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A4E" w:rsidRDefault="009B5A4E" w:rsidP="00875736">
      <w:pPr>
        <w:pStyle w:val="Default"/>
        <w:spacing w:line="360" w:lineRule="auto"/>
        <w:jc w:val="both"/>
        <w:rPr>
          <w:rFonts w:ascii="Times New Roman" w:hAnsi="Times New Roman" w:cs="Times New Roman"/>
          <w:b/>
          <w:bCs/>
        </w:rPr>
      </w:pPr>
      <w:r>
        <w:rPr>
          <w:rFonts w:ascii="Times New Roman" w:hAnsi="Times New Roman" w:cs="Times New Roman"/>
          <w:b/>
          <w:bCs/>
        </w:rPr>
        <w:t>UNIVERSITY OF OTTAWA</w:t>
      </w:r>
    </w:p>
    <w:p w:rsidR="009B5A4E" w:rsidRDefault="009B5A4E" w:rsidP="00875736">
      <w:pPr>
        <w:pStyle w:val="Default"/>
        <w:spacing w:line="360" w:lineRule="auto"/>
        <w:jc w:val="both"/>
        <w:rPr>
          <w:rFonts w:ascii="Times New Roman" w:hAnsi="Times New Roman" w:cs="Times New Roman"/>
          <w:b/>
          <w:bCs/>
        </w:rPr>
      </w:pPr>
      <w:r>
        <w:rPr>
          <w:rFonts w:ascii="Times New Roman" w:hAnsi="Times New Roman" w:cs="Times New Roman"/>
          <w:b/>
          <w:bCs/>
        </w:rPr>
        <w:t>ECO 2121</w:t>
      </w:r>
    </w:p>
    <w:p w:rsidR="009B5A4E" w:rsidRDefault="009B5A4E" w:rsidP="00875736">
      <w:pPr>
        <w:pStyle w:val="Default"/>
        <w:spacing w:line="360" w:lineRule="auto"/>
        <w:jc w:val="both"/>
        <w:rPr>
          <w:rFonts w:ascii="Times New Roman" w:hAnsi="Times New Roman" w:cs="Times New Roman"/>
          <w:b/>
          <w:bCs/>
        </w:rPr>
      </w:pPr>
      <w:r>
        <w:rPr>
          <w:rFonts w:ascii="Times New Roman" w:hAnsi="Times New Roman" w:cs="Times New Roman"/>
          <w:b/>
          <w:bCs/>
        </w:rPr>
        <w:t>RAM ARCHAYA</w:t>
      </w:r>
    </w:p>
    <w:p w:rsidR="009B5A4E" w:rsidRDefault="009B5A4E" w:rsidP="00875736">
      <w:pPr>
        <w:pStyle w:val="Default"/>
        <w:spacing w:line="360" w:lineRule="auto"/>
        <w:jc w:val="both"/>
        <w:rPr>
          <w:rFonts w:ascii="Times New Roman" w:hAnsi="Times New Roman" w:cs="Times New Roman"/>
          <w:b/>
          <w:bCs/>
        </w:rPr>
      </w:pPr>
      <w:r>
        <w:rPr>
          <w:rFonts w:ascii="Times New Roman" w:hAnsi="Times New Roman" w:cs="Times New Roman"/>
          <w:b/>
          <w:bCs/>
        </w:rPr>
        <w:t xml:space="preserve">WINTER 2016 </w:t>
      </w:r>
      <w:bookmarkStart w:id="0" w:name="_GoBack"/>
      <w:bookmarkEnd w:id="0"/>
    </w:p>
    <w:p w:rsidR="009B5A4E" w:rsidRDefault="009B5A4E" w:rsidP="00875736">
      <w:pPr>
        <w:pStyle w:val="Default"/>
        <w:spacing w:line="360" w:lineRule="auto"/>
        <w:jc w:val="both"/>
        <w:rPr>
          <w:rFonts w:ascii="Times New Roman" w:hAnsi="Times New Roman" w:cs="Times New Roman"/>
          <w:b/>
          <w:bCs/>
        </w:rPr>
      </w:pPr>
    </w:p>
    <w:p w:rsidR="00875736" w:rsidRPr="009B5A4E" w:rsidRDefault="00875736" w:rsidP="00875736">
      <w:pPr>
        <w:pStyle w:val="Default"/>
        <w:spacing w:line="360" w:lineRule="auto"/>
        <w:jc w:val="both"/>
        <w:rPr>
          <w:rFonts w:ascii="Times New Roman" w:hAnsi="Times New Roman" w:cs="Times New Roman"/>
          <w:b/>
        </w:rPr>
      </w:pPr>
      <w:r w:rsidRPr="009B5A4E">
        <w:rPr>
          <w:rFonts w:ascii="Times New Roman" w:hAnsi="Times New Roman" w:cs="Times New Roman"/>
          <w:b/>
          <w:bCs/>
        </w:rPr>
        <w:t xml:space="preserve">National and International Accounts: Balance of Payments </w:t>
      </w:r>
    </w:p>
    <w:p w:rsidR="00875736" w:rsidRPr="00875736" w:rsidRDefault="00875736" w:rsidP="00875736">
      <w:pPr>
        <w:pStyle w:val="Default"/>
        <w:numPr>
          <w:ilvl w:val="0"/>
          <w:numId w:val="1"/>
        </w:numPr>
        <w:spacing w:before="3" w:line="360" w:lineRule="auto"/>
        <w:ind w:left="1403"/>
        <w:jc w:val="both"/>
        <w:rPr>
          <w:rFonts w:ascii="Times New Roman" w:hAnsi="Times New Roman" w:cs="Times New Roman"/>
        </w:rPr>
      </w:pPr>
      <w:r w:rsidRPr="00875736">
        <w:rPr>
          <w:rFonts w:ascii="Times New Roman" w:hAnsi="Times New Roman" w:cs="Times New Roman"/>
          <w:bCs/>
        </w:rPr>
        <w:t xml:space="preserve">For every economy as a whole, income must equal expenditure. </w:t>
      </w:r>
    </w:p>
    <w:p w:rsidR="00875736" w:rsidRPr="00875736" w:rsidRDefault="00875736" w:rsidP="00875736">
      <w:pPr>
        <w:pStyle w:val="Default"/>
        <w:numPr>
          <w:ilvl w:val="1"/>
          <w:numId w:val="1"/>
        </w:numPr>
        <w:spacing w:before="3" w:line="360" w:lineRule="auto"/>
        <w:ind w:left="2033"/>
        <w:jc w:val="both"/>
        <w:rPr>
          <w:rFonts w:ascii="Times New Roman" w:hAnsi="Times New Roman" w:cs="Times New Roman"/>
        </w:rPr>
      </w:pPr>
      <w:r w:rsidRPr="00875736">
        <w:rPr>
          <w:rFonts w:ascii="Times New Roman" w:hAnsi="Times New Roman" w:cs="Times New Roman"/>
          <w:bCs/>
        </w:rPr>
        <w:t xml:space="preserve">An economy’s income is the same as expenditure because every </w:t>
      </w:r>
      <w:proofErr w:type="gramStart"/>
      <w:r w:rsidRPr="00875736">
        <w:rPr>
          <w:rFonts w:ascii="Times New Roman" w:hAnsi="Times New Roman" w:cs="Times New Roman"/>
          <w:bCs/>
        </w:rPr>
        <w:t>transactions</w:t>
      </w:r>
      <w:proofErr w:type="gramEnd"/>
      <w:r w:rsidRPr="00875736">
        <w:rPr>
          <w:rFonts w:ascii="Times New Roman" w:hAnsi="Times New Roman" w:cs="Times New Roman"/>
          <w:bCs/>
        </w:rPr>
        <w:t xml:space="preserve"> have two properties: a buyer and a seller. Every dollar of spending by some buyer is a dollar of income for some seller.</w:t>
      </w:r>
      <w:r>
        <w:rPr>
          <w:rFonts w:ascii="Times New Roman" w:hAnsi="Times New Roman" w:cs="Times New Roman"/>
          <w:bCs/>
        </w:rPr>
        <w:t xml:space="preserve">  </w:t>
      </w:r>
    </w:p>
    <w:p w:rsidR="00875736" w:rsidRPr="00875736" w:rsidRDefault="00875736" w:rsidP="00875736">
      <w:pPr>
        <w:pStyle w:val="Default"/>
        <w:numPr>
          <w:ilvl w:val="1"/>
          <w:numId w:val="1"/>
        </w:numPr>
        <w:spacing w:before="3" w:line="360" w:lineRule="auto"/>
        <w:ind w:left="2033"/>
        <w:jc w:val="both"/>
        <w:rPr>
          <w:rFonts w:ascii="Times New Roman" w:hAnsi="Times New Roman" w:cs="Times New Roman"/>
        </w:rPr>
      </w:pPr>
      <w:r w:rsidRPr="00875736">
        <w:rPr>
          <w:rFonts w:ascii="Times New Roman" w:hAnsi="Times New Roman" w:cs="Times New Roman"/>
          <w:bCs/>
        </w:rPr>
        <w:t xml:space="preserve">We will start with a closed economy, where a country does not deal at all with non-residents or non-nationals </w:t>
      </w:r>
    </w:p>
    <w:p w:rsidR="00875736" w:rsidRPr="00875736" w:rsidRDefault="00875736" w:rsidP="00875736">
      <w:pPr>
        <w:pStyle w:val="Default"/>
        <w:spacing w:after="293" w:line="360" w:lineRule="auto"/>
        <w:jc w:val="both"/>
        <w:rPr>
          <w:rFonts w:ascii="Times New Roman" w:hAnsi="Times New Roman" w:cs="Times New Roman"/>
        </w:rPr>
      </w:pPr>
      <w:r w:rsidRPr="00875736">
        <w:rPr>
          <w:rFonts w:ascii="Times New Roman" w:hAnsi="Times New Roman" w:cs="Times New Roman"/>
        </w:rPr>
        <w:t>•</w:t>
      </w:r>
      <w:r w:rsidRPr="00875736">
        <w:rPr>
          <w:rFonts w:ascii="Times New Roman" w:hAnsi="Times New Roman" w:cs="Times New Roman"/>
          <w:bCs/>
        </w:rPr>
        <w:t xml:space="preserve">Subsequently, we will open the economy where goods, capital and </w:t>
      </w:r>
      <w:proofErr w:type="spellStart"/>
      <w:r w:rsidRPr="00875736">
        <w:rPr>
          <w:rFonts w:ascii="Times New Roman" w:hAnsi="Times New Roman" w:cs="Times New Roman"/>
          <w:bCs/>
        </w:rPr>
        <w:t>labor</w:t>
      </w:r>
      <w:proofErr w:type="spellEnd"/>
      <w:r w:rsidRPr="00875736">
        <w:rPr>
          <w:rFonts w:ascii="Times New Roman" w:hAnsi="Times New Roman" w:cs="Times New Roman"/>
          <w:bCs/>
        </w:rPr>
        <w:t xml:space="preserve"> mobility is allowed across countries. </w:t>
      </w:r>
    </w:p>
    <w:p w:rsidR="00875736" w:rsidRPr="00875736" w:rsidRDefault="00875736" w:rsidP="00875736">
      <w:pPr>
        <w:pStyle w:val="Default"/>
        <w:spacing w:after="293" w:line="360" w:lineRule="auto"/>
        <w:jc w:val="both"/>
        <w:rPr>
          <w:rFonts w:ascii="Times New Roman" w:hAnsi="Times New Roman" w:cs="Times New Roman"/>
        </w:rPr>
      </w:pPr>
      <w:r w:rsidRPr="00875736">
        <w:rPr>
          <w:rFonts w:ascii="Times New Roman" w:hAnsi="Times New Roman" w:cs="Times New Roman"/>
        </w:rPr>
        <w:t>•</w:t>
      </w:r>
      <w:r w:rsidRPr="00875736">
        <w:rPr>
          <w:rFonts w:ascii="Times New Roman" w:hAnsi="Times New Roman" w:cs="Times New Roman"/>
          <w:bCs/>
        </w:rPr>
        <w:t xml:space="preserve">A closed economy is characterized by a circular flow of payments. </w:t>
      </w:r>
    </w:p>
    <w:p w:rsidR="00875736" w:rsidRPr="00875736" w:rsidRDefault="00875736" w:rsidP="00875736">
      <w:pPr>
        <w:pStyle w:val="Default"/>
        <w:spacing w:line="360" w:lineRule="auto"/>
        <w:jc w:val="both"/>
        <w:rPr>
          <w:rFonts w:ascii="Times New Roman" w:hAnsi="Times New Roman" w:cs="Times New Roman"/>
        </w:rPr>
      </w:pPr>
      <w:r w:rsidRPr="00875736">
        <w:rPr>
          <w:rFonts w:ascii="Times New Roman" w:hAnsi="Times New Roman" w:cs="Times New Roman"/>
        </w:rPr>
        <w:t>•</w:t>
      </w:r>
      <w:r w:rsidRPr="00875736">
        <w:rPr>
          <w:rFonts w:ascii="Times New Roman" w:hAnsi="Times New Roman" w:cs="Times New Roman"/>
          <w:bCs/>
        </w:rPr>
        <w:t xml:space="preserve">At the top is gross national expenditure (GNE) or gross national product (GNP), the total expenditure on </w:t>
      </w:r>
      <w:r w:rsidRPr="00875736">
        <w:rPr>
          <w:rFonts w:ascii="Times New Roman" w:hAnsi="Times New Roman" w:cs="Times New Roman"/>
          <w:bCs/>
          <w:i/>
          <w:iCs/>
        </w:rPr>
        <w:t xml:space="preserve">final </w:t>
      </w:r>
      <w:r w:rsidRPr="00875736">
        <w:rPr>
          <w:rFonts w:ascii="Times New Roman" w:hAnsi="Times New Roman" w:cs="Times New Roman"/>
          <w:bCs/>
        </w:rPr>
        <w:t xml:space="preserve">goods and services </w:t>
      </w:r>
      <w:r w:rsidRPr="00875736">
        <w:rPr>
          <w:rFonts w:ascii="Times New Roman" w:hAnsi="Times New Roman" w:cs="Times New Roman"/>
          <w:bCs/>
          <w:i/>
          <w:iCs/>
        </w:rPr>
        <w:t xml:space="preserve">produced </w:t>
      </w:r>
      <w:r w:rsidRPr="00875736">
        <w:rPr>
          <w:rFonts w:ascii="Times New Roman" w:hAnsi="Times New Roman" w:cs="Times New Roman"/>
          <w:bCs/>
        </w:rPr>
        <w:t xml:space="preserve">in any given period of time (a calendar year). </w:t>
      </w:r>
    </w:p>
    <w:p w:rsidR="00D152DF" w:rsidRDefault="00D152DF" w:rsidP="00875736">
      <w:pPr>
        <w:spacing w:line="360" w:lineRule="auto"/>
        <w:jc w:val="both"/>
        <w:rPr>
          <w:rFonts w:ascii="Times New Roman" w:hAnsi="Times New Roman" w:cs="Times New Roman"/>
          <w:sz w:val="24"/>
          <w:szCs w:val="24"/>
        </w:rPr>
      </w:pPr>
    </w:p>
    <w:p w:rsidR="00875736" w:rsidRPr="00875736" w:rsidRDefault="00875736" w:rsidP="00875736">
      <w:pPr>
        <w:autoSpaceDE w:val="0"/>
        <w:autoSpaceDN w:val="0"/>
        <w:adjustRightInd w:val="0"/>
        <w:spacing w:after="0" w:line="360" w:lineRule="auto"/>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Flow of Payments in a Closed Economy </w:t>
      </w:r>
    </w:p>
    <w:p w:rsidR="00875736" w:rsidRPr="00875736" w:rsidRDefault="00875736" w:rsidP="00875736">
      <w:pPr>
        <w:numPr>
          <w:ilvl w:val="1"/>
          <w:numId w:val="2"/>
        </w:numPr>
        <w:autoSpaceDE w:val="0"/>
        <w:autoSpaceDN w:val="0"/>
        <w:adjustRightInd w:val="0"/>
        <w:spacing w:before="3" w:after="0" w:line="360" w:lineRule="auto"/>
        <w:ind w:left="193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GNE is made up of three parts: personal consumption (C), investment (I) and government spending (G). Consumption is the amount consumed by private domestic residents, </w:t>
      </w:r>
    </w:p>
    <w:p w:rsidR="00875736" w:rsidRPr="00875736" w:rsidRDefault="00875736" w:rsidP="00875736">
      <w:pPr>
        <w:numPr>
          <w:ilvl w:val="1"/>
          <w:numId w:val="2"/>
        </w:numPr>
        <w:autoSpaceDE w:val="0"/>
        <w:autoSpaceDN w:val="0"/>
        <w:adjustRightInd w:val="0"/>
        <w:spacing w:before="3" w:after="0" w:line="360" w:lineRule="auto"/>
        <w:ind w:left="193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Investment is the amount put aside by private firms to build new plants and equipment for future production and </w:t>
      </w:r>
    </w:p>
    <w:p w:rsidR="00875736" w:rsidRPr="00875736" w:rsidRDefault="00875736" w:rsidP="00875736">
      <w:pPr>
        <w:numPr>
          <w:ilvl w:val="1"/>
          <w:numId w:val="2"/>
        </w:numPr>
        <w:autoSpaceDE w:val="0"/>
        <w:autoSpaceDN w:val="0"/>
        <w:adjustRightInd w:val="0"/>
        <w:spacing w:before="3" w:after="0" w:line="360" w:lineRule="auto"/>
        <w:ind w:left="193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lastRenderedPageBreak/>
        <w:t xml:space="preserve">Government is the amount used by the government (either for C or </w:t>
      </w:r>
      <w:proofErr w:type="gramStart"/>
      <w:r w:rsidRPr="00875736">
        <w:rPr>
          <w:rFonts w:ascii="Times New Roman" w:hAnsi="Times New Roman" w:cs="Times New Roman"/>
          <w:bCs/>
          <w:color w:val="000000"/>
          <w:sz w:val="24"/>
          <w:szCs w:val="24"/>
        </w:rPr>
        <w:t>I</w:t>
      </w:r>
      <w:proofErr w:type="gramEnd"/>
      <w:r w:rsidRPr="00875736">
        <w:rPr>
          <w:rFonts w:ascii="Times New Roman" w:hAnsi="Times New Roman" w:cs="Times New Roman"/>
          <w:bCs/>
          <w:color w:val="000000"/>
          <w:sz w:val="24"/>
          <w:szCs w:val="24"/>
        </w:rPr>
        <w:t xml:space="preserve">). Hence </w:t>
      </w:r>
    </w:p>
    <w:p w:rsidR="00875736" w:rsidRPr="00875736" w:rsidRDefault="00875736" w:rsidP="00875736">
      <w:pPr>
        <w:numPr>
          <w:ilvl w:val="1"/>
          <w:numId w:val="2"/>
        </w:numPr>
        <w:autoSpaceDE w:val="0"/>
        <w:autoSpaceDN w:val="0"/>
        <w:adjustRightInd w:val="0"/>
        <w:spacing w:before="3" w:after="0" w:line="360" w:lineRule="auto"/>
        <w:ind w:left="1936"/>
        <w:jc w:val="both"/>
        <w:rPr>
          <w:rFonts w:ascii="Times New Roman" w:hAnsi="Times New Roman" w:cs="Times New Roman"/>
          <w:color w:val="000000"/>
          <w:sz w:val="24"/>
          <w:szCs w:val="24"/>
        </w:rPr>
      </w:pPr>
    </w:p>
    <w:p w:rsidR="00875736" w:rsidRPr="00875736" w:rsidRDefault="00875736" w:rsidP="00875736">
      <w:pPr>
        <w:numPr>
          <w:ilvl w:val="1"/>
          <w:numId w:val="2"/>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(1) GNE = C + I + G </w:t>
      </w:r>
    </w:p>
    <w:p w:rsidR="00875736" w:rsidRPr="00875736" w:rsidRDefault="00875736" w:rsidP="00875736">
      <w:pPr>
        <w:numPr>
          <w:ilvl w:val="1"/>
          <w:numId w:val="2"/>
        </w:numPr>
        <w:autoSpaceDE w:val="0"/>
        <w:autoSpaceDN w:val="0"/>
        <w:adjustRightInd w:val="0"/>
        <w:spacing w:before="3" w:after="0" w:line="360" w:lineRule="auto"/>
        <w:ind w:left="193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As the economy is closed, the nation’s expenditure must be spent on the final goods and services </w:t>
      </w:r>
      <w:r w:rsidRPr="00875736">
        <w:rPr>
          <w:rFonts w:ascii="Times New Roman" w:hAnsi="Times New Roman" w:cs="Times New Roman"/>
          <w:bCs/>
          <w:i/>
          <w:iCs/>
          <w:color w:val="000000"/>
          <w:sz w:val="24"/>
          <w:szCs w:val="24"/>
        </w:rPr>
        <w:t>produced within its borders</w:t>
      </w:r>
      <w:r w:rsidRPr="00875736">
        <w:rPr>
          <w:rFonts w:ascii="Times New Roman" w:hAnsi="Times New Roman" w:cs="Times New Roman"/>
          <w:bCs/>
          <w:color w:val="000000"/>
          <w:sz w:val="24"/>
          <w:szCs w:val="24"/>
        </w:rPr>
        <w:t xml:space="preserve">, the gross domestic product (GDP). </w:t>
      </w:r>
      <w:r w:rsidRPr="00875736">
        <w:rPr>
          <w:rFonts w:ascii="Times New Roman" w:hAnsi="Times New Roman" w:cs="Times New Roman"/>
          <w:color w:val="000000"/>
          <w:sz w:val="24"/>
          <w:szCs w:val="24"/>
        </w:rPr>
        <w:t xml:space="preserve">GDP is value of final and intermediate goods </w:t>
      </w:r>
      <w:r w:rsidRPr="00875736">
        <w:rPr>
          <w:rFonts w:ascii="Times New Roman" w:hAnsi="Times New Roman" w:cs="Times New Roman"/>
          <w:i/>
          <w:iCs/>
          <w:color w:val="000000"/>
          <w:sz w:val="24"/>
          <w:szCs w:val="24"/>
        </w:rPr>
        <w:t xml:space="preserve">minus </w:t>
      </w:r>
      <w:r w:rsidRPr="00875736">
        <w:rPr>
          <w:rFonts w:ascii="Times New Roman" w:hAnsi="Times New Roman" w:cs="Times New Roman"/>
          <w:color w:val="000000"/>
          <w:sz w:val="24"/>
          <w:szCs w:val="24"/>
        </w:rPr>
        <w:t xml:space="preserve">value of intermediates. </w:t>
      </w:r>
    </w:p>
    <w:p w:rsidR="00875736" w:rsidRPr="00875736" w:rsidRDefault="00875736" w:rsidP="00875736">
      <w:pPr>
        <w:numPr>
          <w:ilvl w:val="1"/>
          <w:numId w:val="2"/>
        </w:numPr>
        <w:autoSpaceDE w:val="0"/>
        <w:autoSpaceDN w:val="0"/>
        <w:adjustRightInd w:val="0"/>
        <w:spacing w:before="3" w:after="0" w:line="360" w:lineRule="auto"/>
        <w:ind w:left="1936"/>
        <w:jc w:val="both"/>
        <w:rPr>
          <w:rFonts w:ascii="Times New Roman" w:hAnsi="Times New Roman" w:cs="Times New Roman"/>
          <w:color w:val="000000"/>
          <w:sz w:val="24"/>
          <w:szCs w:val="24"/>
        </w:rPr>
      </w:pPr>
    </w:p>
    <w:p w:rsidR="00875736" w:rsidRPr="00875736" w:rsidRDefault="00875736" w:rsidP="00875736">
      <w:pPr>
        <w:autoSpaceDE w:val="0"/>
        <w:autoSpaceDN w:val="0"/>
        <w:adjustRightInd w:val="0"/>
        <w:spacing w:after="0" w:line="360" w:lineRule="auto"/>
        <w:jc w:val="both"/>
        <w:rPr>
          <w:rFonts w:ascii="Times New Roman" w:hAnsi="Times New Roman" w:cs="Times New Roman"/>
          <w:color w:val="000000"/>
          <w:sz w:val="24"/>
          <w:szCs w:val="24"/>
        </w:rPr>
      </w:pPr>
    </w:p>
    <w:p w:rsidR="00875736" w:rsidRPr="00875736" w:rsidRDefault="00875736" w:rsidP="00875736">
      <w:pPr>
        <w:autoSpaceDE w:val="0"/>
        <w:autoSpaceDN w:val="0"/>
        <w:adjustRightInd w:val="0"/>
        <w:spacing w:after="0" w:line="360" w:lineRule="auto"/>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 xml:space="preserve">–In a closed economy, as intermediate sales must be equal to intermediate purchases, in GDP these two terms cancel out. </w:t>
      </w:r>
    </w:p>
    <w:p w:rsidR="00875736" w:rsidRPr="00875736" w:rsidRDefault="00875736" w:rsidP="00875736">
      <w:pPr>
        <w:autoSpaceDE w:val="0"/>
        <w:autoSpaceDN w:val="0"/>
        <w:adjustRightInd w:val="0"/>
        <w:spacing w:after="0" w:line="240" w:lineRule="auto"/>
        <w:rPr>
          <w:rFonts w:ascii="Arial" w:hAnsi="Arial" w:cs="Arial"/>
          <w:color w:val="000000"/>
          <w:sz w:val="24"/>
          <w:szCs w:val="24"/>
        </w:rPr>
      </w:pP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So, GNE = GDP.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Once GDP is sold where </w:t>
      </w:r>
      <w:proofErr w:type="gramStart"/>
      <w:r w:rsidRPr="00875736">
        <w:rPr>
          <w:rFonts w:ascii="Times New Roman" w:hAnsi="Times New Roman" w:cs="Times New Roman"/>
          <w:bCs/>
          <w:color w:val="000000"/>
          <w:sz w:val="24"/>
          <w:szCs w:val="24"/>
        </w:rPr>
        <w:t>do the payment</w:t>
      </w:r>
      <w:proofErr w:type="gramEnd"/>
      <w:r w:rsidRPr="00875736">
        <w:rPr>
          <w:rFonts w:ascii="Times New Roman" w:hAnsi="Times New Roman" w:cs="Times New Roman"/>
          <w:bCs/>
          <w:color w:val="000000"/>
          <w:sz w:val="24"/>
          <w:szCs w:val="24"/>
        </w:rPr>
        <w:t xml:space="preserve"> flow next?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Because GDP measures the value of firms outputs </w:t>
      </w:r>
      <w:r w:rsidRPr="00875736">
        <w:rPr>
          <w:rFonts w:ascii="Times New Roman" w:hAnsi="Times New Roman" w:cs="Times New Roman"/>
          <w:bCs/>
          <w:i/>
          <w:iCs/>
          <w:color w:val="000000"/>
          <w:sz w:val="24"/>
          <w:szCs w:val="24"/>
        </w:rPr>
        <w:t xml:space="preserve">minus </w:t>
      </w:r>
      <w:r w:rsidRPr="00875736">
        <w:rPr>
          <w:rFonts w:ascii="Times New Roman" w:hAnsi="Times New Roman" w:cs="Times New Roman"/>
          <w:bCs/>
          <w:color w:val="000000"/>
          <w:sz w:val="24"/>
          <w:szCs w:val="24"/>
        </w:rPr>
        <w:t xml:space="preserve">the costs of firm inputs, and the remaining flow is paid by firms as incomes to factors of production such as the owners of </w:t>
      </w:r>
      <w:proofErr w:type="spellStart"/>
      <w:r w:rsidRPr="00875736">
        <w:rPr>
          <w:rFonts w:ascii="Times New Roman" w:hAnsi="Times New Roman" w:cs="Times New Roman"/>
          <w:bCs/>
          <w:color w:val="000000"/>
          <w:sz w:val="24"/>
          <w:szCs w:val="24"/>
        </w:rPr>
        <w:t>labor</w:t>
      </w:r>
      <w:proofErr w:type="spellEnd"/>
      <w:r w:rsidRPr="00875736">
        <w:rPr>
          <w:rFonts w:ascii="Times New Roman" w:hAnsi="Times New Roman" w:cs="Times New Roman"/>
          <w:bCs/>
          <w:color w:val="000000"/>
          <w:sz w:val="24"/>
          <w:szCs w:val="24"/>
        </w:rPr>
        <w:t xml:space="preserve">, capital and land employed by the firms.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This all income is paid for domestic entities, either households, firms or the government, called as gross national income (GNI).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So, in the closed economy, </w:t>
      </w:r>
    </w:p>
    <w:p w:rsidR="00875736" w:rsidRPr="00875736" w:rsidRDefault="00875736" w:rsidP="00875736">
      <w:pPr>
        <w:autoSpaceDE w:val="0"/>
        <w:autoSpaceDN w:val="0"/>
        <w:adjustRightInd w:val="0"/>
        <w:spacing w:after="0" w:line="360" w:lineRule="auto"/>
        <w:jc w:val="both"/>
        <w:rPr>
          <w:rFonts w:ascii="Times New Roman" w:hAnsi="Times New Roman" w:cs="Times New Roman"/>
          <w:color w:val="000000"/>
          <w:sz w:val="24"/>
          <w:szCs w:val="24"/>
        </w:rPr>
      </w:pPr>
    </w:p>
    <w:p w:rsidR="00875736" w:rsidRPr="00875736" w:rsidRDefault="00875736" w:rsidP="00875736">
      <w:pPr>
        <w:autoSpaceDE w:val="0"/>
        <w:autoSpaceDN w:val="0"/>
        <w:adjustRightInd w:val="0"/>
        <w:spacing w:after="0" w:line="360" w:lineRule="auto"/>
        <w:jc w:val="both"/>
        <w:rPr>
          <w:rFonts w:ascii="Times New Roman" w:hAnsi="Times New Roman" w:cs="Times New Roman"/>
          <w:color w:val="000000"/>
          <w:sz w:val="24"/>
          <w:szCs w:val="24"/>
        </w:rPr>
      </w:pPr>
      <w:proofErr w:type="gramStart"/>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w:t>
      </w:r>
      <w:proofErr w:type="gramEnd"/>
      <w:r w:rsidRPr="00875736">
        <w:rPr>
          <w:rFonts w:ascii="Times New Roman" w:hAnsi="Times New Roman" w:cs="Times New Roman"/>
          <w:bCs/>
          <w:color w:val="000000"/>
          <w:sz w:val="24"/>
          <w:szCs w:val="24"/>
        </w:rPr>
        <w:t xml:space="preserve">2) GNE = GDP = GNI = GNP </w:t>
      </w:r>
    </w:p>
    <w:p w:rsidR="00875736" w:rsidRPr="00875736" w:rsidRDefault="00875736" w:rsidP="00875736">
      <w:pPr>
        <w:autoSpaceDE w:val="0"/>
        <w:autoSpaceDN w:val="0"/>
        <w:adjustRightInd w:val="0"/>
        <w:spacing w:after="0" w:line="360" w:lineRule="auto"/>
        <w:jc w:val="both"/>
        <w:rPr>
          <w:rFonts w:ascii="Times New Roman" w:hAnsi="Times New Roman" w:cs="Times New Roman"/>
          <w:color w:val="000000"/>
          <w:sz w:val="24"/>
          <w:szCs w:val="24"/>
        </w:rPr>
      </w:pPr>
    </w:p>
    <w:p w:rsidR="00875736" w:rsidRPr="00875736" w:rsidRDefault="00875736" w:rsidP="00875736">
      <w:pPr>
        <w:autoSpaceDE w:val="0"/>
        <w:autoSpaceDN w:val="0"/>
        <w:adjustRightInd w:val="0"/>
        <w:spacing w:after="293" w:line="360" w:lineRule="auto"/>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Once GNI is received, where do the payments flow next? </w:t>
      </w:r>
    </w:p>
    <w:p w:rsidR="00875736" w:rsidRDefault="00875736" w:rsidP="00875736">
      <w:pPr>
        <w:autoSpaceDE w:val="0"/>
        <w:autoSpaceDN w:val="0"/>
        <w:adjustRightInd w:val="0"/>
        <w:spacing w:after="0" w:line="360" w:lineRule="auto"/>
        <w:jc w:val="both"/>
        <w:rPr>
          <w:rFonts w:ascii="Times New Roman" w:hAnsi="Times New Roman" w:cs="Times New Roman"/>
          <w:bCs/>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There is no way for closed economy to finance expenditure except out of its income, the payment flows as GNE.</w:t>
      </w:r>
    </w:p>
    <w:p w:rsidR="00875736" w:rsidRDefault="00875736" w:rsidP="00875736">
      <w:pPr>
        <w:autoSpaceDE w:val="0"/>
        <w:autoSpaceDN w:val="0"/>
        <w:adjustRightInd w:val="0"/>
        <w:spacing w:after="0" w:line="360" w:lineRule="auto"/>
        <w:jc w:val="both"/>
        <w:rPr>
          <w:rFonts w:ascii="Times New Roman" w:hAnsi="Times New Roman" w:cs="Times New Roman"/>
          <w:bCs/>
          <w:color w:val="000000"/>
          <w:sz w:val="24"/>
          <w:szCs w:val="24"/>
        </w:rPr>
      </w:pPr>
    </w:p>
    <w:p w:rsidR="00875736" w:rsidRPr="00875736" w:rsidRDefault="00875736" w:rsidP="00875736">
      <w:pPr>
        <w:autoSpaceDE w:val="0"/>
        <w:autoSpaceDN w:val="0"/>
        <w:adjustRightInd w:val="0"/>
        <w:spacing w:after="0" w:line="360" w:lineRule="auto"/>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lastRenderedPageBreak/>
        <w:t xml:space="preserve">Flow of Payments in an Open Economy: Balance of Payments Accounts </w:t>
      </w:r>
    </w:p>
    <w:p w:rsidR="00875736" w:rsidRPr="00875736" w:rsidRDefault="00875736" w:rsidP="00875736">
      <w:pPr>
        <w:numPr>
          <w:ilvl w:val="0"/>
          <w:numId w:val="3"/>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In an open economy also, we have (as there are only three entities for final expenditure) </w:t>
      </w:r>
    </w:p>
    <w:p w:rsidR="00875736" w:rsidRPr="00875736" w:rsidRDefault="00875736" w:rsidP="00875736">
      <w:pPr>
        <w:numPr>
          <w:ilvl w:val="0"/>
          <w:numId w:val="3"/>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GNE = C + I + G </w:t>
      </w:r>
    </w:p>
    <w:p w:rsidR="00875736" w:rsidRPr="00875736" w:rsidRDefault="00875736" w:rsidP="00875736">
      <w:pPr>
        <w:numPr>
          <w:ilvl w:val="0"/>
          <w:numId w:val="3"/>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However, some home expenditure made in C, I and G is spent to purchase foreign final goods and services. </w:t>
      </w:r>
    </w:p>
    <w:p w:rsidR="00875736" w:rsidRPr="00875736" w:rsidRDefault="00875736" w:rsidP="00875736">
      <w:pPr>
        <w:numPr>
          <w:ilvl w:val="0"/>
          <w:numId w:val="3"/>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These imports of goods and services (M) must be subtracted from GNE because those goods are produced (sold) by domestic firms. </w:t>
      </w:r>
    </w:p>
    <w:p w:rsidR="00875736" w:rsidRPr="00875736" w:rsidRDefault="00875736" w:rsidP="00875736">
      <w:pPr>
        <w:numPr>
          <w:ilvl w:val="0"/>
          <w:numId w:val="3"/>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In addition, some foreign expenditure is used to purchase domestic final goods and services from home. </w:t>
      </w:r>
    </w:p>
    <w:p w:rsidR="00875736" w:rsidRPr="00875736" w:rsidRDefault="00875736" w:rsidP="00875736">
      <w:pPr>
        <w:numPr>
          <w:ilvl w:val="0"/>
          <w:numId w:val="3"/>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These exports (X) must be added to home GNE because those goods are sold (produced) by domestic firms (similar argument applies to intermediate inputs). </w:t>
      </w:r>
    </w:p>
    <w:p w:rsidR="00875736" w:rsidRPr="00875736" w:rsidRDefault="00875736" w:rsidP="00875736">
      <w:pPr>
        <w:numPr>
          <w:ilvl w:val="0"/>
          <w:numId w:val="3"/>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The difference between payments received for exports and payments made for imports is called trade balance (TB), and it equals the net payments to domestic firms due to trade. </w:t>
      </w:r>
    </w:p>
    <w:p w:rsidR="00875736" w:rsidRPr="00875736" w:rsidRDefault="00875736" w:rsidP="00875736">
      <w:pPr>
        <w:numPr>
          <w:ilvl w:val="0"/>
          <w:numId w:val="3"/>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(3) TB = X – M </w:t>
      </w:r>
    </w:p>
    <w:p w:rsidR="00875736" w:rsidRDefault="00875736" w:rsidP="00875736">
      <w:pPr>
        <w:numPr>
          <w:ilvl w:val="0"/>
          <w:numId w:val="3"/>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TB is net payments to domestic firms due to trade.</w:t>
      </w:r>
    </w:p>
    <w:p w:rsidR="00875736" w:rsidRPr="00875736" w:rsidRDefault="00875736" w:rsidP="00875736">
      <w:pPr>
        <w:autoSpaceDE w:val="0"/>
        <w:autoSpaceDN w:val="0"/>
        <w:adjustRightInd w:val="0"/>
        <w:spacing w:after="0" w:line="240" w:lineRule="auto"/>
        <w:rPr>
          <w:rFonts w:ascii="Arial" w:hAnsi="Arial" w:cs="Arial"/>
          <w:color w:val="000000"/>
          <w:sz w:val="24"/>
          <w:szCs w:val="24"/>
        </w:rPr>
      </w:pP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Because of trade, not all of the GNE payments go to GDP and not all of GDP payments arise from GNE.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To find the contribution of GNE going to GDP, we must subtract the value of </w:t>
      </w:r>
      <w:r w:rsidRPr="00875736">
        <w:rPr>
          <w:rFonts w:ascii="Times New Roman" w:hAnsi="Times New Roman" w:cs="Times New Roman"/>
          <w:bCs/>
          <w:i/>
          <w:iCs/>
          <w:color w:val="000000"/>
          <w:sz w:val="24"/>
          <w:szCs w:val="24"/>
        </w:rPr>
        <w:t xml:space="preserve">final </w:t>
      </w:r>
      <w:r w:rsidRPr="00875736">
        <w:rPr>
          <w:rFonts w:ascii="Times New Roman" w:hAnsi="Times New Roman" w:cs="Times New Roman"/>
          <w:bCs/>
          <w:color w:val="000000"/>
          <w:sz w:val="24"/>
          <w:szCs w:val="24"/>
        </w:rPr>
        <w:t xml:space="preserve">goods imported (home spending that goes to foreign firms) and add the value of </w:t>
      </w:r>
      <w:r w:rsidRPr="00875736">
        <w:rPr>
          <w:rFonts w:ascii="Times New Roman" w:hAnsi="Times New Roman" w:cs="Times New Roman"/>
          <w:bCs/>
          <w:i/>
          <w:iCs/>
          <w:color w:val="000000"/>
          <w:sz w:val="24"/>
          <w:szCs w:val="24"/>
        </w:rPr>
        <w:t xml:space="preserve">final </w:t>
      </w:r>
      <w:r w:rsidRPr="00875736">
        <w:rPr>
          <w:rFonts w:ascii="Times New Roman" w:hAnsi="Times New Roman" w:cs="Times New Roman"/>
          <w:bCs/>
          <w:color w:val="000000"/>
          <w:sz w:val="24"/>
          <w:szCs w:val="24"/>
        </w:rPr>
        <w:t xml:space="preserve">good exported (foreign spending that goes to home firms). </w:t>
      </w:r>
    </w:p>
    <w:p w:rsidR="00875736" w:rsidRPr="00875736" w:rsidRDefault="00875736" w:rsidP="00875736">
      <w:pPr>
        <w:numPr>
          <w:ilvl w:val="1"/>
          <w:numId w:val="3"/>
        </w:numPr>
        <w:autoSpaceDE w:val="0"/>
        <w:autoSpaceDN w:val="0"/>
        <w:adjustRightInd w:val="0"/>
        <w:spacing w:before="3" w:after="0" w:line="360" w:lineRule="auto"/>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We must also subtract the value of imported </w:t>
      </w:r>
      <w:r w:rsidRPr="00875736">
        <w:rPr>
          <w:rFonts w:ascii="Times New Roman" w:hAnsi="Times New Roman" w:cs="Times New Roman"/>
          <w:bCs/>
          <w:i/>
          <w:iCs/>
          <w:color w:val="000000"/>
          <w:sz w:val="24"/>
          <w:szCs w:val="24"/>
        </w:rPr>
        <w:t xml:space="preserve">intermediate </w:t>
      </w:r>
      <w:r w:rsidRPr="00875736">
        <w:rPr>
          <w:rFonts w:ascii="Times New Roman" w:hAnsi="Times New Roman" w:cs="Times New Roman"/>
          <w:bCs/>
          <w:color w:val="000000"/>
          <w:sz w:val="24"/>
          <w:szCs w:val="24"/>
        </w:rPr>
        <w:t xml:space="preserve">goods (in GDP they also count as home’s purchased inputs) and add the value of exported intermediates (in GDP they also count as home’s produced output. </w:t>
      </w:r>
      <w:r w:rsidRPr="00875736">
        <w:rPr>
          <w:rFonts w:ascii="Times New Roman" w:hAnsi="Times New Roman" w:cs="Times New Roman"/>
          <w:color w:val="000000"/>
          <w:sz w:val="24"/>
          <w:szCs w:val="24"/>
        </w:rPr>
        <w:t xml:space="preserve">However, intermediate inputs sold by home firms and purchased by other home firms will still cancel out in GDP as is the case with a closed economy. </w:t>
      </w:r>
    </w:p>
    <w:p w:rsidR="00875736" w:rsidRPr="00875736" w:rsidRDefault="00875736" w:rsidP="00875736">
      <w:pPr>
        <w:numPr>
          <w:ilvl w:val="1"/>
          <w:numId w:val="3"/>
        </w:numPr>
        <w:autoSpaceDE w:val="0"/>
        <w:autoSpaceDN w:val="0"/>
        <w:adjustRightInd w:val="0"/>
        <w:spacing w:before="3" w:after="0" w:line="360" w:lineRule="auto"/>
        <w:jc w:val="both"/>
        <w:rPr>
          <w:rFonts w:ascii="Times New Roman" w:hAnsi="Times New Roman" w:cs="Times New Roman"/>
          <w:color w:val="000000"/>
          <w:sz w:val="24"/>
          <w:szCs w:val="24"/>
        </w:rPr>
      </w:pPr>
    </w:p>
    <w:p w:rsidR="00875736" w:rsidRPr="00875736" w:rsidRDefault="00875736" w:rsidP="00875736">
      <w:pPr>
        <w:numPr>
          <w:ilvl w:val="1"/>
          <w:numId w:val="3"/>
        </w:numPr>
        <w:autoSpaceDE w:val="0"/>
        <w:autoSpaceDN w:val="0"/>
        <w:adjustRightInd w:val="0"/>
        <w:spacing w:before="3" w:after="0" w:line="360" w:lineRule="auto"/>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lastRenderedPageBreak/>
        <w:t>•</w:t>
      </w:r>
      <w:r w:rsidRPr="00875736">
        <w:rPr>
          <w:rFonts w:ascii="Times New Roman" w:hAnsi="Times New Roman" w:cs="Times New Roman"/>
          <w:bCs/>
          <w:color w:val="000000"/>
          <w:sz w:val="24"/>
          <w:szCs w:val="24"/>
        </w:rPr>
        <w:t xml:space="preserve">Hence, the total value of production within the political boundary (no matter whether produced by nationals or foreign nationals)—GDP-- is given as </w:t>
      </w:r>
    </w:p>
    <w:p w:rsidR="00875736" w:rsidRPr="00875736" w:rsidRDefault="00875736" w:rsidP="00875736">
      <w:pPr>
        <w:numPr>
          <w:ilvl w:val="1"/>
          <w:numId w:val="3"/>
        </w:numPr>
        <w:autoSpaceDE w:val="0"/>
        <w:autoSpaceDN w:val="0"/>
        <w:adjustRightInd w:val="0"/>
        <w:spacing w:before="3" w:after="0" w:line="360" w:lineRule="auto"/>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(4) GDP = C + I + G + X – M </w:t>
      </w:r>
    </w:p>
    <w:p w:rsidR="00875736" w:rsidRPr="00875736" w:rsidRDefault="00875736" w:rsidP="00875736">
      <w:pPr>
        <w:numPr>
          <w:ilvl w:val="1"/>
          <w:numId w:val="3"/>
        </w:numPr>
        <w:autoSpaceDE w:val="0"/>
        <w:autoSpaceDN w:val="0"/>
        <w:adjustRightInd w:val="0"/>
        <w:spacing w:before="3" w:after="0" w:line="360" w:lineRule="auto"/>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where X = exports of both final and intermediates and M = imports of final and intermediates.</w:t>
      </w:r>
    </w:p>
    <w:p w:rsidR="00875736" w:rsidRDefault="00875736" w:rsidP="00875736">
      <w:pPr>
        <w:autoSpaceDE w:val="0"/>
        <w:autoSpaceDN w:val="0"/>
        <w:adjustRightInd w:val="0"/>
        <w:spacing w:before="3" w:after="0" w:line="360" w:lineRule="auto"/>
        <w:jc w:val="both"/>
        <w:rPr>
          <w:rFonts w:ascii="Times New Roman" w:hAnsi="Times New Roman" w:cs="Times New Roman"/>
          <w:color w:val="000000"/>
          <w:sz w:val="24"/>
          <w:szCs w:val="24"/>
        </w:rPr>
      </w:pPr>
    </w:p>
    <w:p w:rsidR="00875736" w:rsidRPr="00875736" w:rsidRDefault="00875736" w:rsidP="00875736">
      <w:pPr>
        <w:autoSpaceDE w:val="0"/>
        <w:autoSpaceDN w:val="0"/>
        <w:adjustRightInd w:val="0"/>
        <w:spacing w:after="0" w:line="240" w:lineRule="auto"/>
        <w:rPr>
          <w:rFonts w:ascii="Arial" w:hAnsi="Arial" w:cs="Arial"/>
          <w:color w:val="000000"/>
          <w:sz w:val="24"/>
          <w:szCs w:val="24"/>
        </w:rPr>
      </w:pP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Putting differently, </w:t>
      </w:r>
    </w:p>
    <w:p w:rsidR="00875736" w:rsidRPr="00875736" w:rsidRDefault="00875736" w:rsidP="00875736">
      <w:pPr>
        <w:numPr>
          <w:ilvl w:val="1"/>
          <w:numId w:val="5"/>
        </w:numPr>
        <w:autoSpaceDE w:val="0"/>
        <w:autoSpaceDN w:val="0"/>
        <w:adjustRightInd w:val="0"/>
        <w:spacing w:before="3" w:after="0" w:line="360" w:lineRule="auto"/>
        <w:ind w:left="1936"/>
        <w:jc w:val="both"/>
        <w:rPr>
          <w:rFonts w:ascii="Times New Roman" w:hAnsi="Times New Roman" w:cs="Times New Roman"/>
          <w:color w:val="000000"/>
          <w:sz w:val="24"/>
          <w:szCs w:val="24"/>
        </w:rPr>
      </w:pPr>
      <w:proofErr w:type="gramStart"/>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w:t>
      </w:r>
      <w:proofErr w:type="gramEnd"/>
      <w:r w:rsidRPr="00875736">
        <w:rPr>
          <w:rFonts w:ascii="Times New Roman" w:hAnsi="Times New Roman" w:cs="Times New Roman"/>
          <w:bCs/>
          <w:color w:val="000000"/>
          <w:sz w:val="24"/>
          <w:szCs w:val="24"/>
        </w:rPr>
        <w:t xml:space="preserve">5) GDP = GNE + TB GNE differs from GDP by the amount of TB. </w:t>
      </w:r>
    </w:p>
    <w:p w:rsidR="00875736" w:rsidRPr="00875736" w:rsidRDefault="00875736" w:rsidP="00875736">
      <w:pPr>
        <w:numPr>
          <w:ilvl w:val="1"/>
          <w:numId w:val="5"/>
        </w:numPr>
        <w:autoSpaceDE w:val="0"/>
        <w:autoSpaceDN w:val="0"/>
        <w:adjustRightInd w:val="0"/>
        <w:spacing w:before="3" w:after="0" w:line="360" w:lineRule="auto"/>
        <w:ind w:left="1936"/>
        <w:jc w:val="both"/>
        <w:rPr>
          <w:rFonts w:ascii="Times New Roman" w:hAnsi="Times New Roman" w:cs="Times New Roman"/>
          <w:color w:val="000000"/>
          <w:sz w:val="24"/>
          <w:szCs w:val="24"/>
        </w:rPr>
      </w:pPr>
    </w:p>
    <w:p w:rsidR="00875736" w:rsidRPr="00875736" w:rsidRDefault="00875736" w:rsidP="00875736">
      <w:pPr>
        <w:numPr>
          <w:ilvl w:val="1"/>
          <w:numId w:val="5"/>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If there were no movement of factors of production (capital and </w:t>
      </w:r>
      <w:proofErr w:type="spellStart"/>
      <w:r w:rsidRPr="00875736">
        <w:rPr>
          <w:rFonts w:ascii="Times New Roman" w:hAnsi="Times New Roman" w:cs="Times New Roman"/>
          <w:bCs/>
          <w:color w:val="000000"/>
          <w:sz w:val="24"/>
          <w:szCs w:val="24"/>
        </w:rPr>
        <w:t>labor</w:t>
      </w:r>
      <w:proofErr w:type="spellEnd"/>
      <w:r w:rsidRPr="00875736">
        <w:rPr>
          <w:rFonts w:ascii="Times New Roman" w:hAnsi="Times New Roman" w:cs="Times New Roman"/>
          <w:bCs/>
          <w:color w:val="000000"/>
          <w:sz w:val="24"/>
          <w:szCs w:val="24"/>
        </w:rPr>
        <w:t xml:space="preserve">) across countries (except trade), then GDP (produced within the borders) would be the same as GNP (or GNI) (produced by nationals). </w:t>
      </w:r>
    </w:p>
    <w:p w:rsidR="00875736" w:rsidRPr="00875736" w:rsidRDefault="00875736" w:rsidP="00875736">
      <w:pPr>
        <w:numPr>
          <w:ilvl w:val="1"/>
          <w:numId w:val="5"/>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Otherwise GDP and GNP (GNI) differ by the amount of </w:t>
      </w:r>
      <w:r w:rsidRPr="00875736">
        <w:rPr>
          <w:rFonts w:ascii="Times New Roman" w:hAnsi="Times New Roman" w:cs="Times New Roman"/>
          <w:bCs/>
          <w:i/>
          <w:iCs/>
          <w:color w:val="000000"/>
          <w:sz w:val="24"/>
          <w:szCs w:val="24"/>
        </w:rPr>
        <w:t>net factor income abroad</w:t>
      </w:r>
      <w:r w:rsidRPr="00875736">
        <w:rPr>
          <w:rFonts w:ascii="Times New Roman" w:hAnsi="Times New Roman" w:cs="Times New Roman"/>
          <w:bCs/>
          <w:color w:val="000000"/>
          <w:sz w:val="24"/>
          <w:szCs w:val="24"/>
        </w:rPr>
        <w:t xml:space="preserve">. </w:t>
      </w:r>
    </w:p>
    <w:p w:rsidR="00875736" w:rsidRPr="00875736" w:rsidRDefault="00875736" w:rsidP="00875736">
      <w:pPr>
        <w:numPr>
          <w:ilvl w:val="1"/>
          <w:numId w:val="5"/>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Some GDP is paid to </w:t>
      </w:r>
      <w:r w:rsidRPr="00875736">
        <w:rPr>
          <w:rFonts w:ascii="Times New Roman" w:hAnsi="Times New Roman" w:cs="Times New Roman"/>
          <w:bCs/>
          <w:i/>
          <w:iCs/>
          <w:color w:val="000000"/>
          <w:sz w:val="24"/>
          <w:szCs w:val="24"/>
        </w:rPr>
        <w:t xml:space="preserve">factor service imports </w:t>
      </w:r>
      <w:r w:rsidRPr="00875736">
        <w:rPr>
          <w:rFonts w:ascii="Times New Roman" w:hAnsi="Times New Roman" w:cs="Times New Roman"/>
          <w:bCs/>
          <w:color w:val="000000"/>
          <w:sz w:val="24"/>
          <w:szCs w:val="24"/>
        </w:rPr>
        <w:t xml:space="preserve">(domestic payments to capital, </w:t>
      </w:r>
      <w:proofErr w:type="spellStart"/>
      <w:r w:rsidRPr="00875736">
        <w:rPr>
          <w:rFonts w:ascii="Times New Roman" w:hAnsi="Times New Roman" w:cs="Times New Roman"/>
          <w:bCs/>
          <w:color w:val="000000"/>
          <w:sz w:val="24"/>
          <w:szCs w:val="24"/>
        </w:rPr>
        <w:t>labor</w:t>
      </w:r>
      <w:proofErr w:type="spellEnd"/>
      <w:r w:rsidRPr="00875736">
        <w:rPr>
          <w:rFonts w:ascii="Times New Roman" w:hAnsi="Times New Roman" w:cs="Times New Roman"/>
          <w:bCs/>
          <w:color w:val="000000"/>
          <w:sz w:val="24"/>
          <w:szCs w:val="24"/>
        </w:rPr>
        <w:t xml:space="preserve"> and land owned by foreign entities), and as this income is not paid to factors at home, imports of factor services (MFS) should be subtracted while computing national income. </w:t>
      </w:r>
    </w:p>
    <w:p w:rsidR="00875736" w:rsidRPr="00875736" w:rsidRDefault="00875736" w:rsidP="00875736">
      <w:pPr>
        <w:autoSpaceDE w:val="0"/>
        <w:autoSpaceDN w:val="0"/>
        <w:adjustRightInd w:val="0"/>
        <w:spacing w:after="0" w:line="360" w:lineRule="auto"/>
        <w:jc w:val="both"/>
        <w:rPr>
          <w:rFonts w:ascii="Times New Roman" w:hAnsi="Times New Roman" w:cs="Times New Roman"/>
          <w:color w:val="000000"/>
          <w:sz w:val="24"/>
          <w:szCs w:val="24"/>
        </w:rPr>
      </w:pPr>
    </w:p>
    <w:p w:rsidR="00875736" w:rsidRPr="00875736" w:rsidRDefault="00875736" w:rsidP="00875736">
      <w:pPr>
        <w:autoSpaceDE w:val="0"/>
        <w:autoSpaceDN w:val="0"/>
        <w:adjustRightInd w:val="0"/>
        <w:spacing w:after="0" w:line="360" w:lineRule="auto"/>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 xml:space="preserve">–This is payment in all three categories of foreign investment: portfolio investment, direct investment and other investment. </w:t>
      </w:r>
    </w:p>
    <w:p w:rsidR="00875736" w:rsidRPr="00875736" w:rsidRDefault="00875736" w:rsidP="00875736">
      <w:pPr>
        <w:autoSpaceDE w:val="0"/>
        <w:autoSpaceDN w:val="0"/>
        <w:adjustRightInd w:val="0"/>
        <w:spacing w:after="0" w:line="360" w:lineRule="auto"/>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On the other hand, some foreign GDP may be paid to domestic entities as payments to </w:t>
      </w:r>
      <w:r w:rsidRPr="00875736">
        <w:rPr>
          <w:rFonts w:ascii="Times New Roman" w:hAnsi="Times New Roman" w:cs="Times New Roman"/>
          <w:bCs/>
          <w:i/>
          <w:iCs/>
          <w:color w:val="000000"/>
          <w:sz w:val="24"/>
          <w:szCs w:val="24"/>
        </w:rPr>
        <w:t xml:space="preserve">factor services exports </w:t>
      </w:r>
      <w:r w:rsidRPr="00875736">
        <w:rPr>
          <w:rFonts w:ascii="Times New Roman" w:hAnsi="Times New Roman" w:cs="Times New Roman"/>
          <w:bCs/>
          <w:color w:val="000000"/>
          <w:sz w:val="24"/>
          <w:szCs w:val="24"/>
        </w:rPr>
        <w:t xml:space="preserve">(XFS) (to domestic-owned capital, </w:t>
      </w:r>
      <w:proofErr w:type="spellStart"/>
      <w:r w:rsidRPr="00875736">
        <w:rPr>
          <w:rFonts w:ascii="Times New Roman" w:hAnsi="Times New Roman" w:cs="Times New Roman"/>
          <w:bCs/>
          <w:color w:val="000000"/>
          <w:sz w:val="24"/>
          <w:szCs w:val="24"/>
        </w:rPr>
        <w:t>labor</w:t>
      </w:r>
      <w:proofErr w:type="spellEnd"/>
      <w:r w:rsidRPr="00875736">
        <w:rPr>
          <w:rFonts w:ascii="Times New Roman" w:hAnsi="Times New Roman" w:cs="Times New Roman"/>
          <w:bCs/>
          <w:color w:val="000000"/>
          <w:sz w:val="24"/>
          <w:szCs w:val="24"/>
        </w:rPr>
        <w:t xml:space="preserve"> and land in foreign countries). </w:t>
      </w:r>
      <w:r w:rsidRPr="00875736">
        <w:rPr>
          <w:rFonts w:ascii="Times New Roman" w:hAnsi="Times New Roman" w:cs="Times New Roman"/>
          <w:color w:val="000000"/>
          <w:sz w:val="24"/>
          <w:szCs w:val="24"/>
        </w:rPr>
        <w:t>–This is receipt for three categories of domestic investment in foreign countries.</w:t>
      </w:r>
    </w:p>
    <w:p w:rsidR="00875736" w:rsidRPr="00875736" w:rsidRDefault="00875736" w:rsidP="00875736">
      <w:pPr>
        <w:autoSpaceDE w:val="0"/>
        <w:autoSpaceDN w:val="0"/>
        <w:adjustRightInd w:val="0"/>
        <w:spacing w:after="0" w:line="360" w:lineRule="auto"/>
        <w:jc w:val="both"/>
        <w:rPr>
          <w:rFonts w:ascii="Times New Roman" w:hAnsi="Times New Roman" w:cs="Times New Roman"/>
          <w:color w:val="000000"/>
          <w:sz w:val="24"/>
          <w:szCs w:val="24"/>
        </w:rPr>
      </w:pPr>
    </w:p>
    <w:p w:rsidR="00875736" w:rsidRPr="00875736" w:rsidRDefault="00875736" w:rsidP="00875736">
      <w:pPr>
        <w:autoSpaceDE w:val="0"/>
        <w:autoSpaceDN w:val="0"/>
        <w:adjustRightInd w:val="0"/>
        <w:spacing w:after="0" w:line="240" w:lineRule="auto"/>
        <w:rPr>
          <w:rFonts w:ascii="Arial" w:hAnsi="Arial" w:cs="Arial"/>
          <w:color w:val="000000"/>
          <w:sz w:val="24"/>
          <w:szCs w:val="24"/>
        </w:rPr>
      </w:pP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The value of (XFS) minus (MFS) is known as net factor income from abroad (NFIA).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proofErr w:type="gramStart"/>
      <w:r w:rsidRPr="00875736">
        <w:rPr>
          <w:rFonts w:ascii="Times New Roman" w:hAnsi="Times New Roman" w:cs="Times New Roman"/>
          <w:color w:val="000000"/>
          <w:sz w:val="24"/>
          <w:szCs w:val="24"/>
        </w:rPr>
        <w:lastRenderedPageBreak/>
        <w:t>•</w:t>
      </w:r>
      <w:r w:rsidRPr="00875736">
        <w:rPr>
          <w:rFonts w:ascii="Times New Roman" w:hAnsi="Times New Roman" w:cs="Times New Roman"/>
          <w:bCs/>
          <w:color w:val="000000"/>
          <w:sz w:val="24"/>
          <w:szCs w:val="24"/>
        </w:rPr>
        <w:t>(</w:t>
      </w:r>
      <w:proofErr w:type="gramEnd"/>
      <w:r w:rsidRPr="00875736">
        <w:rPr>
          <w:rFonts w:ascii="Times New Roman" w:hAnsi="Times New Roman" w:cs="Times New Roman"/>
          <w:bCs/>
          <w:color w:val="000000"/>
          <w:sz w:val="24"/>
          <w:szCs w:val="24"/>
        </w:rPr>
        <w:t xml:space="preserve">6) NFIA = XFS - MFS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Therefore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proofErr w:type="gramStart"/>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w:t>
      </w:r>
      <w:proofErr w:type="gramEnd"/>
      <w:r w:rsidRPr="00875736">
        <w:rPr>
          <w:rFonts w:ascii="Times New Roman" w:hAnsi="Times New Roman" w:cs="Times New Roman"/>
          <w:bCs/>
          <w:color w:val="000000"/>
          <w:sz w:val="24"/>
          <w:szCs w:val="24"/>
        </w:rPr>
        <w:t xml:space="preserve">7) GNI = GNP = GDP + NFIA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Yet, there is yet another component of national income to discuss.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Domestic entities might give some of its income away—for example, as foreign aid or remittances by migrants to their families back home.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Similarly, domestic entities might receive gift from abroad and such gifts may take the form of cash or “in kind” transfers of goods and services.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These transactions are considered unilateral (because there is no two-way flows as is the case in all other concepts of BOP) transfers.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The value of unilateral transfers the country receives from the rest of the world—ROW— (TIN) </w:t>
      </w:r>
      <w:r w:rsidRPr="00875736">
        <w:rPr>
          <w:rFonts w:ascii="Times New Roman" w:hAnsi="Times New Roman" w:cs="Times New Roman"/>
          <w:bCs/>
          <w:i/>
          <w:iCs/>
          <w:color w:val="000000"/>
          <w:sz w:val="24"/>
          <w:szCs w:val="24"/>
        </w:rPr>
        <w:t xml:space="preserve">minus </w:t>
      </w:r>
      <w:r w:rsidRPr="00875736">
        <w:rPr>
          <w:rFonts w:ascii="Times New Roman" w:hAnsi="Times New Roman" w:cs="Times New Roman"/>
          <w:bCs/>
          <w:color w:val="000000"/>
          <w:sz w:val="24"/>
          <w:szCs w:val="24"/>
        </w:rPr>
        <w:t xml:space="preserve">those it gives to the ROW (TOUT) is net unilateral transfers (NUT).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875736">
        <w:rPr>
          <w:rFonts w:ascii="Times New Roman" w:hAnsi="Times New Roman" w:cs="Times New Roman"/>
          <w:bCs/>
          <w:color w:val="000000"/>
          <w:sz w:val="24"/>
          <w:szCs w:val="24"/>
        </w:rPr>
        <w:t xml:space="preserve">(8) NUT = TIN -TOUT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When we add NUT to GNI, we get gross national disposable income (GNDI), which represents the total resources available to the home country.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875736">
        <w:rPr>
          <w:rFonts w:ascii="Times New Roman" w:hAnsi="Times New Roman" w:cs="Times New Roman"/>
          <w:bCs/>
          <w:color w:val="000000"/>
          <w:sz w:val="24"/>
          <w:szCs w:val="24"/>
        </w:rPr>
        <w:t>(9) GNDI = GNI + NUT</w:t>
      </w:r>
    </w:p>
    <w:p w:rsidR="00875736" w:rsidRPr="00875736" w:rsidRDefault="00875736" w:rsidP="00875736">
      <w:pPr>
        <w:autoSpaceDE w:val="0"/>
        <w:autoSpaceDN w:val="0"/>
        <w:adjustRightInd w:val="0"/>
        <w:spacing w:before="3" w:after="0" w:line="360" w:lineRule="auto"/>
        <w:jc w:val="both"/>
        <w:rPr>
          <w:rFonts w:ascii="Times New Roman" w:hAnsi="Times New Roman" w:cs="Times New Roman"/>
          <w:color w:val="000000"/>
          <w:sz w:val="24"/>
          <w:szCs w:val="24"/>
        </w:rPr>
      </w:pPr>
    </w:p>
    <w:p w:rsidR="00875736" w:rsidRPr="00875736" w:rsidRDefault="00875736" w:rsidP="00875736">
      <w:pPr>
        <w:autoSpaceDE w:val="0"/>
        <w:autoSpaceDN w:val="0"/>
        <w:adjustRightInd w:val="0"/>
        <w:spacing w:after="0" w:line="240" w:lineRule="auto"/>
        <w:rPr>
          <w:rFonts w:ascii="Arial" w:hAnsi="Arial" w:cs="Arial"/>
          <w:color w:val="000000"/>
          <w:sz w:val="24"/>
          <w:szCs w:val="24"/>
        </w:rPr>
      </w:pP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bCs/>
          <w:color w:val="000000"/>
          <w:sz w:val="24"/>
          <w:szCs w:val="24"/>
        </w:rPr>
        <w:t xml:space="preserve">The balance of payment accounts collect together TB, NFIA and NUT and call it current account (CA).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proofErr w:type="gramStart"/>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w:t>
      </w:r>
      <w:proofErr w:type="gramEnd"/>
      <w:r w:rsidRPr="00875736">
        <w:rPr>
          <w:rFonts w:ascii="Times New Roman" w:hAnsi="Times New Roman" w:cs="Times New Roman"/>
          <w:bCs/>
          <w:color w:val="000000"/>
          <w:sz w:val="24"/>
          <w:szCs w:val="24"/>
        </w:rPr>
        <w:t xml:space="preserve">10) CA = TB + NFIA + NUT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 xml:space="preserve">Replacing GNI in ((9) using equation (7), and replacing GDP using equation (5), equation (9) becomes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proofErr w:type="gramStart"/>
      <w:r w:rsidRPr="00875736">
        <w:rPr>
          <w:rFonts w:ascii="Times New Roman" w:hAnsi="Times New Roman" w:cs="Times New Roman"/>
          <w:color w:val="000000"/>
          <w:sz w:val="24"/>
          <w:szCs w:val="24"/>
        </w:rPr>
        <w:t>•</w:t>
      </w:r>
      <w:r w:rsidRPr="00875736">
        <w:rPr>
          <w:rFonts w:ascii="Times New Roman" w:hAnsi="Times New Roman" w:cs="Times New Roman"/>
          <w:bCs/>
          <w:color w:val="000000"/>
          <w:sz w:val="24"/>
          <w:szCs w:val="24"/>
        </w:rPr>
        <w:t>(</w:t>
      </w:r>
      <w:proofErr w:type="gramEnd"/>
      <w:r w:rsidRPr="00875736">
        <w:rPr>
          <w:rFonts w:ascii="Times New Roman" w:hAnsi="Times New Roman" w:cs="Times New Roman"/>
          <w:bCs/>
          <w:color w:val="000000"/>
          <w:sz w:val="24"/>
          <w:szCs w:val="24"/>
        </w:rPr>
        <w:t xml:space="preserve">11) GNDI = GNE + CA </w:t>
      </w:r>
    </w:p>
    <w:p w:rsidR="00875736" w:rsidRPr="00875736" w:rsidRDefault="00875736" w:rsidP="00875736">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875736">
        <w:rPr>
          <w:rFonts w:ascii="Times New Roman" w:hAnsi="Times New Roman" w:cs="Times New Roman"/>
          <w:color w:val="000000"/>
          <w:sz w:val="24"/>
          <w:szCs w:val="24"/>
        </w:rPr>
        <w:lastRenderedPageBreak/>
        <w:t>•</w:t>
      </w:r>
      <w:r>
        <w:rPr>
          <w:rFonts w:ascii="Times New Roman" w:hAnsi="Times New Roman" w:cs="Times New Roman"/>
          <w:bCs/>
          <w:color w:val="000000"/>
          <w:sz w:val="24"/>
          <w:szCs w:val="24"/>
        </w:rPr>
        <w:t>Replacing CA by TB</w:t>
      </w:r>
      <w:r w:rsidRPr="00875736">
        <w:rPr>
          <w:rFonts w:ascii="Times New Roman" w:hAnsi="Times New Roman" w:cs="Times New Roman"/>
          <w:bCs/>
          <w:color w:val="000000"/>
          <w:sz w:val="24"/>
          <w:szCs w:val="24"/>
        </w:rPr>
        <w:t xml:space="preserve">, NFIA and NUT as given in (10) and using longer expressions for TB (3), NFIA (6) and NUT (8), </w:t>
      </w:r>
      <w:r>
        <w:rPr>
          <w:rFonts w:ascii="Times New Roman" w:hAnsi="Times New Roman" w:cs="Times New Roman"/>
          <w:bCs/>
          <w:color w:val="000000"/>
          <w:sz w:val="24"/>
          <w:szCs w:val="24"/>
        </w:rPr>
        <w:t xml:space="preserve">equation. </w:t>
      </w:r>
      <w:r w:rsidRPr="00875736">
        <w:rPr>
          <w:rFonts w:ascii="Times New Roman" w:hAnsi="Times New Roman" w:cs="Times New Roman"/>
          <w:bCs/>
          <w:color w:val="000000"/>
          <w:sz w:val="24"/>
          <w:szCs w:val="24"/>
        </w:rPr>
        <w:t>In general, economists and policy maker prefer to use GDNI because to measure national income.</w:t>
      </w:r>
      <w:r w:rsidRPr="00875736">
        <w:rPr>
          <w:rFonts w:ascii="Times New Roman" w:hAnsi="Times New Roman" w:cs="Times New Roman"/>
          <w:b/>
          <w:bCs/>
          <w:color w:val="000000"/>
          <w:sz w:val="24"/>
          <w:szCs w:val="24"/>
        </w:rPr>
        <w:t xml:space="preserve"> Why? </w:t>
      </w:r>
      <w:r w:rsidRPr="00875736">
        <w:rPr>
          <w:rFonts w:ascii="Times New Roman" w:hAnsi="Times New Roman" w:cs="Times New Roman"/>
          <w:color w:val="000000"/>
          <w:sz w:val="24"/>
          <w:szCs w:val="24"/>
        </w:rPr>
        <w:t>GDP does not includ</w:t>
      </w:r>
      <w:r>
        <w:rPr>
          <w:rFonts w:ascii="Times New Roman" w:hAnsi="Times New Roman" w:cs="Times New Roman"/>
          <w:color w:val="000000"/>
          <w:sz w:val="24"/>
          <w:szCs w:val="24"/>
        </w:rPr>
        <w:t xml:space="preserve">e net factor income from abroad </w:t>
      </w:r>
      <w:r w:rsidRPr="00875736">
        <w:rPr>
          <w:rFonts w:ascii="Times New Roman" w:hAnsi="Times New Roman" w:cs="Times New Roman"/>
          <w:color w:val="000000"/>
          <w:sz w:val="24"/>
          <w:szCs w:val="24"/>
        </w:rPr>
        <w:t>GNI l</w:t>
      </w:r>
      <w:r>
        <w:rPr>
          <w:rFonts w:ascii="Times New Roman" w:hAnsi="Times New Roman" w:cs="Times New Roman"/>
          <w:color w:val="000000"/>
          <w:sz w:val="24"/>
          <w:szCs w:val="24"/>
        </w:rPr>
        <w:t xml:space="preserve">eaves out international transfer. </w:t>
      </w:r>
      <w:r w:rsidRPr="00875736">
        <w:rPr>
          <w:rFonts w:ascii="Times New Roman" w:hAnsi="Times New Roman" w:cs="Times New Roman"/>
          <w:color w:val="000000"/>
          <w:sz w:val="24"/>
          <w:szCs w:val="24"/>
        </w:rPr>
        <w:t>But these two factors, NFIA and NUT, are relatively small.</w:t>
      </w:r>
    </w:p>
    <w:p w:rsidR="00875736" w:rsidRPr="00875736" w:rsidRDefault="00875736" w:rsidP="00875736">
      <w:pPr>
        <w:numPr>
          <w:ilvl w:val="1"/>
          <w:numId w:val="6"/>
        </w:numPr>
        <w:autoSpaceDE w:val="0"/>
        <w:autoSpaceDN w:val="0"/>
        <w:adjustRightInd w:val="0"/>
        <w:spacing w:before="3" w:after="0" w:line="240" w:lineRule="auto"/>
        <w:ind w:left="1936"/>
        <w:rPr>
          <w:rFonts w:ascii="Times New Roman" w:hAnsi="Times New Roman" w:cs="Times New Roman"/>
          <w:color w:val="000000"/>
          <w:sz w:val="24"/>
          <w:szCs w:val="24"/>
        </w:rPr>
      </w:pPr>
    </w:p>
    <w:p w:rsidR="009B5A4E" w:rsidRPr="009B5A4E" w:rsidRDefault="009B5A4E" w:rsidP="009B5A4E">
      <w:pPr>
        <w:autoSpaceDE w:val="0"/>
        <w:autoSpaceDN w:val="0"/>
        <w:adjustRightInd w:val="0"/>
        <w:spacing w:after="0" w:line="360" w:lineRule="auto"/>
        <w:jc w:val="both"/>
        <w:rPr>
          <w:rFonts w:ascii="Times New Roman" w:hAnsi="Times New Roman" w:cs="Times New Roman"/>
          <w:color w:val="000000"/>
          <w:sz w:val="24"/>
          <w:szCs w:val="24"/>
        </w:rPr>
      </w:pPr>
      <w:r>
        <w:rPr>
          <w:rFonts w:ascii="Times New Roman" w:hAnsi="Times New Roman" w:cs="Times New Roman"/>
          <w:bCs/>
          <w:color w:val="000000"/>
          <w:sz w:val="24"/>
          <w:szCs w:val="24"/>
        </w:rPr>
        <w:t>F</w:t>
      </w:r>
      <w:r w:rsidRPr="009B5A4E">
        <w:rPr>
          <w:rFonts w:ascii="Times New Roman" w:hAnsi="Times New Roman" w:cs="Times New Roman"/>
          <w:bCs/>
          <w:color w:val="000000"/>
          <w:sz w:val="24"/>
          <w:szCs w:val="24"/>
        </w:rPr>
        <w:t xml:space="preserve">inancial account and capital account </w:t>
      </w:r>
    </w:p>
    <w:p w:rsidR="009B5A4E" w:rsidRPr="009B5A4E" w:rsidRDefault="009B5A4E" w:rsidP="009B5A4E">
      <w:pPr>
        <w:numPr>
          <w:ilvl w:val="0"/>
          <w:numId w:val="7"/>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Using equation (11), if CA &gt; 0, GNDI (income) &gt; expenditure (GNE); the country has higher income than it is spending. This country should be lending which would be dealt in another account, Financial Account. </w:t>
      </w:r>
    </w:p>
    <w:p w:rsidR="009B5A4E" w:rsidRPr="009B5A4E" w:rsidRDefault="009B5A4E" w:rsidP="009B5A4E">
      <w:pPr>
        <w:numPr>
          <w:ilvl w:val="0"/>
          <w:numId w:val="7"/>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Conversely, if CA &lt; 0, then GNDI &lt; GNE; this country has lower income than expenditure, it should be borrowing to spend (again this is dealt in Financial Account). </w:t>
      </w:r>
    </w:p>
    <w:p w:rsidR="009B5A4E" w:rsidRPr="009B5A4E" w:rsidRDefault="009B5A4E" w:rsidP="009B5A4E">
      <w:pPr>
        <w:numPr>
          <w:ilvl w:val="0"/>
          <w:numId w:val="7"/>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The current account (CA) is not a complete picture of international transactions. </w:t>
      </w:r>
    </w:p>
    <w:p w:rsidR="009B5A4E" w:rsidRPr="009B5A4E" w:rsidRDefault="009B5A4E" w:rsidP="009B5A4E">
      <w:pPr>
        <w:numPr>
          <w:ilvl w:val="1"/>
          <w:numId w:val="7"/>
        </w:numPr>
        <w:autoSpaceDE w:val="0"/>
        <w:autoSpaceDN w:val="0"/>
        <w:adjustRightInd w:val="0"/>
        <w:spacing w:before="3" w:after="0" w:line="360" w:lineRule="auto"/>
        <w:ind w:left="1936"/>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There are two other accounts: financial account and capital account. </w:t>
      </w:r>
      <w:r w:rsidRPr="009B5A4E">
        <w:rPr>
          <w:rFonts w:ascii="Times New Roman" w:hAnsi="Times New Roman" w:cs="Times New Roman"/>
          <w:color w:val="000000"/>
          <w:sz w:val="24"/>
          <w:szCs w:val="24"/>
        </w:rPr>
        <w:t xml:space="preserve">Current account deals only with the income side of the economy whereas the assets side is not included in it. </w:t>
      </w:r>
    </w:p>
    <w:p w:rsidR="009B5A4E" w:rsidRPr="009B5A4E" w:rsidRDefault="009B5A4E" w:rsidP="009B5A4E">
      <w:pPr>
        <w:numPr>
          <w:ilvl w:val="1"/>
          <w:numId w:val="7"/>
        </w:numPr>
        <w:autoSpaceDE w:val="0"/>
        <w:autoSpaceDN w:val="0"/>
        <w:adjustRightInd w:val="0"/>
        <w:spacing w:before="3" w:after="0" w:line="360" w:lineRule="auto"/>
        <w:ind w:left="1936"/>
        <w:jc w:val="both"/>
        <w:rPr>
          <w:rFonts w:ascii="Times New Roman" w:hAnsi="Times New Roman" w:cs="Times New Roman"/>
          <w:color w:val="000000"/>
          <w:sz w:val="24"/>
          <w:szCs w:val="24"/>
        </w:rPr>
      </w:pPr>
    </w:p>
    <w:p w:rsidR="009B5A4E" w:rsidRPr="009B5A4E" w:rsidRDefault="009B5A4E" w:rsidP="009B5A4E">
      <w:pPr>
        <w:numPr>
          <w:ilvl w:val="1"/>
          <w:numId w:val="7"/>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Capital account (KA) is not that important for any country, and we will not discuss further. </w:t>
      </w:r>
    </w:p>
    <w:p w:rsidR="009B5A4E" w:rsidRPr="009B5A4E" w:rsidRDefault="009B5A4E" w:rsidP="009B5A4E">
      <w:pPr>
        <w:numPr>
          <w:ilvl w:val="1"/>
          <w:numId w:val="7"/>
        </w:numPr>
        <w:autoSpaceDE w:val="0"/>
        <w:autoSpaceDN w:val="0"/>
        <w:adjustRightInd w:val="0"/>
        <w:spacing w:before="3" w:after="0" w:line="360" w:lineRule="auto"/>
        <w:ind w:left="1306"/>
        <w:jc w:val="both"/>
        <w:rPr>
          <w:rFonts w:ascii="Arial" w:hAnsi="Arial" w:cs="Arial"/>
          <w:color w:val="000000"/>
          <w:sz w:val="32"/>
          <w:szCs w:val="32"/>
        </w:rPr>
      </w:pPr>
      <w:r w:rsidRPr="009B5A4E">
        <w:rPr>
          <w:rFonts w:ascii="Times New Roman" w:hAnsi="Times New Roman" w:cs="Times New Roman"/>
          <w:bCs/>
          <w:color w:val="000000"/>
          <w:sz w:val="24"/>
          <w:szCs w:val="24"/>
        </w:rPr>
        <w:t>Financial Account (FA) is the more important one and it includes assets transaction among countries, whereas Capital Account is not that significant</w:t>
      </w:r>
      <w:r w:rsidRPr="009B5A4E">
        <w:rPr>
          <w:rFonts w:ascii="Arial" w:hAnsi="Arial" w:cs="Arial"/>
          <w:b/>
          <w:bCs/>
          <w:color w:val="000000"/>
          <w:sz w:val="32"/>
          <w:szCs w:val="32"/>
        </w:rPr>
        <w:t>.</w:t>
      </w:r>
    </w:p>
    <w:p w:rsidR="009B5A4E" w:rsidRPr="009B5A4E" w:rsidRDefault="009B5A4E" w:rsidP="009B5A4E">
      <w:pPr>
        <w:autoSpaceDE w:val="0"/>
        <w:autoSpaceDN w:val="0"/>
        <w:adjustRightInd w:val="0"/>
        <w:spacing w:after="0" w:line="240" w:lineRule="auto"/>
        <w:rPr>
          <w:rFonts w:ascii="Arial" w:hAnsi="Arial" w:cs="Arial"/>
          <w:color w:val="000000"/>
          <w:sz w:val="24"/>
          <w:szCs w:val="24"/>
        </w:rPr>
      </w:pPr>
    </w:p>
    <w:p w:rsidR="009B5A4E" w:rsidRPr="009B5A4E" w:rsidRDefault="009B5A4E" w:rsidP="009B5A4E">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We have already described NFIA, but how does it happen? </w:t>
      </w:r>
    </w:p>
    <w:p w:rsidR="009B5A4E" w:rsidRPr="009B5A4E" w:rsidRDefault="009B5A4E" w:rsidP="009B5A4E">
      <w:p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t>•</w:t>
      </w:r>
      <w:r w:rsidRPr="009B5A4E">
        <w:rPr>
          <w:rFonts w:ascii="Times New Roman" w:hAnsi="Times New Roman" w:cs="Times New Roman"/>
          <w:bCs/>
          <w:color w:val="000000"/>
          <w:sz w:val="24"/>
          <w:szCs w:val="24"/>
        </w:rPr>
        <w:t xml:space="preserve">It happens because of the movement of financial assets across borders in the past. </w:t>
      </w:r>
    </w:p>
    <w:p w:rsidR="009B5A4E" w:rsidRPr="009B5A4E" w:rsidRDefault="009B5A4E" w:rsidP="009B5A4E">
      <w:pPr>
        <w:numPr>
          <w:ilvl w:val="1"/>
          <w:numId w:val="7"/>
        </w:numPr>
        <w:autoSpaceDE w:val="0"/>
        <w:autoSpaceDN w:val="0"/>
        <w:adjustRightInd w:val="0"/>
        <w:spacing w:before="3" w:after="0" w:line="360" w:lineRule="auto"/>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t>•</w:t>
      </w:r>
      <w:r w:rsidRPr="009B5A4E">
        <w:rPr>
          <w:rFonts w:ascii="Times New Roman" w:hAnsi="Times New Roman" w:cs="Times New Roman"/>
          <w:bCs/>
          <w:color w:val="000000"/>
          <w:sz w:val="24"/>
          <w:szCs w:val="24"/>
        </w:rPr>
        <w:t xml:space="preserve">The financial assets transactions happens, mainly, in three forms: </w:t>
      </w:r>
      <w:r w:rsidRPr="009B5A4E">
        <w:rPr>
          <w:rFonts w:ascii="Times New Roman" w:hAnsi="Times New Roman" w:cs="Times New Roman"/>
          <w:color w:val="000000"/>
          <w:sz w:val="24"/>
          <w:szCs w:val="24"/>
        </w:rPr>
        <w:t xml:space="preserve">Portfolio investment (investment in share, stock, bonds and money market) </w:t>
      </w:r>
    </w:p>
    <w:p w:rsidR="009B5A4E" w:rsidRPr="009B5A4E" w:rsidRDefault="009B5A4E" w:rsidP="009B5A4E">
      <w:pPr>
        <w:numPr>
          <w:ilvl w:val="1"/>
          <w:numId w:val="7"/>
        </w:numPr>
        <w:autoSpaceDE w:val="0"/>
        <w:autoSpaceDN w:val="0"/>
        <w:adjustRightInd w:val="0"/>
        <w:spacing w:before="3" w:after="0" w:line="360" w:lineRule="auto"/>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lastRenderedPageBreak/>
        <w:t xml:space="preserve">Direct investment (equity capital, reinvested earnings) </w:t>
      </w:r>
    </w:p>
    <w:p w:rsidR="009B5A4E" w:rsidRPr="009B5A4E" w:rsidRDefault="009B5A4E" w:rsidP="009B5A4E">
      <w:pPr>
        <w:numPr>
          <w:ilvl w:val="1"/>
          <w:numId w:val="7"/>
        </w:numPr>
        <w:autoSpaceDE w:val="0"/>
        <w:autoSpaceDN w:val="0"/>
        <w:adjustRightInd w:val="0"/>
        <w:spacing w:before="3" w:after="0" w:line="360" w:lineRule="auto"/>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t xml:space="preserve">Other investment (long and short term trade credit, loans) </w:t>
      </w:r>
    </w:p>
    <w:p w:rsidR="009B5A4E" w:rsidRPr="009B5A4E" w:rsidRDefault="009B5A4E" w:rsidP="009B5A4E">
      <w:pPr>
        <w:numPr>
          <w:ilvl w:val="1"/>
          <w:numId w:val="7"/>
        </w:numPr>
        <w:autoSpaceDE w:val="0"/>
        <w:autoSpaceDN w:val="0"/>
        <w:adjustRightInd w:val="0"/>
        <w:spacing w:before="3" w:after="0" w:line="360" w:lineRule="auto"/>
        <w:jc w:val="both"/>
        <w:rPr>
          <w:rFonts w:ascii="Times New Roman" w:hAnsi="Times New Roman" w:cs="Times New Roman"/>
          <w:color w:val="000000"/>
          <w:sz w:val="24"/>
          <w:szCs w:val="24"/>
        </w:rPr>
      </w:pPr>
    </w:p>
    <w:p w:rsidR="009B5A4E" w:rsidRPr="009B5A4E" w:rsidRDefault="009B5A4E" w:rsidP="009B5A4E">
      <w:pPr>
        <w:numPr>
          <w:ilvl w:val="1"/>
          <w:numId w:val="7"/>
        </w:numPr>
        <w:autoSpaceDE w:val="0"/>
        <w:autoSpaceDN w:val="0"/>
        <w:adjustRightInd w:val="0"/>
        <w:spacing w:before="3" w:after="0" w:line="360" w:lineRule="auto"/>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t>•</w:t>
      </w:r>
      <w:r w:rsidRPr="009B5A4E">
        <w:rPr>
          <w:rFonts w:ascii="Times New Roman" w:hAnsi="Times New Roman" w:cs="Times New Roman"/>
          <w:bCs/>
          <w:color w:val="000000"/>
          <w:sz w:val="24"/>
          <w:szCs w:val="24"/>
        </w:rPr>
        <w:t xml:space="preserve">Financial account (FA) records such financial transactions. </w:t>
      </w:r>
    </w:p>
    <w:p w:rsidR="009B5A4E" w:rsidRPr="009B5A4E" w:rsidRDefault="009B5A4E" w:rsidP="009B5A4E">
      <w:pPr>
        <w:numPr>
          <w:ilvl w:val="1"/>
          <w:numId w:val="7"/>
        </w:numPr>
        <w:autoSpaceDE w:val="0"/>
        <w:autoSpaceDN w:val="0"/>
        <w:adjustRightInd w:val="0"/>
        <w:spacing w:before="3" w:after="0" w:line="360" w:lineRule="auto"/>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t>•</w:t>
      </w:r>
      <w:r w:rsidRPr="009B5A4E">
        <w:rPr>
          <w:rFonts w:ascii="Times New Roman" w:hAnsi="Times New Roman" w:cs="Times New Roman"/>
          <w:bCs/>
          <w:color w:val="000000"/>
          <w:sz w:val="24"/>
          <w:szCs w:val="24"/>
        </w:rPr>
        <w:t xml:space="preserve">Asset trade in FA can be broken down into two types: assets issued by home entities (home assets) and assets issued by foreign entities (foreign assets). </w:t>
      </w:r>
    </w:p>
    <w:p w:rsidR="009B5A4E" w:rsidRPr="009B5A4E" w:rsidRDefault="009B5A4E" w:rsidP="009B5A4E">
      <w:pPr>
        <w:numPr>
          <w:ilvl w:val="1"/>
          <w:numId w:val="7"/>
        </w:numPr>
        <w:autoSpaceDE w:val="0"/>
        <w:autoSpaceDN w:val="0"/>
        <w:adjustRightInd w:val="0"/>
        <w:spacing w:before="3" w:after="0" w:line="360" w:lineRule="auto"/>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t>•</w:t>
      </w:r>
      <w:r w:rsidRPr="009B5A4E">
        <w:rPr>
          <w:rFonts w:ascii="Times New Roman" w:hAnsi="Times New Roman" w:cs="Times New Roman"/>
          <w:bCs/>
          <w:color w:val="000000"/>
          <w:sz w:val="24"/>
          <w:szCs w:val="24"/>
        </w:rPr>
        <w:t xml:space="preserve">When home assets are acquired by foreign entities (home is exporting assets), additional resources (money) are available for spending at home; it is an external liability of the home country because Home has obligation to pay in the future to rest of the world (ROW). Conversely, when foreign assets are bought by Home entities (imports of assets by home country), less resources are available for spending at home; it is an external asset of the home country because ROW has obligation to pay to the home country. For example, when a Chinese firm acquires an oil sand company in Canada, the acquisition is an external liability for Canada (and an external asset for China). When a Canadian company invest in the US or acquire a factory located in the US, the acquisition is an external asset for Canada (and an external liability for the US). </w:t>
      </w:r>
    </w:p>
    <w:p w:rsidR="009B5A4E" w:rsidRPr="009B5A4E" w:rsidRDefault="009B5A4E" w:rsidP="009B5A4E">
      <w:pPr>
        <w:numPr>
          <w:ilvl w:val="1"/>
          <w:numId w:val="9"/>
        </w:numPr>
        <w:autoSpaceDE w:val="0"/>
        <w:autoSpaceDN w:val="0"/>
        <w:adjustRightInd w:val="0"/>
        <w:spacing w:before="3" w:after="0" w:line="360" w:lineRule="auto"/>
        <w:ind w:left="1936"/>
        <w:jc w:val="both"/>
        <w:rPr>
          <w:rFonts w:ascii="Times New Roman" w:hAnsi="Times New Roman" w:cs="Times New Roman"/>
          <w:color w:val="000000"/>
          <w:sz w:val="24"/>
          <w:szCs w:val="24"/>
        </w:rPr>
      </w:pPr>
    </w:p>
    <w:p w:rsidR="009B5A4E" w:rsidRPr="009B5A4E" w:rsidRDefault="009B5A4E" w:rsidP="009B5A4E">
      <w:pPr>
        <w:numPr>
          <w:ilvl w:val="1"/>
          <w:numId w:val="9"/>
        </w:numPr>
        <w:autoSpaceDE w:val="0"/>
        <w:autoSpaceDN w:val="0"/>
        <w:adjustRightInd w:val="0"/>
        <w:spacing w:before="3" w:after="0" w:line="360" w:lineRule="auto"/>
        <w:ind w:left="1306"/>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t>•</w:t>
      </w:r>
      <w:r w:rsidRPr="009B5A4E">
        <w:rPr>
          <w:rFonts w:ascii="Times New Roman" w:hAnsi="Times New Roman" w:cs="Times New Roman"/>
          <w:bCs/>
          <w:color w:val="000000"/>
          <w:sz w:val="24"/>
          <w:szCs w:val="24"/>
        </w:rPr>
        <w:t xml:space="preserve">The net financial account (FA) between two countries will be given by the following expression where the variable with an asterisk denotes that for foreign country </w:t>
      </w:r>
    </w:p>
    <w:p w:rsidR="009B5A4E" w:rsidRPr="009B5A4E" w:rsidRDefault="009B5A4E" w:rsidP="009B5A4E">
      <w:pPr>
        <w:autoSpaceDE w:val="0"/>
        <w:autoSpaceDN w:val="0"/>
        <w:adjustRightInd w:val="0"/>
        <w:spacing w:after="0" w:line="360" w:lineRule="auto"/>
        <w:jc w:val="both"/>
        <w:rPr>
          <w:rFonts w:ascii="Times New Roman" w:hAnsi="Times New Roman" w:cs="Times New Roman"/>
          <w:color w:val="000000"/>
          <w:sz w:val="24"/>
          <w:szCs w:val="24"/>
        </w:rPr>
      </w:pPr>
    </w:p>
    <w:p w:rsidR="009B5A4E" w:rsidRPr="009B5A4E" w:rsidRDefault="009B5A4E" w:rsidP="009B5A4E">
      <w:pPr>
        <w:numPr>
          <w:ilvl w:val="0"/>
          <w:numId w:val="10"/>
        </w:numPr>
        <w:autoSpaceDE w:val="0"/>
        <w:autoSpaceDN w:val="0"/>
        <w:adjustRightInd w:val="0"/>
        <w:spacing w:before="3" w:after="0" w:line="360" w:lineRule="auto"/>
        <w:ind w:left="1380"/>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Net exports of home assets is the net of home assets bought by foreigners (denoted as exports) </w:t>
      </w:r>
      <w:r w:rsidRPr="009B5A4E">
        <w:rPr>
          <w:rFonts w:ascii="Times New Roman" w:hAnsi="Times New Roman" w:cs="Times New Roman"/>
          <w:bCs/>
          <w:i/>
          <w:iCs/>
          <w:color w:val="000000"/>
          <w:sz w:val="24"/>
          <w:szCs w:val="24"/>
        </w:rPr>
        <w:t xml:space="preserve">minus </w:t>
      </w:r>
      <w:r w:rsidRPr="009B5A4E">
        <w:rPr>
          <w:rFonts w:ascii="Times New Roman" w:hAnsi="Times New Roman" w:cs="Times New Roman"/>
          <w:bCs/>
          <w:color w:val="000000"/>
          <w:sz w:val="24"/>
          <w:szCs w:val="24"/>
        </w:rPr>
        <w:t xml:space="preserve">Canadian assets which were foreign-owned are now repurchased by Canadians (imports). </w:t>
      </w:r>
    </w:p>
    <w:p w:rsidR="009B5A4E" w:rsidRPr="009B5A4E" w:rsidRDefault="009B5A4E" w:rsidP="009B5A4E">
      <w:pPr>
        <w:numPr>
          <w:ilvl w:val="0"/>
          <w:numId w:val="10"/>
        </w:numPr>
        <w:autoSpaceDE w:val="0"/>
        <w:autoSpaceDN w:val="0"/>
        <w:adjustRightInd w:val="0"/>
        <w:spacing w:before="3" w:after="0" w:line="360" w:lineRule="auto"/>
        <w:ind w:left="1380"/>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Similarly, net import of foreign assets is the net of foreign assets purchased by Canadians (imports) and foreign asset</w:t>
      </w:r>
      <w:r>
        <w:rPr>
          <w:rFonts w:ascii="Times New Roman" w:hAnsi="Times New Roman" w:cs="Times New Roman"/>
          <w:bCs/>
          <w:color w:val="000000"/>
          <w:sz w:val="24"/>
          <w:szCs w:val="24"/>
        </w:rPr>
        <w:t>s repurchased by foreigners (X).</w:t>
      </w:r>
    </w:p>
    <w:p w:rsidR="009B5A4E" w:rsidRPr="009B5A4E" w:rsidRDefault="009B5A4E" w:rsidP="009B5A4E">
      <w:pPr>
        <w:autoSpaceDE w:val="0"/>
        <w:autoSpaceDN w:val="0"/>
        <w:adjustRightInd w:val="0"/>
        <w:spacing w:after="0" w:line="240" w:lineRule="auto"/>
        <w:rPr>
          <w:rFonts w:ascii="Arial" w:hAnsi="Arial" w:cs="Arial"/>
          <w:color w:val="000000"/>
          <w:sz w:val="24"/>
          <w:szCs w:val="24"/>
        </w:rPr>
      </w:pPr>
    </w:p>
    <w:p w:rsidR="009B5A4E" w:rsidRPr="009B5A4E" w:rsidRDefault="009B5A4E" w:rsidP="009B5A4E">
      <w:pPr>
        <w:autoSpaceDE w:val="0"/>
        <w:autoSpaceDN w:val="0"/>
        <w:adjustRightInd w:val="0"/>
        <w:spacing w:before="3" w:after="0" w:line="360" w:lineRule="auto"/>
        <w:ind w:left="1078"/>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The home country can free up resources by sale and purchase of assets, which is not included in equation (11). </w:t>
      </w:r>
    </w:p>
    <w:p w:rsidR="009B5A4E" w:rsidRPr="009B5A4E" w:rsidRDefault="009B5A4E" w:rsidP="009B5A4E">
      <w:pPr>
        <w:autoSpaceDE w:val="0"/>
        <w:autoSpaceDN w:val="0"/>
        <w:adjustRightInd w:val="0"/>
        <w:spacing w:before="3" w:after="0" w:line="360" w:lineRule="auto"/>
        <w:ind w:left="1078"/>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t>•</w:t>
      </w:r>
      <w:r w:rsidRPr="009B5A4E">
        <w:rPr>
          <w:rFonts w:ascii="Times New Roman" w:hAnsi="Times New Roman" w:cs="Times New Roman"/>
          <w:bCs/>
          <w:color w:val="000000"/>
          <w:sz w:val="24"/>
          <w:szCs w:val="24"/>
        </w:rPr>
        <w:t xml:space="preserve">Adding FA and KA on both sides in equation (11), we have </w:t>
      </w:r>
    </w:p>
    <w:p w:rsidR="009B5A4E" w:rsidRPr="009B5A4E" w:rsidRDefault="009B5A4E" w:rsidP="009B5A4E">
      <w:pPr>
        <w:numPr>
          <w:ilvl w:val="1"/>
          <w:numId w:val="11"/>
        </w:numPr>
        <w:autoSpaceDE w:val="0"/>
        <w:autoSpaceDN w:val="0"/>
        <w:adjustRightInd w:val="0"/>
        <w:spacing w:before="3" w:after="0" w:line="360" w:lineRule="auto"/>
        <w:ind w:left="1708"/>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t>•</w:t>
      </w:r>
      <w:r w:rsidRPr="009B5A4E">
        <w:rPr>
          <w:rFonts w:ascii="Times New Roman" w:hAnsi="Times New Roman" w:cs="Times New Roman"/>
          <w:bCs/>
          <w:color w:val="000000"/>
          <w:sz w:val="24"/>
          <w:szCs w:val="24"/>
        </w:rPr>
        <w:t xml:space="preserve">(14) GNE + CA + KA + FA = GNDI + KA + FA </w:t>
      </w:r>
      <w:r w:rsidRPr="009B5A4E">
        <w:rPr>
          <w:rFonts w:ascii="Times New Roman" w:hAnsi="Times New Roman" w:cs="Times New Roman"/>
          <w:color w:val="000000"/>
          <w:sz w:val="24"/>
          <w:szCs w:val="24"/>
        </w:rPr>
        <w:t xml:space="preserve">As CA + KA + FA = 0, we have </w:t>
      </w:r>
    </w:p>
    <w:p w:rsidR="009B5A4E" w:rsidRPr="009B5A4E" w:rsidRDefault="009B5A4E" w:rsidP="009B5A4E">
      <w:pPr>
        <w:numPr>
          <w:ilvl w:val="1"/>
          <w:numId w:val="11"/>
        </w:numPr>
        <w:autoSpaceDE w:val="0"/>
        <w:autoSpaceDN w:val="0"/>
        <w:adjustRightInd w:val="0"/>
        <w:spacing w:before="3" w:after="0" w:line="360" w:lineRule="auto"/>
        <w:ind w:left="1708"/>
        <w:jc w:val="both"/>
        <w:rPr>
          <w:rFonts w:ascii="Times New Roman" w:hAnsi="Times New Roman" w:cs="Times New Roman"/>
          <w:color w:val="000000"/>
          <w:sz w:val="24"/>
          <w:szCs w:val="24"/>
        </w:rPr>
      </w:pPr>
    </w:p>
    <w:p w:rsidR="009B5A4E" w:rsidRPr="009B5A4E" w:rsidRDefault="009B5A4E" w:rsidP="009B5A4E">
      <w:pPr>
        <w:numPr>
          <w:ilvl w:val="1"/>
          <w:numId w:val="11"/>
        </w:numPr>
        <w:autoSpaceDE w:val="0"/>
        <w:autoSpaceDN w:val="0"/>
        <w:adjustRightInd w:val="0"/>
        <w:spacing w:before="3" w:after="0" w:line="360" w:lineRule="auto"/>
        <w:ind w:left="1078"/>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t>•</w:t>
      </w:r>
      <w:r w:rsidRPr="009B5A4E">
        <w:rPr>
          <w:rFonts w:ascii="Times New Roman" w:hAnsi="Times New Roman" w:cs="Times New Roman"/>
          <w:bCs/>
          <w:color w:val="000000"/>
          <w:sz w:val="24"/>
          <w:szCs w:val="24"/>
        </w:rPr>
        <w:t xml:space="preserve">(15) GNE = GNDI + KA + FA </w:t>
      </w:r>
    </w:p>
    <w:p w:rsidR="009B5A4E" w:rsidRPr="009B5A4E" w:rsidRDefault="009B5A4E" w:rsidP="009B5A4E">
      <w:pPr>
        <w:numPr>
          <w:ilvl w:val="1"/>
          <w:numId w:val="11"/>
        </w:numPr>
        <w:autoSpaceDE w:val="0"/>
        <w:autoSpaceDN w:val="0"/>
        <w:adjustRightInd w:val="0"/>
        <w:spacing w:before="3" w:after="0" w:line="360" w:lineRule="auto"/>
        <w:ind w:left="1078"/>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t>•</w:t>
      </w:r>
      <w:r w:rsidRPr="009B5A4E">
        <w:rPr>
          <w:rFonts w:ascii="Times New Roman" w:hAnsi="Times New Roman" w:cs="Times New Roman"/>
          <w:bCs/>
          <w:color w:val="000000"/>
          <w:sz w:val="24"/>
          <w:szCs w:val="24"/>
        </w:rPr>
        <w:t xml:space="preserve">Total expenditure is equal to resources due to income and transfer </w:t>
      </w:r>
      <w:r w:rsidRPr="009B5A4E">
        <w:rPr>
          <w:rFonts w:ascii="Times New Roman" w:hAnsi="Times New Roman" w:cs="Times New Roman"/>
          <w:bCs/>
          <w:i/>
          <w:iCs/>
          <w:color w:val="000000"/>
          <w:sz w:val="24"/>
          <w:szCs w:val="24"/>
        </w:rPr>
        <w:t xml:space="preserve">plus </w:t>
      </w:r>
      <w:r w:rsidRPr="009B5A4E">
        <w:rPr>
          <w:rFonts w:ascii="Times New Roman" w:hAnsi="Times New Roman" w:cs="Times New Roman"/>
          <w:bCs/>
          <w:color w:val="000000"/>
          <w:sz w:val="24"/>
          <w:szCs w:val="24"/>
        </w:rPr>
        <w:t>asset transactions.</w:t>
      </w:r>
    </w:p>
    <w:p w:rsidR="009B5A4E" w:rsidRPr="009B5A4E" w:rsidRDefault="009B5A4E" w:rsidP="009B5A4E">
      <w:pPr>
        <w:autoSpaceDE w:val="0"/>
        <w:autoSpaceDN w:val="0"/>
        <w:adjustRightInd w:val="0"/>
        <w:spacing w:before="3" w:after="0" w:line="360" w:lineRule="auto"/>
        <w:jc w:val="both"/>
        <w:rPr>
          <w:rFonts w:ascii="Times New Roman" w:hAnsi="Times New Roman" w:cs="Times New Roman"/>
          <w:color w:val="000000"/>
          <w:sz w:val="24"/>
          <w:szCs w:val="24"/>
        </w:rPr>
      </w:pPr>
    </w:p>
    <w:p w:rsidR="009B5A4E" w:rsidRPr="009B5A4E" w:rsidRDefault="009B5A4E" w:rsidP="009B5A4E">
      <w:pPr>
        <w:autoSpaceDE w:val="0"/>
        <w:autoSpaceDN w:val="0"/>
        <w:adjustRightInd w:val="0"/>
        <w:spacing w:after="0" w:line="240" w:lineRule="auto"/>
        <w:rPr>
          <w:rFonts w:ascii="Arial" w:hAnsi="Arial" w:cs="Arial"/>
          <w:color w:val="000000"/>
          <w:sz w:val="24"/>
          <w:szCs w:val="24"/>
        </w:rPr>
      </w:pPr>
    </w:p>
    <w:p w:rsidR="009B5A4E" w:rsidRPr="009B5A4E" w:rsidRDefault="009B5A4E" w:rsidP="009B5A4E">
      <w:pPr>
        <w:autoSpaceDE w:val="0"/>
        <w:autoSpaceDN w:val="0"/>
        <w:adjustRightInd w:val="0"/>
        <w:spacing w:after="0" w:line="360" w:lineRule="auto"/>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External Wealth of a Country </w:t>
      </w:r>
    </w:p>
    <w:p w:rsidR="009B5A4E" w:rsidRPr="009B5A4E" w:rsidRDefault="009B5A4E" w:rsidP="009B5A4E">
      <w:pPr>
        <w:numPr>
          <w:ilvl w:val="0"/>
          <w:numId w:val="13"/>
        </w:numPr>
        <w:autoSpaceDE w:val="0"/>
        <w:autoSpaceDN w:val="0"/>
        <w:adjustRightInd w:val="0"/>
        <w:spacing w:before="3" w:after="0" w:line="360" w:lineRule="auto"/>
        <w:ind w:left="1403"/>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Surpluses (deficits) on the CA of the BOP accounts must be offset by deficits (surpluses) on the asset side. </w:t>
      </w:r>
    </w:p>
    <w:p w:rsidR="009B5A4E" w:rsidRPr="009B5A4E" w:rsidRDefault="009B5A4E" w:rsidP="009B5A4E">
      <w:pPr>
        <w:numPr>
          <w:ilvl w:val="0"/>
          <w:numId w:val="13"/>
        </w:numPr>
        <w:autoSpaceDE w:val="0"/>
        <w:autoSpaceDN w:val="0"/>
        <w:adjustRightInd w:val="0"/>
        <w:spacing w:before="3" w:after="0" w:line="360" w:lineRule="auto"/>
        <w:ind w:left="1403"/>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By telling how CA imbalances are financed, BOP makes the connection between a country’s income and spending decision, the evolution of that country’s wealth. </w:t>
      </w:r>
    </w:p>
    <w:p w:rsidR="009B5A4E" w:rsidRPr="009B5A4E" w:rsidRDefault="009B5A4E" w:rsidP="009B5A4E">
      <w:pPr>
        <w:numPr>
          <w:ilvl w:val="1"/>
          <w:numId w:val="13"/>
        </w:numPr>
        <w:autoSpaceDE w:val="0"/>
        <w:autoSpaceDN w:val="0"/>
        <w:adjustRightInd w:val="0"/>
        <w:spacing w:before="3" w:after="0" w:line="360" w:lineRule="auto"/>
        <w:ind w:left="2033"/>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It’s not only a nation’s income flow that is important, the stock of wealth, which is </w:t>
      </w:r>
      <w:proofErr w:type="spellStart"/>
      <w:proofErr w:type="gramStart"/>
      <w:r w:rsidRPr="009B5A4E">
        <w:rPr>
          <w:rFonts w:ascii="Times New Roman" w:hAnsi="Times New Roman" w:cs="Times New Roman"/>
          <w:bCs/>
          <w:color w:val="000000"/>
          <w:sz w:val="24"/>
          <w:szCs w:val="24"/>
        </w:rPr>
        <w:t>a</w:t>
      </w:r>
      <w:proofErr w:type="spellEnd"/>
      <w:proofErr w:type="gramEnd"/>
      <w:r w:rsidRPr="009B5A4E">
        <w:rPr>
          <w:rFonts w:ascii="Times New Roman" w:hAnsi="Times New Roman" w:cs="Times New Roman"/>
          <w:bCs/>
          <w:color w:val="000000"/>
          <w:sz w:val="24"/>
          <w:szCs w:val="24"/>
        </w:rPr>
        <w:t xml:space="preserve"> outcome of flow of income over time is also a very important aspect. As is the case of an individual, the spending capacity of a country depends on both its income and wealth. </w:t>
      </w:r>
    </w:p>
    <w:p w:rsidR="009B5A4E" w:rsidRPr="009B5A4E" w:rsidRDefault="009B5A4E" w:rsidP="009B5A4E">
      <w:pPr>
        <w:numPr>
          <w:ilvl w:val="1"/>
          <w:numId w:val="13"/>
        </w:numPr>
        <w:autoSpaceDE w:val="0"/>
        <w:autoSpaceDN w:val="0"/>
        <w:adjustRightInd w:val="0"/>
        <w:spacing w:before="3" w:after="0" w:line="360" w:lineRule="auto"/>
        <w:ind w:left="2033"/>
        <w:jc w:val="both"/>
        <w:rPr>
          <w:rFonts w:ascii="Times New Roman" w:hAnsi="Times New Roman" w:cs="Times New Roman"/>
          <w:color w:val="000000"/>
          <w:sz w:val="24"/>
          <w:szCs w:val="24"/>
        </w:rPr>
      </w:pPr>
    </w:p>
    <w:p w:rsidR="009B5A4E" w:rsidRPr="009B5A4E" w:rsidRDefault="009B5A4E" w:rsidP="009B5A4E">
      <w:pPr>
        <w:numPr>
          <w:ilvl w:val="1"/>
          <w:numId w:val="13"/>
        </w:numPr>
        <w:autoSpaceDE w:val="0"/>
        <w:autoSpaceDN w:val="0"/>
        <w:adjustRightInd w:val="0"/>
        <w:spacing w:before="3" w:after="0" w:line="360" w:lineRule="auto"/>
        <w:ind w:left="1403"/>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The level of a country’s external wealth (W) is computed as: </w:t>
      </w:r>
    </w:p>
    <w:p w:rsidR="009B5A4E" w:rsidRPr="009B5A4E" w:rsidRDefault="009B5A4E" w:rsidP="009B5A4E">
      <w:pPr>
        <w:numPr>
          <w:ilvl w:val="1"/>
          <w:numId w:val="13"/>
        </w:numPr>
        <w:autoSpaceDE w:val="0"/>
        <w:autoSpaceDN w:val="0"/>
        <w:adjustRightInd w:val="0"/>
        <w:spacing w:before="3" w:after="0" w:line="360" w:lineRule="auto"/>
        <w:ind w:left="1403"/>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External wealth (W) = ROW assets owned by home (A-for assets) – Home assets owned by ROW (L-for liabilities) </w:t>
      </w:r>
    </w:p>
    <w:p w:rsidR="009B5A4E" w:rsidRPr="009B5A4E" w:rsidRDefault="009B5A4E" w:rsidP="009B5A4E">
      <w:pPr>
        <w:numPr>
          <w:ilvl w:val="1"/>
          <w:numId w:val="13"/>
        </w:numPr>
        <w:autoSpaceDE w:val="0"/>
        <w:autoSpaceDN w:val="0"/>
        <w:adjustRightInd w:val="0"/>
        <w:spacing w:before="3" w:after="0" w:line="360" w:lineRule="auto"/>
        <w:ind w:left="1403"/>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(18) W = A - L </w:t>
      </w:r>
    </w:p>
    <w:p w:rsidR="009B5A4E" w:rsidRPr="009B5A4E" w:rsidRDefault="009B5A4E" w:rsidP="009B5A4E">
      <w:pPr>
        <w:numPr>
          <w:ilvl w:val="1"/>
          <w:numId w:val="13"/>
        </w:numPr>
        <w:autoSpaceDE w:val="0"/>
        <w:autoSpaceDN w:val="0"/>
        <w:adjustRightInd w:val="0"/>
        <w:spacing w:before="3" w:after="0" w:line="360" w:lineRule="auto"/>
        <w:ind w:left="2033"/>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A country’s level of external wealth is also called its </w:t>
      </w:r>
      <w:r w:rsidRPr="009B5A4E">
        <w:rPr>
          <w:rFonts w:ascii="Times New Roman" w:hAnsi="Times New Roman" w:cs="Times New Roman"/>
          <w:bCs/>
          <w:i/>
          <w:iCs/>
          <w:color w:val="000000"/>
          <w:sz w:val="24"/>
          <w:szCs w:val="24"/>
        </w:rPr>
        <w:t xml:space="preserve">net international investment position </w:t>
      </w:r>
      <w:r w:rsidRPr="009B5A4E">
        <w:rPr>
          <w:rFonts w:ascii="Times New Roman" w:hAnsi="Times New Roman" w:cs="Times New Roman"/>
          <w:bCs/>
          <w:color w:val="000000"/>
          <w:sz w:val="24"/>
          <w:szCs w:val="24"/>
        </w:rPr>
        <w:t xml:space="preserve">or </w:t>
      </w:r>
      <w:r w:rsidRPr="009B5A4E">
        <w:rPr>
          <w:rFonts w:ascii="Times New Roman" w:hAnsi="Times New Roman" w:cs="Times New Roman"/>
          <w:bCs/>
          <w:i/>
          <w:iCs/>
          <w:color w:val="000000"/>
          <w:sz w:val="24"/>
          <w:szCs w:val="24"/>
        </w:rPr>
        <w:t>net foreign assets</w:t>
      </w:r>
      <w:r w:rsidRPr="009B5A4E">
        <w:rPr>
          <w:rFonts w:ascii="Times New Roman" w:hAnsi="Times New Roman" w:cs="Times New Roman"/>
          <w:bCs/>
          <w:color w:val="000000"/>
          <w:sz w:val="24"/>
          <w:szCs w:val="24"/>
        </w:rPr>
        <w:t xml:space="preserve">. It is a stock measure not a flow measure. </w:t>
      </w:r>
    </w:p>
    <w:p w:rsidR="009B5A4E" w:rsidRPr="009B5A4E" w:rsidRDefault="009B5A4E" w:rsidP="009B5A4E">
      <w:pPr>
        <w:numPr>
          <w:ilvl w:val="1"/>
          <w:numId w:val="13"/>
        </w:numPr>
        <w:autoSpaceDE w:val="0"/>
        <w:autoSpaceDN w:val="0"/>
        <w:adjustRightInd w:val="0"/>
        <w:spacing w:before="3" w:after="0" w:line="360" w:lineRule="auto"/>
        <w:ind w:left="2033"/>
        <w:jc w:val="both"/>
        <w:rPr>
          <w:rFonts w:ascii="Times New Roman" w:hAnsi="Times New Roman" w:cs="Times New Roman"/>
          <w:color w:val="000000"/>
          <w:sz w:val="24"/>
          <w:szCs w:val="24"/>
        </w:rPr>
      </w:pPr>
    </w:p>
    <w:p w:rsidR="009B5A4E" w:rsidRPr="009B5A4E" w:rsidRDefault="009B5A4E" w:rsidP="009B5A4E">
      <w:pPr>
        <w:numPr>
          <w:ilvl w:val="1"/>
          <w:numId w:val="13"/>
        </w:numPr>
        <w:autoSpaceDE w:val="0"/>
        <w:autoSpaceDN w:val="0"/>
        <w:adjustRightInd w:val="0"/>
        <w:spacing w:before="3" w:after="0" w:line="360" w:lineRule="auto"/>
        <w:ind w:left="1403"/>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If W &gt; 0, home is a net creditor country: external assets exceed external liabilities. </w:t>
      </w:r>
    </w:p>
    <w:p w:rsidR="009B5A4E" w:rsidRPr="009B5A4E" w:rsidRDefault="009B5A4E" w:rsidP="009B5A4E">
      <w:pPr>
        <w:numPr>
          <w:ilvl w:val="1"/>
          <w:numId w:val="13"/>
        </w:numPr>
        <w:autoSpaceDE w:val="0"/>
        <w:autoSpaceDN w:val="0"/>
        <w:adjustRightInd w:val="0"/>
        <w:spacing w:before="3" w:after="0" w:line="360" w:lineRule="auto"/>
        <w:ind w:left="1403"/>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If W &lt; 0, home is a net debtor country: external liabilities exceed external assets.</w:t>
      </w:r>
    </w:p>
    <w:p w:rsidR="009B5A4E" w:rsidRPr="009B5A4E" w:rsidRDefault="009B5A4E" w:rsidP="009B5A4E">
      <w:pPr>
        <w:pStyle w:val="ListParagraph"/>
        <w:numPr>
          <w:ilvl w:val="0"/>
          <w:numId w:val="13"/>
        </w:numPr>
        <w:autoSpaceDE w:val="0"/>
        <w:autoSpaceDN w:val="0"/>
        <w:adjustRightInd w:val="0"/>
        <w:spacing w:after="0" w:line="240" w:lineRule="auto"/>
        <w:rPr>
          <w:rFonts w:ascii="Arial" w:hAnsi="Arial" w:cs="Arial"/>
          <w:color w:val="000000"/>
          <w:sz w:val="24"/>
          <w:szCs w:val="24"/>
        </w:rPr>
      </w:pPr>
    </w:p>
    <w:p w:rsidR="009B5A4E" w:rsidRPr="009B5A4E" w:rsidRDefault="009B5A4E" w:rsidP="009B5A4E">
      <w:pPr>
        <w:pStyle w:val="ListParagraph"/>
        <w:numPr>
          <w:ilvl w:val="0"/>
          <w:numId w:val="13"/>
        </w:numPr>
        <w:autoSpaceDE w:val="0"/>
        <w:autoSpaceDN w:val="0"/>
        <w:adjustRightInd w:val="0"/>
        <w:spacing w:before="3" w:after="0" w:line="360" w:lineRule="auto"/>
        <w:jc w:val="both"/>
        <w:rPr>
          <w:rFonts w:ascii="Times New Roman" w:hAnsi="Times New Roman" w:cs="Times New Roman"/>
          <w:color w:val="000000"/>
          <w:sz w:val="24"/>
          <w:szCs w:val="24"/>
        </w:rPr>
      </w:pPr>
    </w:p>
    <w:p w:rsidR="009B5A4E" w:rsidRPr="009B5A4E" w:rsidRDefault="009B5A4E" w:rsidP="009B5A4E">
      <w:pPr>
        <w:pStyle w:val="ListParagraph"/>
        <w:numPr>
          <w:ilvl w:val="0"/>
          <w:numId w:val="13"/>
        </w:numPr>
        <w:autoSpaceDE w:val="0"/>
        <w:autoSpaceDN w:val="0"/>
        <w:adjustRightInd w:val="0"/>
        <w:spacing w:before="3" w:after="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In order words, </w:t>
      </w:r>
    </w:p>
    <w:p w:rsidR="009B5A4E" w:rsidRPr="009B5A4E" w:rsidRDefault="009B5A4E" w:rsidP="009B5A4E">
      <w:pPr>
        <w:pStyle w:val="ListParagraph"/>
        <w:numPr>
          <w:ilvl w:val="0"/>
          <w:numId w:val="13"/>
        </w:numPr>
        <w:autoSpaceDE w:val="0"/>
        <w:autoSpaceDN w:val="0"/>
        <w:adjustRightInd w:val="0"/>
        <w:spacing w:before="3" w:after="0" w:line="360" w:lineRule="auto"/>
        <w:jc w:val="both"/>
        <w:rPr>
          <w:rFonts w:ascii="Times New Roman" w:hAnsi="Times New Roman" w:cs="Times New Roman"/>
          <w:color w:val="000000"/>
          <w:sz w:val="24"/>
          <w:szCs w:val="24"/>
        </w:rPr>
      </w:pPr>
      <w:r w:rsidRPr="009B5A4E">
        <w:rPr>
          <w:rFonts w:ascii="Times New Roman" w:hAnsi="Times New Roman" w:cs="Times New Roman"/>
          <w:bCs/>
          <w:color w:val="000000"/>
          <w:sz w:val="24"/>
          <w:szCs w:val="24"/>
        </w:rPr>
        <w:t xml:space="preserve">Globalization shows up in the BOP account through CA, KA and FA. </w:t>
      </w:r>
    </w:p>
    <w:p w:rsidR="009B5A4E" w:rsidRPr="009B5A4E" w:rsidRDefault="009B5A4E" w:rsidP="009B5A4E">
      <w:pPr>
        <w:pStyle w:val="ListParagraph"/>
        <w:numPr>
          <w:ilvl w:val="0"/>
          <w:numId w:val="13"/>
        </w:numPr>
        <w:autoSpaceDE w:val="0"/>
        <w:autoSpaceDN w:val="0"/>
        <w:adjustRightInd w:val="0"/>
        <w:spacing w:before="3" w:after="0" w:line="360" w:lineRule="auto"/>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t>•</w:t>
      </w:r>
      <w:r w:rsidRPr="009B5A4E">
        <w:rPr>
          <w:rFonts w:ascii="Times New Roman" w:hAnsi="Times New Roman" w:cs="Times New Roman"/>
          <w:bCs/>
          <w:color w:val="000000"/>
          <w:sz w:val="24"/>
          <w:szCs w:val="24"/>
        </w:rPr>
        <w:t xml:space="preserve">The more a country is integrated with the ROW, the larger are the magnitudes of the components of its BOP. </w:t>
      </w:r>
    </w:p>
    <w:p w:rsidR="009B5A4E" w:rsidRPr="009B5A4E" w:rsidRDefault="009B5A4E" w:rsidP="009B5A4E">
      <w:pPr>
        <w:pStyle w:val="ListParagraph"/>
        <w:numPr>
          <w:ilvl w:val="0"/>
          <w:numId w:val="13"/>
        </w:numPr>
        <w:autoSpaceDE w:val="0"/>
        <w:autoSpaceDN w:val="0"/>
        <w:adjustRightInd w:val="0"/>
        <w:spacing w:before="3" w:after="0" w:line="360" w:lineRule="auto"/>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t>•</w:t>
      </w:r>
      <w:r w:rsidRPr="009B5A4E">
        <w:rPr>
          <w:rFonts w:ascii="Times New Roman" w:hAnsi="Times New Roman" w:cs="Times New Roman"/>
          <w:bCs/>
          <w:color w:val="000000"/>
          <w:sz w:val="24"/>
          <w:szCs w:val="24"/>
        </w:rPr>
        <w:t xml:space="preserve">A more integrated country will be able to benefit more if things go well in the international market, but in the event of global crisis, will bear larger negative impact as well. </w:t>
      </w:r>
    </w:p>
    <w:p w:rsidR="009B5A4E" w:rsidRPr="009B5A4E" w:rsidRDefault="009B5A4E" w:rsidP="009B5A4E">
      <w:pPr>
        <w:pStyle w:val="ListParagraph"/>
        <w:numPr>
          <w:ilvl w:val="0"/>
          <w:numId w:val="13"/>
        </w:numPr>
        <w:autoSpaceDE w:val="0"/>
        <w:autoSpaceDN w:val="0"/>
        <w:adjustRightInd w:val="0"/>
        <w:spacing w:before="3" w:after="0" w:line="360" w:lineRule="auto"/>
        <w:jc w:val="both"/>
        <w:rPr>
          <w:rFonts w:ascii="Times New Roman" w:hAnsi="Times New Roman" w:cs="Times New Roman"/>
          <w:color w:val="000000"/>
          <w:sz w:val="24"/>
          <w:szCs w:val="24"/>
        </w:rPr>
      </w:pPr>
      <w:r w:rsidRPr="009B5A4E">
        <w:rPr>
          <w:rFonts w:ascii="Times New Roman" w:hAnsi="Times New Roman" w:cs="Times New Roman"/>
          <w:color w:val="000000"/>
          <w:sz w:val="24"/>
          <w:szCs w:val="24"/>
        </w:rPr>
        <w:t>•</w:t>
      </w:r>
      <w:r w:rsidRPr="009B5A4E">
        <w:rPr>
          <w:rFonts w:ascii="Times New Roman" w:hAnsi="Times New Roman" w:cs="Times New Roman"/>
          <w:bCs/>
          <w:color w:val="000000"/>
          <w:sz w:val="24"/>
          <w:szCs w:val="24"/>
        </w:rPr>
        <w:t xml:space="preserve">So, what determines the CA and FA of a country are important in order to understand the relative position of a </w:t>
      </w:r>
      <w:proofErr w:type="gramStart"/>
      <w:r w:rsidRPr="009B5A4E">
        <w:rPr>
          <w:rFonts w:ascii="Times New Roman" w:hAnsi="Times New Roman" w:cs="Times New Roman"/>
          <w:bCs/>
          <w:color w:val="000000"/>
          <w:sz w:val="24"/>
          <w:szCs w:val="24"/>
        </w:rPr>
        <w:t>country.</w:t>
      </w:r>
      <w:proofErr w:type="gramEnd"/>
      <w:r w:rsidRPr="009B5A4E">
        <w:rPr>
          <w:rFonts w:ascii="Times New Roman" w:hAnsi="Times New Roman" w:cs="Times New Roman"/>
          <w:bCs/>
          <w:color w:val="000000"/>
          <w:sz w:val="24"/>
          <w:szCs w:val="24"/>
        </w:rPr>
        <w:t xml:space="preserve"> </w:t>
      </w:r>
    </w:p>
    <w:p w:rsidR="009B5A4E" w:rsidRPr="009B5A4E" w:rsidRDefault="009B5A4E" w:rsidP="009B5A4E">
      <w:pPr>
        <w:numPr>
          <w:ilvl w:val="0"/>
          <w:numId w:val="13"/>
        </w:numPr>
        <w:autoSpaceDE w:val="0"/>
        <w:autoSpaceDN w:val="0"/>
        <w:adjustRightInd w:val="0"/>
        <w:spacing w:before="3" w:after="0" w:line="360" w:lineRule="auto"/>
        <w:jc w:val="both"/>
        <w:rPr>
          <w:rFonts w:ascii="Times New Roman" w:hAnsi="Times New Roman" w:cs="Times New Roman"/>
          <w:color w:val="000000"/>
          <w:sz w:val="24"/>
          <w:szCs w:val="24"/>
        </w:rPr>
      </w:pPr>
    </w:p>
    <w:p w:rsidR="00875736" w:rsidRPr="009B5A4E" w:rsidRDefault="00875736" w:rsidP="009B5A4E">
      <w:pPr>
        <w:numPr>
          <w:ilvl w:val="0"/>
          <w:numId w:val="7"/>
        </w:numPr>
        <w:autoSpaceDE w:val="0"/>
        <w:autoSpaceDN w:val="0"/>
        <w:adjustRightInd w:val="0"/>
        <w:spacing w:before="3" w:after="0" w:line="360" w:lineRule="auto"/>
        <w:jc w:val="both"/>
        <w:rPr>
          <w:rFonts w:ascii="Arial" w:hAnsi="Arial" w:cs="Arial"/>
          <w:color w:val="000000"/>
          <w:sz w:val="32"/>
          <w:szCs w:val="32"/>
        </w:rPr>
      </w:pPr>
    </w:p>
    <w:sectPr w:rsidR="00875736" w:rsidRPr="009B5A4E" w:rsidSect="00200253">
      <w:pgSz w:w="14400" w:h="11300"/>
      <w:pgMar w:top="919" w:right="154" w:bottom="1440" w:left="52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722A9F4"/>
    <w:multiLevelType w:val="hybridMultilevel"/>
    <w:tmpl w:val="C677FC3A"/>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8D47414E"/>
    <w:multiLevelType w:val="hybridMultilevel"/>
    <w:tmpl w:val="D92FA55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AA8A3F07"/>
    <w:multiLevelType w:val="hybridMultilevel"/>
    <w:tmpl w:val="41AA618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B899EEA7"/>
    <w:multiLevelType w:val="hybridMultilevel"/>
    <w:tmpl w:val="518E4CA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BB110641"/>
    <w:multiLevelType w:val="hybridMultilevel"/>
    <w:tmpl w:val="5F66FCAC"/>
    <w:lvl w:ilvl="0" w:tplc="FFFFFFFF">
      <w:start w:val="1"/>
      <w:numFmt w:val="decimal"/>
      <w:lvlText w:val=""/>
      <w:lvlJc w:val="left"/>
    </w:lvl>
    <w:lvl w:ilvl="1" w:tplc="FFFFFFFF">
      <w:start w:val="1"/>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EDA1016D"/>
    <w:multiLevelType w:val="hybridMultilevel"/>
    <w:tmpl w:val="6F8588D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F0932C20"/>
    <w:multiLevelType w:val="hybridMultilevel"/>
    <w:tmpl w:val="15DAB42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F68043F2"/>
    <w:multiLevelType w:val="hybridMultilevel"/>
    <w:tmpl w:val="3508EFA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5B19B23"/>
    <w:multiLevelType w:val="hybridMultilevel"/>
    <w:tmpl w:val="2F81B42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B6B1CD0"/>
    <w:multiLevelType w:val="hybridMultilevel"/>
    <w:tmpl w:val="3E7463D0"/>
    <w:lvl w:ilvl="0" w:tplc="FFFFFFFF">
      <w:numFmt w:val="decimal"/>
      <w:lvlText w:val=""/>
      <w:lvlJc w:val="left"/>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6F06D1B"/>
    <w:multiLevelType w:val="hybridMultilevel"/>
    <w:tmpl w:val="646D629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32BD1F2B"/>
    <w:multiLevelType w:val="hybridMultilevel"/>
    <w:tmpl w:val="25B652D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4BB66FF4"/>
    <w:multiLevelType w:val="hybridMultilevel"/>
    <w:tmpl w:val="06949D4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4"/>
  </w:num>
  <w:num w:numId="3">
    <w:abstractNumId w:val="1"/>
  </w:num>
  <w:num w:numId="4">
    <w:abstractNumId w:val="3"/>
  </w:num>
  <w:num w:numId="5">
    <w:abstractNumId w:val="11"/>
  </w:num>
  <w:num w:numId="6">
    <w:abstractNumId w:val="12"/>
  </w:num>
  <w:num w:numId="7">
    <w:abstractNumId w:val="10"/>
  </w:num>
  <w:num w:numId="8">
    <w:abstractNumId w:val="2"/>
  </w:num>
  <w:num w:numId="9">
    <w:abstractNumId w:val="6"/>
  </w:num>
  <w:num w:numId="10">
    <w:abstractNumId w:val="8"/>
  </w:num>
  <w:num w:numId="11">
    <w:abstractNumId w:val="5"/>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5736"/>
    <w:rsid w:val="00875736"/>
    <w:rsid w:val="009B5A4E"/>
    <w:rsid w:val="00D15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75736"/>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B5A4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75736"/>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B5A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9</Pages>
  <Words>1740</Words>
  <Characters>9922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Schlumberger</Company>
  <LinksUpToDate>false</LinksUpToDate>
  <CharactersWithSpaces>11639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OLATUNDE</dc:creator>
  <cp:lastModifiedBy>OLATUNDE</cp:lastModifiedBy>
  <cp:revision>1</cp:revision>
  <dcterms:created xsi:type="dcterms:W3CDTF">2017-11-01T09:22:00Z</dcterms:created>
  <dcterms:modified xsi:type="dcterms:W3CDTF">2017-11-01T09:39:00Z</dcterms:modified>
</cp:coreProperties>
</file>