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261" w:rsidRPr="00D81A0E" w:rsidRDefault="00221261" w:rsidP="00F44F3E">
      <w:pPr>
        <w:jc w:val="both"/>
        <w:rPr>
          <w:sz w:val="24"/>
          <w:szCs w:val="24"/>
        </w:rPr>
      </w:pPr>
    </w:p>
    <w:p w:rsidR="00221261" w:rsidRPr="00D81A0E" w:rsidRDefault="00221261" w:rsidP="00221261">
      <w:pPr>
        <w:jc w:val="center"/>
        <w:rPr>
          <w:sz w:val="24"/>
          <w:szCs w:val="24"/>
        </w:rPr>
      </w:pPr>
      <w:r w:rsidRPr="00D81A0E">
        <w:rPr>
          <w:sz w:val="24"/>
          <w:szCs w:val="24"/>
        </w:rPr>
        <w:t>Résumé</w:t>
      </w:r>
    </w:p>
    <w:p w:rsidR="00221261" w:rsidRPr="00D81A0E" w:rsidRDefault="00221261" w:rsidP="00221261">
      <w:pPr>
        <w:jc w:val="center"/>
        <w:rPr>
          <w:sz w:val="24"/>
          <w:szCs w:val="24"/>
        </w:rPr>
      </w:pPr>
      <w:r w:rsidRPr="00D81A0E">
        <w:rPr>
          <w:sz w:val="24"/>
          <w:szCs w:val="24"/>
        </w:rPr>
        <w:t>Acide Sulfurique</w:t>
      </w:r>
    </w:p>
    <w:p w:rsidR="007E4EEA" w:rsidRPr="00D81A0E" w:rsidRDefault="00221261" w:rsidP="00221261">
      <w:pPr>
        <w:jc w:val="center"/>
        <w:rPr>
          <w:sz w:val="24"/>
          <w:szCs w:val="24"/>
        </w:rPr>
      </w:pPr>
      <w:r w:rsidRPr="00D81A0E">
        <w:rPr>
          <w:sz w:val="24"/>
          <w:szCs w:val="24"/>
        </w:rPr>
        <w:t>Amélie  Nothomb</w:t>
      </w:r>
    </w:p>
    <w:p w:rsidR="007E4EEA" w:rsidRPr="00D81A0E" w:rsidRDefault="007E4EEA" w:rsidP="00221261">
      <w:pPr>
        <w:jc w:val="center"/>
        <w:rPr>
          <w:sz w:val="24"/>
          <w:szCs w:val="24"/>
        </w:rPr>
      </w:pPr>
    </w:p>
    <w:p w:rsidR="00221261" w:rsidRPr="00D81A0E" w:rsidRDefault="00221261" w:rsidP="00221261">
      <w:pPr>
        <w:jc w:val="center"/>
        <w:rPr>
          <w:sz w:val="24"/>
          <w:szCs w:val="24"/>
        </w:rPr>
      </w:pPr>
    </w:p>
    <w:p w:rsidR="00221261" w:rsidRPr="00D81A0E" w:rsidRDefault="00221261" w:rsidP="00221261">
      <w:pPr>
        <w:jc w:val="center"/>
        <w:rPr>
          <w:sz w:val="24"/>
          <w:szCs w:val="24"/>
        </w:rPr>
      </w:pPr>
    </w:p>
    <w:p w:rsidR="00221261" w:rsidRPr="00D81A0E" w:rsidRDefault="00221261" w:rsidP="00221261">
      <w:pPr>
        <w:jc w:val="center"/>
        <w:rPr>
          <w:sz w:val="24"/>
          <w:szCs w:val="24"/>
        </w:rPr>
      </w:pPr>
      <w:r w:rsidRPr="00D81A0E">
        <w:rPr>
          <w:sz w:val="24"/>
          <w:szCs w:val="24"/>
        </w:rPr>
        <w:t>Travail soumis a</w:t>
      </w:r>
    </w:p>
    <w:p w:rsidR="00221261" w:rsidRPr="00D81A0E" w:rsidRDefault="00D81A0E" w:rsidP="00221261">
      <w:pPr>
        <w:jc w:val="center"/>
        <w:rPr>
          <w:sz w:val="24"/>
          <w:szCs w:val="24"/>
        </w:rPr>
      </w:pPr>
      <w:r w:rsidRPr="00D81A0E">
        <w:rPr>
          <w:sz w:val="24"/>
          <w:szCs w:val="24"/>
        </w:rPr>
        <w:t xml:space="preserve">Jean-Nicholas Paul </w:t>
      </w:r>
    </w:p>
    <w:p w:rsidR="00221261" w:rsidRPr="00D81A0E" w:rsidRDefault="00221261" w:rsidP="00221261">
      <w:pPr>
        <w:jc w:val="center"/>
        <w:rPr>
          <w:sz w:val="24"/>
          <w:szCs w:val="24"/>
        </w:rPr>
      </w:pPr>
    </w:p>
    <w:p w:rsidR="00221261" w:rsidRPr="00D81A0E" w:rsidRDefault="00221261" w:rsidP="00221261">
      <w:pPr>
        <w:jc w:val="center"/>
        <w:rPr>
          <w:sz w:val="24"/>
          <w:szCs w:val="24"/>
        </w:rPr>
      </w:pPr>
    </w:p>
    <w:p w:rsidR="00221261" w:rsidRPr="00D81A0E" w:rsidRDefault="00221261" w:rsidP="00221261">
      <w:pPr>
        <w:jc w:val="center"/>
        <w:rPr>
          <w:sz w:val="24"/>
          <w:szCs w:val="24"/>
        </w:rPr>
      </w:pPr>
    </w:p>
    <w:p w:rsidR="00221261" w:rsidRPr="00D81A0E" w:rsidRDefault="00221261" w:rsidP="00221261">
      <w:pPr>
        <w:jc w:val="center"/>
        <w:rPr>
          <w:sz w:val="24"/>
          <w:szCs w:val="24"/>
        </w:rPr>
      </w:pPr>
      <w:r w:rsidRPr="00D81A0E">
        <w:rPr>
          <w:sz w:val="24"/>
          <w:szCs w:val="24"/>
        </w:rPr>
        <w:t>Dans le cadre du cours</w:t>
      </w:r>
    </w:p>
    <w:p w:rsidR="00221261" w:rsidRPr="00D81A0E" w:rsidRDefault="00221261" w:rsidP="00221261">
      <w:pPr>
        <w:jc w:val="center"/>
        <w:rPr>
          <w:sz w:val="24"/>
          <w:szCs w:val="24"/>
        </w:rPr>
      </w:pPr>
      <w:r w:rsidRPr="00D81A0E">
        <w:rPr>
          <w:sz w:val="24"/>
          <w:szCs w:val="24"/>
        </w:rPr>
        <w:t>FRA1710 analyse, écriture et argumentation 1</w:t>
      </w:r>
    </w:p>
    <w:p w:rsidR="00221261" w:rsidRPr="00D81A0E" w:rsidRDefault="00221261" w:rsidP="00221261">
      <w:pPr>
        <w:jc w:val="center"/>
        <w:rPr>
          <w:sz w:val="24"/>
          <w:szCs w:val="24"/>
        </w:rPr>
      </w:pPr>
    </w:p>
    <w:p w:rsidR="00221261" w:rsidRPr="00D81A0E" w:rsidRDefault="00221261" w:rsidP="00221261">
      <w:pPr>
        <w:jc w:val="center"/>
        <w:rPr>
          <w:sz w:val="24"/>
          <w:szCs w:val="24"/>
        </w:rPr>
      </w:pPr>
    </w:p>
    <w:p w:rsidR="00221261" w:rsidRPr="00D81A0E" w:rsidRDefault="00221261" w:rsidP="00221261">
      <w:pPr>
        <w:jc w:val="center"/>
        <w:rPr>
          <w:sz w:val="24"/>
          <w:szCs w:val="24"/>
        </w:rPr>
      </w:pPr>
    </w:p>
    <w:p w:rsidR="00221261" w:rsidRPr="00D81A0E" w:rsidRDefault="00221261" w:rsidP="00221261">
      <w:pPr>
        <w:jc w:val="center"/>
        <w:rPr>
          <w:sz w:val="24"/>
          <w:szCs w:val="24"/>
        </w:rPr>
      </w:pPr>
      <w:r w:rsidRPr="00D81A0E">
        <w:rPr>
          <w:sz w:val="24"/>
          <w:szCs w:val="24"/>
        </w:rPr>
        <w:t>Par Konin Ariane</w:t>
      </w:r>
    </w:p>
    <w:p w:rsidR="00221261" w:rsidRPr="00D81A0E" w:rsidRDefault="00221261" w:rsidP="00221261">
      <w:pPr>
        <w:jc w:val="center"/>
        <w:rPr>
          <w:sz w:val="24"/>
          <w:szCs w:val="24"/>
        </w:rPr>
      </w:pPr>
      <w:r w:rsidRPr="00D81A0E">
        <w:rPr>
          <w:sz w:val="24"/>
          <w:szCs w:val="24"/>
        </w:rPr>
        <w:t>N 0300026088</w:t>
      </w:r>
    </w:p>
    <w:p w:rsidR="00221261" w:rsidRPr="00D81A0E" w:rsidRDefault="00221261" w:rsidP="00221261">
      <w:pPr>
        <w:jc w:val="center"/>
        <w:rPr>
          <w:sz w:val="24"/>
          <w:szCs w:val="24"/>
        </w:rPr>
      </w:pPr>
    </w:p>
    <w:p w:rsidR="00221261" w:rsidRPr="00D81A0E" w:rsidRDefault="00221261" w:rsidP="00221261">
      <w:pPr>
        <w:jc w:val="center"/>
        <w:rPr>
          <w:sz w:val="24"/>
          <w:szCs w:val="24"/>
        </w:rPr>
      </w:pPr>
    </w:p>
    <w:p w:rsidR="00221261" w:rsidRPr="00D81A0E" w:rsidRDefault="00221261" w:rsidP="00221261">
      <w:pPr>
        <w:jc w:val="center"/>
        <w:rPr>
          <w:sz w:val="24"/>
          <w:szCs w:val="24"/>
        </w:rPr>
      </w:pPr>
    </w:p>
    <w:p w:rsidR="00221261" w:rsidRPr="00D81A0E" w:rsidRDefault="00221261" w:rsidP="00221261">
      <w:pPr>
        <w:jc w:val="center"/>
        <w:rPr>
          <w:sz w:val="24"/>
          <w:szCs w:val="24"/>
        </w:rPr>
      </w:pPr>
      <w:r w:rsidRPr="00D81A0E">
        <w:rPr>
          <w:sz w:val="24"/>
          <w:szCs w:val="24"/>
        </w:rPr>
        <w:t>Université d’Ottawa</w:t>
      </w:r>
    </w:p>
    <w:p w:rsidR="00221261" w:rsidRPr="00D81A0E" w:rsidRDefault="00D81A0E" w:rsidP="00221261">
      <w:pPr>
        <w:jc w:val="center"/>
        <w:rPr>
          <w:sz w:val="24"/>
          <w:szCs w:val="24"/>
        </w:rPr>
      </w:pPr>
      <w:r w:rsidRPr="00D81A0E">
        <w:rPr>
          <w:sz w:val="24"/>
          <w:szCs w:val="24"/>
        </w:rPr>
        <w:t xml:space="preserve">Le 5 octobre </w:t>
      </w:r>
      <w:r w:rsidR="00221261" w:rsidRPr="00D81A0E">
        <w:rPr>
          <w:sz w:val="24"/>
          <w:szCs w:val="24"/>
        </w:rPr>
        <w:t xml:space="preserve"> 2017</w:t>
      </w:r>
    </w:p>
    <w:p w:rsidR="00221261" w:rsidRDefault="00221261" w:rsidP="00F44F3E">
      <w:pPr>
        <w:jc w:val="both"/>
        <w:rPr>
          <w:sz w:val="24"/>
          <w:szCs w:val="24"/>
        </w:rPr>
      </w:pPr>
    </w:p>
    <w:p w:rsidR="00593A07" w:rsidRDefault="00593A07" w:rsidP="00F44F3E">
      <w:pPr>
        <w:jc w:val="both"/>
        <w:rPr>
          <w:sz w:val="24"/>
          <w:szCs w:val="24"/>
        </w:rPr>
      </w:pPr>
    </w:p>
    <w:p w:rsidR="00593A07" w:rsidRDefault="00593A07" w:rsidP="00F44F3E">
      <w:pPr>
        <w:jc w:val="both"/>
        <w:rPr>
          <w:sz w:val="24"/>
          <w:szCs w:val="24"/>
        </w:rPr>
      </w:pPr>
    </w:p>
    <w:p w:rsidR="00593A07" w:rsidRDefault="00593A07" w:rsidP="00593A07">
      <w:pPr>
        <w:spacing w:line="480" w:lineRule="auto"/>
        <w:jc w:val="both"/>
        <w:rPr>
          <w:sz w:val="24"/>
          <w:szCs w:val="24"/>
        </w:rPr>
      </w:pPr>
      <w:r w:rsidRPr="00A7004A">
        <w:rPr>
          <w:sz w:val="24"/>
          <w:szCs w:val="24"/>
        </w:rPr>
        <w:lastRenderedPageBreak/>
        <w:t xml:space="preserve">Le dévoilement de son nom avait capté le public et ainsi fait d’elle un exemple pour les détenus  car chacun réalisait </w:t>
      </w:r>
      <w:r>
        <w:rPr>
          <w:sz w:val="24"/>
          <w:szCs w:val="24"/>
        </w:rPr>
        <w:t>qu’un nom pouvait sauver la vie de l’autre</w:t>
      </w:r>
      <w:r w:rsidRPr="00A7004A">
        <w:rPr>
          <w:sz w:val="24"/>
          <w:szCs w:val="24"/>
        </w:rPr>
        <w:t xml:space="preserve">. </w:t>
      </w:r>
      <w:r>
        <w:rPr>
          <w:sz w:val="24"/>
          <w:szCs w:val="24"/>
        </w:rPr>
        <w:t xml:space="preserve"> L’absence d’une divinité dans le camp donna une idée à Pannonique, celle de s’élever au rang de Dieu mais ce rôle demandait d’aimer et de comprendre tout le monde. Par contre, il allait être difficile d’aimer ZFH 911, cette vielle dame que les organisateurs gardaient dans le but d’empirer la vie des prisonniers. En plus d’être méchante et de faire des bruits ignobles la nuit, elle s’attaquait a une jeune fille appelée PFX 150. Elle l’ignorait jusqu’au jour ou Pannonique lui fit apprendre une réplique qu’elle devait dire à chaque fois que la vielle l’emmerderait. Pannonique tentait tant bien que mal de lier des liens avec PFX 150 demandant ce qu’elle aimait. La nuit suivante elle fut réveillée par les bruits qu’émettait ZFH 911 elle se précipitait a voir PFX 150 lorsqu’elle arriva dans son baraquement elle vit un homme de grande taille faire du mal à la jeune fille et s’y mêla. Le lendemain, parmi les condamnés se retrouvait PFX 150 et ZFH 911.Prise de remord, abasourdi elle se dit que c’était de sa faute et décida des lors de renoncée a son rôle d’être Dieu. </w:t>
      </w:r>
    </w:p>
    <w:p w:rsidR="00593A07" w:rsidRPr="00A7004A" w:rsidRDefault="00593A07" w:rsidP="00593A07">
      <w:pPr>
        <w:spacing w:line="480" w:lineRule="auto"/>
        <w:jc w:val="both"/>
        <w:rPr>
          <w:sz w:val="24"/>
          <w:szCs w:val="24"/>
        </w:rPr>
      </w:pPr>
      <w:bookmarkStart w:id="0" w:name="_GoBack"/>
      <w:bookmarkEnd w:id="0"/>
    </w:p>
    <w:p w:rsidR="00593A07" w:rsidRPr="00D81A0E" w:rsidRDefault="00593A07" w:rsidP="00F44F3E">
      <w:pPr>
        <w:jc w:val="both"/>
        <w:rPr>
          <w:sz w:val="24"/>
          <w:szCs w:val="24"/>
        </w:rPr>
      </w:pPr>
    </w:p>
    <w:p w:rsidR="00736085" w:rsidRPr="00D81A0E" w:rsidRDefault="00736085" w:rsidP="006F0153">
      <w:pPr>
        <w:spacing w:line="480" w:lineRule="auto"/>
        <w:jc w:val="both"/>
        <w:rPr>
          <w:i/>
          <w:sz w:val="24"/>
          <w:szCs w:val="24"/>
        </w:rPr>
      </w:pPr>
    </w:p>
    <w:p w:rsidR="007E4EEA" w:rsidRPr="00D81A0E" w:rsidRDefault="007E4EEA" w:rsidP="006F0153">
      <w:pPr>
        <w:spacing w:line="480" w:lineRule="auto"/>
        <w:jc w:val="both"/>
        <w:rPr>
          <w:sz w:val="24"/>
          <w:szCs w:val="24"/>
        </w:rPr>
      </w:pPr>
    </w:p>
    <w:sectPr w:rsidR="007E4EEA" w:rsidRPr="00D81A0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7D5" w:rsidRDefault="00A447D5" w:rsidP="00F44F3E">
      <w:pPr>
        <w:spacing w:after="0" w:line="240" w:lineRule="auto"/>
      </w:pPr>
      <w:r>
        <w:separator/>
      </w:r>
    </w:p>
  </w:endnote>
  <w:endnote w:type="continuationSeparator" w:id="0">
    <w:p w:rsidR="00A447D5" w:rsidRDefault="00A447D5" w:rsidP="00F44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7D5" w:rsidRDefault="00A447D5" w:rsidP="00F44F3E">
      <w:pPr>
        <w:spacing w:after="0" w:line="240" w:lineRule="auto"/>
      </w:pPr>
      <w:r>
        <w:separator/>
      </w:r>
    </w:p>
  </w:footnote>
  <w:footnote w:type="continuationSeparator" w:id="0">
    <w:p w:rsidR="00A447D5" w:rsidRDefault="00A447D5" w:rsidP="00F44F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EEA"/>
    <w:rsid w:val="00067837"/>
    <w:rsid w:val="00121D1E"/>
    <w:rsid w:val="00151CD5"/>
    <w:rsid w:val="001C2E5D"/>
    <w:rsid w:val="001E12C8"/>
    <w:rsid w:val="00221261"/>
    <w:rsid w:val="00233F8C"/>
    <w:rsid w:val="00243633"/>
    <w:rsid w:val="00285EA3"/>
    <w:rsid w:val="002E6BA2"/>
    <w:rsid w:val="003400A3"/>
    <w:rsid w:val="00361618"/>
    <w:rsid w:val="003C2A3D"/>
    <w:rsid w:val="00432DA2"/>
    <w:rsid w:val="0044146F"/>
    <w:rsid w:val="00462406"/>
    <w:rsid w:val="005100B4"/>
    <w:rsid w:val="00593A07"/>
    <w:rsid w:val="005C339D"/>
    <w:rsid w:val="00606EC2"/>
    <w:rsid w:val="00654820"/>
    <w:rsid w:val="00697460"/>
    <w:rsid w:val="006F0153"/>
    <w:rsid w:val="00736085"/>
    <w:rsid w:val="007559EE"/>
    <w:rsid w:val="007E4EEA"/>
    <w:rsid w:val="00823D6D"/>
    <w:rsid w:val="008535E7"/>
    <w:rsid w:val="00877465"/>
    <w:rsid w:val="00887FD9"/>
    <w:rsid w:val="00891250"/>
    <w:rsid w:val="009310EB"/>
    <w:rsid w:val="009E53AC"/>
    <w:rsid w:val="009F1F87"/>
    <w:rsid w:val="00A2223F"/>
    <w:rsid w:val="00A447D5"/>
    <w:rsid w:val="00A64CFB"/>
    <w:rsid w:val="00A75B84"/>
    <w:rsid w:val="00A82F3F"/>
    <w:rsid w:val="00B42F92"/>
    <w:rsid w:val="00C47C39"/>
    <w:rsid w:val="00CB5267"/>
    <w:rsid w:val="00CF1137"/>
    <w:rsid w:val="00D04FCA"/>
    <w:rsid w:val="00D44A87"/>
    <w:rsid w:val="00D57BE0"/>
    <w:rsid w:val="00D640DE"/>
    <w:rsid w:val="00D81A0E"/>
    <w:rsid w:val="00D83162"/>
    <w:rsid w:val="00E37539"/>
    <w:rsid w:val="00F07E97"/>
    <w:rsid w:val="00F10188"/>
    <w:rsid w:val="00F15101"/>
    <w:rsid w:val="00F44F3E"/>
    <w:rsid w:val="00FB427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9BBF5C-75F5-4CFF-926B-C9FD6412B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44F3E"/>
    <w:pPr>
      <w:tabs>
        <w:tab w:val="center" w:pos="4320"/>
        <w:tab w:val="right" w:pos="8640"/>
      </w:tabs>
      <w:spacing w:after="0" w:line="240" w:lineRule="auto"/>
    </w:pPr>
  </w:style>
  <w:style w:type="character" w:customStyle="1" w:styleId="En-tteCar">
    <w:name w:val="En-tête Car"/>
    <w:basedOn w:val="Policepardfaut"/>
    <w:link w:val="En-tte"/>
    <w:uiPriority w:val="99"/>
    <w:rsid w:val="00F44F3E"/>
  </w:style>
  <w:style w:type="paragraph" w:styleId="Pieddepage">
    <w:name w:val="footer"/>
    <w:basedOn w:val="Normal"/>
    <w:link w:val="PieddepageCar"/>
    <w:uiPriority w:val="99"/>
    <w:unhideWhenUsed/>
    <w:rsid w:val="00F44F3E"/>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F44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226</Words>
  <Characters>1248</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Ariane Andrea</dc:creator>
  <cp:keywords/>
  <dc:description/>
  <cp:lastModifiedBy>Ariane Andrea</cp:lastModifiedBy>
  <cp:revision>2</cp:revision>
  <dcterms:created xsi:type="dcterms:W3CDTF">2017-10-05T16:37:00Z</dcterms:created>
  <dcterms:modified xsi:type="dcterms:W3CDTF">2017-10-05T16:37:00Z</dcterms:modified>
</cp:coreProperties>
</file>