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B89E7" w14:textId="77777777" w:rsidR="00E361B9" w:rsidRPr="00B070E0" w:rsidRDefault="00B070E0">
      <w:pPr>
        <w:rPr>
          <w:rFonts w:ascii="Arial" w:hAnsi="Arial" w:cs="Arial"/>
          <w:b/>
          <w:lang w:val="en-CA"/>
        </w:rPr>
      </w:pPr>
      <w:r w:rsidRPr="00B070E0">
        <w:rPr>
          <w:rFonts w:ascii="Arial" w:hAnsi="Arial" w:cs="Arial"/>
          <w:b/>
          <w:lang w:val="en-CA"/>
        </w:rPr>
        <w:t>Chapter 12 :</w:t>
      </w:r>
    </w:p>
    <w:p w14:paraId="7EF63243" w14:textId="77777777" w:rsidR="00B070E0" w:rsidRPr="00B070E0" w:rsidRDefault="00B070E0">
      <w:pPr>
        <w:rPr>
          <w:rFonts w:ascii="Arial" w:hAnsi="Arial" w:cs="Arial"/>
          <w:lang w:val="en-CA"/>
        </w:rPr>
      </w:pPr>
    </w:p>
    <w:p w14:paraId="45F34241" w14:textId="77777777" w:rsidR="00B070E0" w:rsidRDefault="00B070E0">
      <w:pPr>
        <w:rPr>
          <w:rFonts w:ascii="Arial" w:hAnsi="Arial" w:cs="Arial"/>
          <w:lang w:val="en-CA"/>
        </w:rPr>
      </w:pPr>
      <w:r w:rsidRPr="00B070E0">
        <w:rPr>
          <w:rFonts w:ascii="Arial" w:hAnsi="Arial" w:cs="Arial"/>
          <w:b/>
          <w:lang w:val="en-CA"/>
        </w:rPr>
        <w:t>Emotion:</w:t>
      </w:r>
      <w:r w:rsidRPr="00B070E0">
        <w:rPr>
          <w:rFonts w:ascii="Arial" w:hAnsi="Arial" w:cs="Arial"/>
          <w:lang w:val="en-CA"/>
        </w:rPr>
        <w:t xml:space="preserve"> a response of the whole organism, involving (1) psychological arousal, (2) expressive behaviours, and conscious experience</w:t>
      </w:r>
    </w:p>
    <w:p w14:paraId="204192A7" w14:textId="77777777" w:rsidR="00B070E0" w:rsidRDefault="00B070E0">
      <w:pPr>
        <w:rPr>
          <w:rFonts w:ascii="Arial" w:hAnsi="Arial" w:cs="Arial"/>
          <w:lang w:val="en-CA"/>
        </w:rPr>
      </w:pPr>
    </w:p>
    <w:p w14:paraId="0EA3DEBF" w14:textId="77777777" w:rsidR="00B070E0" w:rsidRDefault="00B070E0">
      <w:pPr>
        <w:rPr>
          <w:rFonts w:ascii="Arial" w:hAnsi="Arial" w:cs="Arial"/>
          <w:lang w:val="en-CA"/>
        </w:rPr>
      </w:pPr>
      <w:r w:rsidRPr="00B070E0">
        <w:rPr>
          <w:rFonts w:ascii="Arial" w:hAnsi="Arial" w:cs="Arial"/>
          <w:b/>
          <w:lang w:val="en-CA"/>
        </w:rPr>
        <w:t>James-Lange theory</w:t>
      </w:r>
      <w:r>
        <w:rPr>
          <w:rFonts w:ascii="Arial" w:hAnsi="Arial" w:cs="Arial"/>
          <w:lang w:val="en-CA"/>
        </w:rPr>
        <w:t>: the theory that our experience of emotion is our awareness of our physiological responses to emotion-arousing stimuli</w:t>
      </w:r>
    </w:p>
    <w:p w14:paraId="3FA50334" w14:textId="77777777" w:rsidR="00B070E0" w:rsidRDefault="00B070E0">
      <w:pPr>
        <w:rPr>
          <w:rFonts w:ascii="Arial" w:hAnsi="Arial" w:cs="Arial"/>
          <w:lang w:val="en-CA"/>
        </w:rPr>
      </w:pPr>
    </w:p>
    <w:p w14:paraId="3878B61C" w14:textId="77777777" w:rsidR="00B070E0" w:rsidRDefault="00B070E0">
      <w:pPr>
        <w:rPr>
          <w:rFonts w:ascii="Arial" w:hAnsi="Arial" w:cs="Arial"/>
          <w:lang w:val="en-CA"/>
        </w:rPr>
      </w:pPr>
      <w:r>
        <w:rPr>
          <w:rFonts w:ascii="Arial" w:hAnsi="Arial" w:cs="Arial"/>
          <w:b/>
          <w:lang w:val="en-CA"/>
        </w:rPr>
        <w:t xml:space="preserve">Cannon-Bard theory: </w:t>
      </w:r>
      <w:r>
        <w:rPr>
          <w:rFonts w:ascii="Arial" w:hAnsi="Arial" w:cs="Arial"/>
          <w:lang w:val="en-CA"/>
        </w:rPr>
        <w:t>the theory that an emotion-arousing stimulus simultaneously triggers (1) physiological responses and (2) the subjective experience of emotion</w:t>
      </w:r>
    </w:p>
    <w:p w14:paraId="09EF304F" w14:textId="77777777" w:rsidR="00B070E0" w:rsidRDefault="00B070E0">
      <w:pPr>
        <w:rPr>
          <w:rFonts w:ascii="Arial" w:hAnsi="Arial" w:cs="Arial"/>
          <w:lang w:val="en-CA"/>
        </w:rPr>
      </w:pPr>
    </w:p>
    <w:p w14:paraId="381CFBE6" w14:textId="77777777" w:rsidR="00B070E0" w:rsidRDefault="00B070E0">
      <w:pPr>
        <w:rPr>
          <w:rFonts w:ascii="Arial" w:hAnsi="Arial" w:cs="Arial"/>
          <w:lang w:val="en-CA"/>
        </w:rPr>
      </w:pPr>
      <w:r w:rsidRPr="00B070E0">
        <w:rPr>
          <w:rFonts w:ascii="Arial" w:hAnsi="Arial" w:cs="Arial"/>
          <w:b/>
          <w:lang w:val="en-CA"/>
        </w:rPr>
        <w:t>Two-factor theory:</w:t>
      </w:r>
      <w:r>
        <w:rPr>
          <w:rFonts w:ascii="Arial" w:hAnsi="Arial" w:cs="Arial"/>
          <w:b/>
          <w:lang w:val="en-CA"/>
        </w:rPr>
        <w:t xml:space="preserve"> </w:t>
      </w:r>
      <w:r w:rsidRPr="00B070E0">
        <w:rPr>
          <w:rFonts w:ascii="Arial" w:hAnsi="Arial" w:cs="Arial"/>
          <w:lang w:val="en-CA"/>
        </w:rPr>
        <w:t>the Schachter-Singer</w:t>
      </w:r>
      <w:r>
        <w:rPr>
          <w:rFonts w:ascii="Arial" w:hAnsi="Arial" w:cs="Arial"/>
          <w:lang w:val="en-CA"/>
        </w:rPr>
        <w:t xml:space="preserve"> theory that to experience emotion one must (1) be physically aroused and (2) cognitively label the arousal </w:t>
      </w:r>
    </w:p>
    <w:p w14:paraId="4AF87F0B" w14:textId="77777777" w:rsidR="00B070E0" w:rsidRDefault="00B070E0">
      <w:pPr>
        <w:rPr>
          <w:rFonts w:ascii="Arial" w:hAnsi="Arial" w:cs="Arial"/>
          <w:lang w:val="en-CA"/>
        </w:rPr>
      </w:pPr>
    </w:p>
    <w:p w14:paraId="3A2EB6B1" w14:textId="77777777" w:rsidR="00B070E0" w:rsidRDefault="00B070E0">
      <w:pPr>
        <w:rPr>
          <w:rFonts w:ascii="Arial" w:hAnsi="Arial" w:cs="Arial"/>
          <w:lang w:val="en-CA"/>
        </w:rPr>
      </w:pPr>
      <w:r>
        <w:rPr>
          <w:rFonts w:ascii="Arial" w:hAnsi="Arial" w:cs="Arial"/>
          <w:b/>
          <w:lang w:val="en-CA"/>
        </w:rPr>
        <w:t xml:space="preserve">The spillover effect: </w:t>
      </w:r>
      <w:r>
        <w:rPr>
          <w:rFonts w:ascii="Arial" w:hAnsi="Arial" w:cs="Arial"/>
          <w:lang w:val="en-CA"/>
        </w:rPr>
        <w:t>arousal from a soccer match can fuel anger, which can descend into rioting or other violent confrontations</w:t>
      </w:r>
    </w:p>
    <w:p w14:paraId="2D237B25" w14:textId="77777777" w:rsidR="00B070E0" w:rsidRDefault="00B070E0">
      <w:pPr>
        <w:rPr>
          <w:rFonts w:ascii="Arial" w:hAnsi="Arial" w:cs="Arial"/>
          <w:lang w:val="en-CA"/>
        </w:rPr>
      </w:pPr>
    </w:p>
    <w:p w14:paraId="453801EC" w14:textId="77777777" w:rsidR="00B070E0" w:rsidRDefault="00B070E0">
      <w:pPr>
        <w:rPr>
          <w:rFonts w:ascii="Arial" w:hAnsi="Arial" w:cs="Arial"/>
          <w:lang w:val="en-CA"/>
        </w:rPr>
      </w:pPr>
      <w:r>
        <w:rPr>
          <w:rFonts w:ascii="Arial" w:hAnsi="Arial" w:cs="Arial"/>
          <w:b/>
          <w:lang w:val="en-CA"/>
        </w:rPr>
        <w:t xml:space="preserve">Emotional arousal: </w:t>
      </w:r>
      <w:r>
        <w:rPr>
          <w:rFonts w:ascii="Arial" w:hAnsi="Arial" w:cs="Arial"/>
          <w:lang w:val="en-CA"/>
        </w:rPr>
        <w:t xml:space="preserve"> elated excitement and panicky fear involve similar physiological arousal that allows us to flip rapidly between two emotions</w:t>
      </w:r>
    </w:p>
    <w:p w14:paraId="10AE9F84" w14:textId="77777777" w:rsidR="00B070E0" w:rsidRDefault="00B070E0">
      <w:pPr>
        <w:rPr>
          <w:rFonts w:ascii="Arial" w:hAnsi="Arial" w:cs="Arial"/>
          <w:lang w:val="en-CA"/>
        </w:rPr>
      </w:pPr>
    </w:p>
    <w:p w14:paraId="162A4A32" w14:textId="77777777" w:rsidR="00B070E0" w:rsidRDefault="00B070E0">
      <w:pPr>
        <w:rPr>
          <w:rFonts w:ascii="Arial" w:hAnsi="Arial" w:cs="Arial"/>
          <w:lang w:val="en-CA"/>
        </w:rPr>
      </w:pPr>
      <w:r w:rsidRPr="00B070E0">
        <w:rPr>
          <w:rFonts w:ascii="Arial" w:hAnsi="Arial" w:cs="Arial"/>
          <w:b/>
          <w:lang w:val="en-CA"/>
        </w:rPr>
        <w:t>Polygraph:</w:t>
      </w:r>
      <w:r>
        <w:rPr>
          <w:rFonts w:ascii="Arial" w:hAnsi="Arial" w:cs="Arial"/>
          <w:b/>
          <w:lang w:val="en-CA"/>
        </w:rPr>
        <w:t xml:space="preserve"> </w:t>
      </w:r>
      <w:r>
        <w:rPr>
          <w:rFonts w:ascii="Arial" w:hAnsi="Arial" w:cs="Arial"/>
          <w:lang w:val="en-CA"/>
        </w:rPr>
        <w:t>a machine, commonly used in attempts to detect lies, that measures several of the physiological responses (such as perspiration and cardiovascular and breathing changes) accompanying emotion</w:t>
      </w:r>
    </w:p>
    <w:p w14:paraId="6F6D1F53" w14:textId="77777777" w:rsidR="00B070E0" w:rsidRDefault="00B070E0">
      <w:pPr>
        <w:rPr>
          <w:rFonts w:ascii="Arial" w:hAnsi="Arial" w:cs="Arial"/>
          <w:lang w:val="en-CA"/>
        </w:rPr>
      </w:pPr>
    </w:p>
    <w:p w14:paraId="4857B813" w14:textId="77777777" w:rsidR="00B070E0" w:rsidRDefault="006D7C56">
      <w:pPr>
        <w:rPr>
          <w:rFonts w:ascii="Arial" w:hAnsi="Arial" w:cs="Arial"/>
          <w:lang w:val="en-CA"/>
        </w:rPr>
      </w:pPr>
      <w:r>
        <w:rPr>
          <w:rFonts w:ascii="Arial" w:hAnsi="Arial" w:cs="Arial"/>
          <w:b/>
          <w:lang w:val="en-CA"/>
        </w:rPr>
        <w:t xml:space="preserve">Universal emotions: </w:t>
      </w:r>
      <w:r>
        <w:rPr>
          <w:rFonts w:ascii="Arial" w:hAnsi="Arial" w:cs="Arial"/>
          <w:lang w:val="en-CA"/>
        </w:rPr>
        <w:t>No matter where on Earth you live, you have no trouble knowing which photo depicts Michael Owen and his fans feeling distraught (after missing a goal) and triumphant (after scoring it)</w:t>
      </w:r>
    </w:p>
    <w:p w14:paraId="683D93BB" w14:textId="77777777" w:rsidR="006D7C56" w:rsidRDefault="006D7C56">
      <w:pPr>
        <w:rPr>
          <w:rFonts w:ascii="Arial" w:hAnsi="Arial" w:cs="Arial"/>
          <w:lang w:val="en-CA"/>
        </w:rPr>
      </w:pPr>
    </w:p>
    <w:p w14:paraId="1D595D2E" w14:textId="77777777" w:rsidR="006D7C56" w:rsidRDefault="006D7C56">
      <w:pPr>
        <w:rPr>
          <w:rFonts w:ascii="Arial" w:hAnsi="Arial" w:cs="Arial"/>
          <w:lang w:val="en-CA"/>
        </w:rPr>
      </w:pPr>
      <w:r>
        <w:rPr>
          <w:rFonts w:ascii="Arial" w:hAnsi="Arial" w:cs="Arial"/>
          <w:b/>
          <w:lang w:val="en-CA"/>
        </w:rPr>
        <w:t xml:space="preserve">Facial feedback effect: </w:t>
      </w:r>
      <w:r>
        <w:rPr>
          <w:rFonts w:ascii="Arial" w:hAnsi="Arial" w:cs="Arial"/>
          <w:lang w:val="en-CA"/>
        </w:rPr>
        <w:t>the tendency of facial muscle states to trigger corresponding feelings such as fear, anger or happiness</w:t>
      </w:r>
    </w:p>
    <w:p w14:paraId="085864F0" w14:textId="77777777" w:rsidR="006D7C56" w:rsidRDefault="006D7C56">
      <w:pPr>
        <w:rPr>
          <w:rFonts w:ascii="Arial" w:hAnsi="Arial" w:cs="Arial"/>
          <w:lang w:val="en-CA"/>
        </w:rPr>
      </w:pPr>
    </w:p>
    <w:p w14:paraId="4224F9A5" w14:textId="77777777" w:rsidR="006D7C56" w:rsidRDefault="006D7C56">
      <w:pPr>
        <w:rPr>
          <w:rFonts w:ascii="Arial" w:hAnsi="Arial" w:cs="Arial"/>
          <w:lang w:val="en-CA"/>
        </w:rPr>
      </w:pPr>
      <w:r>
        <w:rPr>
          <w:rFonts w:ascii="Arial" w:hAnsi="Arial" w:cs="Arial"/>
          <w:b/>
          <w:lang w:val="en-CA"/>
        </w:rPr>
        <w:t xml:space="preserve">Behaviour feedback effect: </w:t>
      </w:r>
      <w:r>
        <w:rPr>
          <w:rFonts w:ascii="Arial" w:hAnsi="Arial" w:cs="Arial"/>
          <w:lang w:val="en-CA"/>
        </w:rPr>
        <w:t>the tendency of behaviour to influence our own and others’ thoughts, feelings, and actions</w:t>
      </w:r>
    </w:p>
    <w:p w14:paraId="1F89FA19" w14:textId="77777777" w:rsidR="006D7C56" w:rsidRDefault="006D7C56">
      <w:pPr>
        <w:rPr>
          <w:rFonts w:ascii="Arial" w:hAnsi="Arial" w:cs="Arial"/>
          <w:lang w:val="en-CA"/>
        </w:rPr>
      </w:pPr>
    </w:p>
    <w:p w14:paraId="0B4C4BAE" w14:textId="77777777" w:rsidR="006D7C56" w:rsidRDefault="006D7C56">
      <w:pPr>
        <w:rPr>
          <w:rFonts w:ascii="Arial" w:hAnsi="Arial" w:cs="Arial"/>
          <w:lang w:val="en-CA"/>
        </w:rPr>
      </w:pPr>
      <w:r>
        <w:rPr>
          <w:rFonts w:ascii="Arial" w:hAnsi="Arial" w:cs="Arial"/>
          <w:b/>
          <w:lang w:val="en-CA"/>
        </w:rPr>
        <w:t xml:space="preserve">Catharsis: </w:t>
      </w:r>
      <w:r>
        <w:rPr>
          <w:rFonts w:ascii="Arial" w:hAnsi="Arial" w:cs="Arial"/>
          <w:lang w:val="en-CA"/>
        </w:rPr>
        <w:t>emotional release. In psychology, the catharsis hypothesis maintains that “releasing” aggressive energy (through action or fantasy) relives aggressive urges</w:t>
      </w:r>
    </w:p>
    <w:p w14:paraId="09000757" w14:textId="77777777" w:rsidR="006D7C56" w:rsidRDefault="006D7C56">
      <w:pPr>
        <w:rPr>
          <w:rFonts w:ascii="Arial" w:hAnsi="Arial" w:cs="Arial"/>
          <w:lang w:val="en-CA"/>
        </w:rPr>
      </w:pPr>
    </w:p>
    <w:p w14:paraId="61263FC3" w14:textId="77777777" w:rsidR="006D7C56" w:rsidRDefault="006D7C56">
      <w:pPr>
        <w:rPr>
          <w:rFonts w:ascii="Arial" w:hAnsi="Arial" w:cs="Arial"/>
          <w:lang w:val="en-CA"/>
        </w:rPr>
      </w:pPr>
      <w:r>
        <w:rPr>
          <w:rFonts w:ascii="Arial" w:hAnsi="Arial" w:cs="Arial"/>
          <w:b/>
          <w:lang w:val="en-CA"/>
        </w:rPr>
        <w:t xml:space="preserve">Feel-good, do-good phenomenon: </w:t>
      </w:r>
      <w:r>
        <w:rPr>
          <w:rFonts w:ascii="Arial" w:hAnsi="Arial" w:cs="Arial"/>
          <w:lang w:val="en-CA"/>
        </w:rPr>
        <w:t>people’s tendency to be helpful when already in a good mood</w:t>
      </w:r>
    </w:p>
    <w:p w14:paraId="13690DA9" w14:textId="77777777" w:rsidR="006D7C56" w:rsidRDefault="006D7C56">
      <w:pPr>
        <w:rPr>
          <w:rFonts w:ascii="Arial" w:hAnsi="Arial" w:cs="Arial"/>
          <w:lang w:val="en-CA"/>
        </w:rPr>
      </w:pPr>
    </w:p>
    <w:p w14:paraId="403DBC80" w14:textId="77777777" w:rsidR="006D7C56" w:rsidRDefault="006D7C56">
      <w:pPr>
        <w:rPr>
          <w:rFonts w:ascii="Arial" w:hAnsi="Arial" w:cs="Arial"/>
          <w:lang w:val="en-CA"/>
        </w:rPr>
      </w:pPr>
      <w:r>
        <w:rPr>
          <w:rFonts w:ascii="Arial" w:hAnsi="Arial" w:cs="Arial"/>
          <w:b/>
          <w:lang w:val="en-CA"/>
        </w:rPr>
        <w:t xml:space="preserve">Positive psychology: </w:t>
      </w:r>
      <w:r>
        <w:rPr>
          <w:rFonts w:ascii="Arial" w:hAnsi="Arial" w:cs="Arial"/>
          <w:lang w:val="en-CA"/>
        </w:rPr>
        <w:t>the scientific study of human flourishing, with the goals of discovering and promoting strengths and virtues that help individuals and communities to thrive</w:t>
      </w:r>
    </w:p>
    <w:p w14:paraId="1B754581" w14:textId="77777777" w:rsidR="006D7C56" w:rsidRDefault="006D7C56">
      <w:pPr>
        <w:rPr>
          <w:rFonts w:ascii="Arial" w:hAnsi="Arial" w:cs="Arial"/>
          <w:lang w:val="en-CA"/>
        </w:rPr>
      </w:pPr>
    </w:p>
    <w:p w14:paraId="7CF838E1" w14:textId="77777777" w:rsidR="006D7C56" w:rsidRDefault="006D7C56">
      <w:pPr>
        <w:rPr>
          <w:rFonts w:ascii="Arial" w:hAnsi="Arial" w:cs="Arial"/>
          <w:lang w:val="en-CA"/>
        </w:rPr>
      </w:pPr>
      <w:r>
        <w:rPr>
          <w:rFonts w:ascii="Arial" w:hAnsi="Arial" w:cs="Arial"/>
          <w:b/>
          <w:lang w:val="en-CA"/>
        </w:rPr>
        <w:lastRenderedPageBreak/>
        <w:t xml:space="preserve">Subjective </w:t>
      </w:r>
      <w:r w:rsidR="00033757">
        <w:rPr>
          <w:rFonts w:ascii="Arial" w:hAnsi="Arial" w:cs="Arial"/>
          <w:b/>
          <w:lang w:val="en-CA"/>
        </w:rPr>
        <w:t>well-being</w:t>
      </w:r>
      <w:r>
        <w:rPr>
          <w:rFonts w:ascii="Arial" w:hAnsi="Arial" w:cs="Arial"/>
          <w:b/>
          <w:lang w:val="en-CA"/>
        </w:rPr>
        <w:t xml:space="preserve">: </w:t>
      </w:r>
      <w:r>
        <w:rPr>
          <w:rFonts w:ascii="Arial" w:hAnsi="Arial" w:cs="Arial"/>
          <w:lang w:val="en-CA"/>
        </w:rPr>
        <w:t>self-perceived happiness or satisfaction with life. Used along with measures of objective well-being. For example, physical and economic indicators to evaluate people’s quality of life</w:t>
      </w:r>
    </w:p>
    <w:p w14:paraId="59AB19D4" w14:textId="77777777" w:rsidR="006D7C56" w:rsidRDefault="006D7C56">
      <w:pPr>
        <w:rPr>
          <w:rFonts w:ascii="Arial" w:hAnsi="Arial" w:cs="Arial"/>
          <w:lang w:val="en-CA"/>
        </w:rPr>
      </w:pPr>
    </w:p>
    <w:p w14:paraId="140AD13B" w14:textId="77777777" w:rsidR="006D7C56" w:rsidRDefault="00033757">
      <w:pPr>
        <w:rPr>
          <w:rFonts w:ascii="Arial" w:hAnsi="Arial" w:cs="Arial"/>
          <w:lang w:val="en-CA"/>
        </w:rPr>
      </w:pPr>
      <w:r>
        <w:rPr>
          <w:rFonts w:ascii="Arial" w:hAnsi="Arial" w:cs="Arial"/>
          <w:b/>
          <w:lang w:val="en-CA"/>
        </w:rPr>
        <w:t xml:space="preserve">Adaptation-level phenomenon: </w:t>
      </w:r>
      <w:r>
        <w:rPr>
          <w:rFonts w:ascii="Arial" w:hAnsi="Arial" w:cs="Arial"/>
          <w:lang w:val="en-CA"/>
        </w:rPr>
        <w:t>our tendency to form judgements (of sounds, of lights, of income) relative to a neutral level defined by our prior experience</w:t>
      </w:r>
    </w:p>
    <w:p w14:paraId="7E097788" w14:textId="77777777" w:rsidR="00033757" w:rsidRDefault="00033757">
      <w:pPr>
        <w:rPr>
          <w:rFonts w:ascii="Arial" w:hAnsi="Arial" w:cs="Arial"/>
          <w:lang w:val="en-CA"/>
        </w:rPr>
      </w:pPr>
    </w:p>
    <w:p w14:paraId="4C3B97F6" w14:textId="77777777" w:rsidR="00033757" w:rsidRDefault="00033757">
      <w:pPr>
        <w:rPr>
          <w:rFonts w:ascii="Arial" w:hAnsi="Arial" w:cs="Arial"/>
          <w:lang w:val="en-CA"/>
        </w:rPr>
      </w:pPr>
      <w:r>
        <w:rPr>
          <w:rFonts w:ascii="Arial" w:hAnsi="Arial" w:cs="Arial"/>
          <w:b/>
          <w:lang w:val="en-CA"/>
        </w:rPr>
        <w:t xml:space="preserve">Relative deprivation: </w:t>
      </w:r>
      <w:r>
        <w:rPr>
          <w:rFonts w:ascii="Arial" w:hAnsi="Arial" w:cs="Arial"/>
          <w:lang w:val="en-CA"/>
        </w:rPr>
        <w:t>the perception that one is worse off relative to those with whom one compares oneself</w:t>
      </w:r>
    </w:p>
    <w:p w14:paraId="2541A670" w14:textId="77777777" w:rsidR="00033757" w:rsidRDefault="00033757">
      <w:pPr>
        <w:rPr>
          <w:rFonts w:ascii="Arial" w:hAnsi="Arial" w:cs="Arial"/>
          <w:lang w:val="en-CA"/>
        </w:rPr>
      </w:pPr>
    </w:p>
    <w:p w14:paraId="629AEA02" w14:textId="77777777" w:rsidR="00033757" w:rsidRDefault="00033757">
      <w:pPr>
        <w:rPr>
          <w:rFonts w:ascii="Arial" w:hAnsi="Arial" w:cs="Arial"/>
          <w:lang w:val="en-CA"/>
        </w:rPr>
      </w:pPr>
      <w:r>
        <w:rPr>
          <w:rFonts w:ascii="Arial" w:hAnsi="Arial" w:cs="Arial"/>
          <w:b/>
          <w:lang w:val="en-CA"/>
        </w:rPr>
        <w:t xml:space="preserve">Stress appraisal: </w:t>
      </w:r>
      <w:r>
        <w:rPr>
          <w:rFonts w:ascii="Arial" w:hAnsi="Arial" w:cs="Arial"/>
          <w:lang w:val="en-CA"/>
        </w:rPr>
        <w:t>the events of our lives flow through a psychological filter. How we appraise an event influences how much stress we experience and how effectively we respond.</w:t>
      </w:r>
    </w:p>
    <w:p w14:paraId="6C1027F7" w14:textId="77777777" w:rsidR="00033757" w:rsidRDefault="00033757">
      <w:pPr>
        <w:rPr>
          <w:rFonts w:ascii="Arial" w:hAnsi="Arial" w:cs="Arial"/>
          <w:lang w:val="en-CA"/>
        </w:rPr>
      </w:pPr>
    </w:p>
    <w:p w14:paraId="42DA1562" w14:textId="77777777" w:rsidR="00033757" w:rsidRDefault="00033757">
      <w:pPr>
        <w:rPr>
          <w:rFonts w:ascii="Arial" w:hAnsi="Arial" w:cs="Arial"/>
          <w:lang w:val="en-CA"/>
        </w:rPr>
      </w:pPr>
      <w:r>
        <w:rPr>
          <w:rFonts w:ascii="Arial" w:hAnsi="Arial" w:cs="Arial"/>
          <w:b/>
          <w:lang w:val="en-CA"/>
        </w:rPr>
        <w:t xml:space="preserve">Stress: </w:t>
      </w:r>
      <w:r>
        <w:rPr>
          <w:rFonts w:ascii="Arial" w:hAnsi="Arial" w:cs="Arial"/>
          <w:lang w:val="en-CA"/>
        </w:rPr>
        <w:t>the process by which we perceive and respond to certain events, called stressors that we appraise as threatening or challenging</w:t>
      </w:r>
    </w:p>
    <w:p w14:paraId="437324BF" w14:textId="77777777" w:rsidR="00033757" w:rsidRDefault="00033757">
      <w:pPr>
        <w:rPr>
          <w:rFonts w:ascii="Arial" w:hAnsi="Arial" w:cs="Arial"/>
          <w:lang w:val="en-CA"/>
        </w:rPr>
      </w:pPr>
    </w:p>
    <w:p w14:paraId="33558C8D" w14:textId="77777777" w:rsidR="00033757" w:rsidRDefault="00033757">
      <w:pPr>
        <w:rPr>
          <w:rFonts w:ascii="Arial" w:hAnsi="Arial" w:cs="Arial"/>
          <w:lang w:val="en-CA"/>
        </w:rPr>
      </w:pPr>
      <w:r>
        <w:rPr>
          <w:rFonts w:ascii="Arial" w:hAnsi="Arial" w:cs="Arial"/>
          <w:b/>
          <w:lang w:val="en-CA"/>
        </w:rPr>
        <w:t xml:space="preserve">General adaptation syndrome (GAS): </w:t>
      </w:r>
      <w:r>
        <w:rPr>
          <w:rFonts w:ascii="Arial" w:hAnsi="Arial" w:cs="Arial"/>
          <w:lang w:val="en-CA"/>
        </w:rPr>
        <w:t>Selye’s concept of the body’s adaptive response to stress in three phases – alarm, resistance, exhaustion</w:t>
      </w:r>
    </w:p>
    <w:p w14:paraId="73FDDCE7" w14:textId="77777777" w:rsidR="00033757" w:rsidRDefault="00033757">
      <w:pPr>
        <w:rPr>
          <w:rFonts w:ascii="Arial" w:hAnsi="Arial" w:cs="Arial"/>
          <w:lang w:val="en-CA"/>
        </w:rPr>
      </w:pPr>
    </w:p>
    <w:p w14:paraId="6D108865" w14:textId="77777777" w:rsidR="00033757" w:rsidRDefault="00033757">
      <w:pPr>
        <w:rPr>
          <w:rFonts w:ascii="Arial" w:hAnsi="Arial" w:cs="Arial"/>
          <w:lang w:val="en-CA"/>
        </w:rPr>
      </w:pPr>
      <w:r>
        <w:rPr>
          <w:rFonts w:ascii="Arial" w:hAnsi="Arial" w:cs="Arial"/>
          <w:b/>
          <w:lang w:val="en-CA"/>
        </w:rPr>
        <w:t xml:space="preserve">Tend and befriend: </w:t>
      </w:r>
      <w:r>
        <w:rPr>
          <w:rFonts w:ascii="Arial" w:hAnsi="Arial" w:cs="Arial"/>
          <w:lang w:val="en-CA"/>
        </w:rPr>
        <w:t>under stress, people (especially women) often provide support to others (tend) and bond with and seek support from others (befriend).</w:t>
      </w:r>
    </w:p>
    <w:p w14:paraId="2E4D7BE9" w14:textId="77777777" w:rsidR="00E265D3" w:rsidRDefault="00E265D3">
      <w:pPr>
        <w:rPr>
          <w:rFonts w:ascii="Arial" w:hAnsi="Arial" w:cs="Arial"/>
          <w:lang w:val="en-CA"/>
        </w:rPr>
      </w:pPr>
    </w:p>
    <w:p w14:paraId="6D975ECD" w14:textId="77777777" w:rsidR="00E265D3" w:rsidRDefault="00E265D3">
      <w:pPr>
        <w:rPr>
          <w:rFonts w:ascii="Arial" w:hAnsi="Arial" w:cs="Arial"/>
          <w:lang w:val="en-CA"/>
        </w:rPr>
      </w:pPr>
      <w:r>
        <w:rPr>
          <w:rFonts w:ascii="Arial" w:hAnsi="Arial" w:cs="Arial"/>
          <w:b/>
          <w:lang w:val="en-CA"/>
        </w:rPr>
        <w:t xml:space="preserve">Health psychology: </w:t>
      </w:r>
      <w:r>
        <w:rPr>
          <w:rFonts w:ascii="Arial" w:hAnsi="Arial" w:cs="Arial"/>
          <w:lang w:val="en-CA"/>
        </w:rPr>
        <w:t>a subfield of psychology that provides psychology’s contribution to behavioural medicine</w:t>
      </w:r>
    </w:p>
    <w:p w14:paraId="631CD169" w14:textId="77777777" w:rsidR="00E265D3" w:rsidRPr="00E265D3" w:rsidRDefault="00E265D3">
      <w:pPr>
        <w:rPr>
          <w:rFonts w:ascii="Arial" w:hAnsi="Arial" w:cs="Arial"/>
          <w:b/>
          <w:lang w:val="en-CA"/>
        </w:rPr>
      </w:pPr>
    </w:p>
    <w:p w14:paraId="639A9B8F" w14:textId="77777777" w:rsidR="00E265D3" w:rsidRDefault="00E265D3">
      <w:pPr>
        <w:rPr>
          <w:rFonts w:ascii="Arial" w:hAnsi="Arial" w:cs="Arial"/>
          <w:lang w:val="en-CA"/>
        </w:rPr>
      </w:pPr>
      <w:r w:rsidRPr="00E265D3">
        <w:rPr>
          <w:rFonts w:ascii="Arial" w:hAnsi="Arial" w:cs="Arial"/>
          <w:b/>
          <w:lang w:val="en-CA"/>
        </w:rPr>
        <w:t>Psychoneuroimmunology:</w:t>
      </w:r>
      <w:r>
        <w:rPr>
          <w:rFonts w:ascii="Arial" w:hAnsi="Arial" w:cs="Arial"/>
          <w:b/>
          <w:lang w:val="en-CA"/>
        </w:rPr>
        <w:t xml:space="preserve"> </w:t>
      </w:r>
      <w:r>
        <w:rPr>
          <w:rFonts w:ascii="Arial" w:hAnsi="Arial" w:cs="Arial"/>
          <w:lang w:val="en-CA"/>
        </w:rPr>
        <w:t>the study of how psychological neural and endocrine processes together affect the immune system and resulting health.</w:t>
      </w:r>
    </w:p>
    <w:p w14:paraId="3D4EA4CD" w14:textId="77777777" w:rsidR="00FA1D67" w:rsidRDefault="00FA1D67">
      <w:pPr>
        <w:rPr>
          <w:rFonts w:ascii="Arial" w:hAnsi="Arial" w:cs="Arial"/>
          <w:lang w:val="en-CA"/>
        </w:rPr>
      </w:pPr>
    </w:p>
    <w:p w14:paraId="0D151CE0" w14:textId="77777777" w:rsidR="00FA1D67" w:rsidRDefault="00FA1D67">
      <w:pPr>
        <w:rPr>
          <w:rFonts w:ascii="Arial" w:hAnsi="Arial" w:cs="Arial"/>
          <w:lang w:val="en-CA"/>
        </w:rPr>
      </w:pPr>
      <w:r>
        <w:rPr>
          <w:rFonts w:ascii="Arial" w:hAnsi="Arial" w:cs="Arial"/>
          <w:b/>
          <w:lang w:val="en-CA"/>
        </w:rPr>
        <w:t xml:space="preserve">Coronary heart disease: </w:t>
      </w:r>
      <w:r>
        <w:rPr>
          <w:rFonts w:ascii="Arial" w:hAnsi="Arial" w:cs="Arial"/>
          <w:lang w:val="en-CA"/>
        </w:rPr>
        <w:t>the clogging of the vessels that nourish the heart muscle; the leading cause of death in many developed countries</w:t>
      </w:r>
    </w:p>
    <w:p w14:paraId="7E016D07" w14:textId="77777777" w:rsidR="00FA1D67" w:rsidRDefault="00FA1D67">
      <w:pPr>
        <w:rPr>
          <w:rFonts w:ascii="Arial" w:hAnsi="Arial" w:cs="Arial"/>
          <w:lang w:val="en-CA"/>
        </w:rPr>
      </w:pPr>
    </w:p>
    <w:p w14:paraId="17C09377" w14:textId="77777777" w:rsidR="00FA1D67" w:rsidRDefault="00FA1D67">
      <w:pPr>
        <w:rPr>
          <w:rFonts w:ascii="Arial" w:hAnsi="Arial" w:cs="Arial"/>
          <w:lang w:val="en-CA"/>
        </w:rPr>
      </w:pPr>
      <w:r w:rsidRPr="00FA1D67">
        <w:rPr>
          <w:rFonts w:ascii="Arial" w:hAnsi="Arial" w:cs="Arial"/>
          <w:b/>
          <w:lang w:val="en-CA"/>
        </w:rPr>
        <w:t>Type A:</w:t>
      </w:r>
      <w:r>
        <w:rPr>
          <w:rFonts w:ascii="Arial" w:hAnsi="Arial" w:cs="Arial"/>
          <w:b/>
          <w:lang w:val="en-CA"/>
        </w:rPr>
        <w:t xml:space="preserve"> </w:t>
      </w:r>
      <w:r>
        <w:rPr>
          <w:rFonts w:ascii="Arial" w:hAnsi="Arial" w:cs="Arial"/>
          <w:lang w:val="en-CA"/>
        </w:rPr>
        <w:t>Friedman and Rosenman’s term for competitive hard driving, impatient, verbally aggressive and anger-prone people.</w:t>
      </w:r>
    </w:p>
    <w:p w14:paraId="51E601B0" w14:textId="77777777" w:rsidR="00FA1D67" w:rsidRDefault="00FA1D67">
      <w:pPr>
        <w:rPr>
          <w:rFonts w:ascii="Arial" w:hAnsi="Arial" w:cs="Arial"/>
          <w:lang w:val="en-CA"/>
        </w:rPr>
      </w:pPr>
    </w:p>
    <w:p w14:paraId="7FDBA562" w14:textId="77777777" w:rsidR="00FA1D67" w:rsidRDefault="00FA1D67">
      <w:pPr>
        <w:rPr>
          <w:rFonts w:ascii="Arial" w:hAnsi="Arial" w:cs="Arial"/>
          <w:lang w:val="en-CA"/>
        </w:rPr>
      </w:pPr>
      <w:r>
        <w:rPr>
          <w:rFonts w:ascii="Arial" w:hAnsi="Arial" w:cs="Arial"/>
          <w:b/>
          <w:lang w:val="en-CA"/>
        </w:rPr>
        <w:t xml:space="preserve">Type B: </w:t>
      </w:r>
      <w:r>
        <w:rPr>
          <w:rFonts w:ascii="Arial" w:hAnsi="Arial" w:cs="Arial"/>
          <w:lang w:val="en-CA"/>
        </w:rPr>
        <w:t>Friedman and Rosenman’s term for easygoing, relaxed people</w:t>
      </w:r>
    </w:p>
    <w:p w14:paraId="2864A8BF" w14:textId="77777777" w:rsidR="00FA1D67" w:rsidRDefault="00FA1D67">
      <w:pPr>
        <w:rPr>
          <w:rFonts w:ascii="Arial" w:hAnsi="Arial" w:cs="Arial"/>
          <w:lang w:val="en-CA"/>
        </w:rPr>
      </w:pPr>
    </w:p>
    <w:p w14:paraId="38AA82E0" w14:textId="77777777" w:rsidR="00FA1D67" w:rsidRDefault="00FA1D67">
      <w:pPr>
        <w:rPr>
          <w:rFonts w:ascii="Arial" w:hAnsi="Arial" w:cs="Arial"/>
          <w:lang w:val="en-CA"/>
        </w:rPr>
      </w:pPr>
      <w:r>
        <w:rPr>
          <w:rFonts w:ascii="Arial" w:hAnsi="Arial" w:cs="Arial"/>
          <w:b/>
          <w:lang w:val="en-CA"/>
        </w:rPr>
        <w:t xml:space="preserve">Coping: </w:t>
      </w:r>
      <w:r>
        <w:rPr>
          <w:rFonts w:ascii="Arial" w:hAnsi="Arial" w:cs="Arial"/>
          <w:lang w:val="en-CA"/>
        </w:rPr>
        <w:t>alleviating stress using emotional, cognitive, or behavioural methods</w:t>
      </w:r>
    </w:p>
    <w:p w14:paraId="006B9CE7" w14:textId="77777777" w:rsidR="00FA1D67" w:rsidRDefault="00FA1D67">
      <w:pPr>
        <w:rPr>
          <w:rFonts w:ascii="Arial" w:hAnsi="Arial" w:cs="Arial"/>
          <w:lang w:val="en-CA"/>
        </w:rPr>
      </w:pPr>
    </w:p>
    <w:p w14:paraId="3B6EEF02" w14:textId="77777777" w:rsidR="00FA1D67" w:rsidRDefault="00FA1D67">
      <w:pPr>
        <w:rPr>
          <w:rFonts w:ascii="Arial" w:hAnsi="Arial" w:cs="Arial"/>
          <w:lang w:val="en-CA"/>
        </w:rPr>
      </w:pPr>
      <w:r>
        <w:rPr>
          <w:rFonts w:ascii="Arial" w:hAnsi="Arial" w:cs="Arial"/>
          <w:b/>
          <w:lang w:val="en-CA"/>
        </w:rPr>
        <w:t xml:space="preserve">Problem focused coping: </w:t>
      </w:r>
      <w:r>
        <w:rPr>
          <w:rFonts w:ascii="Arial" w:hAnsi="Arial" w:cs="Arial"/>
          <w:lang w:val="en-CA"/>
        </w:rPr>
        <w:t>attempting to alleviate stress directly – by changing the stressor or the way we interact with that stressor</w:t>
      </w:r>
    </w:p>
    <w:p w14:paraId="29D3F632" w14:textId="77777777" w:rsidR="00FA1D67" w:rsidRDefault="00FA1D67">
      <w:pPr>
        <w:rPr>
          <w:rFonts w:ascii="Arial" w:hAnsi="Arial" w:cs="Arial"/>
          <w:lang w:val="en-CA"/>
        </w:rPr>
      </w:pPr>
    </w:p>
    <w:p w14:paraId="4398B2A2" w14:textId="77777777" w:rsidR="00FA1D67" w:rsidRDefault="00FA1D67">
      <w:pPr>
        <w:rPr>
          <w:rFonts w:ascii="Arial" w:hAnsi="Arial" w:cs="Arial"/>
          <w:lang w:val="en-CA"/>
        </w:rPr>
      </w:pPr>
      <w:r w:rsidRPr="00FA1D67">
        <w:rPr>
          <w:rFonts w:ascii="Arial" w:hAnsi="Arial" w:cs="Arial"/>
          <w:b/>
          <w:lang w:val="en-CA"/>
        </w:rPr>
        <w:t>Emotion focused coping:</w:t>
      </w:r>
      <w:r>
        <w:rPr>
          <w:rFonts w:ascii="Arial" w:hAnsi="Arial" w:cs="Arial"/>
          <w:b/>
          <w:lang w:val="en-CA"/>
        </w:rPr>
        <w:t xml:space="preserve"> </w:t>
      </w:r>
      <w:r>
        <w:rPr>
          <w:rFonts w:ascii="Arial" w:hAnsi="Arial" w:cs="Arial"/>
          <w:lang w:val="en-CA"/>
        </w:rPr>
        <w:t>attempting to alleviate stress by avoiding or ignoring a stressor and attending to emotional needs related to our stress reaction</w:t>
      </w:r>
    </w:p>
    <w:p w14:paraId="5409BBDB" w14:textId="77777777" w:rsidR="00FA1D67" w:rsidRDefault="00FA1D67">
      <w:pPr>
        <w:rPr>
          <w:rFonts w:ascii="Arial" w:hAnsi="Arial" w:cs="Arial"/>
          <w:lang w:val="en-CA"/>
        </w:rPr>
      </w:pPr>
    </w:p>
    <w:p w14:paraId="14789395" w14:textId="77777777" w:rsidR="00FA1D67" w:rsidRDefault="00FA1D67">
      <w:pPr>
        <w:rPr>
          <w:rFonts w:ascii="Arial" w:hAnsi="Arial" w:cs="Arial"/>
          <w:lang w:val="en-CA"/>
        </w:rPr>
      </w:pPr>
      <w:r>
        <w:rPr>
          <w:rFonts w:ascii="Arial" w:hAnsi="Arial" w:cs="Arial"/>
          <w:b/>
          <w:lang w:val="en-CA"/>
        </w:rPr>
        <w:t xml:space="preserve">Learned helplessness: </w:t>
      </w:r>
      <w:r>
        <w:rPr>
          <w:rFonts w:ascii="Arial" w:hAnsi="Arial" w:cs="Arial"/>
          <w:lang w:val="en-CA"/>
        </w:rPr>
        <w:t xml:space="preserve">the hopelessness and passive resignation an animal or human learns when unable to avoid repeated aversive events. </w:t>
      </w:r>
    </w:p>
    <w:p w14:paraId="70C2787E" w14:textId="77777777" w:rsidR="00FA1D67" w:rsidRDefault="00FA1D67">
      <w:pPr>
        <w:rPr>
          <w:rFonts w:ascii="Arial" w:hAnsi="Arial" w:cs="Arial"/>
          <w:lang w:val="en-CA"/>
        </w:rPr>
      </w:pPr>
    </w:p>
    <w:p w14:paraId="6F9570E8" w14:textId="77777777" w:rsidR="00FA1D67" w:rsidRDefault="00FA1D67">
      <w:pPr>
        <w:rPr>
          <w:rFonts w:ascii="Arial" w:hAnsi="Arial" w:cs="Arial"/>
          <w:lang w:val="en-CA"/>
        </w:rPr>
      </w:pPr>
      <w:r>
        <w:rPr>
          <w:rFonts w:ascii="Arial" w:hAnsi="Arial" w:cs="Arial"/>
          <w:b/>
          <w:lang w:val="en-CA"/>
        </w:rPr>
        <w:t xml:space="preserve">External locus of control: </w:t>
      </w:r>
      <w:r>
        <w:rPr>
          <w:rFonts w:ascii="Arial" w:hAnsi="Arial" w:cs="Arial"/>
          <w:lang w:val="en-CA"/>
        </w:rPr>
        <w:t>the perception that chance or outside forces beyond our personal control determine our fate</w:t>
      </w:r>
    </w:p>
    <w:p w14:paraId="53196D4A" w14:textId="77777777" w:rsidR="00FA1D67" w:rsidRDefault="00FA1D67">
      <w:pPr>
        <w:rPr>
          <w:rFonts w:ascii="Arial" w:hAnsi="Arial" w:cs="Arial"/>
          <w:lang w:val="en-CA"/>
        </w:rPr>
      </w:pPr>
    </w:p>
    <w:p w14:paraId="11829736" w14:textId="77777777" w:rsidR="00FA1D67" w:rsidRDefault="00FA1D67">
      <w:pPr>
        <w:rPr>
          <w:rFonts w:ascii="Arial" w:hAnsi="Arial" w:cs="Arial"/>
          <w:lang w:val="en-CA"/>
        </w:rPr>
      </w:pPr>
      <w:r>
        <w:rPr>
          <w:rFonts w:ascii="Arial" w:hAnsi="Arial" w:cs="Arial"/>
          <w:b/>
          <w:lang w:val="en-CA"/>
        </w:rPr>
        <w:t xml:space="preserve">Internal locus of control: </w:t>
      </w:r>
      <w:r>
        <w:rPr>
          <w:rFonts w:ascii="Arial" w:hAnsi="Arial" w:cs="Arial"/>
          <w:lang w:val="en-CA"/>
        </w:rPr>
        <w:t>the perception that we control our own fate</w:t>
      </w:r>
    </w:p>
    <w:p w14:paraId="59EFB899" w14:textId="77777777" w:rsidR="00FA1D67" w:rsidRDefault="00FA1D67">
      <w:pPr>
        <w:rPr>
          <w:rFonts w:ascii="Arial" w:hAnsi="Arial" w:cs="Arial"/>
          <w:lang w:val="en-CA"/>
        </w:rPr>
      </w:pPr>
    </w:p>
    <w:p w14:paraId="5C89B872" w14:textId="77777777" w:rsidR="00FA1D67" w:rsidRDefault="00FA1D67">
      <w:pPr>
        <w:rPr>
          <w:rFonts w:ascii="Arial" w:hAnsi="Arial" w:cs="Arial"/>
          <w:lang w:val="en-CA"/>
        </w:rPr>
      </w:pPr>
      <w:r w:rsidRPr="00FA1D67">
        <w:rPr>
          <w:rFonts w:ascii="Arial" w:hAnsi="Arial" w:cs="Arial"/>
          <w:b/>
          <w:lang w:val="en-CA"/>
        </w:rPr>
        <w:t xml:space="preserve">Self-control: </w:t>
      </w:r>
      <w:r>
        <w:rPr>
          <w:rFonts w:ascii="Arial" w:hAnsi="Arial" w:cs="Arial"/>
          <w:lang w:val="en-CA"/>
        </w:rPr>
        <w:t>the ability to control impulses and delay short-term gratification for greater long-term rewards</w:t>
      </w:r>
    </w:p>
    <w:p w14:paraId="2A75D8B7" w14:textId="77777777" w:rsidR="00FA1D67" w:rsidRDefault="00FA1D67">
      <w:pPr>
        <w:rPr>
          <w:rFonts w:ascii="Arial" w:hAnsi="Arial" w:cs="Arial"/>
          <w:lang w:val="en-CA"/>
        </w:rPr>
      </w:pPr>
    </w:p>
    <w:p w14:paraId="06079C28" w14:textId="77777777" w:rsidR="00FA1D67" w:rsidRPr="00D9769A" w:rsidRDefault="00D9769A">
      <w:pPr>
        <w:rPr>
          <w:rFonts w:ascii="Arial" w:hAnsi="Arial" w:cs="Arial"/>
          <w:lang w:val="en-CA"/>
        </w:rPr>
      </w:pPr>
      <w:r>
        <w:rPr>
          <w:rFonts w:ascii="Arial" w:hAnsi="Arial" w:cs="Arial"/>
          <w:b/>
          <w:lang w:val="en-CA"/>
        </w:rPr>
        <w:t xml:space="preserve">Aerobic exercise: </w:t>
      </w:r>
      <w:r>
        <w:rPr>
          <w:rFonts w:ascii="Arial" w:hAnsi="Arial" w:cs="Arial"/>
          <w:lang w:val="en-CA"/>
        </w:rPr>
        <w:t>sustained exercise that increases heart and lung fitness; may also alleviate depression and anxiety</w:t>
      </w:r>
    </w:p>
    <w:p w14:paraId="6CFE5C6E" w14:textId="77777777" w:rsidR="00FA1D67" w:rsidRDefault="00FA1D67">
      <w:pPr>
        <w:rPr>
          <w:rFonts w:ascii="Arial" w:hAnsi="Arial" w:cs="Arial"/>
          <w:lang w:val="en-CA"/>
        </w:rPr>
      </w:pPr>
    </w:p>
    <w:p w14:paraId="752CE71D" w14:textId="77777777" w:rsidR="00D9769A" w:rsidRDefault="00D9769A">
      <w:pPr>
        <w:rPr>
          <w:rFonts w:ascii="Arial" w:hAnsi="Arial" w:cs="Arial"/>
          <w:b/>
          <w:lang w:val="en-CA"/>
        </w:rPr>
      </w:pPr>
      <w:r>
        <w:rPr>
          <w:rFonts w:ascii="Arial" w:hAnsi="Arial" w:cs="Arial"/>
          <w:b/>
          <w:lang w:val="en-CA"/>
        </w:rPr>
        <w:t>Chapter 14</w:t>
      </w:r>
    </w:p>
    <w:p w14:paraId="56AB26D0" w14:textId="77777777" w:rsidR="00D9769A" w:rsidRDefault="00D9769A">
      <w:pPr>
        <w:rPr>
          <w:rFonts w:ascii="Arial" w:hAnsi="Arial" w:cs="Arial"/>
          <w:b/>
          <w:lang w:val="en-CA"/>
        </w:rPr>
      </w:pPr>
    </w:p>
    <w:p w14:paraId="7EFCED53" w14:textId="77777777" w:rsidR="00D9769A" w:rsidRDefault="00D9769A">
      <w:pPr>
        <w:rPr>
          <w:rFonts w:ascii="Arial" w:hAnsi="Arial" w:cs="Arial"/>
          <w:lang w:val="en-CA"/>
        </w:rPr>
      </w:pPr>
      <w:r>
        <w:rPr>
          <w:rFonts w:ascii="Arial" w:hAnsi="Arial" w:cs="Arial"/>
          <w:b/>
          <w:lang w:val="en-CA"/>
        </w:rPr>
        <w:t xml:space="preserve">Personality: </w:t>
      </w:r>
      <w:r>
        <w:rPr>
          <w:rFonts w:ascii="Arial" w:hAnsi="Arial" w:cs="Arial"/>
          <w:lang w:val="en-CA"/>
        </w:rPr>
        <w:t>an individual’s characteristic pattern of thinking, feeling, and acting</w:t>
      </w:r>
    </w:p>
    <w:p w14:paraId="48297B58" w14:textId="77777777" w:rsidR="00D9769A" w:rsidRPr="00D9769A" w:rsidRDefault="00D9769A">
      <w:pPr>
        <w:rPr>
          <w:rFonts w:ascii="Arial" w:hAnsi="Arial" w:cs="Arial"/>
          <w:b/>
          <w:lang w:val="en-CA"/>
        </w:rPr>
      </w:pPr>
    </w:p>
    <w:p w14:paraId="7A6DB1E9" w14:textId="77777777" w:rsidR="00D9769A" w:rsidRDefault="00D9769A">
      <w:pPr>
        <w:rPr>
          <w:rFonts w:ascii="Arial" w:hAnsi="Arial" w:cs="Arial"/>
          <w:lang w:val="en-CA"/>
        </w:rPr>
      </w:pPr>
      <w:r w:rsidRPr="00D9769A">
        <w:rPr>
          <w:rFonts w:ascii="Arial" w:hAnsi="Arial" w:cs="Arial"/>
          <w:b/>
          <w:lang w:val="en-CA"/>
        </w:rPr>
        <w:t xml:space="preserve">Psychodynamic theories: </w:t>
      </w:r>
      <w:r>
        <w:rPr>
          <w:rFonts w:ascii="Arial" w:hAnsi="Arial" w:cs="Arial"/>
          <w:lang w:val="en-CA"/>
        </w:rPr>
        <w:t>view personality with a focus on the unconscious and the importance of childhood experiences</w:t>
      </w:r>
    </w:p>
    <w:p w14:paraId="5D4F3AC5" w14:textId="77777777" w:rsidR="00D9769A" w:rsidRDefault="00D9769A">
      <w:pPr>
        <w:rPr>
          <w:rFonts w:ascii="Arial" w:hAnsi="Arial" w:cs="Arial"/>
          <w:lang w:val="en-CA"/>
        </w:rPr>
      </w:pPr>
    </w:p>
    <w:p w14:paraId="438E6C9C" w14:textId="77777777" w:rsidR="00D9769A" w:rsidRDefault="00D9769A">
      <w:pPr>
        <w:rPr>
          <w:rFonts w:ascii="Arial" w:hAnsi="Arial" w:cs="Arial"/>
          <w:lang w:val="en-CA"/>
        </w:rPr>
      </w:pPr>
      <w:r>
        <w:rPr>
          <w:rFonts w:ascii="Arial" w:hAnsi="Arial" w:cs="Arial"/>
          <w:b/>
          <w:lang w:val="en-CA"/>
        </w:rPr>
        <w:t xml:space="preserve">Psychoanalysis: </w:t>
      </w:r>
      <w:r>
        <w:rPr>
          <w:rFonts w:ascii="Arial" w:hAnsi="Arial" w:cs="Arial"/>
          <w:lang w:val="en-CA"/>
        </w:rPr>
        <w:t>Freud’s theory of personality that attributes thoughts and actions to unconscious motives and conflicts; the techniques used in threating psychological disorders by seeking to expose and interpret unconscious tensions</w:t>
      </w:r>
    </w:p>
    <w:p w14:paraId="49E97CBB" w14:textId="77777777" w:rsidR="00D9769A" w:rsidRDefault="00D9769A">
      <w:pPr>
        <w:rPr>
          <w:rFonts w:ascii="Arial" w:hAnsi="Arial" w:cs="Arial"/>
          <w:lang w:val="en-CA"/>
        </w:rPr>
      </w:pPr>
    </w:p>
    <w:p w14:paraId="1D62E688" w14:textId="77777777" w:rsidR="00D9769A" w:rsidRDefault="00D9769A">
      <w:pPr>
        <w:rPr>
          <w:rFonts w:ascii="Arial" w:hAnsi="Arial" w:cs="Arial"/>
          <w:lang w:val="en-CA"/>
        </w:rPr>
      </w:pPr>
      <w:r>
        <w:rPr>
          <w:rFonts w:ascii="Arial" w:hAnsi="Arial" w:cs="Arial"/>
          <w:b/>
          <w:lang w:val="en-CA"/>
        </w:rPr>
        <w:t xml:space="preserve">Unconscious: </w:t>
      </w:r>
      <w:r>
        <w:rPr>
          <w:rFonts w:ascii="Arial" w:hAnsi="Arial" w:cs="Arial"/>
          <w:lang w:val="en-CA"/>
        </w:rPr>
        <w:t>according to Freud, a reservoir of mostly unacceptable thoughts, wishes, feelings, and memories. According to contemporary psychologists, information processing of which we are unaware</w:t>
      </w:r>
    </w:p>
    <w:p w14:paraId="7632A5A7" w14:textId="77777777" w:rsidR="00D9769A" w:rsidRDefault="00D9769A">
      <w:pPr>
        <w:rPr>
          <w:rFonts w:ascii="Arial" w:hAnsi="Arial" w:cs="Arial"/>
          <w:lang w:val="en-CA"/>
        </w:rPr>
      </w:pPr>
    </w:p>
    <w:p w14:paraId="1009E4FE" w14:textId="77777777" w:rsidR="00D9769A" w:rsidRDefault="00D9769A">
      <w:pPr>
        <w:rPr>
          <w:rFonts w:ascii="Arial" w:hAnsi="Arial" w:cs="Arial"/>
          <w:lang w:val="en-CA"/>
        </w:rPr>
      </w:pPr>
      <w:r>
        <w:rPr>
          <w:rFonts w:ascii="Arial" w:hAnsi="Arial" w:cs="Arial"/>
          <w:b/>
          <w:lang w:val="en-CA"/>
        </w:rPr>
        <w:t xml:space="preserve">Free association: </w:t>
      </w:r>
      <w:r>
        <w:rPr>
          <w:rFonts w:ascii="Arial" w:hAnsi="Arial" w:cs="Arial"/>
          <w:lang w:val="en-CA"/>
        </w:rPr>
        <w:t xml:space="preserve">In psychoanalysis, a method of exploring the unconscious in which the person relaxes and says whatever comes to mind, no matter how trivial or embarrassing </w:t>
      </w:r>
    </w:p>
    <w:p w14:paraId="66A29859" w14:textId="77777777" w:rsidR="00D9769A" w:rsidRDefault="00D9769A">
      <w:pPr>
        <w:rPr>
          <w:rFonts w:ascii="Arial" w:hAnsi="Arial" w:cs="Arial"/>
          <w:lang w:val="en-CA"/>
        </w:rPr>
      </w:pPr>
    </w:p>
    <w:p w14:paraId="06BB7164" w14:textId="77777777" w:rsidR="00D9769A" w:rsidRDefault="00D9769A">
      <w:pPr>
        <w:rPr>
          <w:rFonts w:ascii="Arial" w:hAnsi="Arial" w:cs="Arial"/>
          <w:lang w:val="en-CA"/>
        </w:rPr>
      </w:pPr>
      <w:r w:rsidRPr="00D9769A">
        <w:rPr>
          <w:rFonts w:ascii="Arial" w:hAnsi="Arial" w:cs="Arial"/>
          <w:b/>
          <w:lang w:val="en-CA"/>
        </w:rPr>
        <w:t xml:space="preserve">Id: </w:t>
      </w:r>
      <w:r>
        <w:rPr>
          <w:rFonts w:ascii="Arial" w:hAnsi="Arial" w:cs="Arial"/>
          <w:lang w:val="en-CA"/>
        </w:rPr>
        <w:t xml:space="preserve">a reservoir of </w:t>
      </w:r>
      <w:r w:rsidR="00E267D6">
        <w:rPr>
          <w:rFonts w:ascii="Arial" w:hAnsi="Arial" w:cs="Arial"/>
          <w:lang w:val="en-CA"/>
        </w:rPr>
        <w:t>unconscious</w:t>
      </w:r>
      <w:r>
        <w:rPr>
          <w:rFonts w:ascii="Arial" w:hAnsi="Arial" w:cs="Arial"/>
          <w:lang w:val="en-CA"/>
        </w:rPr>
        <w:t xml:space="preserve"> psychic energy that, according to Freud, strives to satisfy basic sexual and aggressive drives. The id operated on the pleasure principle, demanding immediate gratification</w:t>
      </w:r>
    </w:p>
    <w:p w14:paraId="5FF9C1BF" w14:textId="77777777" w:rsidR="00287D94" w:rsidRDefault="00287D94">
      <w:pPr>
        <w:rPr>
          <w:rFonts w:ascii="Arial" w:hAnsi="Arial" w:cs="Arial"/>
          <w:lang w:val="en-CA"/>
        </w:rPr>
      </w:pPr>
    </w:p>
    <w:p w14:paraId="0B8AB3FA" w14:textId="77777777" w:rsidR="00287D94" w:rsidRDefault="00287D94">
      <w:pPr>
        <w:rPr>
          <w:rFonts w:ascii="Arial" w:hAnsi="Arial" w:cs="Arial"/>
          <w:lang w:val="en-CA"/>
        </w:rPr>
      </w:pPr>
      <w:r>
        <w:rPr>
          <w:rFonts w:ascii="Arial" w:hAnsi="Arial" w:cs="Arial"/>
          <w:b/>
          <w:lang w:val="en-CA"/>
        </w:rPr>
        <w:t xml:space="preserve">Ego: </w:t>
      </w:r>
      <w:r>
        <w:rPr>
          <w:rFonts w:ascii="Arial" w:hAnsi="Arial" w:cs="Arial"/>
          <w:lang w:val="en-CA"/>
        </w:rPr>
        <w:t xml:space="preserve">the largely conscious, “executive” part of personality that, according to Freud, mediates among the demand s of the id, superego and reality. The ego operates on the reality principle, satisfying the id’s desires in ways that will realistically bring pleasure rather than pain </w:t>
      </w:r>
    </w:p>
    <w:p w14:paraId="63272D66" w14:textId="77777777" w:rsidR="00287D94" w:rsidRDefault="00287D94">
      <w:pPr>
        <w:rPr>
          <w:rFonts w:ascii="Arial" w:hAnsi="Arial" w:cs="Arial"/>
          <w:lang w:val="en-CA"/>
        </w:rPr>
      </w:pPr>
    </w:p>
    <w:p w14:paraId="71058901" w14:textId="77777777" w:rsidR="00287D94" w:rsidRDefault="00287D94">
      <w:pPr>
        <w:rPr>
          <w:rFonts w:ascii="Arial" w:hAnsi="Arial" w:cs="Arial"/>
          <w:lang w:val="en-CA"/>
        </w:rPr>
      </w:pPr>
      <w:r>
        <w:rPr>
          <w:rFonts w:ascii="Arial" w:hAnsi="Arial" w:cs="Arial"/>
          <w:b/>
          <w:lang w:val="en-CA"/>
        </w:rPr>
        <w:t xml:space="preserve">Superego: </w:t>
      </w:r>
      <w:r>
        <w:rPr>
          <w:rFonts w:ascii="Arial" w:hAnsi="Arial" w:cs="Arial"/>
          <w:lang w:val="en-CA"/>
        </w:rPr>
        <w:t>the part of personality that, according to Freud, represents internalizes ideals and provides standards for judgement (the conscience) and for future aspirations</w:t>
      </w:r>
    </w:p>
    <w:p w14:paraId="7C65DB3A" w14:textId="77777777" w:rsidR="00287D94" w:rsidRDefault="00287D94">
      <w:pPr>
        <w:rPr>
          <w:rFonts w:ascii="Arial" w:hAnsi="Arial" w:cs="Arial"/>
          <w:lang w:val="en-CA"/>
        </w:rPr>
      </w:pPr>
    </w:p>
    <w:p w14:paraId="6A98479D" w14:textId="77777777" w:rsidR="00287D94" w:rsidRDefault="00287D94">
      <w:pPr>
        <w:rPr>
          <w:rFonts w:ascii="Arial" w:hAnsi="Arial" w:cs="Arial"/>
          <w:lang w:val="en-CA"/>
        </w:rPr>
      </w:pPr>
      <w:r>
        <w:rPr>
          <w:rFonts w:ascii="Arial" w:hAnsi="Arial" w:cs="Arial"/>
          <w:b/>
          <w:lang w:val="en-CA"/>
        </w:rPr>
        <w:t xml:space="preserve">Psychosexual stages: </w:t>
      </w:r>
      <w:r>
        <w:rPr>
          <w:rFonts w:ascii="Arial" w:hAnsi="Arial" w:cs="Arial"/>
          <w:lang w:val="en-CA"/>
        </w:rPr>
        <w:t>the childhood stages of development (oral, anal, phallic, latency, genital) during which, according to Freud, the id’s pleasure-seeking energies focus on distinct erogenous zones</w:t>
      </w:r>
    </w:p>
    <w:p w14:paraId="6F004280" w14:textId="77777777" w:rsidR="00287D94" w:rsidRDefault="00287D94">
      <w:pPr>
        <w:rPr>
          <w:rFonts w:ascii="Arial" w:hAnsi="Arial" w:cs="Arial"/>
          <w:lang w:val="en-CA"/>
        </w:rPr>
      </w:pPr>
    </w:p>
    <w:p w14:paraId="78041AFD" w14:textId="77777777" w:rsidR="00287D94" w:rsidRDefault="00287D94">
      <w:pPr>
        <w:rPr>
          <w:rFonts w:ascii="Arial" w:hAnsi="Arial" w:cs="Arial"/>
          <w:lang w:val="en-CA"/>
        </w:rPr>
      </w:pPr>
      <w:r>
        <w:rPr>
          <w:rFonts w:ascii="Arial" w:hAnsi="Arial" w:cs="Arial"/>
          <w:b/>
          <w:lang w:val="en-CA"/>
        </w:rPr>
        <w:t xml:space="preserve">Oedipus complex: </w:t>
      </w:r>
      <w:r>
        <w:rPr>
          <w:rFonts w:ascii="Arial" w:hAnsi="Arial" w:cs="Arial"/>
          <w:lang w:val="en-CA"/>
        </w:rPr>
        <w:t>according to Freud, a boy’s sexual desires toward his mother and feelings of jealous and hatred for the rival father</w:t>
      </w:r>
    </w:p>
    <w:p w14:paraId="508C4ABA" w14:textId="77777777" w:rsidR="00287D94" w:rsidRDefault="00287D94">
      <w:pPr>
        <w:rPr>
          <w:rFonts w:ascii="Arial" w:hAnsi="Arial" w:cs="Arial"/>
          <w:lang w:val="en-CA"/>
        </w:rPr>
      </w:pPr>
    </w:p>
    <w:p w14:paraId="311BB449" w14:textId="77777777" w:rsidR="00287D94" w:rsidRDefault="00287D94">
      <w:pPr>
        <w:rPr>
          <w:rFonts w:ascii="Arial" w:hAnsi="Arial" w:cs="Arial"/>
          <w:lang w:val="en-CA"/>
        </w:rPr>
      </w:pPr>
      <w:r>
        <w:rPr>
          <w:rFonts w:ascii="Arial" w:hAnsi="Arial" w:cs="Arial"/>
          <w:b/>
          <w:lang w:val="en-CA"/>
        </w:rPr>
        <w:t xml:space="preserve">Oral: </w:t>
      </w:r>
      <w:r>
        <w:rPr>
          <w:rFonts w:ascii="Arial" w:hAnsi="Arial" w:cs="Arial"/>
          <w:lang w:val="en-CA"/>
        </w:rPr>
        <w:t>0 to 18 months. Pleasure centers on the mouth, sucking, biting chewing</w:t>
      </w:r>
    </w:p>
    <w:p w14:paraId="0EE031E2" w14:textId="77777777" w:rsidR="00287D94" w:rsidRDefault="00287D94">
      <w:pPr>
        <w:rPr>
          <w:rFonts w:ascii="Arial" w:hAnsi="Arial" w:cs="Arial"/>
          <w:lang w:val="en-CA"/>
        </w:rPr>
      </w:pPr>
    </w:p>
    <w:p w14:paraId="49E66B04" w14:textId="77777777" w:rsidR="00287D94" w:rsidRDefault="00287D94">
      <w:pPr>
        <w:rPr>
          <w:rFonts w:ascii="Arial" w:hAnsi="Arial" w:cs="Arial"/>
          <w:lang w:val="en-CA"/>
        </w:rPr>
      </w:pPr>
      <w:r w:rsidRPr="00287D94">
        <w:rPr>
          <w:rFonts w:ascii="Arial" w:hAnsi="Arial" w:cs="Arial"/>
          <w:b/>
          <w:lang w:val="en-CA"/>
        </w:rPr>
        <w:t>Anal</w:t>
      </w:r>
      <w:r>
        <w:rPr>
          <w:rFonts w:ascii="Arial" w:hAnsi="Arial" w:cs="Arial"/>
          <w:b/>
          <w:lang w:val="en-CA"/>
        </w:rPr>
        <w:t xml:space="preserve">: </w:t>
      </w:r>
      <w:r>
        <w:rPr>
          <w:rFonts w:ascii="Arial" w:hAnsi="Arial" w:cs="Arial"/>
          <w:lang w:val="en-CA"/>
        </w:rPr>
        <w:t xml:space="preserve">18 to 36 months. Pleasure focuses on bowel and bladder elimination, coping with demands for control </w:t>
      </w:r>
    </w:p>
    <w:p w14:paraId="27A44FF9" w14:textId="77777777" w:rsidR="00287D94" w:rsidRDefault="00287D94">
      <w:pPr>
        <w:rPr>
          <w:rFonts w:ascii="Arial" w:hAnsi="Arial" w:cs="Arial"/>
          <w:lang w:val="en-CA"/>
        </w:rPr>
      </w:pPr>
    </w:p>
    <w:p w14:paraId="659CBCED" w14:textId="77777777" w:rsidR="00287D94" w:rsidRDefault="00287D94">
      <w:pPr>
        <w:rPr>
          <w:rFonts w:ascii="Arial" w:hAnsi="Arial" w:cs="Arial"/>
          <w:lang w:val="en-CA"/>
        </w:rPr>
      </w:pPr>
      <w:r>
        <w:rPr>
          <w:rFonts w:ascii="Arial" w:hAnsi="Arial" w:cs="Arial"/>
          <w:b/>
          <w:lang w:val="en-CA"/>
        </w:rPr>
        <w:t xml:space="preserve">Phallic: </w:t>
      </w:r>
      <w:r>
        <w:rPr>
          <w:rFonts w:ascii="Arial" w:hAnsi="Arial" w:cs="Arial"/>
          <w:lang w:val="en-CA"/>
        </w:rPr>
        <w:t>3 to 6 years. Pleasure zone is the genitals; coping with incestuous sexual feelings</w:t>
      </w:r>
    </w:p>
    <w:p w14:paraId="4908B626" w14:textId="77777777" w:rsidR="00287D94" w:rsidRDefault="00287D94">
      <w:pPr>
        <w:rPr>
          <w:rFonts w:ascii="Arial" w:hAnsi="Arial" w:cs="Arial"/>
          <w:lang w:val="en-CA"/>
        </w:rPr>
      </w:pPr>
    </w:p>
    <w:p w14:paraId="6E40B8C7" w14:textId="77777777" w:rsidR="00287D94" w:rsidRDefault="00287D94">
      <w:pPr>
        <w:rPr>
          <w:rFonts w:ascii="Arial" w:hAnsi="Arial" w:cs="Arial"/>
          <w:lang w:val="en-CA"/>
        </w:rPr>
      </w:pPr>
      <w:r>
        <w:rPr>
          <w:rFonts w:ascii="Arial" w:hAnsi="Arial" w:cs="Arial"/>
          <w:b/>
          <w:lang w:val="en-CA"/>
        </w:rPr>
        <w:t xml:space="preserve">Latency: </w:t>
      </w:r>
      <w:r>
        <w:rPr>
          <w:rFonts w:ascii="Arial" w:hAnsi="Arial" w:cs="Arial"/>
          <w:lang w:val="en-CA"/>
        </w:rPr>
        <w:t>6 to puberty. A phase of dormant sexual feelings</w:t>
      </w:r>
    </w:p>
    <w:p w14:paraId="43FD967D" w14:textId="77777777" w:rsidR="00287D94" w:rsidRDefault="00287D94">
      <w:pPr>
        <w:rPr>
          <w:rFonts w:ascii="Arial" w:hAnsi="Arial" w:cs="Arial"/>
          <w:lang w:val="en-CA"/>
        </w:rPr>
      </w:pPr>
    </w:p>
    <w:p w14:paraId="72831E56" w14:textId="77777777" w:rsidR="00287D94" w:rsidRDefault="00287D94">
      <w:pPr>
        <w:rPr>
          <w:rFonts w:ascii="Arial" w:hAnsi="Arial" w:cs="Arial"/>
          <w:lang w:val="en-CA"/>
        </w:rPr>
      </w:pPr>
      <w:r>
        <w:rPr>
          <w:rFonts w:ascii="Arial" w:hAnsi="Arial" w:cs="Arial"/>
          <w:b/>
          <w:lang w:val="en-CA"/>
        </w:rPr>
        <w:t xml:space="preserve">Genital: </w:t>
      </w:r>
      <w:r>
        <w:rPr>
          <w:rFonts w:ascii="Arial" w:hAnsi="Arial" w:cs="Arial"/>
          <w:lang w:val="en-CA"/>
        </w:rPr>
        <w:t>Puberty on. Maturation of sexual interests</w:t>
      </w:r>
    </w:p>
    <w:p w14:paraId="2B2FBCC9" w14:textId="77777777" w:rsidR="00287D94" w:rsidRDefault="00287D94">
      <w:pPr>
        <w:rPr>
          <w:rFonts w:ascii="Arial" w:hAnsi="Arial" w:cs="Arial"/>
          <w:lang w:val="en-CA"/>
        </w:rPr>
      </w:pPr>
    </w:p>
    <w:p w14:paraId="616A2217" w14:textId="77777777" w:rsidR="00287D94" w:rsidRDefault="00287D94">
      <w:pPr>
        <w:rPr>
          <w:rFonts w:ascii="Arial" w:hAnsi="Arial" w:cs="Arial"/>
          <w:lang w:val="en-CA"/>
        </w:rPr>
      </w:pPr>
      <w:r>
        <w:rPr>
          <w:rFonts w:ascii="Arial" w:hAnsi="Arial" w:cs="Arial"/>
          <w:b/>
          <w:lang w:val="en-CA"/>
        </w:rPr>
        <w:t xml:space="preserve">Identification: </w:t>
      </w:r>
      <w:r>
        <w:rPr>
          <w:rFonts w:ascii="Arial" w:hAnsi="Arial" w:cs="Arial"/>
          <w:lang w:val="en-CA"/>
        </w:rPr>
        <w:t>the process by which, according to Freud, children incorporate their parents’ values into their developing superegos</w:t>
      </w:r>
    </w:p>
    <w:p w14:paraId="3FAAB99A" w14:textId="77777777" w:rsidR="00287D94" w:rsidRDefault="00287D94">
      <w:pPr>
        <w:rPr>
          <w:rFonts w:ascii="Arial" w:hAnsi="Arial" w:cs="Arial"/>
          <w:lang w:val="en-CA"/>
        </w:rPr>
      </w:pPr>
    </w:p>
    <w:p w14:paraId="139F1C58" w14:textId="5892DFCF" w:rsidR="00287D94" w:rsidRDefault="00287D94">
      <w:pPr>
        <w:rPr>
          <w:rFonts w:ascii="Arial" w:hAnsi="Arial" w:cs="Arial"/>
          <w:lang w:val="en-CA"/>
        </w:rPr>
      </w:pPr>
      <w:r>
        <w:rPr>
          <w:rFonts w:ascii="Arial" w:hAnsi="Arial" w:cs="Arial"/>
          <w:b/>
          <w:lang w:val="en-CA"/>
        </w:rPr>
        <w:t xml:space="preserve">Fixation: </w:t>
      </w:r>
      <w:r>
        <w:rPr>
          <w:rFonts w:ascii="Arial" w:hAnsi="Arial" w:cs="Arial"/>
          <w:lang w:val="en-CA"/>
        </w:rPr>
        <w:t xml:space="preserve"> according to Freud, a lingering </w:t>
      </w:r>
      <w:r w:rsidR="00052208">
        <w:rPr>
          <w:rFonts w:ascii="Arial" w:hAnsi="Arial" w:cs="Arial"/>
          <w:lang w:val="en-CA"/>
        </w:rPr>
        <w:t>focus</w:t>
      </w:r>
      <w:r>
        <w:rPr>
          <w:rFonts w:ascii="Arial" w:hAnsi="Arial" w:cs="Arial"/>
          <w:lang w:val="en-CA"/>
        </w:rPr>
        <w:t xml:space="preserve"> of pleasure-seeking energies at an early psychosexual stage, in which conflicts were </w:t>
      </w:r>
      <w:r w:rsidR="007D3367">
        <w:rPr>
          <w:rFonts w:ascii="Arial" w:hAnsi="Arial" w:cs="Arial"/>
          <w:lang w:val="en-CA"/>
        </w:rPr>
        <w:t>unresolved</w:t>
      </w:r>
    </w:p>
    <w:p w14:paraId="5A0F15D0" w14:textId="77777777" w:rsidR="00287D94" w:rsidRDefault="00287D94">
      <w:pPr>
        <w:rPr>
          <w:rFonts w:ascii="Arial" w:hAnsi="Arial" w:cs="Arial"/>
          <w:lang w:val="en-CA"/>
        </w:rPr>
      </w:pPr>
    </w:p>
    <w:p w14:paraId="0FC4AF19" w14:textId="77777777" w:rsidR="00287D94" w:rsidRDefault="00287D94">
      <w:pPr>
        <w:rPr>
          <w:rFonts w:ascii="Arial" w:hAnsi="Arial" w:cs="Arial"/>
          <w:lang w:val="en-CA"/>
        </w:rPr>
      </w:pPr>
      <w:r>
        <w:rPr>
          <w:rFonts w:ascii="Arial" w:hAnsi="Arial" w:cs="Arial"/>
          <w:b/>
          <w:lang w:val="en-CA"/>
        </w:rPr>
        <w:t xml:space="preserve">Defense mechanisms: </w:t>
      </w:r>
      <w:r>
        <w:rPr>
          <w:rFonts w:ascii="Arial" w:hAnsi="Arial" w:cs="Arial"/>
          <w:lang w:val="en-CA"/>
        </w:rPr>
        <w:t>in psychoanalytic theory, the ego’s protective methods of reducing anxiety by unconsciously distorting reality</w:t>
      </w:r>
    </w:p>
    <w:p w14:paraId="077E0017" w14:textId="77777777" w:rsidR="00287D94" w:rsidRDefault="00287D94">
      <w:pPr>
        <w:rPr>
          <w:rFonts w:ascii="Arial" w:hAnsi="Arial" w:cs="Arial"/>
          <w:lang w:val="en-CA"/>
        </w:rPr>
      </w:pPr>
    </w:p>
    <w:p w14:paraId="07D63A11" w14:textId="5765B2CE" w:rsidR="00287D94" w:rsidRDefault="00287D94">
      <w:pPr>
        <w:rPr>
          <w:rFonts w:ascii="Arial" w:hAnsi="Arial" w:cs="Arial"/>
          <w:lang w:val="en-CA"/>
        </w:rPr>
      </w:pPr>
      <w:r>
        <w:rPr>
          <w:rFonts w:ascii="Arial" w:hAnsi="Arial" w:cs="Arial"/>
          <w:b/>
          <w:lang w:val="en-CA"/>
        </w:rPr>
        <w:t xml:space="preserve">Repression: </w:t>
      </w:r>
      <w:r>
        <w:rPr>
          <w:rFonts w:ascii="Arial" w:hAnsi="Arial" w:cs="Arial"/>
          <w:lang w:val="en-CA"/>
        </w:rPr>
        <w:t xml:space="preserve">in psychoanalytic theory, the basic defense mechanism </w:t>
      </w:r>
      <w:r w:rsidR="007D3367">
        <w:rPr>
          <w:rFonts w:ascii="Arial" w:hAnsi="Arial" w:cs="Arial"/>
          <w:lang w:val="en-CA"/>
        </w:rPr>
        <w:t>that banishes from consciousness anxiety-arousing thoughts, feelings and memories</w:t>
      </w:r>
    </w:p>
    <w:p w14:paraId="4EF32781" w14:textId="77777777" w:rsidR="00DC396D" w:rsidRDefault="00DC396D">
      <w:pPr>
        <w:rPr>
          <w:rFonts w:ascii="Arial" w:hAnsi="Arial" w:cs="Arial"/>
          <w:lang w:val="en-CA"/>
        </w:rPr>
      </w:pPr>
    </w:p>
    <w:p w14:paraId="613F65EA" w14:textId="04A735F4" w:rsidR="00DC396D" w:rsidRPr="00DC396D" w:rsidRDefault="00DC396D">
      <w:pPr>
        <w:rPr>
          <w:rFonts w:ascii="Arial" w:hAnsi="Arial" w:cs="Arial"/>
          <w:lang w:val="en-CA"/>
        </w:rPr>
      </w:pPr>
      <w:r>
        <w:rPr>
          <w:rFonts w:ascii="Arial" w:hAnsi="Arial" w:cs="Arial"/>
          <w:b/>
          <w:lang w:val="en-CA"/>
        </w:rPr>
        <w:t xml:space="preserve">Collective unconscious: </w:t>
      </w:r>
      <w:r>
        <w:rPr>
          <w:rFonts w:ascii="Arial" w:hAnsi="Arial" w:cs="Arial"/>
          <w:lang w:val="en-CA"/>
        </w:rPr>
        <w:t>Carl Jung’s concept of a shared, inherited reservoir of memory traces from our species’ history</w:t>
      </w:r>
    </w:p>
    <w:p w14:paraId="15A0DDB2" w14:textId="77777777" w:rsidR="007D3367" w:rsidRDefault="007D3367">
      <w:pPr>
        <w:rPr>
          <w:rFonts w:ascii="Arial" w:hAnsi="Arial" w:cs="Arial"/>
          <w:lang w:val="en-CA"/>
        </w:rPr>
      </w:pPr>
    </w:p>
    <w:p w14:paraId="1DCD7F46" w14:textId="249D2C55" w:rsidR="00DC396D" w:rsidRDefault="00DC396D">
      <w:pPr>
        <w:rPr>
          <w:rFonts w:ascii="Arial" w:hAnsi="Arial" w:cs="Arial"/>
          <w:lang w:val="en-CA"/>
        </w:rPr>
      </w:pPr>
      <w:r>
        <w:rPr>
          <w:rFonts w:ascii="Arial" w:hAnsi="Arial" w:cs="Arial"/>
          <w:b/>
          <w:lang w:val="en-CA"/>
        </w:rPr>
        <w:t xml:space="preserve">Projective test: </w:t>
      </w:r>
      <w:r>
        <w:rPr>
          <w:rFonts w:ascii="Arial" w:hAnsi="Arial" w:cs="Arial"/>
          <w:lang w:val="en-CA"/>
        </w:rPr>
        <w:t>a personality test, such as Rorschach, that provides ambiguous stimuli designed to trigger projection of one’s inner dynamics</w:t>
      </w:r>
    </w:p>
    <w:p w14:paraId="59E440F7" w14:textId="77777777" w:rsidR="00DC396D" w:rsidRDefault="00DC396D">
      <w:pPr>
        <w:rPr>
          <w:rFonts w:ascii="Arial" w:hAnsi="Arial" w:cs="Arial"/>
          <w:lang w:val="en-CA"/>
        </w:rPr>
      </w:pPr>
    </w:p>
    <w:p w14:paraId="3CBA823C" w14:textId="067509BE" w:rsidR="00DC396D" w:rsidRDefault="00DC396D">
      <w:pPr>
        <w:rPr>
          <w:rFonts w:ascii="Arial" w:hAnsi="Arial" w:cs="Arial"/>
          <w:lang w:val="en-CA"/>
        </w:rPr>
      </w:pPr>
      <w:r>
        <w:rPr>
          <w:rFonts w:ascii="Arial" w:hAnsi="Arial" w:cs="Arial"/>
          <w:b/>
          <w:lang w:val="en-CA"/>
        </w:rPr>
        <w:t xml:space="preserve">Thematic Apperception Test (TAT): </w:t>
      </w:r>
      <w:r>
        <w:rPr>
          <w:rFonts w:ascii="Arial" w:hAnsi="Arial" w:cs="Arial"/>
          <w:lang w:val="en-CA"/>
        </w:rPr>
        <w:t>a projective test in which people express their inner feelings and interests through the stories they make up about ambiguous scenes</w:t>
      </w:r>
    </w:p>
    <w:p w14:paraId="530369EF" w14:textId="77777777" w:rsidR="00DC396D" w:rsidRDefault="00DC396D">
      <w:pPr>
        <w:rPr>
          <w:rFonts w:ascii="Arial" w:hAnsi="Arial" w:cs="Arial"/>
          <w:lang w:val="en-CA"/>
        </w:rPr>
      </w:pPr>
    </w:p>
    <w:p w14:paraId="4503C5BB" w14:textId="259C91B3" w:rsidR="00DC396D" w:rsidRPr="00DC396D" w:rsidRDefault="00DC396D">
      <w:pPr>
        <w:rPr>
          <w:rFonts w:ascii="Arial" w:hAnsi="Arial" w:cs="Arial"/>
          <w:lang w:val="en-CA"/>
        </w:rPr>
      </w:pPr>
      <w:r>
        <w:rPr>
          <w:rFonts w:ascii="Arial" w:hAnsi="Arial" w:cs="Arial"/>
          <w:b/>
          <w:lang w:val="en-CA"/>
        </w:rPr>
        <w:t xml:space="preserve">Rorschach inkblot test: </w:t>
      </w:r>
      <w:r>
        <w:rPr>
          <w:rFonts w:ascii="Arial" w:hAnsi="Arial" w:cs="Arial"/>
          <w:lang w:val="en-CA"/>
        </w:rPr>
        <w:t>the most widely used projective, a set of 10 inkblots, designed by Hermann Rorschach; seeks to identify peoples inner feelings by analyzing their interpretations of the blots</w:t>
      </w:r>
    </w:p>
    <w:p w14:paraId="73896B10" w14:textId="77777777" w:rsidR="007D3367" w:rsidRDefault="007D3367">
      <w:pPr>
        <w:rPr>
          <w:rFonts w:ascii="Arial" w:hAnsi="Arial" w:cs="Arial"/>
          <w:lang w:val="en-CA"/>
        </w:rPr>
      </w:pPr>
    </w:p>
    <w:p w14:paraId="7BA41904" w14:textId="701EB2FB" w:rsidR="007D169B" w:rsidRDefault="007D169B">
      <w:pPr>
        <w:rPr>
          <w:rFonts w:ascii="Arial" w:hAnsi="Arial" w:cs="Arial"/>
          <w:lang w:val="en-CA"/>
        </w:rPr>
      </w:pPr>
      <w:r>
        <w:rPr>
          <w:rFonts w:ascii="Arial" w:hAnsi="Arial" w:cs="Arial"/>
          <w:b/>
          <w:lang w:val="en-CA"/>
        </w:rPr>
        <w:t xml:space="preserve">Terror-management theory: </w:t>
      </w:r>
      <w:r>
        <w:rPr>
          <w:rFonts w:ascii="Arial" w:hAnsi="Arial" w:cs="Arial"/>
          <w:lang w:val="en-CA"/>
        </w:rPr>
        <w:t>a theory of death-related anxiety; explores people’s emotional and behavioural responses to reminders of their impeding death</w:t>
      </w:r>
    </w:p>
    <w:p w14:paraId="64C5284A" w14:textId="77777777" w:rsidR="007D169B" w:rsidRDefault="007D169B">
      <w:pPr>
        <w:rPr>
          <w:rFonts w:ascii="Arial" w:hAnsi="Arial" w:cs="Arial"/>
          <w:lang w:val="en-CA"/>
        </w:rPr>
      </w:pPr>
    </w:p>
    <w:p w14:paraId="7AA7884E" w14:textId="6C450921" w:rsidR="007D169B" w:rsidRDefault="007D169B">
      <w:pPr>
        <w:rPr>
          <w:rFonts w:ascii="Arial" w:hAnsi="Arial" w:cs="Arial"/>
          <w:lang w:val="en-CA"/>
        </w:rPr>
      </w:pPr>
      <w:r>
        <w:rPr>
          <w:rFonts w:ascii="Arial" w:hAnsi="Arial" w:cs="Arial"/>
          <w:b/>
          <w:lang w:val="en-CA"/>
        </w:rPr>
        <w:t xml:space="preserve">Humanistic theories: </w:t>
      </w:r>
      <w:r>
        <w:rPr>
          <w:rFonts w:ascii="Arial" w:hAnsi="Arial" w:cs="Arial"/>
          <w:lang w:val="en-CA"/>
        </w:rPr>
        <w:t>view personality with a focus on the potential for healthy personal growth</w:t>
      </w:r>
    </w:p>
    <w:p w14:paraId="0FAFF48A" w14:textId="77777777" w:rsidR="007D169B" w:rsidRDefault="007D169B">
      <w:pPr>
        <w:rPr>
          <w:rFonts w:ascii="Arial" w:hAnsi="Arial" w:cs="Arial"/>
          <w:lang w:val="en-CA"/>
        </w:rPr>
      </w:pPr>
    </w:p>
    <w:p w14:paraId="2F7C1D44" w14:textId="5AE351AA" w:rsidR="007D169B" w:rsidRDefault="007D169B">
      <w:pPr>
        <w:rPr>
          <w:rFonts w:ascii="Arial" w:hAnsi="Arial" w:cs="Arial"/>
          <w:lang w:val="en-CA"/>
        </w:rPr>
      </w:pPr>
      <w:r>
        <w:rPr>
          <w:rFonts w:ascii="Arial" w:hAnsi="Arial" w:cs="Arial"/>
          <w:b/>
          <w:lang w:val="en-CA"/>
        </w:rPr>
        <w:t xml:space="preserve">Self-actualization: </w:t>
      </w:r>
      <w:r>
        <w:rPr>
          <w:rFonts w:ascii="Arial" w:hAnsi="Arial" w:cs="Arial"/>
          <w:lang w:val="en-CA"/>
        </w:rPr>
        <w:t>according to Maslow, one of the ultimate psychological needs that arises after basic physical and psychological needs are met and self-esteem is achieved; the motivation to fulfill one’s potential</w:t>
      </w:r>
    </w:p>
    <w:p w14:paraId="5DC0BFEC" w14:textId="77777777" w:rsidR="007D169B" w:rsidRDefault="007D169B">
      <w:pPr>
        <w:rPr>
          <w:rFonts w:ascii="Arial" w:hAnsi="Arial" w:cs="Arial"/>
          <w:lang w:val="en-CA"/>
        </w:rPr>
      </w:pPr>
    </w:p>
    <w:p w14:paraId="468FA06B" w14:textId="38C42A58" w:rsidR="007D169B" w:rsidRDefault="007D169B">
      <w:pPr>
        <w:rPr>
          <w:rFonts w:ascii="Arial" w:hAnsi="Arial" w:cs="Arial"/>
          <w:lang w:val="en-CA"/>
        </w:rPr>
      </w:pPr>
      <w:r>
        <w:rPr>
          <w:rFonts w:ascii="Arial" w:hAnsi="Arial" w:cs="Arial"/>
          <w:b/>
          <w:lang w:val="en-CA"/>
        </w:rPr>
        <w:t xml:space="preserve">Unconditional positive regard: </w:t>
      </w:r>
      <w:r>
        <w:rPr>
          <w:rFonts w:ascii="Arial" w:hAnsi="Arial" w:cs="Arial"/>
          <w:lang w:val="en-CA"/>
        </w:rPr>
        <w:t>according to Rogers, an attitude of total acceptance toward another person</w:t>
      </w:r>
    </w:p>
    <w:p w14:paraId="6B30589B" w14:textId="77777777" w:rsidR="007D169B" w:rsidRDefault="007D169B">
      <w:pPr>
        <w:rPr>
          <w:rFonts w:ascii="Arial" w:hAnsi="Arial" w:cs="Arial"/>
          <w:lang w:val="en-CA"/>
        </w:rPr>
      </w:pPr>
    </w:p>
    <w:p w14:paraId="58994B82" w14:textId="3D6FFCBC" w:rsidR="007D169B" w:rsidRDefault="007D169B">
      <w:pPr>
        <w:rPr>
          <w:rFonts w:ascii="Arial" w:hAnsi="Arial" w:cs="Arial"/>
          <w:lang w:val="en-CA"/>
        </w:rPr>
      </w:pPr>
      <w:r>
        <w:rPr>
          <w:rFonts w:ascii="Arial" w:hAnsi="Arial" w:cs="Arial"/>
          <w:b/>
          <w:lang w:val="en-CA"/>
        </w:rPr>
        <w:t xml:space="preserve">Self-concept: </w:t>
      </w:r>
      <w:r>
        <w:rPr>
          <w:rFonts w:ascii="Arial" w:hAnsi="Arial" w:cs="Arial"/>
          <w:lang w:val="en-CA"/>
        </w:rPr>
        <w:t>all our thoughts and feelings about ourselves, in answer to the question, “who am I?”</w:t>
      </w:r>
    </w:p>
    <w:p w14:paraId="0C3F925D" w14:textId="77777777" w:rsidR="007D169B" w:rsidRDefault="007D169B">
      <w:pPr>
        <w:rPr>
          <w:rFonts w:ascii="Arial" w:hAnsi="Arial" w:cs="Arial"/>
          <w:lang w:val="en-CA"/>
        </w:rPr>
      </w:pPr>
    </w:p>
    <w:p w14:paraId="7DDEB9FF" w14:textId="0041DD32" w:rsidR="007D169B" w:rsidRDefault="00915E53">
      <w:pPr>
        <w:rPr>
          <w:rFonts w:ascii="Arial" w:hAnsi="Arial" w:cs="Arial"/>
          <w:lang w:val="en-CA"/>
        </w:rPr>
      </w:pPr>
      <w:r>
        <w:rPr>
          <w:rFonts w:ascii="Arial" w:hAnsi="Arial" w:cs="Arial"/>
          <w:b/>
          <w:lang w:val="en-CA"/>
        </w:rPr>
        <w:t xml:space="preserve">Trait: </w:t>
      </w:r>
      <w:r>
        <w:rPr>
          <w:rFonts w:ascii="Arial" w:hAnsi="Arial" w:cs="Arial"/>
          <w:lang w:val="en-CA"/>
        </w:rPr>
        <w:t>a characteristic pattern of behaviour or a disposition to feel and act. As assessed by self-report inventories and peer reports</w:t>
      </w:r>
    </w:p>
    <w:p w14:paraId="1994E5D5" w14:textId="77777777" w:rsidR="00915E53" w:rsidRDefault="00915E53">
      <w:pPr>
        <w:rPr>
          <w:rFonts w:ascii="Arial" w:hAnsi="Arial" w:cs="Arial"/>
          <w:lang w:val="en-CA"/>
        </w:rPr>
      </w:pPr>
    </w:p>
    <w:p w14:paraId="79CF7F35" w14:textId="3F7BADFD" w:rsidR="00915E53" w:rsidRDefault="00915E53">
      <w:pPr>
        <w:rPr>
          <w:rFonts w:ascii="Arial" w:hAnsi="Arial" w:cs="Arial"/>
          <w:lang w:val="en-CA"/>
        </w:rPr>
      </w:pPr>
      <w:r>
        <w:rPr>
          <w:rFonts w:ascii="Arial" w:hAnsi="Arial" w:cs="Arial"/>
          <w:b/>
          <w:lang w:val="en-CA"/>
        </w:rPr>
        <w:t xml:space="preserve">Personality inventory: </w:t>
      </w:r>
      <w:r>
        <w:rPr>
          <w:rFonts w:ascii="Arial" w:hAnsi="Arial" w:cs="Arial"/>
          <w:lang w:val="en-CA"/>
        </w:rPr>
        <w:t>a questionnaire often true or false or agree disagree items on which people respond to items designed to gauge a wide range feelings and behaviours; used to assess selected personality traits</w:t>
      </w:r>
    </w:p>
    <w:p w14:paraId="06CE9855" w14:textId="77777777" w:rsidR="00915E53" w:rsidRDefault="00915E53">
      <w:pPr>
        <w:rPr>
          <w:rFonts w:ascii="Arial" w:hAnsi="Arial" w:cs="Arial"/>
          <w:lang w:val="en-CA"/>
        </w:rPr>
      </w:pPr>
    </w:p>
    <w:p w14:paraId="3EB6AB0D" w14:textId="66C7B99D" w:rsidR="00915E53" w:rsidRDefault="00915E53">
      <w:pPr>
        <w:rPr>
          <w:rFonts w:ascii="Arial" w:hAnsi="Arial" w:cs="Arial"/>
          <w:lang w:val="en-CA"/>
        </w:rPr>
      </w:pPr>
      <w:r>
        <w:rPr>
          <w:rFonts w:ascii="Arial" w:hAnsi="Arial" w:cs="Arial"/>
          <w:b/>
          <w:lang w:val="en-CA"/>
        </w:rPr>
        <w:t xml:space="preserve">Minnesota Multiphasic Personality Inventory: </w:t>
      </w:r>
      <w:r>
        <w:rPr>
          <w:rFonts w:ascii="Arial" w:hAnsi="Arial" w:cs="Arial"/>
          <w:lang w:val="en-CA"/>
        </w:rPr>
        <w:t>the most widely researched and clinically used of all personality tests. Originally developed to identify emotional disorders. It is still considered its most appropriate use, this test is now used for many other screening purposes</w:t>
      </w:r>
    </w:p>
    <w:p w14:paraId="05A0040A" w14:textId="77777777" w:rsidR="00915E53" w:rsidRDefault="00915E53">
      <w:pPr>
        <w:rPr>
          <w:rFonts w:ascii="Arial" w:hAnsi="Arial" w:cs="Arial"/>
          <w:lang w:val="en-CA"/>
        </w:rPr>
      </w:pPr>
    </w:p>
    <w:p w14:paraId="1728AEE7" w14:textId="0D56C13C" w:rsidR="00915E53" w:rsidRDefault="00915E53">
      <w:pPr>
        <w:rPr>
          <w:rFonts w:ascii="Arial" w:hAnsi="Arial" w:cs="Arial"/>
          <w:lang w:val="en-CA"/>
        </w:rPr>
      </w:pPr>
      <w:r>
        <w:rPr>
          <w:rFonts w:ascii="Arial" w:hAnsi="Arial" w:cs="Arial"/>
          <w:b/>
          <w:lang w:val="en-CA"/>
        </w:rPr>
        <w:t xml:space="preserve">Empirically derived test: </w:t>
      </w:r>
      <w:r>
        <w:rPr>
          <w:rFonts w:ascii="Arial" w:hAnsi="Arial" w:cs="Arial"/>
          <w:lang w:val="en-CA"/>
        </w:rPr>
        <w:t xml:space="preserve">a test such as MMPI developed by testing a pool of items and then selecting those that discriminate between groups </w:t>
      </w:r>
    </w:p>
    <w:p w14:paraId="543FCCB3" w14:textId="77777777" w:rsidR="00915E53" w:rsidRDefault="00915E53">
      <w:pPr>
        <w:rPr>
          <w:rFonts w:ascii="Arial" w:hAnsi="Arial" w:cs="Arial"/>
          <w:lang w:val="en-CA"/>
        </w:rPr>
      </w:pPr>
    </w:p>
    <w:p w14:paraId="5B025EB5" w14:textId="0C325949" w:rsidR="00915E53" w:rsidRDefault="00915E53">
      <w:pPr>
        <w:rPr>
          <w:rFonts w:ascii="Arial" w:hAnsi="Arial" w:cs="Arial"/>
          <w:lang w:val="en-CA"/>
        </w:rPr>
      </w:pPr>
      <w:r>
        <w:rPr>
          <w:rFonts w:ascii="Arial" w:hAnsi="Arial" w:cs="Arial"/>
          <w:b/>
          <w:lang w:val="en-CA"/>
        </w:rPr>
        <w:t xml:space="preserve">Social cognitive perspective: </w:t>
      </w:r>
      <w:r>
        <w:rPr>
          <w:rFonts w:ascii="Arial" w:hAnsi="Arial" w:cs="Arial"/>
          <w:lang w:val="en-CA"/>
        </w:rPr>
        <w:t>views behaviour as influenced by the interaction between people’s traits including their thinking and their social context</w:t>
      </w:r>
    </w:p>
    <w:p w14:paraId="4FD72850" w14:textId="77777777" w:rsidR="00915E53" w:rsidRDefault="00915E53">
      <w:pPr>
        <w:rPr>
          <w:rFonts w:ascii="Arial" w:hAnsi="Arial" w:cs="Arial"/>
          <w:lang w:val="en-CA"/>
        </w:rPr>
      </w:pPr>
    </w:p>
    <w:p w14:paraId="0297FF4B" w14:textId="2CA88AAD" w:rsidR="00915E53" w:rsidRDefault="00915E53">
      <w:pPr>
        <w:rPr>
          <w:rFonts w:ascii="Arial" w:hAnsi="Arial" w:cs="Arial"/>
          <w:lang w:val="en-CA"/>
        </w:rPr>
      </w:pPr>
      <w:r>
        <w:rPr>
          <w:rFonts w:ascii="Arial" w:hAnsi="Arial" w:cs="Arial"/>
          <w:b/>
          <w:lang w:val="en-CA"/>
        </w:rPr>
        <w:t xml:space="preserve">Reciprocal determinism: </w:t>
      </w:r>
      <w:r>
        <w:rPr>
          <w:rFonts w:ascii="Arial" w:hAnsi="Arial" w:cs="Arial"/>
          <w:lang w:val="en-CA"/>
        </w:rPr>
        <w:t xml:space="preserve">the interacting influences of behaviour, internal cognition, and environment </w:t>
      </w:r>
    </w:p>
    <w:p w14:paraId="58DCC7F2" w14:textId="77777777" w:rsidR="00915E53" w:rsidRDefault="00915E53">
      <w:pPr>
        <w:rPr>
          <w:rFonts w:ascii="Arial" w:hAnsi="Arial" w:cs="Arial"/>
          <w:lang w:val="en-CA"/>
        </w:rPr>
      </w:pPr>
    </w:p>
    <w:p w14:paraId="28EF6921" w14:textId="2041A063" w:rsidR="00915E53" w:rsidRDefault="00915E53">
      <w:pPr>
        <w:rPr>
          <w:rFonts w:ascii="Arial" w:hAnsi="Arial" w:cs="Arial"/>
          <w:lang w:val="en-CA"/>
        </w:rPr>
      </w:pPr>
      <w:r>
        <w:rPr>
          <w:rFonts w:ascii="Arial" w:hAnsi="Arial" w:cs="Arial"/>
          <w:b/>
          <w:lang w:val="en-CA"/>
        </w:rPr>
        <w:t xml:space="preserve">Psychoanlatic: </w:t>
      </w:r>
      <w:r>
        <w:rPr>
          <w:rFonts w:ascii="Arial" w:hAnsi="Arial" w:cs="Arial"/>
          <w:lang w:val="en-CA"/>
        </w:rPr>
        <w:t>Freud</w:t>
      </w:r>
    </w:p>
    <w:p w14:paraId="4E835ADD" w14:textId="77777777" w:rsidR="00915E53" w:rsidRDefault="00915E53">
      <w:pPr>
        <w:rPr>
          <w:rFonts w:ascii="Arial" w:hAnsi="Arial" w:cs="Arial"/>
          <w:lang w:val="en-CA"/>
        </w:rPr>
      </w:pPr>
    </w:p>
    <w:p w14:paraId="10B2B01D" w14:textId="57B5B4DA" w:rsidR="00915E53" w:rsidRDefault="00915E53">
      <w:pPr>
        <w:rPr>
          <w:rFonts w:ascii="Arial" w:hAnsi="Arial" w:cs="Arial"/>
          <w:lang w:val="en-CA"/>
        </w:rPr>
      </w:pPr>
      <w:r>
        <w:rPr>
          <w:rFonts w:ascii="Arial" w:hAnsi="Arial" w:cs="Arial"/>
          <w:b/>
          <w:lang w:val="en-CA"/>
        </w:rPr>
        <w:t xml:space="preserve">Psychodynamic: </w:t>
      </w:r>
      <w:r>
        <w:rPr>
          <w:rFonts w:ascii="Arial" w:hAnsi="Arial" w:cs="Arial"/>
          <w:lang w:val="en-CA"/>
        </w:rPr>
        <w:t>Adler, Horney, Jung</w:t>
      </w:r>
    </w:p>
    <w:p w14:paraId="4FFDD3DD" w14:textId="77777777" w:rsidR="00915E53" w:rsidRDefault="00915E53">
      <w:pPr>
        <w:rPr>
          <w:rFonts w:ascii="Arial" w:hAnsi="Arial" w:cs="Arial"/>
          <w:lang w:val="en-CA"/>
        </w:rPr>
      </w:pPr>
    </w:p>
    <w:p w14:paraId="70E7FACA" w14:textId="44D7F0B4" w:rsidR="00915E53" w:rsidRDefault="00915E53">
      <w:pPr>
        <w:rPr>
          <w:rFonts w:ascii="Arial" w:hAnsi="Arial" w:cs="Arial"/>
          <w:lang w:val="en-CA"/>
        </w:rPr>
      </w:pPr>
      <w:r>
        <w:rPr>
          <w:rFonts w:ascii="Arial" w:hAnsi="Arial" w:cs="Arial"/>
          <w:b/>
          <w:lang w:val="en-CA"/>
        </w:rPr>
        <w:t xml:space="preserve">Humanistic: </w:t>
      </w:r>
      <w:r>
        <w:rPr>
          <w:rFonts w:ascii="Arial" w:hAnsi="Arial" w:cs="Arial"/>
          <w:lang w:val="en-CA"/>
        </w:rPr>
        <w:t>Rogers. Maslow</w:t>
      </w:r>
    </w:p>
    <w:p w14:paraId="54DD321A" w14:textId="77777777" w:rsidR="00915E53" w:rsidRDefault="00915E53">
      <w:pPr>
        <w:rPr>
          <w:rFonts w:ascii="Arial" w:hAnsi="Arial" w:cs="Arial"/>
          <w:lang w:val="en-CA"/>
        </w:rPr>
      </w:pPr>
    </w:p>
    <w:p w14:paraId="2B39FA64" w14:textId="43F7F152" w:rsidR="00915E53" w:rsidRDefault="00915E53">
      <w:pPr>
        <w:rPr>
          <w:rFonts w:ascii="Arial" w:hAnsi="Arial" w:cs="Arial"/>
          <w:lang w:val="en-CA"/>
        </w:rPr>
      </w:pPr>
      <w:r>
        <w:rPr>
          <w:rFonts w:ascii="Arial" w:hAnsi="Arial" w:cs="Arial"/>
          <w:b/>
          <w:lang w:val="en-CA"/>
        </w:rPr>
        <w:t xml:space="preserve">Trait: </w:t>
      </w:r>
      <w:r w:rsidR="004840B9">
        <w:rPr>
          <w:rFonts w:ascii="Arial" w:hAnsi="Arial" w:cs="Arial"/>
          <w:lang w:val="en-CA"/>
        </w:rPr>
        <w:t>Allport. Eysenck, McCrae. Costa</w:t>
      </w:r>
    </w:p>
    <w:p w14:paraId="19F1A88A" w14:textId="77777777" w:rsidR="004840B9" w:rsidRDefault="004840B9">
      <w:pPr>
        <w:rPr>
          <w:rFonts w:ascii="Arial" w:hAnsi="Arial" w:cs="Arial"/>
          <w:lang w:val="en-CA"/>
        </w:rPr>
      </w:pPr>
    </w:p>
    <w:p w14:paraId="66DB7020" w14:textId="6664A0D8" w:rsidR="004840B9" w:rsidRDefault="004840B9">
      <w:pPr>
        <w:rPr>
          <w:rFonts w:ascii="Arial" w:hAnsi="Arial" w:cs="Arial"/>
          <w:lang w:val="en-CA"/>
        </w:rPr>
      </w:pPr>
      <w:r>
        <w:rPr>
          <w:rFonts w:ascii="Arial" w:hAnsi="Arial" w:cs="Arial"/>
          <w:b/>
          <w:lang w:val="en-CA"/>
        </w:rPr>
        <w:t xml:space="preserve">Social-Cognitive: </w:t>
      </w:r>
      <w:r>
        <w:rPr>
          <w:rFonts w:ascii="Arial" w:hAnsi="Arial" w:cs="Arial"/>
          <w:lang w:val="en-CA"/>
        </w:rPr>
        <w:t>Bandura</w:t>
      </w:r>
    </w:p>
    <w:p w14:paraId="3D7B6D4A" w14:textId="77777777" w:rsidR="004840B9" w:rsidRDefault="004840B9">
      <w:pPr>
        <w:rPr>
          <w:rFonts w:ascii="Arial" w:hAnsi="Arial" w:cs="Arial"/>
          <w:lang w:val="en-CA"/>
        </w:rPr>
      </w:pPr>
    </w:p>
    <w:p w14:paraId="431C7C29" w14:textId="4BDABF83" w:rsidR="004840B9" w:rsidRDefault="004840B9">
      <w:pPr>
        <w:rPr>
          <w:rFonts w:ascii="Arial" w:hAnsi="Arial" w:cs="Arial"/>
          <w:lang w:val="en-CA"/>
        </w:rPr>
      </w:pPr>
      <w:r>
        <w:rPr>
          <w:rFonts w:ascii="Arial" w:hAnsi="Arial" w:cs="Arial"/>
          <w:b/>
          <w:lang w:val="en-CA"/>
        </w:rPr>
        <w:t xml:space="preserve">Self: </w:t>
      </w:r>
      <w:r>
        <w:rPr>
          <w:rFonts w:ascii="Arial" w:hAnsi="Arial" w:cs="Arial"/>
          <w:lang w:val="en-CA"/>
        </w:rPr>
        <w:t>in contemporary psychology, assumed to be the center of personality, the organizer of our thoughts, feelings and actions</w:t>
      </w:r>
    </w:p>
    <w:p w14:paraId="7F2865EA" w14:textId="77777777" w:rsidR="004840B9" w:rsidRDefault="004840B9">
      <w:pPr>
        <w:rPr>
          <w:rFonts w:ascii="Arial" w:hAnsi="Arial" w:cs="Arial"/>
          <w:lang w:val="en-CA"/>
        </w:rPr>
      </w:pPr>
    </w:p>
    <w:p w14:paraId="21F1E806" w14:textId="2A697D3E" w:rsidR="004840B9" w:rsidRDefault="004840B9">
      <w:pPr>
        <w:rPr>
          <w:rFonts w:ascii="Arial" w:hAnsi="Arial" w:cs="Arial"/>
          <w:lang w:val="en-CA"/>
        </w:rPr>
      </w:pPr>
      <w:r>
        <w:rPr>
          <w:rFonts w:ascii="Arial" w:hAnsi="Arial" w:cs="Arial"/>
          <w:b/>
          <w:lang w:val="en-CA"/>
        </w:rPr>
        <w:t xml:space="preserve">Spotlight effect: </w:t>
      </w:r>
      <w:r>
        <w:rPr>
          <w:rFonts w:ascii="Arial" w:hAnsi="Arial" w:cs="Arial"/>
          <w:lang w:val="en-CA"/>
        </w:rPr>
        <w:t xml:space="preserve">overestimating others’ noticing and evaluating our appearance, performance, and blunders. As we presume a spotlight singes on us </w:t>
      </w:r>
    </w:p>
    <w:p w14:paraId="2F855DBA" w14:textId="77777777" w:rsidR="004840B9" w:rsidRDefault="004840B9">
      <w:pPr>
        <w:rPr>
          <w:rFonts w:ascii="Arial" w:hAnsi="Arial" w:cs="Arial"/>
          <w:lang w:val="en-CA"/>
        </w:rPr>
      </w:pPr>
    </w:p>
    <w:p w14:paraId="2BF670BE" w14:textId="1CE57069" w:rsidR="004840B9" w:rsidRDefault="004840B9">
      <w:pPr>
        <w:rPr>
          <w:rFonts w:ascii="Arial" w:hAnsi="Arial" w:cs="Arial"/>
          <w:lang w:val="en-CA"/>
        </w:rPr>
      </w:pPr>
      <w:r>
        <w:rPr>
          <w:rFonts w:ascii="Arial" w:hAnsi="Arial" w:cs="Arial"/>
          <w:b/>
          <w:lang w:val="en-CA"/>
        </w:rPr>
        <w:t xml:space="preserve">Self-esteem: </w:t>
      </w:r>
      <w:r>
        <w:rPr>
          <w:rFonts w:ascii="Arial" w:hAnsi="Arial" w:cs="Arial"/>
          <w:lang w:val="en-CA"/>
        </w:rPr>
        <w:t>One’s feelings of high or low self-worth</w:t>
      </w:r>
    </w:p>
    <w:p w14:paraId="2E1CAB54" w14:textId="77777777" w:rsidR="004840B9" w:rsidRDefault="004840B9">
      <w:pPr>
        <w:rPr>
          <w:rFonts w:ascii="Arial" w:hAnsi="Arial" w:cs="Arial"/>
          <w:lang w:val="en-CA"/>
        </w:rPr>
      </w:pPr>
    </w:p>
    <w:p w14:paraId="29163D25" w14:textId="79564A83" w:rsidR="004840B9" w:rsidRDefault="004840B9">
      <w:pPr>
        <w:rPr>
          <w:rFonts w:ascii="Arial" w:hAnsi="Arial" w:cs="Arial"/>
          <w:lang w:val="en-CA"/>
        </w:rPr>
      </w:pPr>
      <w:r>
        <w:rPr>
          <w:rFonts w:ascii="Arial" w:hAnsi="Arial" w:cs="Arial"/>
          <w:b/>
          <w:lang w:val="en-CA"/>
        </w:rPr>
        <w:t xml:space="preserve">Self-efficacy: </w:t>
      </w:r>
      <w:r>
        <w:rPr>
          <w:rFonts w:ascii="Arial" w:hAnsi="Arial" w:cs="Arial"/>
          <w:lang w:val="en-CA"/>
        </w:rPr>
        <w:t>one’s sense of competence and effectiveness</w:t>
      </w:r>
    </w:p>
    <w:p w14:paraId="7E757CAC" w14:textId="41B99AB9" w:rsidR="004840B9" w:rsidRDefault="004840B9">
      <w:pPr>
        <w:rPr>
          <w:rFonts w:ascii="Arial" w:hAnsi="Arial" w:cs="Arial"/>
          <w:lang w:val="en-CA"/>
        </w:rPr>
      </w:pPr>
    </w:p>
    <w:p w14:paraId="08718340" w14:textId="7BD6953B" w:rsidR="004840B9" w:rsidRDefault="004840B9">
      <w:pPr>
        <w:rPr>
          <w:rFonts w:ascii="Arial" w:hAnsi="Arial" w:cs="Arial"/>
          <w:lang w:val="en-CA"/>
        </w:rPr>
      </w:pPr>
      <w:r>
        <w:rPr>
          <w:rFonts w:ascii="Arial" w:hAnsi="Arial" w:cs="Arial"/>
          <w:b/>
          <w:lang w:val="en-CA"/>
        </w:rPr>
        <w:t xml:space="preserve">Self-serving bias: </w:t>
      </w:r>
      <w:r>
        <w:rPr>
          <w:rFonts w:ascii="Arial" w:hAnsi="Arial" w:cs="Arial"/>
          <w:lang w:val="en-CA"/>
        </w:rPr>
        <w:t>a readiness to perceive oneself favourably</w:t>
      </w:r>
    </w:p>
    <w:p w14:paraId="722805D2" w14:textId="77777777" w:rsidR="004840B9" w:rsidRDefault="004840B9">
      <w:pPr>
        <w:rPr>
          <w:rFonts w:ascii="Arial" w:hAnsi="Arial" w:cs="Arial"/>
          <w:lang w:val="en-CA"/>
        </w:rPr>
      </w:pPr>
    </w:p>
    <w:p w14:paraId="04744034" w14:textId="5E4C65B5" w:rsidR="004840B9" w:rsidRDefault="004840B9">
      <w:pPr>
        <w:rPr>
          <w:rFonts w:ascii="Arial" w:hAnsi="Arial" w:cs="Arial"/>
          <w:lang w:val="en-CA"/>
        </w:rPr>
      </w:pPr>
      <w:r>
        <w:rPr>
          <w:rFonts w:ascii="Arial" w:hAnsi="Arial" w:cs="Arial"/>
          <w:b/>
          <w:lang w:val="en-CA"/>
        </w:rPr>
        <w:t xml:space="preserve">Narcissism: </w:t>
      </w:r>
      <w:r>
        <w:rPr>
          <w:rFonts w:ascii="Arial" w:hAnsi="Arial" w:cs="Arial"/>
          <w:lang w:val="en-CA"/>
        </w:rPr>
        <w:t>excessive self-love and self-absorption</w:t>
      </w:r>
    </w:p>
    <w:p w14:paraId="2645C968" w14:textId="77777777" w:rsidR="004840B9" w:rsidRDefault="004840B9">
      <w:pPr>
        <w:rPr>
          <w:rFonts w:ascii="Arial" w:hAnsi="Arial" w:cs="Arial"/>
          <w:b/>
          <w:lang w:val="en-CA"/>
        </w:rPr>
      </w:pPr>
    </w:p>
    <w:p w14:paraId="33E6C32C" w14:textId="1B8363C1" w:rsidR="004840B9" w:rsidRDefault="004840B9">
      <w:pPr>
        <w:rPr>
          <w:rFonts w:ascii="Arial" w:hAnsi="Arial" w:cs="Arial"/>
          <w:lang w:val="en-CA"/>
        </w:rPr>
      </w:pPr>
      <w:r>
        <w:rPr>
          <w:rFonts w:ascii="Arial" w:hAnsi="Arial" w:cs="Arial"/>
          <w:b/>
          <w:lang w:val="en-CA"/>
        </w:rPr>
        <w:t xml:space="preserve">Psychological disorder: </w:t>
      </w:r>
      <w:r>
        <w:rPr>
          <w:rFonts w:ascii="Arial" w:hAnsi="Arial" w:cs="Arial"/>
          <w:lang w:val="en-CA"/>
        </w:rPr>
        <w:t xml:space="preserve">a syndrome marked by a clinically significant disturbance in an individual’s cognition, emotion regulation, or behaviour </w:t>
      </w:r>
    </w:p>
    <w:p w14:paraId="1D853D0A" w14:textId="77777777" w:rsidR="004840B9" w:rsidRDefault="004840B9">
      <w:pPr>
        <w:rPr>
          <w:rFonts w:ascii="Arial" w:hAnsi="Arial" w:cs="Arial"/>
          <w:lang w:val="en-CA"/>
        </w:rPr>
      </w:pPr>
    </w:p>
    <w:p w14:paraId="1A96A2A8" w14:textId="176245DD" w:rsidR="004840B9" w:rsidRDefault="004840B9">
      <w:pPr>
        <w:rPr>
          <w:rFonts w:ascii="Arial" w:hAnsi="Arial" w:cs="Arial"/>
          <w:lang w:val="en-CA"/>
        </w:rPr>
      </w:pPr>
      <w:r>
        <w:rPr>
          <w:rFonts w:ascii="Arial" w:hAnsi="Arial" w:cs="Arial"/>
          <w:b/>
          <w:lang w:val="en-CA"/>
        </w:rPr>
        <w:t xml:space="preserve">Medical model: </w:t>
      </w:r>
      <w:r>
        <w:rPr>
          <w:rFonts w:ascii="Arial" w:hAnsi="Arial" w:cs="Arial"/>
          <w:lang w:val="en-CA"/>
        </w:rPr>
        <w:t>the concept that diseases, in this case psychological disorders, have physical causes that can be diagnosed, treated, and, in most cases, cured, often through treatment in a hospital</w:t>
      </w:r>
    </w:p>
    <w:p w14:paraId="4B4E56BC" w14:textId="77777777" w:rsidR="004840B9" w:rsidRDefault="004840B9">
      <w:pPr>
        <w:rPr>
          <w:rFonts w:ascii="Arial" w:hAnsi="Arial" w:cs="Arial"/>
          <w:lang w:val="en-CA"/>
        </w:rPr>
      </w:pPr>
    </w:p>
    <w:p w14:paraId="301EE16A" w14:textId="02EF1A83" w:rsidR="004840B9" w:rsidRDefault="004840B9">
      <w:pPr>
        <w:rPr>
          <w:rFonts w:ascii="Arial" w:hAnsi="Arial" w:cs="Arial"/>
          <w:lang w:val="en-CA"/>
        </w:rPr>
      </w:pPr>
      <w:r>
        <w:rPr>
          <w:rFonts w:ascii="Arial" w:hAnsi="Arial" w:cs="Arial"/>
          <w:b/>
          <w:lang w:val="en-CA"/>
        </w:rPr>
        <w:t xml:space="preserve">Epigenetics: </w:t>
      </w:r>
      <w:r>
        <w:rPr>
          <w:rFonts w:ascii="Arial" w:hAnsi="Arial" w:cs="Arial"/>
          <w:lang w:val="en-CA"/>
        </w:rPr>
        <w:t>the study of environmental influences on gene expression that occur without a DNA change</w:t>
      </w:r>
    </w:p>
    <w:p w14:paraId="24D46338" w14:textId="77777777" w:rsidR="004840B9" w:rsidRDefault="004840B9">
      <w:pPr>
        <w:rPr>
          <w:rFonts w:ascii="Arial" w:hAnsi="Arial" w:cs="Arial"/>
          <w:lang w:val="en-CA"/>
        </w:rPr>
      </w:pPr>
    </w:p>
    <w:p w14:paraId="29D8CBCA" w14:textId="4C648DB4" w:rsidR="004840B9" w:rsidRDefault="000D3A03">
      <w:pPr>
        <w:rPr>
          <w:rFonts w:ascii="Arial" w:hAnsi="Arial" w:cs="Arial"/>
          <w:lang w:val="en-CA"/>
        </w:rPr>
      </w:pPr>
      <w:r>
        <w:rPr>
          <w:rFonts w:ascii="Arial" w:hAnsi="Arial" w:cs="Arial"/>
          <w:b/>
          <w:lang w:val="en-CA"/>
        </w:rPr>
        <w:t>DSM-5</w:t>
      </w:r>
      <w:r>
        <w:rPr>
          <w:rFonts w:ascii="Arial" w:hAnsi="Arial" w:cs="Arial"/>
          <w:lang w:val="en-CA"/>
        </w:rPr>
        <w:t>: the American Psychiatric Association’s Diagnostic and Statistical Manual of Mental Disorders, Fifth Edition; a widely used system for classifying psychological disorders</w:t>
      </w:r>
    </w:p>
    <w:p w14:paraId="41C5629A" w14:textId="77777777" w:rsidR="000D3A03" w:rsidRDefault="000D3A03">
      <w:pPr>
        <w:rPr>
          <w:rFonts w:ascii="Arial" w:hAnsi="Arial" w:cs="Arial"/>
          <w:lang w:val="en-CA"/>
        </w:rPr>
      </w:pPr>
    </w:p>
    <w:p w14:paraId="489D1179" w14:textId="636CB4D1" w:rsidR="000D3A03" w:rsidRPr="000D3A03" w:rsidRDefault="000D3A03">
      <w:pPr>
        <w:rPr>
          <w:rFonts w:ascii="Arial" w:hAnsi="Arial" w:cs="Arial"/>
          <w:lang w:val="en-CA"/>
        </w:rPr>
      </w:pPr>
      <w:r>
        <w:rPr>
          <w:rFonts w:ascii="Arial" w:hAnsi="Arial" w:cs="Arial"/>
          <w:b/>
          <w:lang w:val="en-CA"/>
        </w:rPr>
        <w:t xml:space="preserve">Attention-deficit/Hyperactivity disorder (adhd): </w:t>
      </w:r>
      <w:r w:rsidRPr="000D3A03">
        <w:rPr>
          <w:rFonts w:ascii="Arial" w:hAnsi="Arial" w:cs="Arial"/>
          <w:lang w:val="en-CA"/>
        </w:rPr>
        <w:t>a psychological disorder marked by extreme inattention and/or hyperactivity and impulsivity</w:t>
      </w:r>
    </w:p>
    <w:p w14:paraId="59F590A3" w14:textId="77777777" w:rsidR="004840B9" w:rsidRDefault="004840B9">
      <w:pPr>
        <w:rPr>
          <w:rFonts w:ascii="Arial" w:hAnsi="Arial" w:cs="Arial"/>
          <w:lang w:val="en-CA"/>
        </w:rPr>
      </w:pPr>
    </w:p>
    <w:p w14:paraId="5C61ABDD" w14:textId="1E2CA2E7" w:rsidR="000D3A03" w:rsidRDefault="000D3A03">
      <w:pPr>
        <w:rPr>
          <w:rFonts w:ascii="Arial" w:hAnsi="Arial" w:cs="Arial"/>
          <w:lang w:val="en-CA"/>
        </w:rPr>
      </w:pPr>
      <w:r>
        <w:rPr>
          <w:rFonts w:ascii="Arial" w:hAnsi="Arial" w:cs="Arial"/>
          <w:b/>
          <w:lang w:val="en-CA"/>
        </w:rPr>
        <w:t xml:space="preserve">Anxiety disorders: </w:t>
      </w:r>
      <w:r>
        <w:rPr>
          <w:rFonts w:ascii="Arial" w:hAnsi="Arial" w:cs="Arial"/>
          <w:lang w:val="en-CA"/>
        </w:rPr>
        <w:t>psychological disorders characterized by distressing, persistent anxiety or maladaptive behaviours that reduce anxiety</w:t>
      </w:r>
    </w:p>
    <w:p w14:paraId="0965B710" w14:textId="77777777" w:rsidR="000D3A03" w:rsidRDefault="000D3A03">
      <w:pPr>
        <w:rPr>
          <w:rFonts w:ascii="Arial" w:hAnsi="Arial" w:cs="Arial"/>
          <w:lang w:val="en-CA"/>
        </w:rPr>
      </w:pPr>
    </w:p>
    <w:p w14:paraId="31723356" w14:textId="6C87AD32" w:rsidR="000D3A03" w:rsidRDefault="000D3A03">
      <w:pPr>
        <w:rPr>
          <w:rFonts w:ascii="Arial" w:hAnsi="Arial" w:cs="Arial"/>
          <w:lang w:val="en-CA"/>
        </w:rPr>
      </w:pPr>
      <w:r>
        <w:rPr>
          <w:rFonts w:ascii="Arial" w:hAnsi="Arial" w:cs="Arial"/>
          <w:b/>
          <w:lang w:val="en-CA"/>
        </w:rPr>
        <w:t xml:space="preserve">Generalized anxiety disorder: </w:t>
      </w:r>
      <w:r w:rsidR="00D81E47">
        <w:rPr>
          <w:rFonts w:ascii="Arial" w:hAnsi="Arial" w:cs="Arial"/>
          <w:lang w:val="en-CA"/>
        </w:rPr>
        <w:t>an anxiety disorder in which a person is continually tense, apprehensive, and in a state of automatic nervous system arousal.</w:t>
      </w:r>
    </w:p>
    <w:p w14:paraId="504B1C40" w14:textId="77777777" w:rsidR="00D81E47" w:rsidRDefault="00D81E47">
      <w:pPr>
        <w:rPr>
          <w:rFonts w:ascii="Arial" w:hAnsi="Arial" w:cs="Arial"/>
          <w:lang w:val="en-CA"/>
        </w:rPr>
      </w:pPr>
    </w:p>
    <w:p w14:paraId="2C0C5139" w14:textId="49A5B9DC" w:rsidR="00D81E47" w:rsidRDefault="00D81E47">
      <w:pPr>
        <w:rPr>
          <w:rFonts w:ascii="Arial" w:hAnsi="Arial" w:cs="Arial"/>
          <w:lang w:val="en-CA"/>
        </w:rPr>
      </w:pPr>
      <w:r>
        <w:rPr>
          <w:rFonts w:ascii="Arial" w:hAnsi="Arial" w:cs="Arial"/>
          <w:b/>
          <w:lang w:val="en-CA"/>
        </w:rPr>
        <w:t xml:space="preserve">Panic disorder: </w:t>
      </w:r>
      <w:r>
        <w:rPr>
          <w:rFonts w:ascii="Arial" w:hAnsi="Arial" w:cs="Arial"/>
          <w:lang w:val="en-CA"/>
        </w:rPr>
        <w:t>an anxiety disorder marked by unpredictable, minutes-long episodes of intense dread in which a person experiences terror and accompanying chest pain, choking or other frightening sensations. Often followed by a worry over a possible next attack</w:t>
      </w:r>
    </w:p>
    <w:p w14:paraId="75D7FA2C" w14:textId="77777777" w:rsidR="00D81E47" w:rsidRPr="00D81E47" w:rsidRDefault="00D81E47">
      <w:pPr>
        <w:rPr>
          <w:rFonts w:ascii="Arial" w:hAnsi="Arial" w:cs="Arial"/>
          <w:b/>
          <w:lang w:val="en-CA"/>
        </w:rPr>
      </w:pPr>
    </w:p>
    <w:p w14:paraId="79A54E3C" w14:textId="5A7602C2" w:rsidR="00D81E47" w:rsidRDefault="00D81E47">
      <w:pPr>
        <w:rPr>
          <w:rFonts w:ascii="Arial" w:hAnsi="Arial" w:cs="Arial"/>
          <w:lang w:val="en-CA"/>
        </w:rPr>
      </w:pPr>
      <w:r w:rsidRPr="00D81E47">
        <w:rPr>
          <w:rFonts w:ascii="Arial" w:hAnsi="Arial" w:cs="Arial"/>
          <w:b/>
          <w:lang w:val="en-CA"/>
        </w:rPr>
        <w:t>Phobia:</w:t>
      </w:r>
      <w:r>
        <w:rPr>
          <w:rFonts w:ascii="Arial" w:hAnsi="Arial" w:cs="Arial"/>
          <w:b/>
          <w:lang w:val="en-CA"/>
        </w:rPr>
        <w:t xml:space="preserve"> </w:t>
      </w:r>
      <w:r>
        <w:rPr>
          <w:rFonts w:ascii="Arial" w:hAnsi="Arial" w:cs="Arial"/>
          <w:lang w:val="en-CA"/>
        </w:rPr>
        <w:t>an anxiety disorder marked by a persistent, irrational fear and avoidance of a specific object, activity, or situation.</w:t>
      </w:r>
    </w:p>
    <w:p w14:paraId="0F9822A6" w14:textId="77777777" w:rsidR="00D81E47" w:rsidRDefault="00D81E47">
      <w:pPr>
        <w:rPr>
          <w:rFonts w:ascii="Arial" w:hAnsi="Arial" w:cs="Arial"/>
          <w:lang w:val="en-CA"/>
        </w:rPr>
      </w:pPr>
    </w:p>
    <w:p w14:paraId="7C54BF1D" w14:textId="5D703C3A" w:rsidR="00D81E47" w:rsidRDefault="0034338E">
      <w:pPr>
        <w:rPr>
          <w:rFonts w:ascii="Arial" w:hAnsi="Arial" w:cs="Arial"/>
          <w:lang w:val="en-CA"/>
        </w:rPr>
      </w:pPr>
      <w:r>
        <w:rPr>
          <w:rFonts w:ascii="Arial" w:hAnsi="Arial" w:cs="Arial"/>
          <w:b/>
          <w:lang w:val="en-CA"/>
        </w:rPr>
        <w:t xml:space="preserve">Obsessive-compulsive disorder: </w:t>
      </w:r>
      <w:r>
        <w:rPr>
          <w:rFonts w:ascii="Arial" w:hAnsi="Arial" w:cs="Arial"/>
          <w:lang w:val="en-CA"/>
        </w:rPr>
        <w:t>a disorder characterized by unwanted repetitive thoughts (obsessions), actions (compulsions), or both.</w:t>
      </w:r>
    </w:p>
    <w:p w14:paraId="3B378EDB" w14:textId="77777777" w:rsidR="0034338E" w:rsidRPr="0034338E" w:rsidRDefault="0034338E">
      <w:pPr>
        <w:rPr>
          <w:rFonts w:ascii="Arial" w:hAnsi="Arial" w:cs="Arial"/>
          <w:b/>
          <w:lang w:val="en-CA"/>
        </w:rPr>
      </w:pPr>
    </w:p>
    <w:p w14:paraId="35C360A7" w14:textId="761A6913" w:rsidR="0034338E" w:rsidRDefault="0034338E">
      <w:pPr>
        <w:rPr>
          <w:rFonts w:ascii="Arial" w:hAnsi="Arial" w:cs="Arial"/>
          <w:lang w:val="en-CA"/>
        </w:rPr>
      </w:pPr>
      <w:r w:rsidRPr="0034338E">
        <w:rPr>
          <w:rFonts w:ascii="Arial" w:hAnsi="Arial" w:cs="Arial"/>
          <w:b/>
          <w:lang w:val="en-CA"/>
        </w:rPr>
        <w:t>Posttraumatic stress disorder:</w:t>
      </w:r>
      <w:r>
        <w:rPr>
          <w:rFonts w:ascii="Arial" w:hAnsi="Arial" w:cs="Arial"/>
          <w:lang w:val="en-CA"/>
        </w:rPr>
        <w:t xml:space="preserve"> a disorder characterized by haunting memories, nightmares, social withdrawal, jumpy anxiety, numbness of feeling, and/or insomnia that lingers for four weeks or more after a traumatic experience</w:t>
      </w:r>
    </w:p>
    <w:p w14:paraId="6E3E0585" w14:textId="77777777" w:rsidR="0034338E" w:rsidRDefault="0034338E">
      <w:pPr>
        <w:rPr>
          <w:rFonts w:ascii="Arial" w:hAnsi="Arial" w:cs="Arial"/>
          <w:lang w:val="en-CA"/>
        </w:rPr>
      </w:pPr>
    </w:p>
    <w:p w14:paraId="5C66B6D3" w14:textId="1C0E6ED0" w:rsidR="0034338E" w:rsidRDefault="0034338E">
      <w:pPr>
        <w:rPr>
          <w:rFonts w:ascii="Arial" w:hAnsi="Arial" w:cs="Arial"/>
          <w:lang w:val="en-CA"/>
        </w:rPr>
      </w:pPr>
      <w:r>
        <w:rPr>
          <w:rFonts w:ascii="Arial" w:hAnsi="Arial" w:cs="Arial"/>
          <w:b/>
          <w:lang w:val="en-CA"/>
        </w:rPr>
        <w:t xml:space="preserve">Major depressive disorder: </w:t>
      </w:r>
      <w:r>
        <w:rPr>
          <w:rFonts w:ascii="Arial" w:hAnsi="Arial" w:cs="Arial"/>
          <w:lang w:val="en-CA"/>
        </w:rPr>
        <w:t>a disorder in which a person experiences, in the absence of drugs or another medical condition, two or more weeks with five or more symptoms, at least one of which must be either depressed mood or loss of interest or pleasure</w:t>
      </w:r>
    </w:p>
    <w:p w14:paraId="70BDDCAE" w14:textId="77777777" w:rsidR="0034338E" w:rsidRDefault="0034338E">
      <w:pPr>
        <w:rPr>
          <w:rFonts w:ascii="Arial" w:hAnsi="Arial" w:cs="Arial"/>
          <w:lang w:val="en-CA"/>
        </w:rPr>
      </w:pPr>
    </w:p>
    <w:p w14:paraId="4565034B" w14:textId="4F3C3A13" w:rsidR="0034338E" w:rsidRDefault="0034338E">
      <w:pPr>
        <w:rPr>
          <w:rFonts w:ascii="Arial" w:hAnsi="Arial" w:cs="Arial"/>
          <w:lang w:val="en-CA"/>
        </w:rPr>
      </w:pPr>
      <w:r w:rsidRPr="0034338E">
        <w:rPr>
          <w:rFonts w:ascii="Arial" w:hAnsi="Arial" w:cs="Arial"/>
          <w:b/>
          <w:lang w:val="en-CA"/>
        </w:rPr>
        <w:t>Mania:</w:t>
      </w:r>
      <w:r>
        <w:rPr>
          <w:rFonts w:ascii="Arial" w:hAnsi="Arial" w:cs="Arial"/>
          <w:lang w:val="en-CA"/>
        </w:rPr>
        <w:t xml:space="preserve"> a hyperactive, wildly optimistic state in which dangerously poor judgment is common</w:t>
      </w:r>
    </w:p>
    <w:p w14:paraId="548CBEF9" w14:textId="77777777" w:rsidR="0034338E" w:rsidRDefault="0034338E">
      <w:pPr>
        <w:rPr>
          <w:rFonts w:ascii="Arial" w:hAnsi="Arial" w:cs="Arial"/>
          <w:lang w:val="en-CA"/>
        </w:rPr>
      </w:pPr>
    </w:p>
    <w:p w14:paraId="368728A7" w14:textId="12C8987B" w:rsidR="0034338E" w:rsidRDefault="0034338E">
      <w:pPr>
        <w:rPr>
          <w:rFonts w:ascii="Arial" w:hAnsi="Arial" w:cs="Arial"/>
          <w:lang w:val="en-CA"/>
        </w:rPr>
      </w:pPr>
      <w:r>
        <w:rPr>
          <w:rFonts w:ascii="Arial" w:hAnsi="Arial" w:cs="Arial"/>
          <w:b/>
          <w:lang w:val="en-CA"/>
        </w:rPr>
        <w:t xml:space="preserve">Bipolar disorder: </w:t>
      </w:r>
      <w:r>
        <w:rPr>
          <w:rFonts w:ascii="Arial" w:hAnsi="Arial" w:cs="Arial"/>
          <w:lang w:val="en-CA"/>
        </w:rPr>
        <w:t>a disorder in which a person alternates between the hopelessness and lethargy of depression and the overexcited state of mania. (Formerly called manic-depressive disorder)</w:t>
      </w:r>
    </w:p>
    <w:p w14:paraId="094763B4" w14:textId="77777777" w:rsidR="0034338E" w:rsidRDefault="0034338E">
      <w:pPr>
        <w:rPr>
          <w:rFonts w:ascii="Arial" w:hAnsi="Arial" w:cs="Arial"/>
          <w:lang w:val="en-CA"/>
        </w:rPr>
      </w:pPr>
    </w:p>
    <w:p w14:paraId="348E60FB" w14:textId="7B5088D9" w:rsidR="0034338E" w:rsidRDefault="0034338E">
      <w:pPr>
        <w:rPr>
          <w:rFonts w:ascii="Arial" w:hAnsi="Arial" w:cs="Arial"/>
          <w:lang w:val="en-CA"/>
        </w:rPr>
      </w:pPr>
      <w:r>
        <w:rPr>
          <w:rFonts w:ascii="Arial" w:hAnsi="Arial" w:cs="Arial"/>
          <w:b/>
          <w:lang w:val="en-CA"/>
        </w:rPr>
        <w:t xml:space="preserve">Rumination: </w:t>
      </w:r>
      <w:r>
        <w:rPr>
          <w:rFonts w:ascii="Arial" w:hAnsi="Arial" w:cs="Arial"/>
          <w:lang w:val="en-CA"/>
        </w:rPr>
        <w:t>compulsive fretting; over thinking about our problems and their causes</w:t>
      </w:r>
    </w:p>
    <w:p w14:paraId="76C8401D" w14:textId="77777777" w:rsidR="0034338E" w:rsidRDefault="0034338E">
      <w:pPr>
        <w:rPr>
          <w:rFonts w:ascii="Arial" w:hAnsi="Arial" w:cs="Arial"/>
          <w:lang w:val="en-CA"/>
        </w:rPr>
      </w:pPr>
    </w:p>
    <w:p w14:paraId="5B9EF7D3" w14:textId="5D156C03" w:rsidR="0034338E" w:rsidRDefault="0034338E">
      <w:pPr>
        <w:rPr>
          <w:rFonts w:ascii="Arial" w:hAnsi="Arial" w:cs="Arial"/>
          <w:lang w:val="en-CA"/>
        </w:rPr>
      </w:pPr>
      <w:r>
        <w:rPr>
          <w:rFonts w:ascii="Arial" w:hAnsi="Arial" w:cs="Arial"/>
          <w:b/>
          <w:lang w:val="en-CA"/>
        </w:rPr>
        <w:t xml:space="preserve">Schizophrenia: </w:t>
      </w:r>
      <w:r>
        <w:rPr>
          <w:rFonts w:ascii="Arial" w:hAnsi="Arial" w:cs="Arial"/>
          <w:lang w:val="en-CA"/>
        </w:rPr>
        <w:t>a psychological disorder characterized by delusions, hallucinations, disorganized speech, and/ or diminished, inappropriate emotional expression</w:t>
      </w:r>
    </w:p>
    <w:p w14:paraId="28F1BE11" w14:textId="77777777" w:rsidR="0034338E" w:rsidRDefault="0034338E">
      <w:pPr>
        <w:rPr>
          <w:rFonts w:ascii="Arial" w:hAnsi="Arial" w:cs="Arial"/>
          <w:lang w:val="en-CA"/>
        </w:rPr>
      </w:pPr>
    </w:p>
    <w:p w14:paraId="19DDA721" w14:textId="440971A5" w:rsidR="0034338E" w:rsidRDefault="0034338E">
      <w:pPr>
        <w:rPr>
          <w:rFonts w:ascii="Arial" w:hAnsi="Arial" w:cs="Arial"/>
          <w:lang w:val="en-CA"/>
        </w:rPr>
      </w:pPr>
      <w:r>
        <w:rPr>
          <w:rFonts w:ascii="Arial" w:hAnsi="Arial" w:cs="Arial"/>
          <w:b/>
          <w:lang w:val="en-CA"/>
        </w:rPr>
        <w:t xml:space="preserve">Delusion: </w:t>
      </w:r>
      <w:r>
        <w:rPr>
          <w:rFonts w:ascii="Arial" w:hAnsi="Arial" w:cs="Arial"/>
          <w:lang w:val="en-CA"/>
        </w:rPr>
        <w:t>a false belief, often of persecution or grandeur that may accompany psychotic disorders</w:t>
      </w:r>
    </w:p>
    <w:p w14:paraId="64E272A1" w14:textId="77777777" w:rsidR="0034338E" w:rsidRDefault="0034338E">
      <w:pPr>
        <w:rPr>
          <w:rFonts w:ascii="Arial" w:hAnsi="Arial" w:cs="Arial"/>
          <w:lang w:val="en-CA"/>
        </w:rPr>
      </w:pPr>
    </w:p>
    <w:p w14:paraId="5E54647A" w14:textId="34FE9B6B" w:rsidR="0034338E" w:rsidRDefault="0034338E">
      <w:pPr>
        <w:rPr>
          <w:rFonts w:ascii="Arial" w:hAnsi="Arial" w:cs="Arial"/>
          <w:lang w:val="en-CA"/>
        </w:rPr>
      </w:pPr>
      <w:r>
        <w:rPr>
          <w:rFonts w:ascii="Arial" w:hAnsi="Arial" w:cs="Arial"/>
          <w:b/>
          <w:lang w:val="en-CA"/>
        </w:rPr>
        <w:t xml:space="preserve">Chronic Schizophrenia: </w:t>
      </w:r>
      <w:r>
        <w:rPr>
          <w:rFonts w:ascii="Arial" w:hAnsi="Arial" w:cs="Arial"/>
          <w:lang w:val="en-CA"/>
        </w:rPr>
        <w:t>a form of schizophrenia in which symptoms usually appear by late adolescence or early adulthood. As people age, psychotic episodes last longer and recovery periods shorten</w:t>
      </w:r>
    </w:p>
    <w:p w14:paraId="68197DDE" w14:textId="77777777" w:rsidR="0034338E" w:rsidRDefault="0034338E">
      <w:pPr>
        <w:rPr>
          <w:rFonts w:ascii="Arial" w:hAnsi="Arial" w:cs="Arial"/>
          <w:lang w:val="en-CA"/>
        </w:rPr>
      </w:pPr>
    </w:p>
    <w:p w14:paraId="269D35AF" w14:textId="66BC7494" w:rsidR="0034338E" w:rsidRDefault="0034338E">
      <w:pPr>
        <w:rPr>
          <w:rFonts w:ascii="Arial" w:hAnsi="Arial" w:cs="Arial"/>
          <w:lang w:val="en-CA"/>
        </w:rPr>
      </w:pPr>
      <w:r>
        <w:rPr>
          <w:rFonts w:ascii="Arial" w:hAnsi="Arial" w:cs="Arial"/>
          <w:b/>
          <w:lang w:val="en-CA"/>
        </w:rPr>
        <w:t xml:space="preserve">Acute Schizophrenia: </w:t>
      </w:r>
      <w:r>
        <w:rPr>
          <w:rFonts w:ascii="Arial" w:hAnsi="Arial" w:cs="Arial"/>
          <w:lang w:val="en-CA"/>
        </w:rPr>
        <w:t>a form of schizophrenia that can begin at any age, frequently occurs in response to an emotionally traumatic event, and has extended recovery periods</w:t>
      </w:r>
    </w:p>
    <w:p w14:paraId="1FACE700" w14:textId="77777777" w:rsidR="00D00703" w:rsidRDefault="00D00703">
      <w:pPr>
        <w:rPr>
          <w:rFonts w:ascii="Arial" w:hAnsi="Arial" w:cs="Arial"/>
          <w:lang w:val="en-CA"/>
        </w:rPr>
      </w:pPr>
    </w:p>
    <w:p w14:paraId="4726B0FC" w14:textId="4DC8C80D" w:rsidR="00D00703" w:rsidRDefault="00D00703">
      <w:pPr>
        <w:rPr>
          <w:rFonts w:ascii="Arial" w:hAnsi="Arial" w:cs="Arial"/>
          <w:lang w:val="en-CA"/>
        </w:rPr>
      </w:pPr>
      <w:r>
        <w:rPr>
          <w:rFonts w:ascii="Arial" w:hAnsi="Arial" w:cs="Arial"/>
          <w:b/>
          <w:lang w:val="en-CA"/>
        </w:rPr>
        <w:t xml:space="preserve">Dissociative disorders: </w:t>
      </w:r>
      <w:r>
        <w:rPr>
          <w:rFonts w:ascii="Arial" w:hAnsi="Arial" w:cs="Arial"/>
          <w:lang w:val="en-CA"/>
        </w:rPr>
        <w:t>controversial, rare disorders in which conscious awareness becomes separated from previous memories, thoughts and feelings</w:t>
      </w:r>
    </w:p>
    <w:p w14:paraId="2414D1FE" w14:textId="77777777" w:rsidR="00D00703" w:rsidRDefault="00D00703">
      <w:pPr>
        <w:rPr>
          <w:rFonts w:ascii="Arial" w:hAnsi="Arial" w:cs="Arial"/>
          <w:lang w:val="en-CA"/>
        </w:rPr>
      </w:pPr>
    </w:p>
    <w:p w14:paraId="2AAF7F34" w14:textId="65AF7F34" w:rsidR="00D00703" w:rsidRDefault="00D00703">
      <w:pPr>
        <w:rPr>
          <w:rFonts w:ascii="Arial" w:hAnsi="Arial" w:cs="Arial"/>
          <w:lang w:val="en-CA"/>
        </w:rPr>
      </w:pPr>
      <w:r>
        <w:rPr>
          <w:rFonts w:ascii="Arial" w:hAnsi="Arial" w:cs="Arial"/>
          <w:b/>
          <w:lang w:val="en-CA"/>
        </w:rPr>
        <w:t xml:space="preserve">Dissociative identity disorder: </w:t>
      </w:r>
      <w:r>
        <w:rPr>
          <w:rFonts w:ascii="Arial" w:hAnsi="Arial" w:cs="Arial"/>
          <w:lang w:val="en-CA"/>
        </w:rPr>
        <w:t>a rare dissociative disorder in which a person exhibits two or more distinct and alternating personalities. Formerly called multiple personality disorder</w:t>
      </w:r>
    </w:p>
    <w:p w14:paraId="55241E69" w14:textId="12FAA9A5" w:rsidR="00D00703" w:rsidRDefault="00D00703">
      <w:pPr>
        <w:rPr>
          <w:rFonts w:ascii="Arial" w:hAnsi="Arial" w:cs="Arial"/>
          <w:lang w:val="en-CA"/>
        </w:rPr>
      </w:pPr>
      <w:r>
        <w:rPr>
          <w:rFonts w:ascii="Arial" w:hAnsi="Arial" w:cs="Arial"/>
          <w:b/>
          <w:lang w:val="en-CA"/>
        </w:rPr>
        <w:t xml:space="preserve">Personality disorders: </w:t>
      </w:r>
      <w:r w:rsidR="00531520">
        <w:rPr>
          <w:rFonts w:ascii="Arial" w:hAnsi="Arial" w:cs="Arial"/>
          <w:lang w:val="en-CA"/>
        </w:rPr>
        <w:t>inflexible</w:t>
      </w:r>
      <w:r>
        <w:rPr>
          <w:rFonts w:ascii="Arial" w:hAnsi="Arial" w:cs="Arial"/>
          <w:lang w:val="en-CA"/>
        </w:rPr>
        <w:t xml:space="preserve"> and enduring behaviour</w:t>
      </w:r>
      <w:r w:rsidR="00531520">
        <w:rPr>
          <w:rFonts w:ascii="Arial" w:hAnsi="Arial" w:cs="Arial"/>
          <w:lang w:val="en-CA"/>
        </w:rPr>
        <w:t xml:space="preserve"> patterns that impair social functioning</w:t>
      </w:r>
    </w:p>
    <w:p w14:paraId="09B8D61C" w14:textId="77777777" w:rsidR="00531520" w:rsidRDefault="00531520">
      <w:pPr>
        <w:rPr>
          <w:rFonts w:ascii="Arial" w:hAnsi="Arial" w:cs="Arial"/>
          <w:lang w:val="en-CA"/>
        </w:rPr>
      </w:pPr>
    </w:p>
    <w:p w14:paraId="354ADEA2" w14:textId="4988176A" w:rsidR="00531520" w:rsidRDefault="00531520">
      <w:pPr>
        <w:rPr>
          <w:rFonts w:ascii="Arial" w:hAnsi="Arial" w:cs="Arial"/>
          <w:lang w:val="en-CA"/>
        </w:rPr>
      </w:pPr>
      <w:r>
        <w:rPr>
          <w:rFonts w:ascii="Arial" w:hAnsi="Arial" w:cs="Arial"/>
          <w:b/>
          <w:lang w:val="en-CA"/>
        </w:rPr>
        <w:t xml:space="preserve">Antisocial personality disorder: </w:t>
      </w:r>
      <w:r>
        <w:rPr>
          <w:rFonts w:ascii="Arial" w:hAnsi="Arial" w:cs="Arial"/>
          <w:lang w:val="en-CA"/>
        </w:rPr>
        <w:t>a personality disorder in which a person, usually a man, exhibits a lack of conscience for wrongdoing, even toward friends and family members. May be aggressive and ruthless or a clever con artist</w:t>
      </w:r>
    </w:p>
    <w:p w14:paraId="04F718C6" w14:textId="77777777" w:rsidR="00531520" w:rsidRDefault="00531520">
      <w:pPr>
        <w:rPr>
          <w:rFonts w:ascii="Arial" w:hAnsi="Arial" w:cs="Arial"/>
          <w:lang w:val="en-CA"/>
        </w:rPr>
      </w:pPr>
    </w:p>
    <w:p w14:paraId="167E208D" w14:textId="2BF0C073" w:rsidR="00531520" w:rsidRDefault="00531520">
      <w:pPr>
        <w:rPr>
          <w:rFonts w:ascii="Arial" w:hAnsi="Arial" w:cs="Arial"/>
          <w:lang w:val="en-CA"/>
        </w:rPr>
      </w:pPr>
      <w:r>
        <w:rPr>
          <w:rFonts w:ascii="Arial" w:hAnsi="Arial" w:cs="Arial"/>
          <w:b/>
          <w:lang w:val="en-CA"/>
        </w:rPr>
        <w:t xml:space="preserve">Anorexia nervosa: </w:t>
      </w:r>
      <w:r>
        <w:rPr>
          <w:rFonts w:ascii="Arial" w:hAnsi="Arial" w:cs="Arial"/>
          <w:lang w:val="en-CA"/>
        </w:rPr>
        <w:t>an eating disorder in which a person maintains a starvation diet despite being significantly underweight’ sometimes accompanied by excessive exercise</w:t>
      </w:r>
    </w:p>
    <w:p w14:paraId="16EB0313" w14:textId="77777777" w:rsidR="00531520" w:rsidRDefault="00531520">
      <w:pPr>
        <w:rPr>
          <w:rFonts w:ascii="Arial" w:hAnsi="Arial" w:cs="Arial"/>
          <w:lang w:val="en-CA"/>
        </w:rPr>
      </w:pPr>
    </w:p>
    <w:p w14:paraId="7DDAB429" w14:textId="5DBC4334" w:rsidR="00531520" w:rsidRDefault="00531520">
      <w:pPr>
        <w:rPr>
          <w:rFonts w:ascii="Arial" w:hAnsi="Arial" w:cs="Arial"/>
          <w:lang w:val="en-CA"/>
        </w:rPr>
      </w:pPr>
      <w:r>
        <w:rPr>
          <w:rFonts w:ascii="Arial" w:hAnsi="Arial" w:cs="Arial"/>
          <w:b/>
          <w:lang w:val="en-CA"/>
        </w:rPr>
        <w:t xml:space="preserve">Bulimia nervosa: </w:t>
      </w:r>
      <w:r>
        <w:rPr>
          <w:rFonts w:ascii="Arial" w:hAnsi="Arial" w:cs="Arial"/>
          <w:lang w:val="en-CA"/>
        </w:rPr>
        <w:t xml:space="preserve">an eating disorder in which a person alternates binge eating with purging or fasting </w:t>
      </w:r>
    </w:p>
    <w:p w14:paraId="4E13B70C" w14:textId="77777777" w:rsidR="00531520" w:rsidRDefault="00531520">
      <w:pPr>
        <w:rPr>
          <w:rFonts w:ascii="Arial" w:hAnsi="Arial" w:cs="Arial"/>
          <w:lang w:val="en-CA"/>
        </w:rPr>
      </w:pPr>
    </w:p>
    <w:p w14:paraId="656214D5" w14:textId="1BE10824" w:rsidR="00531520" w:rsidRDefault="00531520">
      <w:pPr>
        <w:rPr>
          <w:rFonts w:ascii="Arial" w:hAnsi="Arial" w:cs="Arial"/>
          <w:lang w:val="en-CA"/>
        </w:rPr>
      </w:pPr>
      <w:r>
        <w:rPr>
          <w:rFonts w:ascii="Arial" w:hAnsi="Arial" w:cs="Arial"/>
          <w:b/>
          <w:lang w:val="en-CA"/>
        </w:rPr>
        <w:t xml:space="preserve">Binge-eating disorder: </w:t>
      </w:r>
      <w:r>
        <w:rPr>
          <w:rFonts w:ascii="Arial" w:hAnsi="Arial" w:cs="Arial"/>
          <w:lang w:val="en-CA"/>
        </w:rPr>
        <w:t>Significant binge-eating episodes, followed by distress, disgust, or guilt, but without the compensatory purging or fasting that marks bulimia nervosa</w:t>
      </w:r>
    </w:p>
    <w:p w14:paraId="130E04F6" w14:textId="77777777" w:rsidR="00531520" w:rsidRDefault="00531520">
      <w:pPr>
        <w:rPr>
          <w:rFonts w:ascii="Arial" w:hAnsi="Arial" w:cs="Arial"/>
          <w:lang w:val="en-CA"/>
        </w:rPr>
      </w:pPr>
    </w:p>
    <w:p w14:paraId="23021E74" w14:textId="77777777" w:rsidR="00531520" w:rsidRPr="00531520" w:rsidRDefault="00531520">
      <w:pPr>
        <w:rPr>
          <w:rFonts w:ascii="Arial" w:hAnsi="Arial" w:cs="Arial"/>
          <w:lang w:val="en-CA"/>
        </w:rPr>
      </w:pPr>
      <w:bookmarkStart w:id="0" w:name="_GoBack"/>
      <w:bookmarkEnd w:id="0"/>
    </w:p>
    <w:sectPr w:rsidR="00531520" w:rsidRPr="00531520" w:rsidSect="00F17C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0E0"/>
    <w:rsid w:val="00033757"/>
    <w:rsid w:val="00052208"/>
    <w:rsid w:val="000D3A03"/>
    <w:rsid w:val="00287D94"/>
    <w:rsid w:val="0034338E"/>
    <w:rsid w:val="004840B9"/>
    <w:rsid w:val="00531520"/>
    <w:rsid w:val="006D7C56"/>
    <w:rsid w:val="007D169B"/>
    <w:rsid w:val="007D3367"/>
    <w:rsid w:val="00915E53"/>
    <w:rsid w:val="00B070E0"/>
    <w:rsid w:val="00D00703"/>
    <w:rsid w:val="00D81E47"/>
    <w:rsid w:val="00D9769A"/>
    <w:rsid w:val="00DC396D"/>
    <w:rsid w:val="00E265D3"/>
    <w:rsid w:val="00E267D6"/>
    <w:rsid w:val="00E361B9"/>
    <w:rsid w:val="00F17CE0"/>
    <w:rsid w:val="00FA1D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1530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8</Pages>
  <Words>2167</Words>
  <Characters>12355</Characters>
  <Application>Microsoft Macintosh Word</Application>
  <DocSecurity>0</DocSecurity>
  <Lines>102</Lines>
  <Paragraphs>28</Paragraphs>
  <ScaleCrop>false</ScaleCrop>
  <Company/>
  <LinksUpToDate>false</LinksUpToDate>
  <CharactersWithSpaces>14494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P.Frankovich</dc:creator>
  <cp:keywords/>
  <dc:description/>
  <cp:lastModifiedBy>Alejandra P.Frankovich</cp:lastModifiedBy>
  <cp:revision>6</cp:revision>
  <dcterms:created xsi:type="dcterms:W3CDTF">2017-03-14T16:30:00Z</dcterms:created>
  <dcterms:modified xsi:type="dcterms:W3CDTF">2017-03-15T04:03:00Z</dcterms:modified>
</cp:coreProperties>
</file>