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826BF7" w14:textId="77777777" w:rsidR="00A1490A" w:rsidRDefault="006D38CB">
      <w:pPr>
        <w:rPr>
          <w:lang w:val="fr-CA"/>
        </w:rPr>
      </w:pPr>
      <w:r>
        <w:rPr>
          <w:lang w:val="fr-CA"/>
        </w:rPr>
        <w:t>COMMUNICATION INTERCULTURELLE</w:t>
      </w:r>
      <w:r>
        <w:rPr>
          <w:lang w:val="fr-CA"/>
        </w:rPr>
        <w:br/>
      </w:r>
    </w:p>
    <w:p w14:paraId="6E74C0D7" w14:textId="77777777" w:rsidR="006D38CB" w:rsidRDefault="006D38CB">
      <w:pPr>
        <w:rPr>
          <w:sz w:val="22"/>
          <w:szCs w:val="22"/>
          <w:lang w:val="fr-CA"/>
        </w:rPr>
      </w:pPr>
      <w:r w:rsidRPr="006D38CB">
        <w:rPr>
          <w:sz w:val="22"/>
          <w:szCs w:val="22"/>
          <w:lang w:val="fr-CA"/>
        </w:rPr>
        <w:t>Concepts clés de la communication interculturelle</w:t>
      </w:r>
      <w:r>
        <w:rPr>
          <w:sz w:val="22"/>
          <w:szCs w:val="22"/>
          <w:lang w:val="fr-CA"/>
        </w:rPr>
        <w:t> :</w:t>
      </w:r>
    </w:p>
    <w:p w14:paraId="1016D758" w14:textId="77777777" w:rsidR="006D38CB" w:rsidRDefault="006D38CB" w:rsidP="006D38CB">
      <w:pPr>
        <w:pStyle w:val="Pardeliste"/>
        <w:numPr>
          <w:ilvl w:val="0"/>
          <w:numId w:val="1"/>
        </w:num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Défis de la communication culturelle et caractéristiques du processus de communication </w:t>
      </w:r>
    </w:p>
    <w:p w14:paraId="574FF959" w14:textId="77777777" w:rsidR="006D38CB" w:rsidRDefault="006D38CB" w:rsidP="006D38CB">
      <w:pPr>
        <w:pStyle w:val="Pardeliste"/>
        <w:numPr>
          <w:ilvl w:val="0"/>
          <w:numId w:val="1"/>
        </w:num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Principales erreurs : </w:t>
      </w:r>
    </w:p>
    <w:p w14:paraId="321DB5E2" w14:textId="77777777" w:rsidR="008C0F11" w:rsidRDefault="008C0F11" w:rsidP="008C0F11">
      <w:pPr>
        <w:pStyle w:val="Pardeliste"/>
        <w:numPr>
          <w:ilvl w:val="1"/>
          <w:numId w:val="1"/>
        </w:num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>De perception </w:t>
      </w:r>
    </w:p>
    <w:p w14:paraId="38D75DD1" w14:textId="77777777" w:rsidR="008C0F11" w:rsidRDefault="008C0F11" w:rsidP="008C0F11">
      <w:pPr>
        <w:pStyle w:val="Pardeliste"/>
        <w:numPr>
          <w:ilvl w:val="1"/>
          <w:numId w:val="1"/>
        </w:num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>D’interprétation</w:t>
      </w:r>
    </w:p>
    <w:p w14:paraId="3936F60A" w14:textId="77777777" w:rsidR="008C0F11" w:rsidRDefault="008C0F11" w:rsidP="008C0F11">
      <w:pPr>
        <w:pStyle w:val="Pardeliste"/>
        <w:numPr>
          <w:ilvl w:val="1"/>
          <w:numId w:val="1"/>
        </w:num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>D’évaluation</w:t>
      </w:r>
    </w:p>
    <w:p w14:paraId="0C89B2AE" w14:textId="77777777" w:rsidR="008C0F11" w:rsidRDefault="008C0F11" w:rsidP="008C0F11">
      <w:pPr>
        <w:pStyle w:val="Pardeliste"/>
        <w:numPr>
          <w:ilvl w:val="0"/>
          <w:numId w:val="1"/>
        </w:num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Comment le gestionnaire international devrait-il aborder la communication interculturelle ? </w:t>
      </w:r>
    </w:p>
    <w:p w14:paraId="199876E9" w14:textId="77777777" w:rsidR="008C0F11" w:rsidRDefault="008C0F11" w:rsidP="008C0F11">
      <w:pPr>
        <w:rPr>
          <w:sz w:val="22"/>
          <w:szCs w:val="22"/>
          <w:lang w:val="fr-CA"/>
        </w:rPr>
      </w:pPr>
    </w:p>
    <w:p w14:paraId="091676E1" w14:textId="77777777" w:rsidR="008C0F11" w:rsidRDefault="008C0F11" w:rsidP="008C0F11">
      <w:p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Défis et caractéristiques du processus de communication : </w:t>
      </w:r>
    </w:p>
    <w:p w14:paraId="3DDB4BFD" w14:textId="77777777" w:rsidR="008C0F11" w:rsidRPr="008C0F11" w:rsidRDefault="008C0F11" w:rsidP="008C0F11">
      <w:pPr>
        <w:pStyle w:val="Pardeliste"/>
        <w:numPr>
          <w:ilvl w:val="0"/>
          <w:numId w:val="4"/>
        </w:numPr>
        <w:rPr>
          <w:sz w:val="22"/>
          <w:szCs w:val="22"/>
          <w:lang w:val="fr-CA"/>
        </w:rPr>
      </w:pPr>
      <w:r w:rsidRPr="008C0F11">
        <w:rPr>
          <w:sz w:val="22"/>
          <w:szCs w:val="22"/>
          <w:lang w:val="fr-CA"/>
        </w:rPr>
        <w:t xml:space="preserve">Chaque peuple, pays est différent par sa manière de penser et de réagir </w:t>
      </w:r>
    </w:p>
    <w:p w14:paraId="20FEEFDF" w14:textId="77777777" w:rsidR="008C0F11" w:rsidRDefault="008C0F11" w:rsidP="008C0F11">
      <w:pPr>
        <w:pStyle w:val="Pardeliste"/>
        <w:numPr>
          <w:ilvl w:val="0"/>
          <w:numId w:val="4"/>
        </w:numPr>
        <w:rPr>
          <w:sz w:val="22"/>
          <w:szCs w:val="22"/>
          <w:lang w:val="fr-CA"/>
        </w:rPr>
      </w:pPr>
      <w:r w:rsidRPr="008C0F11">
        <w:rPr>
          <w:sz w:val="22"/>
          <w:szCs w:val="22"/>
          <w:lang w:val="fr-CA"/>
        </w:rPr>
        <w:t>Ce qui est acceptable pour une personne ne l’est pas nécessairement pour une autre</w:t>
      </w:r>
    </w:p>
    <w:p w14:paraId="6F44F202" w14:textId="77777777" w:rsidR="008C0F11" w:rsidRDefault="008C0F11" w:rsidP="008C0F11">
      <w:pPr>
        <w:pStyle w:val="Pardeliste"/>
        <w:numPr>
          <w:ilvl w:val="0"/>
          <w:numId w:val="4"/>
        </w:num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En gestion des affaires si le personnel avec qui l’on travaille provient d’un contexte culturel et linguistique différent, le défi est encore plus grand </w:t>
      </w:r>
    </w:p>
    <w:p w14:paraId="4305392D" w14:textId="77777777" w:rsidR="007B4B42" w:rsidRDefault="008C0F11" w:rsidP="008C0F11">
      <w:pPr>
        <w:pStyle w:val="Pardeliste"/>
        <w:numPr>
          <w:ilvl w:val="0"/>
          <w:numId w:val="4"/>
        </w:num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>Pourquoi dit-on que la communicatio</w:t>
      </w:r>
      <w:r w:rsidR="007B4B42">
        <w:rPr>
          <w:sz w:val="22"/>
          <w:szCs w:val="22"/>
          <w:lang w:val="fr-CA"/>
        </w:rPr>
        <w:t>n est un processus indirect et symbolique ?</w:t>
      </w:r>
    </w:p>
    <w:p w14:paraId="3A6F5654" w14:textId="77777777" w:rsidR="007B4B42" w:rsidRDefault="007B4B42" w:rsidP="007B4B42">
      <w:pPr>
        <w:rPr>
          <w:sz w:val="22"/>
          <w:szCs w:val="22"/>
          <w:lang w:val="fr-CA"/>
        </w:rPr>
      </w:pPr>
    </w:p>
    <w:p w14:paraId="5C4FAC55" w14:textId="77777777" w:rsidR="007B4B42" w:rsidRDefault="007B4B42" w:rsidP="007B4B42">
      <w:p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Les erreurs de perception : </w:t>
      </w:r>
    </w:p>
    <w:p w14:paraId="77930E38" w14:textId="77777777" w:rsidR="007B4B42" w:rsidRDefault="007B4B42" w:rsidP="007B4B42">
      <w:pPr>
        <w:pStyle w:val="Pardeliste"/>
        <w:numPr>
          <w:ilvl w:val="0"/>
          <w:numId w:val="5"/>
        </w:num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Processus humain susceptible de générer des erreurs </w:t>
      </w:r>
    </w:p>
    <w:p w14:paraId="5F957646" w14:textId="77777777" w:rsidR="007B4B42" w:rsidRDefault="007B4B42" w:rsidP="007B4B42">
      <w:pPr>
        <w:pStyle w:val="Pardeliste"/>
        <w:numPr>
          <w:ilvl w:val="0"/>
          <w:numId w:val="5"/>
        </w:num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>Les schèmes de perception ne sont ni innés, ni absolus</w:t>
      </w:r>
    </w:p>
    <w:p w14:paraId="03E7460E" w14:textId="77777777" w:rsidR="007B4B42" w:rsidRDefault="007B4B42" w:rsidP="007B4B42">
      <w:pPr>
        <w:pStyle w:val="Pardeliste"/>
        <w:numPr>
          <w:ilvl w:val="0"/>
          <w:numId w:val="5"/>
        </w:num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Il existe 5 erreurs de perceptions : </w:t>
      </w:r>
    </w:p>
    <w:p w14:paraId="5A774CC5" w14:textId="77777777" w:rsidR="007B4B42" w:rsidRDefault="007B4B42" w:rsidP="007B4B42">
      <w:pPr>
        <w:pStyle w:val="Pardeliste"/>
        <w:numPr>
          <w:ilvl w:val="0"/>
          <w:numId w:val="6"/>
        </w:num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 Sélectifs </w:t>
      </w:r>
    </w:p>
    <w:p w14:paraId="2DC8F88F" w14:textId="77777777" w:rsidR="007B4B42" w:rsidRDefault="007B4B42" w:rsidP="007B4B42">
      <w:pPr>
        <w:pStyle w:val="Pardeliste"/>
        <w:numPr>
          <w:ilvl w:val="0"/>
          <w:numId w:val="6"/>
        </w:num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Appris </w:t>
      </w:r>
    </w:p>
    <w:p w14:paraId="11F45B5F" w14:textId="77777777" w:rsidR="007B4B42" w:rsidRDefault="007B4B42" w:rsidP="007B4B42">
      <w:pPr>
        <w:pStyle w:val="Pardeliste"/>
        <w:numPr>
          <w:ilvl w:val="0"/>
          <w:numId w:val="6"/>
        </w:num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>Déterminés par la culture où nous vivons</w:t>
      </w:r>
    </w:p>
    <w:p w14:paraId="666201AF" w14:textId="77777777" w:rsidR="007B4B42" w:rsidRDefault="007B4B42" w:rsidP="007B4B42">
      <w:pPr>
        <w:pStyle w:val="Pardeliste"/>
        <w:numPr>
          <w:ilvl w:val="0"/>
          <w:numId w:val="6"/>
        </w:num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Tendent à demeurer constants </w:t>
      </w:r>
    </w:p>
    <w:p w14:paraId="58E77CED" w14:textId="77777777" w:rsidR="007B4B42" w:rsidRDefault="007B4B42" w:rsidP="007B4B42">
      <w:pPr>
        <w:pStyle w:val="Pardeliste"/>
        <w:numPr>
          <w:ilvl w:val="0"/>
          <w:numId w:val="6"/>
        </w:num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Souvent inexacts </w:t>
      </w:r>
    </w:p>
    <w:p w14:paraId="43B06E95" w14:textId="77777777" w:rsidR="007B4B42" w:rsidRDefault="007B4B42" w:rsidP="007B4B42">
      <w:pPr>
        <w:rPr>
          <w:sz w:val="22"/>
          <w:szCs w:val="22"/>
          <w:lang w:val="fr-CA"/>
        </w:rPr>
      </w:pPr>
    </w:p>
    <w:p w14:paraId="628F25D7" w14:textId="77777777" w:rsidR="007B4B42" w:rsidRDefault="007B4B42" w:rsidP="007B4B42">
      <w:p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Conséquences probables des schèmes perceptuels : </w:t>
      </w:r>
    </w:p>
    <w:p w14:paraId="28AB8F89" w14:textId="77777777" w:rsidR="007B4B42" w:rsidRDefault="007B4B42" w:rsidP="007B4B42">
      <w:pPr>
        <w:pStyle w:val="Pardeliste"/>
        <w:numPr>
          <w:ilvl w:val="0"/>
          <w:numId w:val="7"/>
        </w:num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Nous ne voyons pas des choses qui existent </w:t>
      </w:r>
    </w:p>
    <w:p w14:paraId="58AE39DC" w14:textId="77777777" w:rsidR="007B4B42" w:rsidRDefault="007B4B42" w:rsidP="007B4B42">
      <w:pPr>
        <w:pStyle w:val="Pardeliste"/>
        <w:numPr>
          <w:ilvl w:val="0"/>
          <w:numId w:val="7"/>
        </w:numPr>
        <w:rPr>
          <w:sz w:val="22"/>
          <w:szCs w:val="22"/>
          <w:lang w:val="fr-CA"/>
        </w:rPr>
      </w:pPr>
      <w:proofErr w:type="spellStart"/>
      <w:r>
        <w:rPr>
          <w:sz w:val="22"/>
          <w:szCs w:val="22"/>
          <w:lang w:val="fr-CA"/>
        </w:rPr>
        <w:t>Bcp</w:t>
      </w:r>
      <w:proofErr w:type="spellEnd"/>
      <w:r>
        <w:rPr>
          <w:sz w:val="22"/>
          <w:szCs w:val="22"/>
          <w:lang w:val="fr-CA"/>
        </w:rPr>
        <w:t xml:space="preserve"> de choses qui existent nous échappent </w:t>
      </w:r>
    </w:p>
    <w:p w14:paraId="2EEE8484" w14:textId="77777777" w:rsidR="007E5D03" w:rsidRDefault="007E5D03" w:rsidP="007B4B42">
      <w:pPr>
        <w:rPr>
          <w:sz w:val="22"/>
          <w:szCs w:val="22"/>
          <w:lang w:val="fr-CA"/>
        </w:rPr>
      </w:pPr>
    </w:p>
    <w:p w14:paraId="0F5E7C65" w14:textId="77777777" w:rsidR="007E5D03" w:rsidRDefault="007E5D03" w:rsidP="007E5D03">
      <w:pPr>
        <w:rPr>
          <w:sz w:val="22"/>
          <w:szCs w:val="22"/>
          <w:lang w:val="fr-CA"/>
        </w:rPr>
      </w:pPr>
      <w:r w:rsidRPr="007E5D03">
        <w:rPr>
          <w:sz w:val="22"/>
          <w:szCs w:val="22"/>
          <w:lang w:val="fr-CA"/>
        </w:rPr>
        <w:t xml:space="preserve">Erreurs d’interprétation : </w:t>
      </w:r>
    </w:p>
    <w:p w14:paraId="36D6EA43" w14:textId="77777777" w:rsidR="007E5D03" w:rsidRPr="007E5D03" w:rsidRDefault="007E5D03" w:rsidP="007E5D03">
      <w:pPr>
        <w:pStyle w:val="Pardeliste"/>
        <w:numPr>
          <w:ilvl w:val="0"/>
          <w:numId w:val="8"/>
        </w:numPr>
        <w:rPr>
          <w:sz w:val="22"/>
          <w:szCs w:val="22"/>
          <w:lang w:val="fr-CA"/>
        </w:rPr>
      </w:pPr>
      <w:r w:rsidRPr="007E5D03">
        <w:rPr>
          <w:sz w:val="22"/>
          <w:szCs w:val="22"/>
          <w:lang w:val="fr-CA"/>
        </w:rPr>
        <w:t>Nous ne pouvons enregistrer tous les sti</w:t>
      </w:r>
      <w:r>
        <w:rPr>
          <w:sz w:val="22"/>
          <w:szCs w:val="22"/>
          <w:lang w:val="fr-CA"/>
        </w:rPr>
        <w:t>mulus lorsque nous communiquons</w:t>
      </w:r>
    </w:p>
    <w:p w14:paraId="6DE5CF53" w14:textId="77777777" w:rsidR="007E5D03" w:rsidRPr="007E5D03" w:rsidRDefault="007E5D03" w:rsidP="007E5D03">
      <w:pPr>
        <w:pStyle w:val="Pardeliste"/>
        <w:numPr>
          <w:ilvl w:val="0"/>
          <w:numId w:val="8"/>
        </w:numPr>
        <w:rPr>
          <w:sz w:val="22"/>
          <w:szCs w:val="22"/>
          <w:lang w:val="fr-CA"/>
        </w:rPr>
      </w:pPr>
      <w:r w:rsidRPr="007E5D03">
        <w:rPr>
          <w:sz w:val="22"/>
          <w:szCs w:val="22"/>
          <w:lang w:val="fr-CA"/>
        </w:rPr>
        <w:t>Nous percevons les choses qui ont de la signif</w:t>
      </w:r>
      <w:r>
        <w:rPr>
          <w:sz w:val="22"/>
          <w:szCs w:val="22"/>
          <w:lang w:val="fr-CA"/>
        </w:rPr>
        <w:t>ication pour nous</w:t>
      </w:r>
    </w:p>
    <w:p w14:paraId="244F8BD4" w14:textId="77777777" w:rsidR="007E5D03" w:rsidRPr="007E5D03" w:rsidRDefault="007E5D03" w:rsidP="007E5D03">
      <w:pPr>
        <w:pStyle w:val="Pardeliste"/>
        <w:numPr>
          <w:ilvl w:val="0"/>
          <w:numId w:val="8"/>
        </w:numPr>
        <w:rPr>
          <w:sz w:val="22"/>
          <w:szCs w:val="22"/>
          <w:lang w:val="fr-CA"/>
        </w:rPr>
      </w:pPr>
      <w:r w:rsidRPr="007E5D03">
        <w:rPr>
          <w:sz w:val="22"/>
          <w:szCs w:val="22"/>
          <w:lang w:val="fr-CA"/>
        </w:rPr>
        <w:t xml:space="preserve">Nous regroupons naturellement les stimulus dans </w:t>
      </w:r>
      <w:r>
        <w:rPr>
          <w:sz w:val="22"/>
          <w:szCs w:val="22"/>
          <w:lang w:val="fr-CA"/>
        </w:rPr>
        <w:t>des catégories – catégorisation</w:t>
      </w:r>
    </w:p>
    <w:p w14:paraId="1AB4146B" w14:textId="77777777" w:rsidR="007E5D03" w:rsidRPr="007E5D03" w:rsidRDefault="007E5D03" w:rsidP="007E5D03">
      <w:pPr>
        <w:pStyle w:val="Pardeliste"/>
        <w:numPr>
          <w:ilvl w:val="0"/>
          <w:numId w:val="8"/>
        </w:numPr>
        <w:rPr>
          <w:sz w:val="22"/>
          <w:szCs w:val="22"/>
          <w:lang w:val="fr-CA"/>
        </w:rPr>
      </w:pPr>
      <w:r w:rsidRPr="007E5D03">
        <w:rPr>
          <w:sz w:val="22"/>
          <w:szCs w:val="22"/>
          <w:lang w:val="fr-CA"/>
        </w:rPr>
        <w:t>Tendance à mettre les stimulus, les informations dans des caté</w:t>
      </w:r>
      <w:r>
        <w:rPr>
          <w:sz w:val="22"/>
          <w:szCs w:val="22"/>
          <w:lang w:val="fr-CA"/>
        </w:rPr>
        <w:t>gories de notre propre culture</w:t>
      </w:r>
    </w:p>
    <w:p w14:paraId="097FFC87" w14:textId="77777777" w:rsidR="008C0F11" w:rsidRDefault="008C0F11" w:rsidP="007B4B42">
      <w:pPr>
        <w:rPr>
          <w:sz w:val="22"/>
          <w:szCs w:val="22"/>
          <w:lang w:val="fr-CA"/>
        </w:rPr>
      </w:pPr>
    </w:p>
    <w:p w14:paraId="0E078E9A" w14:textId="77777777" w:rsidR="007E5D03" w:rsidRDefault="007E5D03" w:rsidP="007B4B42">
      <w:p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Les stéréotypes - une forme de catégorisation qui pourrait entraîner des erreurs d’interprétation : </w:t>
      </w:r>
    </w:p>
    <w:p w14:paraId="52F66F54" w14:textId="77777777" w:rsidR="007E5D03" w:rsidRPr="007E5D03" w:rsidRDefault="007E5D03" w:rsidP="007E5D03">
      <w:pPr>
        <w:pStyle w:val="Pardeliste"/>
        <w:numPr>
          <w:ilvl w:val="0"/>
          <w:numId w:val="9"/>
        </w:numPr>
        <w:rPr>
          <w:sz w:val="22"/>
          <w:szCs w:val="22"/>
          <w:lang w:val="fr-CA"/>
        </w:rPr>
      </w:pPr>
      <w:r w:rsidRPr="007E5D03">
        <w:rPr>
          <w:sz w:val="22"/>
          <w:szCs w:val="22"/>
          <w:lang w:val="fr-CA"/>
        </w:rPr>
        <w:t>Résultent d’une catégorisation. C’est une idée toute faite qui nous permet de décr</w:t>
      </w:r>
      <w:r>
        <w:rPr>
          <w:sz w:val="22"/>
          <w:szCs w:val="22"/>
          <w:lang w:val="fr-CA"/>
        </w:rPr>
        <w:t xml:space="preserve">ire la norme d’un comportement </w:t>
      </w:r>
      <w:r w:rsidRPr="007E5D03">
        <w:rPr>
          <w:sz w:val="22"/>
          <w:szCs w:val="22"/>
          <w:lang w:val="fr-CA"/>
        </w:rPr>
        <w:t>d’un groupe ethnique, peuple ou de</w:t>
      </w:r>
      <w:r>
        <w:rPr>
          <w:sz w:val="22"/>
          <w:szCs w:val="22"/>
          <w:lang w:val="fr-CA"/>
        </w:rPr>
        <w:t xml:space="preserve"> la population d’un pays donné</w:t>
      </w:r>
    </w:p>
    <w:p w14:paraId="5319CAFF" w14:textId="77777777" w:rsidR="007E5D03" w:rsidRDefault="007E5D03" w:rsidP="007E5D03">
      <w:pPr>
        <w:pStyle w:val="Pardeliste"/>
        <w:numPr>
          <w:ilvl w:val="0"/>
          <w:numId w:val="9"/>
        </w:numPr>
        <w:rPr>
          <w:sz w:val="22"/>
          <w:szCs w:val="22"/>
          <w:lang w:val="fr-CA"/>
        </w:rPr>
      </w:pPr>
      <w:r w:rsidRPr="007E5D03">
        <w:rPr>
          <w:sz w:val="22"/>
          <w:szCs w:val="22"/>
          <w:lang w:val="fr-CA"/>
        </w:rPr>
        <w:t>Ils sont souvent utilisés dans nos efforts de lecture, de compréhension et de réaction à un fai</w:t>
      </w:r>
      <w:r>
        <w:rPr>
          <w:sz w:val="22"/>
          <w:szCs w:val="22"/>
          <w:lang w:val="fr-CA"/>
        </w:rPr>
        <w:t>t, situation interculturelle.</w:t>
      </w:r>
    </w:p>
    <w:p w14:paraId="1F8D7E8B" w14:textId="77777777" w:rsidR="007E5D03" w:rsidRPr="007E5D03" w:rsidRDefault="007E5D03" w:rsidP="007E5D03">
      <w:pPr>
        <w:pStyle w:val="Pardeliste"/>
        <w:numPr>
          <w:ilvl w:val="0"/>
          <w:numId w:val="9"/>
        </w:numPr>
        <w:rPr>
          <w:rFonts w:ascii="Calibri" w:hAnsi="Calibri"/>
          <w:sz w:val="22"/>
          <w:szCs w:val="22"/>
          <w:lang w:val="fr-CA"/>
        </w:rPr>
      </w:pPr>
      <w:r w:rsidRPr="007E5D03">
        <w:rPr>
          <w:rFonts w:ascii="Calibri" w:hAnsi="Calibri" w:cs="Book Antiqua"/>
          <w:color w:val="000000"/>
          <w:sz w:val="22"/>
          <w:szCs w:val="22"/>
        </w:rPr>
        <w:t>Nous en avons tous.</w:t>
      </w:r>
    </w:p>
    <w:p w14:paraId="123C4F2C" w14:textId="77777777" w:rsidR="007E5D03" w:rsidRPr="007E5D03" w:rsidRDefault="007E5D03" w:rsidP="007E5D03">
      <w:pPr>
        <w:pStyle w:val="Pardeliste"/>
        <w:numPr>
          <w:ilvl w:val="0"/>
          <w:numId w:val="9"/>
        </w:numPr>
        <w:rPr>
          <w:rFonts w:ascii="Calibri" w:hAnsi="Calibri"/>
          <w:sz w:val="22"/>
          <w:szCs w:val="22"/>
          <w:lang w:val="fr-CA"/>
        </w:rPr>
      </w:pPr>
      <w:r w:rsidRPr="007E5D03">
        <w:rPr>
          <w:rFonts w:ascii="Calibri" w:hAnsi="Calibri" w:cs="Book Antiqua"/>
          <w:color w:val="000000"/>
          <w:sz w:val="22"/>
          <w:szCs w:val="22"/>
        </w:rPr>
        <w:lastRenderedPageBreak/>
        <w:t>C’est l’usage que nous en faisons qui pourrait avoir des efforts néfastes récurrents en communication interculturelle</w:t>
      </w:r>
    </w:p>
    <w:p w14:paraId="2EB61910" w14:textId="77777777" w:rsidR="007E5D03" w:rsidRDefault="007E5D03" w:rsidP="007E5D03">
      <w:pPr>
        <w:rPr>
          <w:sz w:val="22"/>
          <w:szCs w:val="22"/>
          <w:lang w:val="fr-CA"/>
        </w:rPr>
      </w:pPr>
    </w:p>
    <w:p w14:paraId="1AEC38A2" w14:textId="77777777" w:rsidR="007E5D03" w:rsidRDefault="007E5D03" w:rsidP="007E5D03">
      <w:p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Ils sont utiles s’ils répondent à 5 conditions : </w:t>
      </w:r>
    </w:p>
    <w:p w14:paraId="73454CB4" w14:textId="77777777" w:rsidR="007E5D03" w:rsidRPr="007E5D03" w:rsidRDefault="007E5D03" w:rsidP="007E5D03">
      <w:pPr>
        <w:pStyle w:val="Pardeliste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cs="Times"/>
          <w:color w:val="000000"/>
          <w:sz w:val="22"/>
          <w:szCs w:val="22"/>
        </w:rPr>
      </w:pPr>
      <w:r w:rsidRPr="007E5D03">
        <w:rPr>
          <w:rFonts w:cs="Book Antiqua"/>
          <w:color w:val="000000"/>
          <w:sz w:val="22"/>
          <w:szCs w:val="22"/>
        </w:rPr>
        <w:t>Se situe au niveau de notre conscience</w:t>
      </w:r>
      <w:r w:rsidRPr="007E5D03">
        <w:rPr>
          <w:rFonts w:cs="Book Antiqua"/>
          <w:color w:val="000000"/>
          <w:sz w:val="22"/>
          <w:szCs w:val="22"/>
        </w:rPr>
        <w:t xml:space="preserve"> pour un groupe et non pour les </w:t>
      </w:r>
      <w:r w:rsidRPr="007E5D03">
        <w:rPr>
          <w:rFonts w:cs="Book Antiqua"/>
          <w:color w:val="000000"/>
          <w:sz w:val="22"/>
          <w:szCs w:val="22"/>
        </w:rPr>
        <w:t>caractéri</w:t>
      </w:r>
      <w:r>
        <w:rPr>
          <w:rFonts w:cs="Book Antiqua"/>
          <w:color w:val="000000"/>
          <w:sz w:val="22"/>
          <w:szCs w:val="22"/>
        </w:rPr>
        <w:t>stiques d’une personne donné</w:t>
      </w:r>
    </w:p>
    <w:p w14:paraId="449C9BE3" w14:textId="77777777" w:rsidR="007E5D03" w:rsidRPr="007E5D03" w:rsidRDefault="007E5D03" w:rsidP="007E5D03">
      <w:pPr>
        <w:pStyle w:val="Pardeliste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cs="Times"/>
          <w:color w:val="000000"/>
          <w:sz w:val="22"/>
          <w:szCs w:val="22"/>
        </w:rPr>
      </w:pPr>
      <w:r w:rsidRPr="007E5D03">
        <w:rPr>
          <w:rFonts w:cs="Book Antiqua"/>
          <w:color w:val="000000"/>
          <w:sz w:val="22"/>
          <w:szCs w:val="22"/>
        </w:rPr>
        <w:t>Est descriptif et non évaluatif. Décrit le plus</w:t>
      </w:r>
      <w:r>
        <w:rPr>
          <w:rFonts w:cs="Book Antiqua"/>
          <w:color w:val="000000"/>
          <w:sz w:val="22"/>
          <w:szCs w:val="22"/>
        </w:rPr>
        <w:t xml:space="preserve"> </w:t>
      </w:r>
      <w:r w:rsidRPr="007E5D03">
        <w:rPr>
          <w:rFonts w:cs="Book Antiqua"/>
          <w:color w:val="000000"/>
          <w:sz w:val="22"/>
          <w:szCs w:val="22"/>
        </w:rPr>
        <w:t>objectivement possible le groupe concerné et ne</w:t>
      </w:r>
      <w:r>
        <w:rPr>
          <w:rFonts w:cs="Book Antiqua"/>
          <w:color w:val="000000"/>
          <w:sz w:val="22"/>
          <w:szCs w:val="22"/>
        </w:rPr>
        <w:t xml:space="preserve"> </w:t>
      </w:r>
      <w:r w:rsidRPr="007E5D03">
        <w:rPr>
          <w:rFonts w:cs="Book Antiqua"/>
          <w:color w:val="000000"/>
          <w:sz w:val="22"/>
          <w:szCs w:val="22"/>
        </w:rPr>
        <w:t>différencie pas les personnes de ce groupe comme</w:t>
      </w:r>
      <w:r>
        <w:rPr>
          <w:rFonts w:cs="Book Antiqua"/>
          <w:color w:val="000000"/>
          <w:sz w:val="22"/>
          <w:szCs w:val="22"/>
        </w:rPr>
        <w:t xml:space="preserve"> bonnes ou mauvaises</w:t>
      </w:r>
    </w:p>
    <w:p w14:paraId="47152F1A" w14:textId="77777777" w:rsidR="007E5D03" w:rsidRPr="007E5D03" w:rsidRDefault="007E5D03" w:rsidP="007E5D03">
      <w:pPr>
        <w:pStyle w:val="Pardeliste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cs="Times"/>
          <w:color w:val="000000"/>
          <w:sz w:val="22"/>
          <w:szCs w:val="22"/>
        </w:rPr>
      </w:pPr>
      <w:r w:rsidRPr="007E5D03">
        <w:rPr>
          <w:rFonts w:cs="Book Antiqua"/>
          <w:color w:val="000000"/>
          <w:sz w:val="22"/>
          <w:szCs w:val="22"/>
        </w:rPr>
        <w:t>Est exact dans la description de la norme de ce</w:t>
      </w:r>
      <w:r>
        <w:rPr>
          <w:rFonts w:cs="Book Antiqua"/>
          <w:color w:val="000000"/>
          <w:sz w:val="22"/>
          <w:szCs w:val="22"/>
        </w:rPr>
        <w:t xml:space="preserve"> groupe</w:t>
      </w:r>
    </w:p>
    <w:p w14:paraId="12BCD7E8" w14:textId="77777777" w:rsidR="007E5D03" w:rsidRPr="007E5D03" w:rsidRDefault="007E5D03" w:rsidP="007E5D03">
      <w:pPr>
        <w:pStyle w:val="Pardeliste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cs="Times"/>
          <w:color w:val="000000"/>
          <w:sz w:val="22"/>
          <w:szCs w:val="22"/>
        </w:rPr>
      </w:pPr>
      <w:r w:rsidRPr="007E5D03">
        <w:rPr>
          <w:rFonts w:cs="Book Antiqua"/>
          <w:color w:val="000000"/>
          <w:sz w:val="22"/>
          <w:szCs w:val="22"/>
        </w:rPr>
        <w:t>Sert d’approximation au sujet du groupe, et ce</w:t>
      </w:r>
      <w:r>
        <w:rPr>
          <w:rFonts w:cs="Book Antiqua"/>
          <w:color w:val="000000"/>
          <w:sz w:val="22"/>
          <w:szCs w:val="22"/>
        </w:rPr>
        <w:t xml:space="preserve"> </w:t>
      </w:r>
      <w:r w:rsidRPr="007E5D03">
        <w:rPr>
          <w:rFonts w:cs="Book Antiqua"/>
          <w:color w:val="000000"/>
          <w:sz w:val="22"/>
          <w:szCs w:val="22"/>
        </w:rPr>
        <w:t xml:space="preserve">avant </w:t>
      </w:r>
      <w:r>
        <w:rPr>
          <w:rFonts w:cs="Book Antiqua"/>
          <w:color w:val="000000"/>
          <w:sz w:val="22"/>
          <w:szCs w:val="22"/>
        </w:rPr>
        <w:t xml:space="preserve">même d’obtenir de l’information </w:t>
      </w:r>
      <w:r w:rsidRPr="007E5D03">
        <w:rPr>
          <w:rFonts w:cs="Book Antiqua"/>
          <w:color w:val="000000"/>
          <w:sz w:val="22"/>
          <w:szCs w:val="22"/>
        </w:rPr>
        <w:t>sur les</w:t>
      </w:r>
      <w:r>
        <w:rPr>
          <w:rFonts w:cs="Book Antiqua"/>
          <w:color w:val="000000"/>
          <w:sz w:val="22"/>
          <w:szCs w:val="22"/>
        </w:rPr>
        <w:t xml:space="preserve"> personnes</w:t>
      </w:r>
    </w:p>
    <w:p w14:paraId="71B3A27D" w14:textId="77777777" w:rsidR="007E5D03" w:rsidRPr="007E5D03" w:rsidRDefault="007E5D03" w:rsidP="007E5D03">
      <w:pPr>
        <w:pStyle w:val="Pardeliste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cs="Times"/>
          <w:color w:val="000000"/>
          <w:sz w:val="22"/>
          <w:szCs w:val="22"/>
        </w:rPr>
      </w:pPr>
      <w:r w:rsidRPr="007E5D03">
        <w:rPr>
          <w:rFonts w:cs="Book Antiqua"/>
          <w:color w:val="000000"/>
          <w:sz w:val="22"/>
          <w:szCs w:val="22"/>
        </w:rPr>
        <w:t>Est susceptible d’évoluer en fonction de l’observatio</w:t>
      </w:r>
      <w:r>
        <w:rPr>
          <w:rFonts w:cs="Book Antiqua"/>
          <w:color w:val="000000"/>
          <w:sz w:val="22"/>
          <w:szCs w:val="22"/>
        </w:rPr>
        <w:t xml:space="preserve">n rigoureuse des personnes de ce </w:t>
      </w:r>
      <w:r w:rsidRPr="007E5D03">
        <w:rPr>
          <w:rFonts w:cs="Book Antiqua"/>
          <w:color w:val="000000"/>
          <w:sz w:val="22"/>
          <w:szCs w:val="22"/>
        </w:rPr>
        <w:t>groupe</w:t>
      </w:r>
      <w:r w:rsidRPr="007E5D03">
        <w:rPr>
          <w:rFonts w:cs="Book Antiqua"/>
          <w:color w:val="FFFFFF"/>
          <w:sz w:val="22"/>
          <w:szCs w:val="22"/>
        </w:rPr>
        <w:t xml:space="preserve">.  </w:t>
      </w:r>
    </w:p>
    <w:p w14:paraId="136D92FE" w14:textId="77777777" w:rsidR="007E5D03" w:rsidRPr="007E5D03" w:rsidRDefault="007E5D03" w:rsidP="007E5D03">
      <w:pPr>
        <w:widowControl w:val="0"/>
        <w:autoSpaceDE w:val="0"/>
        <w:autoSpaceDN w:val="0"/>
        <w:adjustRightInd w:val="0"/>
        <w:ind w:left="360"/>
        <w:rPr>
          <w:rFonts w:cs="Times"/>
          <w:color w:val="000000"/>
          <w:sz w:val="22"/>
          <w:szCs w:val="22"/>
        </w:rPr>
      </w:pPr>
    </w:p>
    <w:p w14:paraId="6DACDE3B" w14:textId="77777777" w:rsidR="007E5D03" w:rsidRPr="007B4B42" w:rsidRDefault="007E5D03" w:rsidP="007B4B42">
      <w:p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Erreurs d’interprétation : </w:t>
      </w:r>
    </w:p>
    <w:p w14:paraId="1BD673F9" w14:textId="77777777" w:rsidR="008C0F11" w:rsidRPr="00C35D9E" w:rsidRDefault="007E5D03" w:rsidP="00C35D9E">
      <w:pPr>
        <w:pStyle w:val="Pardeliste"/>
        <w:numPr>
          <w:ilvl w:val="0"/>
          <w:numId w:val="13"/>
        </w:numPr>
        <w:rPr>
          <w:sz w:val="22"/>
          <w:szCs w:val="22"/>
          <w:lang w:val="fr-CA"/>
        </w:rPr>
      </w:pPr>
      <w:r w:rsidRPr="00C35D9E">
        <w:rPr>
          <w:sz w:val="22"/>
          <w:szCs w:val="22"/>
          <w:lang w:val="fr-CA"/>
        </w:rPr>
        <w:t xml:space="preserve">Existe parce qu’on ne voit pas les choses telles qu’elles existent ou on interprète mal ce que nous voyons. </w:t>
      </w:r>
    </w:p>
    <w:p w14:paraId="0D2BD8B9" w14:textId="77777777" w:rsidR="007E5D03" w:rsidRDefault="007E5D03" w:rsidP="008C0F11">
      <w:p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Il y a 4 grands facteurs susceptibles de venir fausser notre interprétation : </w:t>
      </w:r>
    </w:p>
    <w:p w14:paraId="6625ECB3" w14:textId="77777777" w:rsidR="007E5D03" w:rsidRDefault="007E5D03" w:rsidP="007E5D03">
      <w:pPr>
        <w:pStyle w:val="Pardeliste"/>
        <w:numPr>
          <w:ilvl w:val="0"/>
          <w:numId w:val="12"/>
        </w:numPr>
        <w:rPr>
          <w:sz w:val="22"/>
          <w:szCs w:val="22"/>
          <w:lang w:val="fr-CA"/>
        </w:rPr>
      </w:pPr>
      <w:bookmarkStart w:id="0" w:name="_GoBack"/>
      <w:r>
        <w:rPr>
          <w:sz w:val="22"/>
          <w:szCs w:val="22"/>
          <w:lang w:val="fr-CA"/>
        </w:rPr>
        <w:t xml:space="preserve">Nos œillères </w:t>
      </w:r>
    </w:p>
    <w:bookmarkEnd w:id="0"/>
    <w:p w14:paraId="57F67168" w14:textId="77777777" w:rsidR="007E5D03" w:rsidRDefault="007E5D03" w:rsidP="007E5D03">
      <w:pPr>
        <w:pStyle w:val="Pardeliste"/>
        <w:numPr>
          <w:ilvl w:val="0"/>
          <w:numId w:val="12"/>
        </w:num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La méconnaissance de notre propre culture </w:t>
      </w:r>
    </w:p>
    <w:p w14:paraId="24698F94" w14:textId="77777777" w:rsidR="007E5D03" w:rsidRDefault="007E5D03" w:rsidP="007E5D03">
      <w:pPr>
        <w:pStyle w:val="Pardeliste"/>
        <w:numPr>
          <w:ilvl w:val="0"/>
          <w:numId w:val="12"/>
        </w:num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La présomption de similitude entre les comportements </w:t>
      </w:r>
    </w:p>
    <w:p w14:paraId="00B5F0B8" w14:textId="77777777" w:rsidR="007E5D03" w:rsidRDefault="007E5D03" w:rsidP="007E5D03">
      <w:pPr>
        <w:pStyle w:val="Pardeliste"/>
        <w:numPr>
          <w:ilvl w:val="0"/>
          <w:numId w:val="12"/>
        </w:num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L’esprit de clocher ou chauvinisme </w:t>
      </w:r>
    </w:p>
    <w:p w14:paraId="5EE06F0D" w14:textId="77777777" w:rsidR="00C35D9E" w:rsidRDefault="00C35D9E" w:rsidP="00C35D9E">
      <w:pPr>
        <w:rPr>
          <w:sz w:val="22"/>
          <w:szCs w:val="22"/>
          <w:lang w:val="fr-CA"/>
        </w:rPr>
      </w:pPr>
    </w:p>
    <w:p w14:paraId="63112601" w14:textId="77777777" w:rsidR="00C35D9E" w:rsidRDefault="00C35D9E" w:rsidP="00C35D9E">
      <w:p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Erreurs d’évaluation – 3 grands constats : </w:t>
      </w:r>
    </w:p>
    <w:p w14:paraId="23EBE954" w14:textId="77777777" w:rsidR="00C35D9E" w:rsidRDefault="00C35D9E" w:rsidP="00C35D9E">
      <w:pPr>
        <w:pStyle w:val="Pardeliste"/>
        <w:numPr>
          <w:ilvl w:val="0"/>
          <w:numId w:val="14"/>
        </w:num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Nous jugeons si telle chose, situation ou personne est bonne ou mauvaise </w:t>
      </w:r>
    </w:p>
    <w:p w14:paraId="2C6303BF" w14:textId="77777777" w:rsidR="00C35D9E" w:rsidRDefault="00C35D9E" w:rsidP="00C35D9E">
      <w:pPr>
        <w:pStyle w:val="Pardeliste"/>
        <w:numPr>
          <w:ilvl w:val="0"/>
          <w:numId w:val="14"/>
        </w:num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>Notre culture est la culture de référence. Nous avons parfois tendance à estimer la culture des autres comme inférieure à la nôtre</w:t>
      </w:r>
    </w:p>
    <w:p w14:paraId="6D93941F" w14:textId="77777777" w:rsidR="00C35D9E" w:rsidRDefault="00C35D9E" w:rsidP="00C35D9E">
      <w:pPr>
        <w:pStyle w:val="Pardeliste"/>
        <w:numPr>
          <w:ilvl w:val="0"/>
          <w:numId w:val="14"/>
        </w:num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>Nous sommes à la fois des juges et des parties.</w:t>
      </w:r>
    </w:p>
    <w:p w14:paraId="51A64C04" w14:textId="77777777" w:rsidR="00C35D9E" w:rsidRDefault="00C35D9E" w:rsidP="00C35D9E">
      <w:pPr>
        <w:rPr>
          <w:sz w:val="22"/>
          <w:szCs w:val="22"/>
          <w:lang w:val="fr-CA"/>
        </w:rPr>
      </w:pPr>
    </w:p>
    <w:p w14:paraId="73BF1EE0" w14:textId="77777777" w:rsidR="00C35D9E" w:rsidRDefault="00C35D9E" w:rsidP="00C35D9E">
      <w:p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Comment le gestionnaire international devrait-il aborder la communication interculturelle ? </w:t>
      </w:r>
    </w:p>
    <w:p w14:paraId="06106706" w14:textId="77777777" w:rsidR="00C35D9E" w:rsidRDefault="00C35D9E" w:rsidP="00C35D9E">
      <w:pPr>
        <w:pStyle w:val="Pardeliste"/>
        <w:numPr>
          <w:ilvl w:val="0"/>
          <w:numId w:val="15"/>
        </w:num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Il doit savoir qu’il ne sait pas tout </w:t>
      </w:r>
    </w:p>
    <w:p w14:paraId="3E4CF72B" w14:textId="77777777" w:rsidR="00C35D9E" w:rsidRDefault="00C35D9E" w:rsidP="00C35D9E">
      <w:pPr>
        <w:pStyle w:val="Pardeliste"/>
        <w:numPr>
          <w:ilvl w:val="0"/>
          <w:numId w:val="15"/>
        </w:numPr>
        <w:rPr>
          <w:sz w:val="22"/>
          <w:szCs w:val="22"/>
          <w:lang w:val="fr-CA"/>
        </w:rPr>
      </w:pPr>
      <w:r>
        <w:rPr>
          <w:sz w:val="22"/>
          <w:szCs w:val="22"/>
          <w:lang w:val="fr-CA"/>
        </w:rPr>
        <w:t xml:space="preserve">Mettre les efforts pour comprendre les collègues/partenaires étrangers en mettant l’accent sur l’observation et la description </w:t>
      </w:r>
    </w:p>
    <w:p w14:paraId="29B309FC" w14:textId="77777777" w:rsidR="00C35D9E" w:rsidRPr="00C35D9E" w:rsidRDefault="00C35D9E" w:rsidP="00C35D9E">
      <w:pPr>
        <w:pStyle w:val="Pardeliste"/>
        <w:widowControl w:val="0"/>
        <w:numPr>
          <w:ilvl w:val="0"/>
          <w:numId w:val="15"/>
        </w:numPr>
        <w:autoSpaceDE w:val="0"/>
        <w:autoSpaceDN w:val="0"/>
        <w:adjustRightInd w:val="0"/>
        <w:rPr>
          <w:rFonts w:cs="Times"/>
          <w:color w:val="000000"/>
          <w:sz w:val="22"/>
          <w:szCs w:val="22"/>
        </w:rPr>
      </w:pPr>
      <w:r w:rsidRPr="00C35D9E">
        <w:rPr>
          <w:rFonts w:cs="Book Antiqua"/>
          <w:color w:val="000000"/>
          <w:sz w:val="22"/>
          <w:szCs w:val="22"/>
        </w:rPr>
        <w:t>S’efforcer de comprendre ou d’interpréter une situation interculturelle avec les yeux de ses collègues, partenaires étrangers. Inverser les rôles :  tenter de c</w:t>
      </w:r>
      <w:r>
        <w:rPr>
          <w:rFonts w:cs="Book Antiqua"/>
          <w:color w:val="000000"/>
          <w:sz w:val="22"/>
          <w:szCs w:val="22"/>
        </w:rPr>
        <w:t>hausser leurs chaussures</w:t>
      </w:r>
    </w:p>
    <w:p w14:paraId="5492C876" w14:textId="77777777" w:rsidR="00C35D9E" w:rsidRPr="00C35D9E" w:rsidRDefault="00C35D9E" w:rsidP="00C35D9E">
      <w:pPr>
        <w:pStyle w:val="Pardeliste"/>
        <w:widowControl w:val="0"/>
        <w:numPr>
          <w:ilvl w:val="0"/>
          <w:numId w:val="15"/>
        </w:numPr>
        <w:autoSpaceDE w:val="0"/>
        <w:autoSpaceDN w:val="0"/>
        <w:adjustRightInd w:val="0"/>
        <w:rPr>
          <w:rFonts w:cs="Times"/>
          <w:color w:val="000000"/>
          <w:sz w:val="22"/>
          <w:szCs w:val="22"/>
        </w:rPr>
      </w:pPr>
      <w:r w:rsidRPr="00C35D9E">
        <w:rPr>
          <w:rFonts w:cs="Book Antiqua"/>
          <w:color w:val="000000"/>
          <w:sz w:val="22"/>
          <w:szCs w:val="22"/>
        </w:rPr>
        <w:t>Considérer son explication d’une situation comme une hypothèse (approximation) et non une certitude et la confronter avec ses collègues, partenaires travaillant à l’étranger ou provenant du pays d’origine</w:t>
      </w:r>
    </w:p>
    <w:p w14:paraId="1E212E63" w14:textId="77777777" w:rsidR="00C35D9E" w:rsidRPr="00C35D9E" w:rsidRDefault="00C35D9E" w:rsidP="00C35D9E">
      <w:pPr>
        <w:pStyle w:val="Pardeliste"/>
        <w:widowControl w:val="0"/>
        <w:numPr>
          <w:ilvl w:val="0"/>
          <w:numId w:val="15"/>
        </w:numPr>
        <w:autoSpaceDE w:val="0"/>
        <w:autoSpaceDN w:val="0"/>
        <w:adjustRightInd w:val="0"/>
        <w:rPr>
          <w:rFonts w:cs="Times"/>
          <w:color w:val="000000"/>
          <w:sz w:val="22"/>
          <w:szCs w:val="22"/>
        </w:rPr>
      </w:pPr>
      <w:r w:rsidRPr="00C35D9E">
        <w:rPr>
          <w:rFonts w:cs="Book Antiqua"/>
          <w:color w:val="000000"/>
          <w:sz w:val="22"/>
          <w:szCs w:val="22"/>
        </w:rPr>
        <w:t>Prendre une distance par rapport à soi-même, prendre du recul. Qu’est-</w:t>
      </w:r>
      <w:r>
        <w:rPr>
          <w:rFonts w:cs="Book Antiqua"/>
          <w:color w:val="000000"/>
          <w:sz w:val="22"/>
          <w:szCs w:val="22"/>
        </w:rPr>
        <w:t xml:space="preserve">ce que cela exigent-ils de nous ? </w:t>
      </w:r>
    </w:p>
    <w:p w14:paraId="79FD456E" w14:textId="77777777" w:rsidR="00C35D9E" w:rsidRPr="00C35D9E" w:rsidRDefault="00C35D9E" w:rsidP="00C35D9E">
      <w:pPr>
        <w:pStyle w:val="Pardeliste"/>
        <w:widowControl w:val="0"/>
        <w:numPr>
          <w:ilvl w:val="0"/>
          <w:numId w:val="15"/>
        </w:numPr>
        <w:autoSpaceDE w:val="0"/>
        <w:autoSpaceDN w:val="0"/>
        <w:adjustRightInd w:val="0"/>
        <w:rPr>
          <w:rFonts w:cs="Times"/>
          <w:color w:val="000000"/>
          <w:sz w:val="22"/>
          <w:szCs w:val="22"/>
        </w:rPr>
      </w:pPr>
      <w:r w:rsidRPr="00C35D9E">
        <w:rPr>
          <w:rFonts w:cs="Book Antiqua"/>
          <w:color w:val="000000"/>
          <w:sz w:val="22"/>
          <w:szCs w:val="22"/>
        </w:rPr>
        <w:t xml:space="preserve">Chercher à se faire comprendre et à bien comprendre les personnes et groupes de l’étranger et d’autres cultures, et à identifier la convergence des </w:t>
      </w:r>
      <w:r>
        <w:rPr>
          <w:rFonts w:cs="Book Antiqua"/>
          <w:color w:val="000000"/>
          <w:sz w:val="22"/>
          <w:szCs w:val="22"/>
        </w:rPr>
        <w:t>significations</w:t>
      </w:r>
    </w:p>
    <w:p w14:paraId="045D9961" w14:textId="77777777" w:rsidR="00C35D9E" w:rsidRPr="00C35D9E" w:rsidRDefault="00C35D9E" w:rsidP="00C35D9E">
      <w:pPr>
        <w:pStyle w:val="Pardeliste"/>
        <w:widowControl w:val="0"/>
        <w:numPr>
          <w:ilvl w:val="0"/>
          <w:numId w:val="15"/>
        </w:numPr>
        <w:autoSpaceDE w:val="0"/>
        <w:autoSpaceDN w:val="0"/>
        <w:adjustRightInd w:val="0"/>
        <w:rPr>
          <w:rFonts w:cs="Times"/>
          <w:color w:val="000000"/>
          <w:sz w:val="22"/>
          <w:szCs w:val="22"/>
        </w:rPr>
      </w:pPr>
      <w:r>
        <w:rPr>
          <w:rFonts w:cs="Book Antiqua"/>
          <w:color w:val="000000"/>
          <w:sz w:val="22"/>
          <w:szCs w:val="22"/>
        </w:rPr>
        <w:t>L</w:t>
      </w:r>
      <w:r w:rsidRPr="00C35D9E">
        <w:rPr>
          <w:rFonts w:cs="Book Antiqua"/>
          <w:color w:val="000000"/>
          <w:sz w:val="22"/>
          <w:szCs w:val="22"/>
        </w:rPr>
        <w:t>es lignes directrices et les orientatio</w:t>
      </w:r>
      <w:r>
        <w:rPr>
          <w:rFonts w:cs="Book Antiqua"/>
          <w:color w:val="000000"/>
          <w:sz w:val="22"/>
          <w:szCs w:val="22"/>
        </w:rPr>
        <w:t>ns de la communication d'</w:t>
      </w:r>
      <w:proofErr w:type="spellStart"/>
      <w:r>
        <w:rPr>
          <w:rFonts w:cs="Book Antiqua"/>
          <w:color w:val="000000"/>
          <w:sz w:val="22"/>
          <w:szCs w:val="22"/>
        </w:rPr>
        <w:t>Alder</w:t>
      </w:r>
      <w:proofErr w:type="spellEnd"/>
      <w:r>
        <w:rPr>
          <w:rFonts w:cs="Book Antiqua"/>
          <w:color w:val="000000"/>
          <w:sz w:val="22"/>
          <w:szCs w:val="22"/>
        </w:rPr>
        <w:t> </w:t>
      </w:r>
      <w:r w:rsidRPr="00C35D9E">
        <w:rPr>
          <w:rFonts w:cs="Book Antiqua"/>
          <w:color w:val="000000"/>
          <w:sz w:val="22"/>
          <w:szCs w:val="22"/>
        </w:rPr>
        <w:t>sont excellentes, ne se limitent pas à une</w:t>
      </w:r>
      <w:r>
        <w:rPr>
          <w:rFonts w:cs="Book Antiqua"/>
          <w:color w:val="000000"/>
          <w:sz w:val="22"/>
          <w:szCs w:val="22"/>
        </w:rPr>
        <w:t xml:space="preserve"> communication où l’émetteur et/</w:t>
      </w:r>
      <w:r w:rsidRPr="00C35D9E">
        <w:rPr>
          <w:rFonts w:cs="Book Antiqua"/>
          <w:color w:val="000000"/>
          <w:sz w:val="22"/>
          <w:szCs w:val="22"/>
        </w:rPr>
        <w:t xml:space="preserve">ou le récepteur ne maîtrisent pas la langue de communication.  </w:t>
      </w:r>
    </w:p>
    <w:p w14:paraId="15D1E101" w14:textId="77777777" w:rsidR="00C35D9E" w:rsidRPr="00C35D9E" w:rsidRDefault="00C35D9E" w:rsidP="00C35D9E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</w:rPr>
      </w:pPr>
    </w:p>
    <w:p w14:paraId="2FB190C5" w14:textId="77777777" w:rsidR="00C35D9E" w:rsidRPr="00C35D9E" w:rsidRDefault="00C35D9E" w:rsidP="00C35D9E">
      <w:pPr>
        <w:rPr>
          <w:sz w:val="22"/>
          <w:szCs w:val="22"/>
          <w:lang w:val="fr-CA"/>
        </w:rPr>
      </w:pPr>
    </w:p>
    <w:sectPr w:rsidR="00C35D9E" w:rsidRPr="00C35D9E" w:rsidSect="00E351B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">
    <w:panose1 w:val="0000050000000002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B574A0"/>
    <w:multiLevelType w:val="hybridMultilevel"/>
    <w:tmpl w:val="026410E6"/>
    <w:lvl w:ilvl="0" w:tplc="040C000F">
      <w:start w:val="1"/>
      <w:numFmt w:val="decimal"/>
      <w:lvlText w:val="%1."/>
      <w:lvlJc w:val="left"/>
      <w:pPr>
        <w:ind w:left="2136" w:hanging="360"/>
      </w:pPr>
    </w:lvl>
    <w:lvl w:ilvl="1" w:tplc="040C0019" w:tentative="1">
      <w:start w:val="1"/>
      <w:numFmt w:val="lowerLetter"/>
      <w:lvlText w:val="%2."/>
      <w:lvlJc w:val="left"/>
      <w:pPr>
        <w:ind w:left="2856" w:hanging="360"/>
      </w:pPr>
    </w:lvl>
    <w:lvl w:ilvl="2" w:tplc="040C001B" w:tentative="1">
      <w:start w:val="1"/>
      <w:numFmt w:val="lowerRoman"/>
      <w:lvlText w:val="%3."/>
      <w:lvlJc w:val="right"/>
      <w:pPr>
        <w:ind w:left="3576" w:hanging="180"/>
      </w:pPr>
    </w:lvl>
    <w:lvl w:ilvl="3" w:tplc="040C000F" w:tentative="1">
      <w:start w:val="1"/>
      <w:numFmt w:val="decimal"/>
      <w:lvlText w:val="%4."/>
      <w:lvlJc w:val="left"/>
      <w:pPr>
        <w:ind w:left="4296" w:hanging="360"/>
      </w:pPr>
    </w:lvl>
    <w:lvl w:ilvl="4" w:tplc="040C0019" w:tentative="1">
      <w:start w:val="1"/>
      <w:numFmt w:val="lowerLetter"/>
      <w:lvlText w:val="%5."/>
      <w:lvlJc w:val="left"/>
      <w:pPr>
        <w:ind w:left="5016" w:hanging="360"/>
      </w:pPr>
    </w:lvl>
    <w:lvl w:ilvl="5" w:tplc="040C001B" w:tentative="1">
      <w:start w:val="1"/>
      <w:numFmt w:val="lowerRoman"/>
      <w:lvlText w:val="%6."/>
      <w:lvlJc w:val="right"/>
      <w:pPr>
        <w:ind w:left="5736" w:hanging="180"/>
      </w:pPr>
    </w:lvl>
    <w:lvl w:ilvl="6" w:tplc="040C000F" w:tentative="1">
      <w:start w:val="1"/>
      <w:numFmt w:val="decimal"/>
      <w:lvlText w:val="%7."/>
      <w:lvlJc w:val="left"/>
      <w:pPr>
        <w:ind w:left="6456" w:hanging="360"/>
      </w:pPr>
    </w:lvl>
    <w:lvl w:ilvl="7" w:tplc="040C0019" w:tentative="1">
      <w:start w:val="1"/>
      <w:numFmt w:val="lowerLetter"/>
      <w:lvlText w:val="%8."/>
      <w:lvlJc w:val="left"/>
      <w:pPr>
        <w:ind w:left="7176" w:hanging="360"/>
      </w:pPr>
    </w:lvl>
    <w:lvl w:ilvl="8" w:tplc="040C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">
    <w:nsid w:val="08E615F2"/>
    <w:multiLevelType w:val="hybridMultilevel"/>
    <w:tmpl w:val="976C9DC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6963C9"/>
    <w:multiLevelType w:val="hybridMultilevel"/>
    <w:tmpl w:val="0DF01FE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A5DE8"/>
    <w:multiLevelType w:val="hybridMultilevel"/>
    <w:tmpl w:val="3D7E5E6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65119A"/>
    <w:multiLevelType w:val="hybridMultilevel"/>
    <w:tmpl w:val="D5F823C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625E6"/>
    <w:multiLevelType w:val="hybridMultilevel"/>
    <w:tmpl w:val="2B221BF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BD73EA"/>
    <w:multiLevelType w:val="hybridMultilevel"/>
    <w:tmpl w:val="6AC2120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873CE9"/>
    <w:multiLevelType w:val="hybridMultilevel"/>
    <w:tmpl w:val="D5AA5ED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1E1C9A"/>
    <w:multiLevelType w:val="hybridMultilevel"/>
    <w:tmpl w:val="D564E22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9335E1"/>
    <w:multiLevelType w:val="hybridMultilevel"/>
    <w:tmpl w:val="6654040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6D1FEE"/>
    <w:multiLevelType w:val="hybridMultilevel"/>
    <w:tmpl w:val="60B67C9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0B4C77"/>
    <w:multiLevelType w:val="hybridMultilevel"/>
    <w:tmpl w:val="BD92431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F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5076FE"/>
    <w:multiLevelType w:val="hybridMultilevel"/>
    <w:tmpl w:val="6FE8717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A52AF0"/>
    <w:multiLevelType w:val="hybridMultilevel"/>
    <w:tmpl w:val="CA76C5F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AF3788"/>
    <w:multiLevelType w:val="hybridMultilevel"/>
    <w:tmpl w:val="6CB82DF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12"/>
  </w:num>
  <w:num w:numId="4">
    <w:abstractNumId w:val="3"/>
  </w:num>
  <w:num w:numId="5">
    <w:abstractNumId w:val="11"/>
  </w:num>
  <w:num w:numId="6">
    <w:abstractNumId w:val="0"/>
  </w:num>
  <w:num w:numId="7">
    <w:abstractNumId w:val="2"/>
  </w:num>
  <w:num w:numId="8">
    <w:abstractNumId w:val="14"/>
  </w:num>
  <w:num w:numId="9">
    <w:abstractNumId w:val="9"/>
  </w:num>
  <w:num w:numId="10">
    <w:abstractNumId w:val="7"/>
  </w:num>
  <w:num w:numId="11">
    <w:abstractNumId w:val="6"/>
  </w:num>
  <w:num w:numId="12">
    <w:abstractNumId w:val="10"/>
  </w:num>
  <w:num w:numId="13">
    <w:abstractNumId w:val="8"/>
  </w:num>
  <w:num w:numId="14">
    <w:abstractNumId w:val="13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8CB"/>
    <w:rsid w:val="006D38CB"/>
    <w:rsid w:val="007B4B42"/>
    <w:rsid w:val="007E5D03"/>
    <w:rsid w:val="00867B7C"/>
    <w:rsid w:val="008C0F11"/>
    <w:rsid w:val="00C35D9E"/>
    <w:rsid w:val="00E35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37C2FF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deliste">
    <w:name w:val="List Paragraph"/>
    <w:basedOn w:val="Normal"/>
    <w:uiPriority w:val="34"/>
    <w:qFormat/>
    <w:rsid w:val="006D38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685</Words>
  <Characters>3770</Characters>
  <Application>Microsoft Macintosh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Emmanuelle Valluet</dc:creator>
  <cp:keywords/>
  <dc:description/>
  <cp:lastModifiedBy>Emmanuelle Valluet</cp:lastModifiedBy>
  <cp:revision>1</cp:revision>
  <dcterms:created xsi:type="dcterms:W3CDTF">2017-10-09T01:03:00Z</dcterms:created>
  <dcterms:modified xsi:type="dcterms:W3CDTF">2017-10-09T01:34:00Z</dcterms:modified>
</cp:coreProperties>
</file>