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E063C8" w14:textId="79581A45" w:rsidR="001863C2" w:rsidRPr="001863C2" w:rsidRDefault="001863C2" w:rsidP="001863C2">
      <w:pPr>
        <w:widowControl w:val="0"/>
        <w:autoSpaceDE w:val="0"/>
        <w:autoSpaceDN w:val="0"/>
        <w:adjustRightInd w:val="0"/>
        <w:jc w:val="center"/>
        <w:rPr>
          <w:rFonts w:ascii="Times New Roman" w:hAnsi="Times New Roman" w:cs="Times New Roman"/>
          <w:b/>
          <w:bCs/>
          <w:color w:val="353535"/>
        </w:rPr>
      </w:pPr>
      <w:r w:rsidRPr="001863C2">
        <w:rPr>
          <w:rFonts w:ascii="Times New Roman" w:hAnsi="Times New Roman" w:cs="Times New Roman"/>
          <w:b/>
          <w:bCs/>
          <w:color w:val="353535"/>
        </w:rPr>
        <w:t>FINAL EXAM</w:t>
      </w:r>
    </w:p>
    <w:p w14:paraId="3B9C6193" w14:textId="77777777" w:rsidR="001863C2" w:rsidRPr="001863C2" w:rsidRDefault="001863C2" w:rsidP="001863C2">
      <w:pPr>
        <w:widowControl w:val="0"/>
        <w:autoSpaceDE w:val="0"/>
        <w:autoSpaceDN w:val="0"/>
        <w:adjustRightInd w:val="0"/>
        <w:jc w:val="center"/>
        <w:rPr>
          <w:rFonts w:ascii="Times New Roman" w:hAnsi="Times New Roman" w:cs="Times New Roman"/>
          <w:b/>
          <w:bCs/>
          <w:color w:val="353535"/>
        </w:rPr>
      </w:pPr>
    </w:p>
    <w:p w14:paraId="43F4C00D" w14:textId="77777777" w:rsidR="001863C2" w:rsidRPr="001863C2" w:rsidRDefault="001863C2" w:rsidP="001863C2">
      <w:pPr>
        <w:widowControl w:val="0"/>
        <w:autoSpaceDE w:val="0"/>
        <w:autoSpaceDN w:val="0"/>
        <w:adjustRightInd w:val="0"/>
        <w:jc w:val="center"/>
        <w:rPr>
          <w:rFonts w:ascii="Times New Roman" w:hAnsi="Times New Roman" w:cs="Times New Roman"/>
          <w:b/>
          <w:bCs/>
          <w:color w:val="353535"/>
        </w:rPr>
      </w:pPr>
    </w:p>
    <w:p w14:paraId="4A60E9B7" w14:textId="77777777" w:rsidR="001863C2" w:rsidRPr="00FD6B64" w:rsidRDefault="001863C2" w:rsidP="006B2BB7">
      <w:pPr>
        <w:widowControl w:val="0"/>
        <w:autoSpaceDE w:val="0"/>
        <w:autoSpaceDN w:val="0"/>
        <w:adjustRightInd w:val="0"/>
        <w:rPr>
          <w:rFonts w:ascii="Times New Roman" w:hAnsi="Times New Roman" w:cs="Times New Roman"/>
          <w:b/>
          <w:bCs/>
          <w:color w:val="353535"/>
        </w:rPr>
      </w:pPr>
    </w:p>
    <w:p w14:paraId="58DD9671" w14:textId="77777777" w:rsidR="001863C2" w:rsidRPr="00FD6B64" w:rsidRDefault="001863C2" w:rsidP="001863C2">
      <w:pPr>
        <w:widowControl w:val="0"/>
        <w:autoSpaceDE w:val="0"/>
        <w:autoSpaceDN w:val="0"/>
        <w:adjustRightInd w:val="0"/>
        <w:rPr>
          <w:rFonts w:ascii="Times New Roman" w:hAnsi="Times New Roman" w:cs="Times New Roman"/>
          <w:b/>
          <w:bCs/>
          <w:u w:val="single"/>
        </w:rPr>
      </w:pPr>
      <w:r w:rsidRPr="00FD6B64">
        <w:rPr>
          <w:rFonts w:ascii="Times New Roman" w:hAnsi="Times New Roman" w:cs="Times New Roman"/>
          <w:b/>
          <w:bCs/>
          <w:highlight w:val="yellow"/>
          <w:u w:val="single"/>
        </w:rPr>
        <w:t>Topics to review for the essay questions</w:t>
      </w:r>
    </w:p>
    <w:p w14:paraId="4A5C5942" w14:textId="6777413C" w:rsidR="001863C2" w:rsidRPr="00FD6B64" w:rsidRDefault="00FD6B64" w:rsidP="001863C2">
      <w:pPr>
        <w:widowControl w:val="0"/>
        <w:autoSpaceDE w:val="0"/>
        <w:autoSpaceDN w:val="0"/>
        <w:adjustRightInd w:val="0"/>
        <w:rPr>
          <w:rFonts w:ascii="Times New Roman" w:hAnsi="Times New Roman" w:cs="Times New Roman"/>
        </w:rPr>
      </w:pPr>
      <w:r w:rsidRPr="00FD6B64">
        <w:rPr>
          <w:rFonts w:ascii="Times New Roman" w:hAnsi="Times New Roman" w:cs="Times New Roman"/>
          <w:b/>
          <w:bCs/>
          <w:u w:val="single"/>
        </w:rPr>
        <w:t>---------------------------------------------------------</w:t>
      </w:r>
    </w:p>
    <w:p w14:paraId="650E97A0" w14:textId="77777777" w:rsidR="00FD6B64" w:rsidRDefault="00FD6B64" w:rsidP="001863C2">
      <w:pPr>
        <w:widowControl w:val="0"/>
        <w:autoSpaceDE w:val="0"/>
        <w:autoSpaceDN w:val="0"/>
        <w:adjustRightInd w:val="0"/>
        <w:rPr>
          <w:rFonts w:ascii="Times New Roman" w:hAnsi="Times New Roman" w:cs="Times New Roman"/>
        </w:rPr>
      </w:pPr>
    </w:p>
    <w:p w14:paraId="47E15460" w14:textId="77777777" w:rsidR="001863C2" w:rsidRPr="00873CF4" w:rsidRDefault="001863C2" w:rsidP="001863C2">
      <w:pPr>
        <w:widowControl w:val="0"/>
        <w:autoSpaceDE w:val="0"/>
        <w:autoSpaceDN w:val="0"/>
        <w:adjustRightInd w:val="0"/>
        <w:rPr>
          <w:rFonts w:ascii="Times New Roman" w:hAnsi="Times New Roman" w:cs="Times New Roman"/>
          <w:u w:val="single"/>
        </w:rPr>
      </w:pPr>
      <w:r w:rsidRPr="0003777C">
        <w:rPr>
          <w:rFonts w:ascii="Times New Roman" w:hAnsi="Times New Roman" w:cs="Times New Roman"/>
          <w:highlight w:val="cyan"/>
          <w:u w:val="single"/>
        </w:rPr>
        <w:t>1. Food getting systems and their social correlates</w:t>
      </w:r>
    </w:p>
    <w:p w14:paraId="7BDBC67D" w14:textId="77777777" w:rsidR="00FD6B64" w:rsidRDefault="00FD6B64" w:rsidP="001863C2">
      <w:pPr>
        <w:widowControl w:val="0"/>
        <w:autoSpaceDE w:val="0"/>
        <w:autoSpaceDN w:val="0"/>
        <w:adjustRightInd w:val="0"/>
        <w:rPr>
          <w:rFonts w:ascii="Times New Roman" w:hAnsi="Times New Roman" w:cs="Times New Roman"/>
        </w:rPr>
      </w:pPr>
    </w:p>
    <w:p w14:paraId="08B51B64" w14:textId="77777777" w:rsidR="00625179" w:rsidRDefault="00625179" w:rsidP="001863C2">
      <w:pPr>
        <w:widowControl w:val="0"/>
        <w:autoSpaceDE w:val="0"/>
        <w:autoSpaceDN w:val="0"/>
        <w:adjustRightInd w:val="0"/>
        <w:rPr>
          <w:rFonts w:ascii="Times New Roman" w:hAnsi="Times New Roman" w:cs="Times New Roman"/>
        </w:rPr>
      </w:pPr>
    </w:p>
    <w:p w14:paraId="395AA2CB" w14:textId="77777777" w:rsidR="00FD6B64" w:rsidRDefault="00FD6B64" w:rsidP="001863C2">
      <w:pPr>
        <w:widowControl w:val="0"/>
        <w:autoSpaceDE w:val="0"/>
        <w:autoSpaceDN w:val="0"/>
        <w:adjustRightInd w:val="0"/>
        <w:rPr>
          <w:rFonts w:ascii="Times New Roman" w:hAnsi="Times New Roman" w:cs="Times New Roman"/>
        </w:rPr>
      </w:pPr>
    </w:p>
    <w:p w14:paraId="2A6ED339" w14:textId="77777777" w:rsidR="001863C2" w:rsidRPr="00873CF4" w:rsidRDefault="001863C2" w:rsidP="001863C2">
      <w:pPr>
        <w:widowControl w:val="0"/>
        <w:autoSpaceDE w:val="0"/>
        <w:autoSpaceDN w:val="0"/>
        <w:adjustRightInd w:val="0"/>
        <w:rPr>
          <w:rFonts w:ascii="Times New Roman" w:hAnsi="Times New Roman" w:cs="Times New Roman"/>
          <w:u w:val="single"/>
        </w:rPr>
      </w:pPr>
      <w:r w:rsidRPr="0003777C">
        <w:rPr>
          <w:rFonts w:ascii="Times New Roman" w:hAnsi="Times New Roman" w:cs="Times New Roman"/>
          <w:highlight w:val="cyan"/>
          <w:u w:val="single"/>
        </w:rPr>
        <w:t>2. Sex and gender</w:t>
      </w:r>
    </w:p>
    <w:p w14:paraId="65242979" w14:textId="77777777" w:rsidR="00FD6B64" w:rsidRDefault="00FD6B64" w:rsidP="001863C2">
      <w:pPr>
        <w:widowControl w:val="0"/>
        <w:autoSpaceDE w:val="0"/>
        <w:autoSpaceDN w:val="0"/>
        <w:adjustRightInd w:val="0"/>
        <w:rPr>
          <w:rFonts w:ascii="Times New Roman" w:hAnsi="Times New Roman" w:cs="Times New Roman"/>
        </w:rPr>
      </w:pPr>
    </w:p>
    <w:p w14:paraId="21449C81" w14:textId="77777777" w:rsidR="00873CF4" w:rsidRPr="00873CF4" w:rsidRDefault="00873CF4" w:rsidP="00873CF4">
      <w:pPr>
        <w:rPr>
          <w:rFonts w:ascii="Times New Roman" w:hAnsi="Times New Roman" w:cs="Times New Roman"/>
          <w:color w:val="000000" w:themeColor="text1"/>
          <w:sz w:val="20"/>
          <w:szCs w:val="20"/>
        </w:rPr>
      </w:pPr>
      <w:proofErr w:type="spellStart"/>
      <w:r w:rsidRPr="00873CF4">
        <w:rPr>
          <w:rFonts w:ascii="Times New Roman" w:hAnsi="Times New Roman" w:cs="Times New Roman"/>
          <w:color w:val="000000" w:themeColor="text1"/>
          <w:sz w:val="20"/>
          <w:szCs w:val="20"/>
        </w:rPr>
        <w:t>Anthro</w:t>
      </w:r>
      <w:proofErr w:type="spellEnd"/>
      <w:r w:rsidRPr="00873CF4">
        <w:rPr>
          <w:rFonts w:ascii="Times New Roman" w:hAnsi="Times New Roman" w:cs="Times New Roman"/>
          <w:color w:val="000000" w:themeColor="text1"/>
          <w:sz w:val="20"/>
          <w:szCs w:val="20"/>
        </w:rPr>
        <w:t xml:space="preserve"> &amp; Gender</w:t>
      </w:r>
    </w:p>
    <w:p w14:paraId="6034C39F" w14:textId="77777777" w:rsidR="00873CF4" w:rsidRPr="00873CF4" w:rsidRDefault="00873CF4" w:rsidP="00873CF4">
      <w:pPr>
        <w:rPr>
          <w:rFonts w:ascii="Times New Roman" w:hAnsi="Times New Roman" w:cs="Times New Roman"/>
          <w:color w:val="000000" w:themeColor="text1"/>
          <w:sz w:val="20"/>
          <w:szCs w:val="20"/>
        </w:rPr>
      </w:pPr>
    </w:p>
    <w:tbl>
      <w:tblPr>
        <w:tblW w:w="0" w:type="auto"/>
        <w:tblInd w:w="-118" w:type="dxa"/>
        <w:tblBorders>
          <w:top w:val="nil"/>
          <w:left w:val="nil"/>
          <w:right w:val="nil"/>
        </w:tblBorders>
        <w:tblLayout w:type="fixed"/>
        <w:tblLook w:val="0000" w:firstRow="0" w:lastRow="0" w:firstColumn="0" w:lastColumn="0" w:noHBand="0" w:noVBand="0"/>
      </w:tblPr>
      <w:tblGrid>
        <w:gridCol w:w="14540"/>
      </w:tblGrid>
      <w:tr w:rsidR="00873CF4" w:rsidRPr="00873CF4" w14:paraId="7E361E75" w14:textId="77777777" w:rsidTr="00F248DB">
        <w:tc>
          <w:tcPr>
            <w:tcW w:w="14540" w:type="dxa"/>
            <w:tcBorders>
              <w:top w:val="single" w:sz="8" w:space="0" w:color="F6E4C2"/>
              <w:left w:val="single" w:sz="8" w:space="0" w:color="F6E4C2"/>
              <w:bottom w:val="single" w:sz="8" w:space="0" w:color="F6E4C2"/>
              <w:right w:val="single" w:sz="8" w:space="0" w:color="F6E4C2"/>
            </w:tcBorders>
            <w:shd w:val="clear" w:color="auto" w:fill="F4F1E9"/>
            <w:tcMar>
              <w:top w:w="120" w:type="nil"/>
              <w:left w:w="120" w:type="nil"/>
              <w:bottom w:w="120" w:type="nil"/>
              <w:right w:w="120" w:type="nil"/>
            </w:tcMar>
          </w:tcPr>
          <w:p w14:paraId="6341A4E5" w14:textId="77777777" w:rsidR="00873CF4" w:rsidRPr="00873CF4" w:rsidRDefault="00873CF4" w:rsidP="00F248DB">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b/>
                <w:sz w:val="20"/>
                <w:szCs w:val="20"/>
              </w:rPr>
              <w:t>Margaret Mead</w:t>
            </w:r>
            <w:r w:rsidRPr="00873CF4">
              <w:rPr>
                <w:rFonts w:ascii="Times New Roman" w:hAnsi="Times New Roman" w:cs="Times New Roman"/>
                <w:sz w:val="20"/>
                <w:szCs w:val="20"/>
              </w:rPr>
              <w:t xml:space="preserve"> (1901-1978) was a prominent anthropologist, intellectual and social scientist who came to the forefront of anthropology during a turning point in the discipline’s history. She was deeply influenced by cultural relativism, the teachings of Franz Boas and the work of Ruth Benedict (</w:t>
            </w:r>
            <w:r w:rsidRPr="00873CF4">
              <w:rPr>
                <w:rFonts w:ascii="Times New Roman" w:hAnsi="Times New Roman" w:cs="Times New Roman"/>
                <w:i/>
                <w:iCs/>
                <w:sz w:val="20"/>
                <w:szCs w:val="20"/>
              </w:rPr>
              <w:t>Patterns of Culture</w:t>
            </w:r>
            <w:r w:rsidRPr="00873CF4">
              <w:rPr>
                <w:rFonts w:ascii="Times New Roman" w:hAnsi="Times New Roman" w:cs="Times New Roman"/>
                <w:sz w:val="20"/>
                <w:szCs w:val="20"/>
              </w:rPr>
              <w:t>).</w:t>
            </w:r>
          </w:p>
          <w:p w14:paraId="685FC1E0" w14:textId="77777777" w:rsidR="00873CF4" w:rsidRPr="00873CF4" w:rsidRDefault="00873CF4" w:rsidP="00F248DB">
            <w:pPr>
              <w:widowControl w:val="0"/>
              <w:autoSpaceDE w:val="0"/>
              <w:autoSpaceDN w:val="0"/>
              <w:adjustRightInd w:val="0"/>
              <w:rPr>
                <w:rFonts w:ascii="Times New Roman" w:hAnsi="Times New Roman" w:cs="Times New Roman"/>
                <w:sz w:val="20"/>
                <w:szCs w:val="20"/>
              </w:rPr>
            </w:pPr>
          </w:p>
          <w:p w14:paraId="3C9DA2AA" w14:textId="77777777" w:rsidR="00873CF4" w:rsidRPr="00873CF4" w:rsidRDefault="00873CF4" w:rsidP="00F248DB">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 xml:space="preserve">Margaret Mead (Source: © </w:t>
            </w:r>
            <w:proofErr w:type="spellStart"/>
            <w:r w:rsidRPr="00873CF4">
              <w:rPr>
                <w:rFonts w:ascii="Times New Roman" w:hAnsi="Times New Roman" w:cs="Times New Roman"/>
                <w:sz w:val="20"/>
                <w:szCs w:val="20"/>
              </w:rPr>
              <w:t>Bettmann</w:t>
            </w:r>
            <w:proofErr w:type="spellEnd"/>
            <w:r w:rsidRPr="00873CF4">
              <w:rPr>
                <w:rFonts w:ascii="Times New Roman" w:hAnsi="Times New Roman" w:cs="Times New Roman"/>
                <w:sz w:val="20"/>
                <w:szCs w:val="20"/>
              </w:rPr>
              <w:t>/Corbis, Encyclopedia Britannica)</w:t>
            </w:r>
          </w:p>
          <w:p w14:paraId="06762A01" w14:textId="77777777" w:rsidR="00873CF4" w:rsidRPr="00873CF4" w:rsidRDefault="00873CF4" w:rsidP="00F248DB">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 xml:space="preserve">Mead was one of the first researchers to suggest that certain assumptions about gender differences were socially constructed as opposed to biologically determined. With her fieldwork and accompanying published works, notably </w:t>
            </w:r>
            <w:r w:rsidRPr="00873CF4">
              <w:rPr>
                <w:rFonts w:ascii="Times New Roman" w:hAnsi="Times New Roman" w:cs="Times New Roman"/>
                <w:i/>
                <w:iCs/>
                <w:sz w:val="20"/>
                <w:szCs w:val="20"/>
              </w:rPr>
              <w:t>Coming of Age in Samoa</w:t>
            </w:r>
            <w:r w:rsidRPr="00873CF4">
              <w:rPr>
                <w:rFonts w:ascii="Times New Roman" w:hAnsi="Times New Roman" w:cs="Times New Roman"/>
                <w:sz w:val="20"/>
                <w:szCs w:val="20"/>
              </w:rPr>
              <w:t xml:space="preserve"> (1928) and </w:t>
            </w:r>
            <w:r w:rsidRPr="00873CF4">
              <w:rPr>
                <w:rFonts w:ascii="Times New Roman" w:hAnsi="Times New Roman" w:cs="Times New Roman"/>
                <w:i/>
                <w:iCs/>
                <w:sz w:val="20"/>
                <w:szCs w:val="20"/>
              </w:rPr>
              <w:t>Introduction to Sex and Temperament in Three Primitive Societies</w:t>
            </w:r>
            <w:r w:rsidRPr="00873CF4">
              <w:rPr>
                <w:rFonts w:ascii="Times New Roman" w:hAnsi="Times New Roman" w:cs="Times New Roman"/>
                <w:sz w:val="20"/>
                <w:szCs w:val="20"/>
              </w:rPr>
              <w:t xml:space="preserve"> (1935), she contested gender roles by asserting that masculine and feminine characteristics are in fact conditioned by socio-cultural rather than biological processes. In her study of girls in </w:t>
            </w:r>
            <w:r w:rsidRPr="00873CF4">
              <w:rPr>
                <w:rFonts w:ascii="Times New Roman" w:hAnsi="Times New Roman" w:cs="Times New Roman"/>
                <w:i/>
                <w:iCs/>
                <w:sz w:val="20"/>
                <w:szCs w:val="20"/>
              </w:rPr>
              <w:t>Coming of Age in Samoa</w:t>
            </w:r>
            <w:r w:rsidRPr="00873CF4">
              <w:rPr>
                <w:rFonts w:ascii="Times New Roman" w:hAnsi="Times New Roman" w:cs="Times New Roman"/>
                <w:sz w:val="20"/>
                <w:szCs w:val="20"/>
              </w:rPr>
              <w:t>, she showed that the sexuality of young women was not constrained as it was in American society.</w:t>
            </w:r>
          </w:p>
        </w:tc>
      </w:tr>
    </w:tbl>
    <w:p w14:paraId="7D3B743F" w14:textId="77777777" w:rsidR="00873CF4" w:rsidRPr="00873CF4" w:rsidRDefault="00873CF4" w:rsidP="00873CF4">
      <w:pPr>
        <w:rPr>
          <w:rFonts w:ascii="Times New Roman" w:hAnsi="Times New Roman" w:cs="Times New Roman"/>
          <w:color w:val="000000" w:themeColor="text1"/>
          <w:sz w:val="20"/>
          <w:szCs w:val="20"/>
        </w:rPr>
      </w:pPr>
    </w:p>
    <w:p w14:paraId="6CE79DEE" w14:textId="77777777" w:rsidR="00873CF4" w:rsidRPr="00873CF4" w:rsidRDefault="00873CF4" w:rsidP="00873CF4">
      <w:pPr>
        <w:rPr>
          <w:rFonts w:ascii="Times New Roman" w:hAnsi="Times New Roman" w:cs="Times New Roman"/>
          <w:color w:val="000000" w:themeColor="text1"/>
          <w:sz w:val="20"/>
          <w:szCs w:val="20"/>
        </w:rPr>
      </w:pPr>
      <w:r w:rsidRPr="00873CF4">
        <w:rPr>
          <w:rFonts w:ascii="Times New Roman" w:hAnsi="Times New Roman" w:cs="Times New Roman"/>
          <w:color w:val="000000" w:themeColor="text1"/>
          <w:sz w:val="20"/>
          <w:szCs w:val="20"/>
        </w:rPr>
        <w:t>Distinguishing sex from gender</w:t>
      </w:r>
    </w:p>
    <w:p w14:paraId="0CA295D8" w14:textId="77777777" w:rsidR="00873CF4" w:rsidRPr="00873CF4" w:rsidRDefault="00873CF4" w:rsidP="00873CF4">
      <w:pPr>
        <w:rPr>
          <w:rFonts w:ascii="Times New Roman" w:hAnsi="Times New Roman" w:cs="Times New Roman"/>
          <w:color w:val="000000" w:themeColor="text1"/>
          <w:sz w:val="20"/>
          <w:szCs w:val="20"/>
        </w:rPr>
      </w:pPr>
    </w:p>
    <w:p w14:paraId="545B45FA" w14:textId="77777777" w:rsidR="00873CF4" w:rsidRPr="00873CF4" w:rsidRDefault="00873CF4" w:rsidP="00873CF4">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b/>
          <w:bCs/>
          <w:sz w:val="20"/>
          <w:szCs w:val="20"/>
        </w:rPr>
        <w:t xml:space="preserve">Defining sex biologically: </w:t>
      </w:r>
      <w:r w:rsidRPr="00873CF4">
        <w:rPr>
          <w:rFonts w:ascii="Times New Roman" w:hAnsi="Times New Roman" w:cs="Times New Roman"/>
          <w:sz w:val="20"/>
          <w:szCs w:val="20"/>
        </w:rPr>
        <w:t>Being female, male or other, assigned at birth based on external genitalia; primary attributes (genitalia and hormones) and our secondary sexual attributes (breasts, body size, hair musculature, etc.) are determined by chromosomes.</w:t>
      </w:r>
    </w:p>
    <w:p w14:paraId="4C985EBD" w14:textId="77777777" w:rsidR="00873CF4" w:rsidRPr="00873CF4" w:rsidRDefault="00873CF4" w:rsidP="00873CF4">
      <w:pPr>
        <w:widowControl w:val="0"/>
        <w:autoSpaceDE w:val="0"/>
        <w:autoSpaceDN w:val="0"/>
        <w:adjustRightInd w:val="0"/>
        <w:rPr>
          <w:rFonts w:ascii="Times New Roman" w:hAnsi="Times New Roman" w:cs="Times New Roman"/>
          <w:b/>
          <w:bCs/>
          <w:sz w:val="20"/>
          <w:szCs w:val="20"/>
        </w:rPr>
      </w:pPr>
    </w:p>
    <w:p w14:paraId="0C77471D" w14:textId="77777777" w:rsidR="00873CF4" w:rsidRPr="00873CF4" w:rsidRDefault="00873CF4" w:rsidP="00873CF4">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b/>
          <w:bCs/>
          <w:sz w:val="20"/>
          <w:szCs w:val="20"/>
        </w:rPr>
        <w:t xml:space="preserve">Sexual dimorphism: </w:t>
      </w:r>
      <w:r w:rsidRPr="00873CF4">
        <w:rPr>
          <w:rFonts w:ascii="Times New Roman" w:hAnsi="Times New Roman" w:cs="Times New Roman"/>
          <w:sz w:val="20"/>
          <w:szCs w:val="20"/>
        </w:rPr>
        <w:t>Physiological differences between men and women, revealed anatomically in variations between male and female skulls/pelvises; depends on one difference on one pair of chromosomes among 23 pairs.</w:t>
      </w:r>
    </w:p>
    <w:p w14:paraId="56EFDDD4" w14:textId="77777777" w:rsidR="00873CF4" w:rsidRPr="00873CF4" w:rsidRDefault="00873CF4" w:rsidP="00873CF4">
      <w:pPr>
        <w:rPr>
          <w:rFonts w:ascii="Times New Roman" w:hAnsi="Times New Roman" w:cs="Times New Roman"/>
          <w:sz w:val="20"/>
          <w:szCs w:val="20"/>
        </w:rPr>
      </w:pPr>
      <w:r w:rsidRPr="00873CF4">
        <w:rPr>
          <w:rFonts w:ascii="Times New Roman" w:hAnsi="Times New Roman" w:cs="Times New Roman"/>
          <w:sz w:val="20"/>
          <w:szCs w:val="20"/>
        </w:rPr>
        <w:t>Women and men are 98% similar, although variations obviously exist (an extra chromosome XXY, for example). This great similarity probably explains why a person’s sex is not always unambiguously female or male.</w:t>
      </w:r>
    </w:p>
    <w:p w14:paraId="4B1DF3FE" w14:textId="77777777" w:rsidR="00873CF4" w:rsidRPr="00873CF4" w:rsidRDefault="00873CF4" w:rsidP="00873CF4">
      <w:pPr>
        <w:rPr>
          <w:rFonts w:ascii="Times New Roman" w:hAnsi="Times New Roman" w:cs="Times New Roman"/>
          <w:sz w:val="20"/>
          <w:szCs w:val="20"/>
        </w:rPr>
      </w:pPr>
    </w:p>
    <w:p w14:paraId="57263947" w14:textId="77777777" w:rsidR="00873CF4" w:rsidRPr="00873CF4" w:rsidRDefault="00873CF4" w:rsidP="00873CF4">
      <w:pPr>
        <w:rPr>
          <w:rFonts w:ascii="Times New Roman" w:hAnsi="Times New Roman" w:cs="Times New Roman"/>
          <w:sz w:val="20"/>
          <w:szCs w:val="20"/>
          <w:u w:val="single"/>
        </w:rPr>
      </w:pPr>
      <w:r w:rsidRPr="00873CF4">
        <w:rPr>
          <w:rFonts w:ascii="Times New Roman" w:hAnsi="Times New Roman" w:cs="Times New Roman"/>
          <w:sz w:val="20"/>
          <w:szCs w:val="20"/>
          <w:u w:val="single"/>
        </w:rPr>
        <w:t>What is Gender?</w:t>
      </w:r>
    </w:p>
    <w:p w14:paraId="7070491C" w14:textId="77777777" w:rsidR="00873CF4" w:rsidRPr="00873CF4" w:rsidRDefault="00873CF4" w:rsidP="00873CF4">
      <w:pPr>
        <w:rPr>
          <w:rFonts w:ascii="Times New Roman" w:hAnsi="Times New Roman" w:cs="Times New Roman"/>
          <w:sz w:val="20"/>
          <w:szCs w:val="20"/>
        </w:rPr>
      </w:pPr>
    </w:p>
    <w:p w14:paraId="1EB19BBA" w14:textId="77777777" w:rsidR="00873CF4" w:rsidRPr="00873CF4" w:rsidRDefault="00873CF4" w:rsidP="00873CF4">
      <w:pPr>
        <w:rPr>
          <w:rFonts w:ascii="Times New Roman" w:hAnsi="Times New Roman" w:cs="Times New Roman"/>
          <w:sz w:val="20"/>
          <w:szCs w:val="20"/>
        </w:rPr>
      </w:pPr>
      <w:r w:rsidRPr="00873CF4">
        <w:rPr>
          <w:rFonts w:ascii="Times New Roman" w:hAnsi="Times New Roman" w:cs="Times New Roman"/>
          <w:b/>
          <w:sz w:val="20"/>
          <w:szCs w:val="20"/>
        </w:rPr>
        <w:t>Gender</w:t>
      </w:r>
      <w:r w:rsidRPr="00873CF4">
        <w:rPr>
          <w:rFonts w:ascii="Times New Roman" w:hAnsi="Times New Roman" w:cs="Times New Roman"/>
          <w:sz w:val="20"/>
          <w:szCs w:val="20"/>
        </w:rPr>
        <w:t>, in contrast to sex, is culturally defined. A person’s sex may be a physical reality (even though the case described in the previous slide reminds us that determining someone’s sex is not always easy), but gender is a cultural reality.</w:t>
      </w:r>
    </w:p>
    <w:p w14:paraId="1EAFFF6C" w14:textId="77777777" w:rsidR="00873CF4" w:rsidRPr="00873CF4" w:rsidRDefault="00873CF4" w:rsidP="00873CF4">
      <w:pPr>
        <w:rPr>
          <w:rFonts w:ascii="Times New Roman" w:hAnsi="Times New Roman" w:cs="Times New Roman"/>
          <w:sz w:val="20"/>
          <w:szCs w:val="20"/>
        </w:rPr>
      </w:pPr>
    </w:p>
    <w:p w14:paraId="60E68555" w14:textId="77777777" w:rsidR="00873CF4" w:rsidRPr="00873CF4" w:rsidRDefault="00873CF4" w:rsidP="00873CF4">
      <w:pPr>
        <w:widowControl w:val="0"/>
        <w:autoSpaceDE w:val="0"/>
        <w:autoSpaceDN w:val="0"/>
        <w:adjustRightInd w:val="0"/>
        <w:rPr>
          <w:rFonts w:ascii="Times New Roman" w:hAnsi="Times New Roman" w:cs="Times New Roman"/>
          <w:color w:val="773511"/>
          <w:sz w:val="20"/>
          <w:szCs w:val="20"/>
        </w:rPr>
      </w:pPr>
      <w:r w:rsidRPr="00873CF4">
        <w:rPr>
          <w:rFonts w:ascii="Times New Roman" w:hAnsi="Times New Roman" w:cs="Times New Roman"/>
          <w:color w:val="773511"/>
          <w:sz w:val="20"/>
          <w:szCs w:val="20"/>
        </w:rPr>
        <w:t>By gender, we refer to:</w:t>
      </w:r>
    </w:p>
    <w:p w14:paraId="06960971" w14:textId="77777777" w:rsidR="00873CF4" w:rsidRPr="00873CF4" w:rsidRDefault="00873CF4" w:rsidP="00873CF4">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873CF4">
        <w:rPr>
          <w:rFonts w:ascii="Times New Roman" w:hAnsi="Times New Roman" w:cs="Times New Roman"/>
          <w:sz w:val="20"/>
          <w:szCs w:val="20"/>
        </w:rPr>
        <w:t>How males and females perceive and define themselves and each other.</w:t>
      </w:r>
    </w:p>
    <w:p w14:paraId="44F4D552" w14:textId="77777777" w:rsidR="00873CF4" w:rsidRPr="00873CF4" w:rsidRDefault="00873CF4" w:rsidP="00873CF4">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873CF4">
        <w:rPr>
          <w:rFonts w:ascii="Times New Roman" w:hAnsi="Times New Roman" w:cs="Times New Roman"/>
          <w:sz w:val="20"/>
          <w:szCs w:val="20"/>
        </w:rPr>
        <w:t>How they relate to each other.</w:t>
      </w:r>
    </w:p>
    <w:p w14:paraId="7FA87723" w14:textId="77777777" w:rsidR="00873CF4" w:rsidRPr="00873CF4" w:rsidRDefault="00873CF4" w:rsidP="00873CF4">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873CF4">
        <w:rPr>
          <w:rFonts w:ascii="Times New Roman" w:hAnsi="Times New Roman" w:cs="Times New Roman"/>
          <w:sz w:val="20"/>
          <w:szCs w:val="20"/>
        </w:rPr>
        <w:t>What it means to be a man or a woman.</w:t>
      </w:r>
    </w:p>
    <w:p w14:paraId="7CEF7D6F" w14:textId="77777777" w:rsidR="00873CF4" w:rsidRPr="00873CF4" w:rsidRDefault="00873CF4" w:rsidP="00873CF4">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873CF4">
        <w:rPr>
          <w:rFonts w:ascii="Times New Roman" w:hAnsi="Times New Roman" w:cs="Times New Roman"/>
          <w:sz w:val="20"/>
          <w:szCs w:val="20"/>
        </w:rPr>
        <w:t xml:space="preserve">What roles and </w:t>
      </w:r>
      <w:proofErr w:type="spellStart"/>
      <w:r w:rsidRPr="00873CF4">
        <w:rPr>
          <w:rFonts w:ascii="Times New Roman" w:hAnsi="Times New Roman" w:cs="Times New Roman"/>
          <w:sz w:val="20"/>
          <w:szCs w:val="20"/>
        </w:rPr>
        <w:t>behaviours</w:t>
      </w:r>
      <w:proofErr w:type="spellEnd"/>
      <w:r w:rsidRPr="00873CF4">
        <w:rPr>
          <w:rFonts w:ascii="Times New Roman" w:hAnsi="Times New Roman" w:cs="Times New Roman"/>
          <w:sz w:val="20"/>
          <w:szCs w:val="20"/>
        </w:rPr>
        <w:t xml:space="preserve"> are appropriate to men and women.</w:t>
      </w:r>
    </w:p>
    <w:p w14:paraId="0AAC181E" w14:textId="77777777" w:rsidR="00873CF4" w:rsidRPr="00873CF4" w:rsidRDefault="00873CF4" w:rsidP="00873CF4">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 xml:space="preserve">Gender therefore encompasses all the traits and </w:t>
      </w:r>
      <w:proofErr w:type="spellStart"/>
      <w:r w:rsidRPr="00873CF4">
        <w:rPr>
          <w:rFonts w:ascii="Times New Roman" w:hAnsi="Times New Roman" w:cs="Times New Roman"/>
          <w:sz w:val="20"/>
          <w:szCs w:val="20"/>
        </w:rPr>
        <w:t>behaviours</w:t>
      </w:r>
      <w:proofErr w:type="spellEnd"/>
      <w:r w:rsidRPr="00873CF4">
        <w:rPr>
          <w:rFonts w:ascii="Times New Roman" w:hAnsi="Times New Roman" w:cs="Times New Roman"/>
          <w:sz w:val="20"/>
          <w:szCs w:val="20"/>
        </w:rPr>
        <w:t xml:space="preserve"> that are assigned culturally. As anthropologist Shelley </w:t>
      </w:r>
      <w:proofErr w:type="spellStart"/>
      <w:r w:rsidRPr="00873CF4">
        <w:rPr>
          <w:rFonts w:ascii="Times New Roman" w:hAnsi="Times New Roman" w:cs="Times New Roman"/>
          <w:sz w:val="20"/>
          <w:szCs w:val="20"/>
        </w:rPr>
        <w:t>Rosaldo</w:t>
      </w:r>
      <w:proofErr w:type="spellEnd"/>
      <w:r w:rsidRPr="00873CF4">
        <w:rPr>
          <w:rFonts w:ascii="Times New Roman" w:hAnsi="Times New Roman" w:cs="Times New Roman"/>
          <w:sz w:val="20"/>
          <w:szCs w:val="20"/>
        </w:rPr>
        <w:t xml:space="preserve"> has explained: "Gender refers to the cultural construction of femaleness and maleness" (1980).</w:t>
      </w:r>
    </w:p>
    <w:p w14:paraId="0725F611" w14:textId="77777777" w:rsidR="00873CF4" w:rsidRPr="00873CF4" w:rsidRDefault="00873CF4" w:rsidP="00873CF4">
      <w:pPr>
        <w:rPr>
          <w:rFonts w:ascii="Times New Roman" w:hAnsi="Times New Roman" w:cs="Times New Roman"/>
          <w:sz w:val="20"/>
          <w:szCs w:val="20"/>
        </w:rPr>
      </w:pPr>
      <w:r w:rsidRPr="00873CF4">
        <w:rPr>
          <w:rFonts w:ascii="Times New Roman" w:hAnsi="Times New Roman" w:cs="Times New Roman"/>
          <w:sz w:val="20"/>
          <w:szCs w:val="20"/>
        </w:rPr>
        <w:t>This means that elements of femaleness and maleness vary culturally and are not universal.</w:t>
      </w:r>
    </w:p>
    <w:p w14:paraId="565DA25F" w14:textId="77777777" w:rsidR="00873CF4" w:rsidRPr="00873CF4" w:rsidRDefault="00873CF4" w:rsidP="00873CF4">
      <w:pPr>
        <w:rPr>
          <w:rFonts w:ascii="Times New Roman" w:hAnsi="Times New Roman" w:cs="Times New Roman"/>
          <w:sz w:val="20"/>
          <w:szCs w:val="20"/>
        </w:rPr>
      </w:pPr>
    </w:p>
    <w:p w14:paraId="612AF931" w14:textId="77777777" w:rsidR="00873CF4" w:rsidRPr="00873CF4" w:rsidRDefault="00873CF4" w:rsidP="00873CF4">
      <w:pPr>
        <w:rPr>
          <w:rFonts w:ascii="Times New Roman" w:hAnsi="Times New Roman" w:cs="Times New Roman"/>
          <w:sz w:val="20"/>
          <w:szCs w:val="20"/>
        </w:rPr>
      </w:pPr>
      <w:r w:rsidRPr="00873CF4">
        <w:rPr>
          <w:rFonts w:ascii="Times New Roman" w:hAnsi="Times New Roman" w:cs="Times New Roman"/>
          <w:sz w:val="20"/>
          <w:szCs w:val="20"/>
        </w:rPr>
        <w:t>Gender Ideology:</w:t>
      </w:r>
    </w:p>
    <w:p w14:paraId="48A6AF1B" w14:textId="77777777" w:rsidR="00873CF4" w:rsidRPr="00873CF4" w:rsidRDefault="00873CF4" w:rsidP="00873CF4">
      <w:pPr>
        <w:rPr>
          <w:rFonts w:ascii="Times New Roman" w:hAnsi="Times New Roman" w:cs="Times New Roman"/>
          <w:sz w:val="20"/>
          <w:szCs w:val="20"/>
        </w:rPr>
      </w:pPr>
    </w:p>
    <w:p w14:paraId="3D9884A3" w14:textId="77777777" w:rsidR="00873CF4" w:rsidRPr="00873CF4" w:rsidRDefault="00873CF4" w:rsidP="00873CF4">
      <w:pPr>
        <w:rPr>
          <w:rFonts w:ascii="Times New Roman" w:hAnsi="Times New Roman" w:cs="Times New Roman"/>
          <w:sz w:val="20"/>
          <w:szCs w:val="20"/>
        </w:rPr>
      </w:pPr>
      <w:r w:rsidRPr="00873CF4">
        <w:rPr>
          <w:rFonts w:ascii="Times New Roman" w:hAnsi="Times New Roman" w:cs="Times New Roman"/>
          <w:sz w:val="20"/>
          <w:szCs w:val="20"/>
        </w:rPr>
        <w:lastRenderedPageBreak/>
        <w:t xml:space="preserve">In order to be legitimized and reproduced, gender must rest on some form of cultural understanding about the cultural nature of men and women. There must be some form of cultural systems of ideas and thought that explain and legitimize cultural expectations about gender. This is what we call gender ideology. It can be defined as: a system of thought and values that legitimizes sex roles, statuses and customary </w:t>
      </w:r>
      <w:proofErr w:type="spellStart"/>
      <w:r w:rsidRPr="00873CF4">
        <w:rPr>
          <w:rFonts w:ascii="Times New Roman" w:hAnsi="Times New Roman" w:cs="Times New Roman"/>
          <w:sz w:val="20"/>
          <w:szCs w:val="20"/>
        </w:rPr>
        <w:t>behaviour</w:t>
      </w:r>
      <w:proofErr w:type="spellEnd"/>
      <w:r w:rsidRPr="00873CF4">
        <w:rPr>
          <w:rFonts w:ascii="Times New Roman" w:hAnsi="Times New Roman" w:cs="Times New Roman"/>
          <w:sz w:val="20"/>
          <w:szCs w:val="20"/>
        </w:rPr>
        <w:t>.</w:t>
      </w:r>
    </w:p>
    <w:p w14:paraId="1F253549" w14:textId="77777777" w:rsidR="00873CF4" w:rsidRPr="00873CF4" w:rsidRDefault="00873CF4" w:rsidP="00873CF4">
      <w:pPr>
        <w:rPr>
          <w:rFonts w:ascii="Times New Roman" w:hAnsi="Times New Roman" w:cs="Times New Roman"/>
          <w:sz w:val="20"/>
          <w:szCs w:val="20"/>
        </w:rPr>
      </w:pPr>
    </w:p>
    <w:p w14:paraId="717A03B7" w14:textId="77777777" w:rsidR="00873CF4" w:rsidRPr="00873CF4" w:rsidRDefault="00873CF4" w:rsidP="00873CF4">
      <w:pPr>
        <w:rPr>
          <w:rFonts w:ascii="Times New Roman" w:hAnsi="Times New Roman" w:cs="Times New Roman"/>
          <w:sz w:val="20"/>
          <w:szCs w:val="20"/>
        </w:rPr>
      </w:pPr>
      <w:r w:rsidRPr="00873CF4">
        <w:rPr>
          <w:rFonts w:ascii="Times New Roman" w:hAnsi="Times New Roman" w:cs="Times New Roman"/>
          <w:sz w:val="20"/>
          <w:szCs w:val="20"/>
        </w:rPr>
        <w:t xml:space="preserve">This being said, it is not always possible to discern the extent to which culture and biology determine differences in </w:t>
      </w:r>
      <w:proofErr w:type="spellStart"/>
      <w:r w:rsidRPr="00873CF4">
        <w:rPr>
          <w:rFonts w:ascii="Times New Roman" w:hAnsi="Times New Roman" w:cs="Times New Roman"/>
          <w:sz w:val="20"/>
          <w:szCs w:val="20"/>
        </w:rPr>
        <w:t>behaviour</w:t>
      </w:r>
      <w:proofErr w:type="spellEnd"/>
      <w:r w:rsidRPr="00873CF4">
        <w:rPr>
          <w:rFonts w:ascii="Times New Roman" w:hAnsi="Times New Roman" w:cs="Times New Roman"/>
          <w:sz w:val="20"/>
          <w:szCs w:val="20"/>
        </w:rPr>
        <w:t xml:space="preserve"> and attitudes. One can, however, say that biological differences set broad limits on social definitions of maleness and femaleness. And cultural conceptions of maleness and femaleness may also rest on some conception of the physiology of the body.</w:t>
      </w:r>
    </w:p>
    <w:p w14:paraId="70ED6748" w14:textId="77777777" w:rsidR="00873CF4" w:rsidRPr="00873CF4" w:rsidRDefault="00873CF4" w:rsidP="00873CF4">
      <w:pPr>
        <w:rPr>
          <w:rFonts w:ascii="Times New Roman" w:hAnsi="Times New Roman" w:cs="Times New Roman"/>
          <w:sz w:val="20"/>
          <w:szCs w:val="20"/>
        </w:rPr>
      </w:pPr>
    </w:p>
    <w:p w14:paraId="5EA03342" w14:textId="77777777" w:rsidR="00873CF4" w:rsidRPr="00873CF4" w:rsidRDefault="00873CF4" w:rsidP="00873CF4">
      <w:pPr>
        <w:widowControl w:val="0"/>
        <w:autoSpaceDE w:val="0"/>
        <w:autoSpaceDN w:val="0"/>
        <w:adjustRightInd w:val="0"/>
        <w:rPr>
          <w:rFonts w:ascii="Times New Roman" w:hAnsi="Times New Roman" w:cs="Times New Roman"/>
          <w:color w:val="C35418"/>
          <w:sz w:val="20"/>
          <w:szCs w:val="20"/>
        </w:rPr>
      </w:pPr>
      <w:r w:rsidRPr="00873CF4">
        <w:rPr>
          <w:rFonts w:ascii="Times New Roman" w:hAnsi="Times New Roman" w:cs="Times New Roman"/>
          <w:color w:val="C35418"/>
          <w:sz w:val="20"/>
          <w:szCs w:val="20"/>
        </w:rPr>
        <w:t>The Relationship of Sex to Gender</w:t>
      </w:r>
    </w:p>
    <w:p w14:paraId="42DB5FCA" w14:textId="77777777" w:rsidR="00873CF4" w:rsidRPr="00873CF4" w:rsidRDefault="00873CF4" w:rsidP="00873CF4">
      <w:pPr>
        <w:widowControl w:val="0"/>
        <w:autoSpaceDE w:val="0"/>
        <w:autoSpaceDN w:val="0"/>
        <w:adjustRightInd w:val="0"/>
        <w:rPr>
          <w:rFonts w:ascii="Times New Roman" w:hAnsi="Times New Roman" w:cs="Times New Roman"/>
          <w:color w:val="C35418"/>
          <w:sz w:val="20"/>
          <w:szCs w:val="20"/>
        </w:rPr>
      </w:pPr>
    </w:p>
    <w:p w14:paraId="74F6A90A" w14:textId="77777777" w:rsidR="00873CF4" w:rsidRPr="00873CF4" w:rsidRDefault="00873CF4" w:rsidP="00873CF4">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 xml:space="preserve">The relation of sex to gender, and vice versa, is fascinating because much of human </w:t>
      </w:r>
      <w:proofErr w:type="spellStart"/>
      <w:r w:rsidRPr="00873CF4">
        <w:rPr>
          <w:rFonts w:ascii="Times New Roman" w:hAnsi="Times New Roman" w:cs="Times New Roman"/>
          <w:sz w:val="20"/>
          <w:szCs w:val="20"/>
        </w:rPr>
        <w:t>behaviour</w:t>
      </w:r>
      <w:proofErr w:type="spellEnd"/>
      <w:r w:rsidRPr="00873CF4">
        <w:rPr>
          <w:rFonts w:ascii="Times New Roman" w:hAnsi="Times New Roman" w:cs="Times New Roman"/>
          <w:sz w:val="20"/>
          <w:szCs w:val="20"/>
        </w:rPr>
        <w:t xml:space="preserve"> will be guided by the social roles affected to people of each sex. The nuance, of course, is that we are born with sex, but we acquire gender. But the dominant view is that both sex and gender are polar opposites that one maintains throughout one’s life. Cross cultural comparisons of sexual orientation, sex assignation and gender </w:t>
      </w:r>
      <w:proofErr w:type="spellStart"/>
      <w:r w:rsidRPr="00873CF4">
        <w:rPr>
          <w:rFonts w:ascii="Times New Roman" w:hAnsi="Times New Roman" w:cs="Times New Roman"/>
          <w:sz w:val="20"/>
          <w:szCs w:val="20"/>
        </w:rPr>
        <w:t>behaviour</w:t>
      </w:r>
      <w:proofErr w:type="spellEnd"/>
      <w:r w:rsidRPr="00873CF4">
        <w:rPr>
          <w:rFonts w:ascii="Times New Roman" w:hAnsi="Times New Roman" w:cs="Times New Roman"/>
          <w:sz w:val="20"/>
          <w:szCs w:val="20"/>
        </w:rPr>
        <w:t xml:space="preserve"> shows great diversity in how sex and gender interact cross-culturally and throughout the life </w:t>
      </w:r>
      <w:proofErr w:type="spellStart"/>
      <w:r w:rsidRPr="00873CF4">
        <w:rPr>
          <w:rFonts w:ascii="Times New Roman" w:hAnsi="Times New Roman" w:cs="Times New Roman"/>
          <w:sz w:val="20"/>
          <w:szCs w:val="20"/>
        </w:rPr>
        <w:t>cyle</w:t>
      </w:r>
      <w:proofErr w:type="spellEnd"/>
      <w:r w:rsidRPr="00873CF4">
        <w:rPr>
          <w:rFonts w:ascii="Times New Roman" w:hAnsi="Times New Roman" w:cs="Times New Roman"/>
          <w:sz w:val="20"/>
          <w:szCs w:val="20"/>
        </w:rPr>
        <w:t>. This is particularly the case with sexual orientation.</w:t>
      </w:r>
    </w:p>
    <w:p w14:paraId="35BFCA9C" w14:textId="77777777" w:rsidR="00873CF4" w:rsidRPr="00873CF4" w:rsidRDefault="00873CF4" w:rsidP="00873CF4">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We call sexual orientation a person’s habitual sexual attraction to, and sexual activities with, persons of the same sex (homosexuality), persons of the opposite sex (heterosexuality), both sexes (bisexuality), or no one (asexuality).</w:t>
      </w:r>
    </w:p>
    <w:p w14:paraId="19CCA4C1" w14:textId="77777777" w:rsidR="00873CF4" w:rsidRPr="00873CF4" w:rsidRDefault="00873CF4" w:rsidP="00873CF4">
      <w:pPr>
        <w:rPr>
          <w:rFonts w:ascii="Times New Roman" w:hAnsi="Times New Roman" w:cs="Times New Roman"/>
          <w:color w:val="000000" w:themeColor="text1"/>
          <w:sz w:val="20"/>
          <w:szCs w:val="20"/>
        </w:rPr>
      </w:pPr>
    </w:p>
    <w:p w14:paraId="5AD95109" w14:textId="77777777" w:rsidR="00873CF4" w:rsidRPr="00873CF4" w:rsidRDefault="00873CF4" w:rsidP="00873CF4">
      <w:pPr>
        <w:widowControl w:val="0"/>
        <w:autoSpaceDE w:val="0"/>
        <w:autoSpaceDN w:val="0"/>
        <w:adjustRightInd w:val="0"/>
        <w:rPr>
          <w:rFonts w:ascii="Times New Roman" w:hAnsi="Times New Roman" w:cs="Times New Roman"/>
          <w:color w:val="C35418"/>
          <w:sz w:val="20"/>
          <w:szCs w:val="20"/>
        </w:rPr>
      </w:pPr>
      <w:r w:rsidRPr="00873CF4">
        <w:rPr>
          <w:rFonts w:ascii="Times New Roman" w:hAnsi="Times New Roman" w:cs="Times New Roman"/>
          <w:color w:val="C35418"/>
          <w:sz w:val="20"/>
          <w:szCs w:val="20"/>
        </w:rPr>
        <w:t>Sexual Orientation and Gender Roles</w:t>
      </w:r>
    </w:p>
    <w:p w14:paraId="5E06A6B3" w14:textId="77777777" w:rsidR="00873CF4" w:rsidRPr="00873CF4" w:rsidRDefault="00873CF4" w:rsidP="00873CF4">
      <w:pPr>
        <w:rPr>
          <w:rFonts w:ascii="Times New Roman" w:hAnsi="Times New Roman" w:cs="Times New Roman"/>
          <w:sz w:val="20"/>
          <w:szCs w:val="20"/>
        </w:rPr>
      </w:pPr>
      <w:r w:rsidRPr="00873CF4">
        <w:rPr>
          <w:rFonts w:ascii="Times New Roman" w:hAnsi="Times New Roman" w:cs="Times New Roman"/>
          <w:sz w:val="20"/>
          <w:szCs w:val="20"/>
        </w:rPr>
        <w:t>In that respect, particularly interesting are the societies in which more than two genders and two sexes are recognized and where heterosexuality and homosexuality are understood differently.</w:t>
      </w:r>
    </w:p>
    <w:p w14:paraId="40361877" w14:textId="77777777" w:rsidR="00873CF4" w:rsidRPr="00873CF4" w:rsidRDefault="00873CF4" w:rsidP="00873CF4">
      <w:pPr>
        <w:rPr>
          <w:rFonts w:ascii="Times New Roman" w:hAnsi="Times New Roman" w:cs="Times New Roman"/>
          <w:sz w:val="20"/>
          <w:szCs w:val="20"/>
        </w:rPr>
      </w:pPr>
    </w:p>
    <w:p w14:paraId="7655553C" w14:textId="77777777" w:rsidR="00873CF4" w:rsidRPr="00873CF4" w:rsidRDefault="00873CF4" w:rsidP="00873CF4">
      <w:pPr>
        <w:widowControl w:val="0"/>
        <w:autoSpaceDE w:val="0"/>
        <w:autoSpaceDN w:val="0"/>
        <w:adjustRightInd w:val="0"/>
        <w:rPr>
          <w:rFonts w:ascii="Times New Roman" w:hAnsi="Times New Roman" w:cs="Times New Roman"/>
          <w:color w:val="773511"/>
          <w:sz w:val="20"/>
          <w:szCs w:val="20"/>
        </w:rPr>
      </w:pPr>
      <w:r w:rsidRPr="00873CF4">
        <w:rPr>
          <w:rFonts w:ascii="Times New Roman" w:hAnsi="Times New Roman" w:cs="Times New Roman"/>
          <w:color w:val="773511"/>
          <w:sz w:val="20"/>
          <w:szCs w:val="20"/>
        </w:rPr>
        <w:t>Examples of gender roles in which men adopt the gender role of a woman include:</w:t>
      </w:r>
    </w:p>
    <w:p w14:paraId="42B3CDFE" w14:textId="77777777" w:rsidR="00873CF4" w:rsidRPr="00873CF4" w:rsidRDefault="00873CF4" w:rsidP="00873CF4">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873CF4">
        <w:rPr>
          <w:rFonts w:ascii="Times New Roman" w:hAnsi="Times New Roman" w:cs="Times New Roman"/>
          <w:sz w:val="20"/>
          <w:szCs w:val="20"/>
        </w:rPr>
        <w:t xml:space="preserve">The Two-Spirit (formerly known as </w:t>
      </w:r>
      <w:proofErr w:type="spellStart"/>
      <w:r w:rsidRPr="00873CF4">
        <w:rPr>
          <w:rFonts w:ascii="Times New Roman" w:hAnsi="Times New Roman" w:cs="Times New Roman"/>
          <w:sz w:val="20"/>
          <w:szCs w:val="20"/>
        </w:rPr>
        <w:t>Berdache</w:t>
      </w:r>
      <w:proofErr w:type="spellEnd"/>
      <w:r w:rsidRPr="00873CF4">
        <w:rPr>
          <w:rFonts w:ascii="Times New Roman" w:hAnsi="Times New Roman" w:cs="Times New Roman"/>
          <w:sz w:val="20"/>
          <w:szCs w:val="20"/>
        </w:rPr>
        <w:t xml:space="preserve"> in the anthropological literature) in North American native groups (Roscoe 1995). Two-Spirits dressed like women and assumed the role of a woman. They were very valued among the Zuni, where they were believed to have supernatural powers.</w:t>
      </w:r>
    </w:p>
    <w:p w14:paraId="06F25208" w14:textId="77777777" w:rsidR="00873CF4" w:rsidRPr="00873CF4" w:rsidRDefault="00873CF4" w:rsidP="00873CF4">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873CF4">
        <w:rPr>
          <w:rFonts w:ascii="Times New Roman" w:hAnsi="Times New Roman" w:cs="Times New Roman"/>
          <w:sz w:val="20"/>
          <w:szCs w:val="20"/>
        </w:rPr>
        <w:t xml:space="preserve">The </w:t>
      </w:r>
      <w:proofErr w:type="spellStart"/>
      <w:r w:rsidRPr="00873CF4">
        <w:rPr>
          <w:rFonts w:ascii="Times New Roman" w:hAnsi="Times New Roman" w:cs="Times New Roman"/>
          <w:sz w:val="20"/>
          <w:szCs w:val="20"/>
        </w:rPr>
        <w:t>Hijras</w:t>
      </w:r>
      <w:proofErr w:type="spellEnd"/>
      <w:r w:rsidRPr="00873CF4">
        <w:rPr>
          <w:rFonts w:ascii="Times New Roman" w:hAnsi="Times New Roman" w:cs="Times New Roman"/>
          <w:sz w:val="20"/>
          <w:szCs w:val="20"/>
        </w:rPr>
        <w:t xml:space="preserve"> of India, as studied by Serena Nanda (1999) and </w:t>
      </w:r>
      <w:proofErr w:type="spellStart"/>
      <w:r w:rsidRPr="00873CF4">
        <w:rPr>
          <w:rFonts w:ascii="Times New Roman" w:hAnsi="Times New Roman" w:cs="Times New Roman"/>
          <w:sz w:val="20"/>
          <w:szCs w:val="20"/>
        </w:rPr>
        <w:t>Gayatri</w:t>
      </w:r>
      <w:proofErr w:type="spellEnd"/>
      <w:r w:rsidRPr="00873CF4">
        <w:rPr>
          <w:rFonts w:ascii="Times New Roman" w:hAnsi="Times New Roman" w:cs="Times New Roman"/>
          <w:sz w:val="20"/>
          <w:szCs w:val="20"/>
        </w:rPr>
        <w:t xml:space="preserve"> Reddy (2005) are considered neither masculine nor feminine. They often undergo an operation by which their genitals are surgically removed. However, as Nanda (2002: 244) remarks, this turns them into a </w:t>
      </w:r>
      <w:proofErr w:type="spellStart"/>
      <w:r w:rsidRPr="00873CF4">
        <w:rPr>
          <w:rFonts w:ascii="Times New Roman" w:hAnsi="Times New Roman" w:cs="Times New Roman"/>
          <w:sz w:val="20"/>
          <w:szCs w:val="20"/>
        </w:rPr>
        <w:t>Hijra</w:t>
      </w:r>
      <w:proofErr w:type="spellEnd"/>
      <w:r w:rsidRPr="00873CF4">
        <w:rPr>
          <w:rFonts w:ascii="Times New Roman" w:hAnsi="Times New Roman" w:cs="Times New Roman"/>
          <w:sz w:val="20"/>
          <w:szCs w:val="20"/>
        </w:rPr>
        <w:t xml:space="preserve"> and not a woman. </w:t>
      </w:r>
      <w:proofErr w:type="spellStart"/>
      <w:r w:rsidRPr="00873CF4">
        <w:rPr>
          <w:rFonts w:ascii="Times New Roman" w:hAnsi="Times New Roman" w:cs="Times New Roman"/>
          <w:sz w:val="20"/>
          <w:szCs w:val="20"/>
        </w:rPr>
        <w:t>Hijras</w:t>
      </w:r>
      <w:proofErr w:type="spellEnd"/>
      <w:r w:rsidRPr="00873CF4">
        <w:rPr>
          <w:rFonts w:ascii="Times New Roman" w:hAnsi="Times New Roman" w:cs="Times New Roman"/>
          <w:sz w:val="20"/>
          <w:szCs w:val="20"/>
        </w:rPr>
        <w:t xml:space="preserve"> belong to a religious community that worships the Goddess </w:t>
      </w:r>
      <w:proofErr w:type="spellStart"/>
      <w:r w:rsidRPr="00873CF4">
        <w:rPr>
          <w:rFonts w:ascii="Times New Roman" w:hAnsi="Times New Roman" w:cs="Times New Roman"/>
          <w:sz w:val="20"/>
          <w:szCs w:val="20"/>
        </w:rPr>
        <w:t>Bahuchara</w:t>
      </w:r>
      <w:proofErr w:type="spellEnd"/>
      <w:r w:rsidRPr="00873CF4">
        <w:rPr>
          <w:rFonts w:ascii="Times New Roman" w:hAnsi="Times New Roman" w:cs="Times New Roman"/>
          <w:sz w:val="20"/>
          <w:szCs w:val="20"/>
        </w:rPr>
        <w:t xml:space="preserve"> Mata and emasculation allows identification with her. They adopt female </w:t>
      </w:r>
      <w:proofErr w:type="spellStart"/>
      <w:r w:rsidRPr="00873CF4">
        <w:rPr>
          <w:rFonts w:ascii="Times New Roman" w:hAnsi="Times New Roman" w:cs="Times New Roman"/>
          <w:sz w:val="20"/>
          <w:szCs w:val="20"/>
        </w:rPr>
        <w:t>behaviour</w:t>
      </w:r>
      <w:proofErr w:type="spellEnd"/>
      <w:r w:rsidRPr="00873CF4">
        <w:rPr>
          <w:rFonts w:ascii="Times New Roman" w:hAnsi="Times New Roman" w:cs="Times New Roman"/>
          <w:sz w:val="20"/>
          <w:szCs w:val="20"/>
        </w:rPr>
        <w:t>, dress, move, sit like women have their own special language, but are not considered women.</w:t>
      </w:r>
    </w:p>
    <w:p w14:paraId="1941BEB2" w14:textId="77777777" w:rsidR="00873CF4" w:rsidRPr="00873CF4" w:rsidRDefault="00873CF4" w:rsidP="00873CF4">
      <w:pPr>
        <w:widowControl w:val="0"/>
        <w:tabs>
          <w:tab w:val="left" w:pos="220"/>
          <w:tab w:val="left" w:pos="720"/>
        </w:tabs>
        <w:autoSpaceDE w:val="0"/>
        <w:autoSpaceDN w:val="0"/>
        <w:adjustRightInd w:val="0"/>
        <w:rPr>
          <w:rFonts w:ascii="Times New Roman" w:hAnsi="Times New Roman" w:cs="Times New Roman"/>
          <w:sz w:val="20"/>
          <w:szCs w:val="20"/>
        </w:rPr>
      </w:pPr>
    </w:p>
    <w:p w14:paraId="0A3D7893" w14:textId="77777777" w:rsidR="00873CF4" w:rsidRPr="00873CF4" w:rsidRDefault="00873CF4" w:rsidP="00873CF4">
      <w:pPr>
        <w:rPr>
          <w:rFonts w:ascii="Times New Roman" w:hAnsi="Times New Roman" w:cs="Times New Roman"/>
          <w:sz w:val="20"/>
          <w:szCs w:val="20"/>
        </w:rPr>
      </w:pPr>
      <w:r w:rsidRPr="00873CF4">
        <w:rPr>
          <w:rFonts w:ascii="Times New Roman" w:hAnsi="Times New Roman" w:cs="Times New Roman"/>
          <w:sz w:val="20"/>
          <w:szCs w:val="20"/>
        </w:rPr>
        <w:t xml:space="preserve">The </w:t>
      </w:r>
      <w:proofErr w:type="spellStart"/>
      <w:r w:rsidRPr="00873CF4">
        <w:rPr>
          <w:rFonts w:ascii="Times New Roman" w:hAnsi="Times New Roman" w:cs="Times New Roman"/>
          <w:sz w:val="20"/>
          <w:szCs w:val="20"/>
        </w:rPr>
        <w:t>Fa’afine</w:t>
      </w:r>
      <w:proofErr w:type="spellEnd"/>
      <w:r w:rsidRPr="00873CF4">
        <w:rPr>
          <w:rFonts w:ascii="Times New Roman" w:hAnsi="Times New Roman" w:cs="Times New Roman"/>
          <w:sz w:val="20"/>
          <w:szCs w:val="20"/>
        </w:rPr>
        <w:t xml:space="preserve"> of Samoa (</w:t>
      </w:r>
      <w:proofErr w:type="spellStart"/>
      <w:r w:rsidRPr="00873CF4">
        <w:rPr>
          <w:rFonts w:ascii="Times New Roman" w:hAnsi="Times New Roman" w:cs="Times New Roman"/>
          <w:sz w:val="20"/>
          <w:szCs w:val="20"/>
        </w:rPr>
        <w:t>Besnier</w:t>
      </w:r>
      <w:proofErr w:type="spellEnd"/>
      <w:r w:rsidRPr="00873CF4">
        <w:rPr>
          <w:rFonts w:ascii="Times New Roman" w:hAnsi="Times New Roman" w:cs="Times New Roman"/>
          <w:sz w:val="20"/>
          <w:szCs w:val="20"/>
        </w:rPr>
        <w:t xml:space="preserve"> 1994). Etymology: </w:t>
      </w:r>
      <w:proofErr w:type="spellStart"/>
      <w:r w:rsidRPr="00873CF4">
        <w:rPr>
          <w:rFonts w:ascii="Times New Roman" w:hAnsi="Times New Roman" w:cs="Times New Roman"/>
          <w:sz w:val="20"/>
          <w:szCs w:val="20"/>
        </w:rPr>
        <w:t>Fa’a</w:t>
      </w:r>
      <w:proofErr w:type="spellEnd"/>
      <w:r w:rsidRPr="00873CF4">
        <w:rPr>
          <w:rFonts w:ascii="Times New Roman" w:hAnsi="Times New Roman" w:cs="Times New Roman"/>
          <w:sz w:val="20"/>
          <w:szCs w:val="20"/>
        </w:rPr>
        <w:t xml:space="preserve"> (in the manner of) and </w:t>
      </w:r>
      <w:proofErr w:type="spellStart"/>
      <w:r w:rsidRPr="00873CF4">
        <w:rPr>
          <w:rFonts w:ascii="Times New Roman" w:hAnsi="Times New Roman" w:cs="Times New Roman"/>
          <w:sz w:val="20"/>
          <w:szCs w:val="20"/>
        </w:rPr>
        <w:t>fafine</w:t>
      </w:r>
      <w:proofErr w:type="spellEnd"/>
      <w:r w:rsidRPr="00873CF4">
        <w:rPr>
          <w:rFonts w:ascii="Times New Roman" w:hAnsi="Times New Roman" w:cs="Times New Roman"/>
          <w:sz w:val="20"/>
          <w:szCs w:val="20"/>
        </w:rPr>
        <w:t xml:space="preserve"> (woman). The </w:t>
      </w:r>
      <w:proofErr w:type="spellStart"/>
      <w:r w:rsidRPr="00873CF4">
        <w:rPr>
          <w:rFonts w:ascii="Times New Roman" w:hAnsi="Times New Roman" w:cs="Times New Roman"/>
          <w:sz w:val="20"/>
          <w:szCs w:val="20"/>
        </w:rPr>
        <w:t>Fa’afine</w:t>
      </w:r>
      <w:proofErr w:type="spellEnd"/>
      <w:r w:rsidRPr="00873CF4">
        <w:rPr>
          <w:rFonts w:ascii="Times New Roman" w:hAnsi="Times New Roman" w:cs="Times New Roman"/>
          <w:sz w:val="20"/>
          <w:szCs w:val="20"/>
        </w:rPr>
        <w:t xml:space="preserve"> is a biologically male individual who in childhood decides to assume the gender role of a girl and later on a woman.</w:t>
      </w:r>
    </w:p>
    <w:p w14:paraId="3757FE18" w14:textId="77777777" w:rsidR="00FD6B64" w:rsidRDefault="00FD6B64" w:rsidP="001863C2">
      <w:pPr>
        <w:widowControl w:val="0"/>
        <w:autoSpaceDE w:val="0"/>
        <w:autoSpaceDN w:val="0"/>
        <w:adjustRightInd w:val="0"/>
        <w:rPr>
          <w:rFonts w:ascii="Times New Roman" w:hAnsi="Times New Roman" w:cs="Times New Roman"/>
        </w:rPr>
      </w:pPr>
    </w:p>
    <w:p w14:paraId="03D204D7" w14:textId="77777777" w:rsidR="00F03A90" w:rsidRDefault="00F03A90" w:rsidP="001863C2">
      <w:pPr>
        <w:widowControl w:val="0"/>
        <w:autoSpaceDE w:val="0"/>
        <w:autoSpaceDN w:val="0"/>
        <w:adjustRightInd w:val="0"/>
        <w:rPr>
          <w:rFonts w:ascii="Times New Roman" w:hAnsi="Times New Roman" w:cs="Times New Roman"/>
        </w:rPr>
      </w:pPr>
    </w:p>
    <w:p w14:paraId="2B106F18" w14:textId="77777777" w:rsidR="00F03A90" w:rsidRDefault="00F03A90" w:rsidP="001863C2">
      <w:pPr>
        <w:widowControl w:val="0"/>
        <w:autoSpaceDE w:val="0"/>
        <w:autoSpaceDN w:val="0"/>
        <w:adjustRightInd w:val="0"/>
        <w:rPr>
          <w:rFonts w:ascii="Times New Roman" w:hAnsi="Times New Roman" w:cs="Times New Roman"/>
        </w:rPr>
      </w:pPr>
    </w:p>
    <w:p w14:paraId="78A9FE35" w14:textId="77777777" w:rsidR="001863C2" w:rsidRPr="00873CF4" w:rsidRDefault="001863C2" w:rsidP="001863C2">
      <w:pPr>
        <w:widowControl w:val="0"/>
        <w:autoSpaceDE w:val="0"/>
        <w:autoSpaceDN w:val="0"/>
        <w:adjustRightInd w:val="0"/>
        <w:rPr>
          <w:rFonts w:ascii="Times New Roman" w:hAnsi="Times New Roman" w:cs="Times New Roman"/>
          <w:u w:val="single"/>
        </w:rPr>
      </w:pPr>
      <w:r w:rsidRPr="0003777C">
        <w:rPr>
          <w:rFonts w:ascii="Times New Roman" w:hAnsi="Times New Roman" w:cs="Times New Roman"/>
          <w:highlight w:val="cyan"/>
          <w:u w:val="single"/>
        </w:rPr>
        <w:t>3. Language, cultural change and globalization</w:t>
      </w:r>
    </w:p>
    <w:p w14:paraId="45BBB137" w14:textId="77777777" w:rsidR="00FD6B64" w:rsidRDefault="00FD6B64" w:rsidP="001863C2">
      <w:pPr>
        <w:widowControl w:val="0"/>
        <w:autoSpaceDE w:val="0"/>
        <w:autoSpaceDN w:val="0"/>
        <w:adjustRightInd w:val="0"/>
        <w:rPr>
          <w:rFonts w:ascii="Times New Roman" w:hAnsi="Times New Roman" w:cs="Times New Roman"/>
        </w:rPr>
      </w:pPr>
    </w:p>
    <w:p w14:paraId="44441A1E" w14:textId="77777777" w:rsidR="006212AC" w:rsidRPr="0003777C" w:rsidRDefault="006212AC" w:rsidP="006212AC">
      <w:pPr>
        <w:pStyle w:val="NormalWeb"/>
        <w:spacing w:line="288" w:lineRule="auto"/>
        <w:rPr>
          <w:sz w:val="28"/>
          <w:szCs w:val="28"/>
        </w:rPr>
      </w:pPr>
      <w:r w:rsidRPr="0003777C">
        <w:rPr>
          <w:color w:val="C35418"/>
          <w:sz w:val="28"/>
          <w:szCs w:val="28"/>
        </w:rPr>
        <w:t>Lesson 4: Language and Communication</w:t>
      </w:r>
    </w:p>
    <w:p w14:paraId="03AACF16" w14:textId="77777777" w:rsidR="006212AC" w:rsidRPr="006D2993" w:rsidRDefault="006212AC" w:rsidP="006212AC">
      <w:pPr>
        <w:widowControl w:val="0"/>
        <w:autoSpaceDE w:val="0"/>
        <w:autoSpaceDN w:val="0"/>
        <w:adjustRightInd w:val="0"/>
        <w:rPr>
          <w:rFonts w:ascii="Times New Roman" w:hAnsi="Times New Roman" w:cs="Times New Roman"/>
          <w:sz w:val="20"/>
          <w:szCs w:val="20"/>
          <w:u w:val="single"/>
        </w:rPr>
      </w:pPr>
      <w:r w:rsidRPr="006D2993">
        <w:rPr>
          <w:rFonts w:ascii="Times New Roman" w:hAnsi="Times New Roman" w:cs="Times New Roman"/>
          <w:sz w:val="20"/>
          <w:szCs w:val="20"/>
          <w:u w:val="single"/>
        </w:rPr>
        <w:t xml:space="preserve">Why do languages change? </w:t>
      </w:r>
    </w:p>
    <w:p w14:paraId="4AD73ED5" w14:textId="77777777" w:rsidR="006212AC" w:rsidRDefault="006212AC" w:rsidP="006212AC">
      <w:pPr>
        <w:widowControl w:val="0"/>
        <w:autoSpaceDE w:val="0"/>
        <w:autoSpaceDN w:val="0"/>
        <w:adjustRightInd w:val="0"/>
        <w:rPr>
          <w:rFonts w:ascii="Times New Roman" w:hAnsi="Times New Roman" w:cs="Times New Roman"/>
          <w:sz w:val="20"/>
          <w:szCs w:val="20"/>
        </w:rPr>
      </w:pPr>
    </w:p>
    <w:p w14:paraId="3E9241ED" w14:textId="77777777" w:rsidR="006212AC" w:rsidRPr="009D2875" w:rsidRDefault="006212AC" w:rsidP="006212AC">
      <w:pPr>
        <w:widowControl w:val="0"/>
        <w:autoSpaceDE w:val="0"/>
        <w:autoSpaceDN w:val="0"/>
        <w:adjustRightInd w:val="0"/>
        <w:rPr>
          <w:rFonts w:ascii="Times New Roman" w:hAnsi="Times New Roman" w:cs="Times New Roman"/>
          <w:sz w:val="20"/>
          <w:szCs w:val="20"/>
        </w:rPr>
      </w:pPr>
      <w:r w:rsidRPr="009D2875">
        <w:rPr>
          <w:rFonts w:ascii="Times New Roman" w:hAnsi="Times New Roman" w:cs="Times New Roman"/>
          <w:sz w:val="20"/>
          <w:szCs w:val="20"/>
        </w:rPr>
        <w:t>Schieffelin and Ochs (from the previous slide) make it clear that language socialization is the key to cultural socialization, and that language is central to culture and is fed by culture. In anthropology, the debate is whether language is the motor of culture or a mirror of it.</w:t>
      </w:r>
    </w:p>
    <w:p w14:paraId="0BF8050E" w14:textId="77777777" w:rsidR="006212AC" w:rsidRPr="009D2875" w:rsidRDefault="006212AC" w:rsidP="006212AC">
      <w:pPr>
        <w:widowControl w:val="0"/>
        <w:autoSpaceDE w:val="0"/>
        <w:autoSpaceDN w:val="0"/>
        <w:adjustRightInd w:val="0"/>
        <w:rPr>
          <w:rFonts w:ascii="Times New Roman" w:hAnsi="Times New Roman" w:cs="Times New Roman"/>
          <w:sz w:val="20"/>
          <w:szCs w:val="20"/>
        </w:rPr>
      </w:pPr>
      <w:r w:rsidRPr="009D2875">
        <w:rPr>
          <w:rFonts w:ascii="Times New Roman" w:hAnsi="Times New Roman" w:cs="Times New Roman"/>
          <w:b/>
          <w:bCs/>
          <w:sz w:val="20"/>
          <w:szCs w:val="20"/>
        </w:rPr>
        <w:t>Languages change (like culture):</w:t>
      </w:r>
    </w:p>
    <w:p w14:paraId="44E6A966" w14:textId="77777777" w:rsidR="006212AC" w:rsidRPr="009D2875" w:rsidRDefault="006212AC" w:rsidP="006212AC">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9D2875">
        <w:rPr>
          <w:rFonts w:ascii="Times New Roman" w:hAnsi="Times New Roman" w:cs="Times New Roman"/>
          <w:sz w:val="20"/>
          <w:szCs w:val="20"/>
        </w:rPr>
        <w:t>Passage of time: each generation influences language in the ways they use it. Expressions change, along with grammar.</w:t>
      </w:r>
    </w:p>
    <w:p w14:paraId="5FFD9A8D" w14:textId="77777777" w:rsidR="006212AC" w:rsidRPr="006D2993" w:rsidRDefault="006212AC" w:rsidP="006212AC">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9D2875">
        <w:rPr>
          <w:rFonts w:ascii="Times New Roman" w:hAnsi="Times New Roman" w:cs="Times New Roman"/>
          <w:sz w:val="20"/>
          <w:szCs w:val="20"/>
        </w:rPr>
        <w:t xml:space="preserve">Cultural contact </w:t>
      </w:r>
      <w:r w:rsidRPr="006D2993">
        <w:rPr>
          <w:rFonts w:ascii="Times New Roman" w:hAnsi="Times New Roman" w:cs="Times New Roman"/>
          <w:sz w:val="20"/>
          <w:szCs w:val="20"/>
        </w:rPr>
        <w:t>and borrowing from other languages (sometimes this is forgotten through history).</w:t>
      </w:r>
    </w:p>
    <w:p w14:paraId="1F1EEDAA" w14:textId="77777777" w:rsidR="006212AC" w:rsidRPr="006D2993" w:rsidRDefault="006212AC" w:rsidP="006212AC">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Migration and subsequent isolation and development of local culture (Quebec French Vs. France French).</w:t>
      </w:r>
    </w:p>
    <w:p w14:paraId="00904F74" w14:textId="77777777" w:rsidR="006212AC" w:rsidRPr="006D2993" w:rsidRDefault="006212AC" w:rsidP="006212AC">
      <w:pPr>
        <w:widowControl w:val="0"/>
        <w:autoSpaceDE w:val="0"/>
        <w:autoSpaceDN w:val="0"/>
        <w:adjustRightInd w:val="0"/>
        <w:rPr>
          <w:rFonts w:ascii="Times New Roman" w:hAnsi="Times New Roman" w:cs="Times New Roman"/>
          <w:sz w:val="20"/>
          <w:szCs w:val="20"/>
        </w:rPr>
      </w:pPr>
      <w:r w:rsidRPr="006D2993">
        <w:rPr>
          <w:rFonts w:ascii="Times New Roman" w:hAnsi="Times New Roman" w:cs="Times New Roman"/>
          <w:sz w:val="20"/>
          <w:szCs w:val="20"/>
        </w:rPr>
        <w:t>Identity creation.</w:t>
      </w:r>
    </w:p>
    <w:p w14:paraId="3B44CD90" w14:textId="77777777" w:rsidR="006212AC" w:rsidRPr="006D2993" w:rsidRDefault="006212AC" w:rsidP="006212AC">
      <w:pPr>
        <w:widowControl w:val="0"/>
        <w:autoSpaceDE w:val="0"/>
        <w:autoSpaceDN w:val="0"/>
        <w:adjustRightInd w:val="0"/>
        <w:rPr>
          <w:rFonts w:ascii="Times New Roman" w:hAnsi="Times New Roman" w:cs="Times New Roman"/>
          <w:sz w:val="20"/>
          <w:szCs w:val="20"/>
          <w:u w:val="single"/>
        </w:rPr>
      </w:pPr>
    </w:p>
    <w:p w14:paraId="598EDE89" w14:textId="77777777" w:rsidR="006212AC" w:rsidRPr="006D2993" w:rsidRDefault="006212AC" w:rsidP="006212AC">
      <w:pPr>
        <w:widowControl w:val="0"/>
        <w:autoSpaceDE w:val="0"/>
        <w:autoSpaceDN w:val="0"/>
        <w:adjustRightInd w:val="0"/>
        <w:rPr>
          <w:rFonts w:ascii="Times New Roman" w:hAnsi="Times New Roman" w:cs="Times New Roman"/>
          <w:sz w:val="20"/>
          <w:szCs w:val="20"/>
        </w:rPr>
      </w:pPr>
      <w:r w:rsidRPr="006D2993">
        <w:rPr>
          <w:rFonts w:ascii="Times New Roman" w:hAnsi="Times New Roman" w:cs="Times New Roman"/>
          <w:sz w:val="20"/>
          <w:szCs w:val="20"/>
          <w:u w:val="single"/>
        </w:rPr>
        <w:t>Language families:</w:t>
      </w:r>
      <w:r w:rsidRPr="006D2993">
        <w:rPr>
          <w:rFonts w:ascii="Times New Roman" w:hAnsi="Times New Roman" w:cs="Times New Roman"/>
          <w:sz w:val="20"/>
          <w:szCs w:val="20"/>
        </w:rPr>
        <w:t xml:space="preserve"> Dramatic changes can lead a language to be unrecognizable to its relatives over time. Historical linguists help us to understand how languages are related though lexicostatistics: comparing patterns of sound changes between languages. They compare words likely to be found in each language because they encode elements of everyday life shared by all societies.</w:t>
      </w:r>
    </w:p>
    <w:p w14:paraId="58FC0F2D" w14:textId="77777777" w:rsidR="006212AC" w:rsidRPr="006D2993" w:rsidRDefault="006212AC" w:rsidP="006212AC">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 xml:space="preserve">The initial list of 100 words (body parts, intimate family members, basic </w:t>
      </w:r>
      <w:proofErr w:type="spellStart"/>
      <w:r w:rsidRPr="006D2993">
        <w:rPr>
          <w:rFonts w:ascii="Times New Roman" w:hAnsi="Times New Roman" w:cs="Times New Roman"/>
          <w:sz w:val="20"/>
          <w:szCs w:val="20"/>
        </w:rPr>
        <w:t>colours</w:t>
      </w:r>
      <w:proofErr w:type="spellEnd"/>
      <w:r w:rsidRPr="006D2993">
        <w:rPr>
          <w:rFonts w:ascii="Times New Roman" w:hAnsi="Times New Roman" w:cs="Times New Roman"/>
          <w:sz w:val="20"/>
          <w:szCs w:val="20"/>
        </w:rPr>
        <w:t xml:space="preserve">, basic physical environment elements) called the "Core Vocabulary" was compiled by linguist Morris </w:t>
      </w:r>
      <w:proofErr w:type="spellStart"/>
      <w:r w:rsidRPr="006D2993">
        <w:rPr>
          <w:rFonts w:ascii="Times New Roman" w:hAnsi="Times New Roman" w:cs="Times New Roman"/>
          <w:sz w:val="20"/>
          <w:szCs w:val="20"/>
        </w:rPr>
        <w:t>Swadesh</w:t>
      </w:r>
      <w:proofErr w:type="spellEnd"/>
      <w:r w:rsidRPr="006D2993">
        <w:rPr>
          <w:rFonts w:ascii="Times New Roman" w:hAnsi="Times New Roman" w:cs="Times New Roman"/>
          <w:sz w:val="20"/>
          <w:szCs w:val="20"/>
        </w:rPr>
        <w:t>.</w:t>
      </w:r>
    </w:p>
    <w:p w14:paraId="58DF1048" w14:textId="77777777" w:rsidR="006212AC" w:rsidRPr="006D2993" w:rsidRDefault="006212AC" w:rsidP="006212AC">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Lexicostatistics has been criticized, but has allowed historical linguists to group languages into large families.</w:t>
      </w:r>
    </w:p>
    <w:p w14:paraId="00807952" w14:textId="77777777" w:rsidR="006212AC" w:rsidRPr="006D2993" w:rsidRDefault="006212AC" w:rsidP="006212AC">
      <w:pPr>
        <w:widowControl w:val="0"/>
        <w:tabs>
          <w:tab w:val="left" w:pos="220"/>
          <w:tab w:val="left" w:pos="720"/>
        </w:tabs>
        <w:autoSpaceDE w:val="0"/>
        <w:autoSpaceDN w:val="0"/>
        <w:adjustRightInd w:val="0"/>
        <w:rPr>
          <w:rFonts w:ascii="Times New Roman" w:hAnsi="Times New Roman" w:cs="Times New Roman"/>
          <w:sz w:val="20"/>
          <w:szCs w:val="20"/>
          <w:u w:val="single"/>
        </w:rPr>
      </w:pPr>
    </w:p>
    <w:p w14:paraId="5BBAE620" w14:textId="77777777" w:rsidR="006212AC" w:rsidRPr="006D2993" w:rsidRDefault="006212AC" w:rsidP="006212AC">
      <w:pPr>
        <w:widowControl w:val="0"/>
        <w:tabs>
          <w:tab w:val="left" w:pos="220"/>
          <w:tab w:val="left" w:pos="720"/>
        </w:tabs>
        <w:autoSpaceDE w:val="0"/>
        <w:autoSpaceDN w:val="0"/>
        <w:adjustRightInd w:val="0"/>
        <w:rPr>
          <w:rFonts w:ascii="Times New Roman" w:hAnsi="Times New Roman" w:cs="Times New Roman"/>
          <w:sz w:val="20"/>
          <w:szCs w:val="20"/>
          <w:u w:val="single"/>
        </w:rPr>
      </w:pPr>
      <w:r w:rsidRPr="006D2993">
        <w:rPr>
          <w:rFonts w:ascii="Times New Roman" w:hAnsi="Times New Roman" w:cs="Times New Roman"/>
          <w:sz w:val="20"/>
          <w:szCs w:val="20"/>
          <w:u w:val="single"/>
        </w:rPr>
        <w:t>How Language Changes:</w:t>
      </w:r>
    </w:p>
    <w:p w14:paraId="2C1B4154" w14:textId="77777777" w:rsidR="006212AC" w:rsidRDefault="006212AC" w:rsidP="006212AC">
      <w:pPr>
        <w:widowControl w:val="0"/>
        <w:tabs>
          <w:tab w:val="left" w:pos="220"/>
          <w:tab w:val="left" w:pos="720"/>
        </w:tabs>
        <w:autoSpaceDE w:val="0"/>
        <w:autoSpaceDN w:val="0"/>
        <w:adjustRightInd w:val="0"/>
        <w:rPr>
          <w:rFonts w:ascii="Times New Roman" w:hAnsi="Times New Roman" w:cs="Times New Roman"/>
          <w:sz w:val="20"/>
          <w:szCs w:val="20"/>
        </w:rPr>
      </w:pPr>
    </w:p>
    <w:p w14:paraId="2CA60171" w14:textId="77777777" w:rsidR="006212AC" w:rsidRPr="006D2993" w:rsidRDefault="006212AC" w:rsidP="006212AC">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Language changes reflect a healthy culture where new generations spout new ideas and ways of being appear and push language in different directions.</w:t>
      </w:r>
    </w:p>
    <w:p w14:paraId="7792224A" w14:textId="77777777" w:rsidR="006212AC" w:rsidRPr="006D2993" w:rsidRDefault="006212AC" w:rsidP="006212AC">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Languages have disappeared when their speakers and cultures have come under attack throughout history (i.e. colonization of the world by Europe has left its mark; Tasmania, an island off Australia, had its last aboriginal speakers decimated by British settlers).</w:t>
      </w:r>
    </w:p>
    <w:p w14:paraId="3C3A73B5" w14:textId="77777777" w:rsidR="006212AC" w:rsidRPr="006D2993" w:rsidRDefault="006212AC" w:rsidP="006212AC">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Globalization of popular culture through English is having a similar effect elsewhere. TV programs, songs and print media give more prominence to one language. English has become a lingua franca (a language of universal communication used to overcome linguistic gaps that exist in multilingual encounters).</w:t>
      </w:r>
    </w:p>
    <w:p w14:paraId="2975C64A" w14:textId="77777777" w:rsidR="006212AC" w:rsidRPr="006D2993" w:rsidRDefault="006212AC" w:rsidP="006212AC">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Socioeconomic value is being associated with the dominant language and people give in to this and move away from their own language. It is when whole communities shift that ancestral languages become obsolete and disappear.</w:t>
      </w:r>
    </w:p>
    <w:p w14:paraId="2644CF10" w14:textId="77777777" w:rsidR="006212AC" w:rsidRPr="006D2993" w:rsidRDefault="006212AC" w:rsidP="006212AC">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National education systems that teach in one "national" language are responsible for many disappearances, for the government is giving social legitimacy to one language and forcing speakers of other languages to learn it.</w:t>
      </w:r>
    </w:p>
    <w:p w14:paraId="38C86BE9" w14:textId="77777777" w:rsidR="006212AC" w:rsidRDefault="006212AC" w:rsidP="006212AC">
      <w:pPr>
        <w:rPr>
          <w:rFonts w:ascii="Times New Roman" w:hAnsi="Times New Roman" w:cs="Times New Roman"/>
          <w:sz w:val="20"/>
          <w:szCs w:val="20"/>
        </w:rPr>
      </w:pPr>
      <w:r w:rsidRPr="006D2993">
        <w:rPr>
          <w:rFonts w:ascii="Times New Roman" w:hAnsi="Times New Roman" w:cs="Times New Roman"/>
          <w:sz w:val="20"/>
          <w:szCs w:val="20"/>
        </w:rPr>
        <w:t>Language death is when a language disappears, which entails a process of endangerment stages.</w:t>
      </w:r>
    </w:p>
    <w:p w14:paraId="7BE08DFA" w14:textId="77777777" w:rsidR="006212AC" w:rsidRDefault="006212AC" w:rsidP="006212AC">
      <w:pPr>
        <w:rPr>
          <w:rFonts w:ascii="Times New Roman" w:hAnsi="Times New Roman" w:cs="Times New Roman"/>
          <w:sz w:val="20"/>
          <w:szCs w:val="20"/>
        </w:rPr>
      </w:pPr>
    </w:p>
    <w:p w14:paraId="70B3A2D5" w14:textId="77777777" w:rsidR="006212AC" w:rsidRPr="006D2993" w:rsidRDefault="006212AC" w:rsidP="006212AC">
      <w:pPr>
        <w:widowControl w:val="0"/>
        <w:autoSpaceDE w:val="0"/>
        <w:autoSpaceDN w:val="0"/>
        <w:adjustRightInd w:val="0"/>
        <w:rPr>
          <w:rFonts w:ascii="Times New Roman" w:hAnsi="Times New Roman" w:cs="Times New Roman"/>
          <w:color w:val="C35418"/>
          <w:sz w:val="20"/>
          <w:szCs w:val="20"/>
        </w:rPr>
      </w:pPr>
      <w:r w:rsidRPr="006D2993">
        <w:rPr>
          <w:rFonts w:ascii="Times New Roman" w:hAnsi="Times New Roman" w:cs="Times New Roman"/>
          <w:color w:val="C35418"/>
          <w:sz w:val="20"/>
          <w:szCs w:val="20"/>
        </w:rPr>
        <w:t>How Language Changes (cont'd)</w:t>
      </w:r>
    </w:p>
    <w:p w14:paraId="367ABEB0" w14:textId="77777777" w:rsidR="006212AC" w:rsidRPr="006D2993" w:rsidRDefault="006212AC" w:rsidP="006212AC">
      <w:pPr>
        <w:widowControl w:val="0"/>
        <w:autoSpaceDE w:val="0"/>
        <w:autoSpaceDN w:val="0"/>
        <w:adjustRightInd w:val="0"/>
        <w:rPr>
          <w:rFonts w:ascii="Times New Roman" w:hAnsi="Times New Roman" w:cs="Times New Roman"/>
          <w:sz w:val="20"/>
          <w:szCs w:val="20"/>
        </w:rPr>
      </w:pPr>
      <w:r w:rsidRPr="006D2993">
        <w:rPr>
          <w:rFonts w:ascii="Times New Roman" w:hAnsi="Times New Roman" w:cs="Times New Roman"/>
          <w:sz w:val="20"/>
          <w:szCs w:val="20"/>
        </w:rPr>
        <w:t>There are 6000 languages present today and, while diversity is high, the forces of colonization, globalization and education threaten them. Linguist Richard Krauss estimates that in 100 years 90% of these languages will be gone or spoken only by the older generations.</w:t>
      </w:r>
    </w:p>
    <w:p w14:paraId="1DF242C7" w14:textId="77777777" w:rsidR="006212AC" w:rsidRDefault="006212AC" w:rsidP="006212AC">
      <w:pPr>
        <w:rPr>
          <w:rFonts w:ascii="Times New Roman" w:hAnsi="Times New Roman" w:cs="Times New Roman"/>
          <w:sz w:val="20"/>
          <w:szCs w:val="20"/>
        </w:rPr>
      </w:pPr>
      <w:r w:rsidRPr="006D2993">
        <w:rPr>
          <w:rFonts w:ascii="Times New Roman" w:hAnsi="Times New Roman" w:cs="Times New Roman"/>
          <w:sz w:val="20"/>
          <w:szCs w:val="20"/>
        </w:rPr>
        <w:t xml:space="preserve">However, new languages may appear when sociolinguistic situations allow them to develop, like the pidgin and creole languages of Jamaica or Haiti. They are created by the contacts between diverse populations speaking different languages and in social circumstances where learning the other languages is impossible. They are also linked to the early slave trade of the Atlantic between Africa and the Americas and in </w:t>
      </w:r>
      <w:proofErr w:type="spellStart"/>
      <w:r w:rsidRPr="006D2993">
        <w:rPr>
          <w:rFonts w:ascii="Times New Roman" w:hAnsi="Times New Roman" w:cs="Times New Roman"/>
          <w:sz w:val="20"/>
          <w:szCs w:val="20"/>
        </w:rPr>
        <w:t>labour</w:t>
      </w:r>
      <w:proofErr w:type="spellEnd"/>
      <w:r w:rsidRPr="006D2993">
        <w:rPr>
          <w:rFonts w:ascii="Times New Roman" w:hAnsi="Times New Roman" w:cs="Times New Roman"/>
          <w:sz w:val="20"/>
          <w:szCs w:val="20"/>
        </w:rPr>
        <w:t xml:space="preserve"> trade in the Pacific between Melanesian Islands and the Australian northern state Queensland.</w:t>
      </w:r>
    </w:p>
    <w:p w14:paraId="71F881CA" w14:textId="77777777" w:rsidR="006212AC" w:rsidRDefault="006212AC" w:rsidP="006212AC">
      <w:pPr>
        <w:rPr>
          <w:rFonts w:ascii="Times New Roman" w:hAnsi="Times New Roman" w:cs="Times New Roman"/>
          <w:sz w:val="20"/>
          <w:szCs w:val="20"/>
        </w:rPr>
      </w:pPr>
    </w:p>
    <w:p w14:paraId="659816BF" w14:textId="77777777" w:rsidR="006212AC" w:rsidRPr="006D2993" w:rsidRDefault="006212AC" w:rsidP="006212AC">
      <w:pPr>
        <w:rPr>
          <w:rFonts w:ascii="Times New Roman" w:hAnsi="Times New Roman" w:cs="Times New Roman"/>
          <w:sz w:val="20"/>
          <w:szCs w:val="20"/>
        </w:rPr>
      </w:pPr>
      <w:r>
        <w:rPr>
          <w:rFonts w:ascii="Times New Roman" w:hAnsi="Times New Roman" w:cs="Times New Roman"/>
          <w:sz w:val="20"/>
          <w:szCs w:val="20"/>
        </w:rPr>
        <w:t xml:space="preserve">… </w:t>
      </w:r>
      <w:r w:rsidRPr="006D2993">
        <w:rPr>
          <w:rFonts w:ascii="Times New Roman" w:hAnsi="Times New Roman" w:cs="Times New Roman"/>
          <w:sz w:val="20"/>
          <w:szCs w:val="20"/>
        </w:rPr>
        <w:t>Before European colonial expansion, Malayo-Polynesian had the widest territorial extent of any language family.</w:t>
      </w:r>
    </w:p>
    <w:p w14:paraId="0E883119" w14:textId="1D9F3DE9" w:rsidR="009D2875" w:rsidRPr="00F96139" w:rsidRDefault="009D2875" w:rsidP="001863C2">
      <w:pPr>
        <w:widowControl w:val="0"/>
        <w:autoSpaceDE w:val="0"/>
        <w:autoSpaceDN w:val="0"/>
        <w:adjustRightInd w:val="0"/>
        <w:rPr>
          <w:rFonts w:ascii="Times New Roman" w:hAnsi="Times New Roman" w:cs="Times New Roman"/>
          <w:sz w:val="20"/>
          <w:szCs w:val="20"/>
        </w:rPr>
      </w:pPr>
    </w:p>
    <w:p w14:paraId="19D0499A" w14:textId="649C4281" w:rsidR="009D2875" w:rsidRPr="00F96139" w:rsidRDefault="00F96139" w:rsidP="001863C2">
      <w:pPr>
        <w:widowControl w:val="0"/>
        <w:autoSpaceDE w:val="0"/>
        <w:autoSpaceDN w:val="0"/>
        <w:adjustRightInd w:val="0"/>
        <w:rPr>
          <w:rFonts w:ascii="Times New Roman" w:hAnsi="Times New Roman" w:cs="Times New Roman"/>
          <w:sz w:val="20"/>
          <w:szCs w:val="20"/>
        </w:rPr>
      </w:pPr>
      <w:r w:rsidRPr="00F96139">
        <w:rPr>
          <w:rFonts w:ascii="Times New Roman" w:hAnsi="Times New Roman" w:cs="Times New Roman"/>
          <w:sz w:val="20"/>
          <w:szCs w:val="20"/>
        </w:rPr>
        <w:t>Language &amp; Identity</w:t>
      </w:r>
    </w:p>
    <w:p w14:paraId="0116D955" w14:textId="77777777" w:rsidR="00F96139" w:rsidRPr="00F96139" w:rsidRDefault="00F96139" w:rsidP="001863C2">
      <w:pPr>
        <w:widowControl w:val="0"/>
        <w:autoSpaceDE w:val="0"/>
        <w:autoSpaceDN w:val="0"/>
        <w:adjustRightInd w:val="0"/>
        <w:rPr>
          <w:rFonts w:ascii="Times New Roman" w:hAnsi="Times New Roman" w:cs="Times New Roman"/>
          <w:sz w:val="20"/>
          <w:szCs w:val="20"/>
        </w:rPr>
      </w:pPr>
    </w:p>
    <w:p w14:paraId="34C2EFCC" w14:textId="77777777" w:rsidR="00F96139" w:rsidRPr="00F96139" w:rsidRDefault="00F96139" w:rsidP="00F96139">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F96139">
        <w:rPr>
          <w:rFonts w:ascii="Times New Roman" w:hAnsi="Times New Roman" w:cs="Times New Roman"/>
          <w:sz w:val="20"/>
          <w:szCs w:val="20"/>
        </w:rPr>
        <w:t xml:space="preserve">Social jargons like </w:t>
      </w:r>
      <w:proofErr w:type="spellStart"/>
      <w:r w:rsidRPr="00F96139">
        <w:rPr>
          <w:rFonts w:ascii="Times New Roman" w:hAnsi="Times New Roman" w:cs="Times New Roman"/>
          <w:sz w:val="20"/>
          <w:szCs w:val="20"/>
        </w:rPr>
        <w:t>Verlan</w:t>
      </w:r>
      <w:proofErr w:type="spellEnd"/>
      <w:r w:rsidRPr="00F96139">
        <w:rPr>
          <w:rFonts w:ascii="Times New Roman" w:hAnsi="Times New Roman" w:cs="Times New Roman"/>
          <w:sz w:val="20"/>
          <w:szCs w:val="20"/>
        </w:rPr>
        <w:t xml:space="preserve"> or new languages are created not only as a means of communication but as a symbol of identity as well.</w:t>
      </w:r>
    </w:p>
    <w:p w14:paraId="3576245A" w14:textId="77777777" w:rsidR="00F96139" w:rsidRPr="00F96139" w:rsidRDefault="00F96139" w:rsidP="00F96139">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proofErr w:type="spellStart"/>
      <w:r w:rsidRPr="00F96139">
        <w:rPr>
          <w:rFonts w:ascii="Times New Roman" w:hAnsi="Times New Roman" w:cs="Times New Roman"/>
          <w:sz w:val="20"/>
          <w:szCs w:val="20"/>
        </w:rPr>
        <w:t>Verlan</w:t>
      </w:r>
      <w:proofErr w:type="spellEnd"/>
      <w:r w:rsidRPr="00F96139">
        <w:rPr>
          <w:rFonts w:ascii="Times New Roman" w:hAnsi="Times New Roman" w:cs="Times New Roman"/>
          <w:sz w:val="20"/>
          <w:szCs w:val="20"/>
        </w:rPr>
        <w:t xml:space="preserve"> was originally used to keep information away from those in authority, and it spread as a language of resistance to authority and identity (now used by disenfranchised youths).</w:t>
      </w:r>
    </w:p>
    <w:p w14:paraId="105D4FDD" w14:textId="77777777" w:rsidR="00F96139" w:rsidRPr="00F96139" w:rsidRDefault="00F96139" w:rsidP="00F96139">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F96139">
        <w:rPr>
          <w:rFonts w:ascii="Times New Roman" w:hAnsi="Times New Roman" w:cs="Times New Roman"/>
          <w:sz w:val="20"/>
          <w:szCs w:val="20"/>
        </w:rPr>
        <w:t>There is a strong association between language and identity and it is fraught with emotional considerations. Does your ability (or lack thereof) to speak Greek affect your identity as a Greek person?</w:t>
      </w:r>
    </w:p>
    <w:p w14:paraId="66CD897B" w14:textId="77777777" w:rsidR="00F96139" w:rsidRPr="00F96139" w:rsidRDefault="00F96139" w:rsidP="00F96139">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F96139">
        <w:rPr>
          <w:rFonts w:ascii="Times New Roman" w:hAnsi="Times New Roman" w:cs="Times New Roman"/>
          <w:sz w:val="20"/>
          <w:szCs w:val="20"/>
        </w:rPr>
        <w:t>The association between language and identity has led governments to create language legislation.</w:t>
      </w:r>
    </w:p>
    <w:p w14:paraId="59B04AA5" w14:textId="7620165C" w:rsidR="00F96139" w:rsidRDefault="00F96139" w:rsidP="00F96139">
      <w:pPr>
        <w:widowControl w:val="0"/>
        <w:autoSpaceDE w:val="0"/>
        <w:autoSpaceDN w:val="0"/>
        <w:adjustRightInd w:val="0"/>
        <w:rPr>
          <w:rFonts w:ascii="Times New Roman" w:hAnsi="Times New Roman" w:cs="Times New Roman"/>
          <w:sz w:val="20"/>
          <w:szCs w:val="20"/>
        </w:rPr>
      </w:pPr>
      <w:r w:rsidRPr="00F96139">
        <w:rPr>
          <w:rFonts w:ascii="Times New Roman" w:hAnsi="Times New Roman" w:cs="Times New Roman"/>
          <w:sz w:val="20"/>
          <w:szCs w:val="20"/>
        </w:rPr>
        <w:t>For example: Bill 101 made French the official language of Quebec and made children not born to English-speaking parents attend French schools, thus implying that French is the language of Quebecers and to ensure the continuation of French as a strong cultural language on the North American continent. Some believed that Quebec culture could only survive in French.</w:t>
      </w:r>
    </w:p>
    <w:p w14:paraId="1FDA0F86" w14:textId="77777777" w:rsidR="00F96139" w:rsidRDefault="00F96139" w:rsidP="00F96139">
      <w:pPr>
        <w:widowControl w:val="0"/>
        <w:autoSpaceDE w:val="0"/>
        <w:autoSpaceDN w:val="0"/>
        <w:adjustRightInd w:val="0"/>
        <w:rPr>
          <w:rFonts w:ascii="Verdana" w:hAnsi="Verdana" w:cs="Verdana"/>
          <w:b/>
          <w:bCs/>
        </w:rPr>
      </w:pPr>
    </w:p>
    <w:p w14:paraId="0B92553C" w14:textId="07DC9234" w:rsidR="00F96139" w:rsidRPr="00F96139" w:rsidRDefault="00F96139" w:rsidP="00F96139">
      <w:pPr>
        <w:widowControl w:val="0"/>
        <w:autoSpaceDE w:val="0"/>
        <w:autoSpaceDN w:val="0"/>
        <w:adjustRightInd w:val="0"/>
        <w:rPr>
          <w:rFonts w:ascii="Times New Roman" w:hAnsi="Times New Roman" w:cs="Times New Roman"/>
          <w:b/>
          <w:bCs/>
          <w:sz w:val="20"/>
          <w:szCs w:val="20"/>
        </w:rPr>
      </w:pPr>
      <w:proofErr w:type="spellStart"/>
      <w:r w:rsidRPr="00F96139">
        <w:rPr>
          <w:rFonts w:ascii="Times New Roman" w:hAnsi="Times New Roman" w:cs="Times New Roman"/>
          <w:b/>
          <w:bCs/>
          <w:sz w:val="20"/>
          <w:szCs w:val="20"/>
        </w:rPr>
        <w:t>Sappir</w:t>
      </w:r>
      <w:proofErr w:type="spellEnd"/>
      <w:r w:rsidRPr="00F96139">
        <w:rPr>
          <w:rFonts w:ascii="Times New Roman" w:hAnsi="Times New Roman" w:cs="Times New Roman"/>
          <w:b/>
          <w:bCs/>
          <w:sz w:val="20"/>
          <w:szCs w:val="20"/>
        </w:rPr>
        <w:t>-Whorf Hypothesis</w:t>
      </w:r>
    </w:p>
    <w:p w14:paraId="40F75853" w14:textId="77777777" w:rsidR="00F96139" w:rsidRPr="00F96139" w:rsidRDefault="00F96139" w:rsidP="00F96139">
      <w:pPr>
        <w:widowControl w:val="0"/>
        <w:autoSpaceDE w:val="0"/>
        <w:autoSpaceDN w:val="0"/>
        <w:adjustRightInd w:val="0"/>
        <w:rPr>
          <w:rFonts w:ascii="Times New Roman" w:hAnsi="Times New Roman" w:cs="Times New Roman"/>
          <w:sz w:val="20"/>
          <w:szCs w:val="20"/>
        </w:rPr>
      </w:pPr>
      <w:r w:rsidRPr="00F96139">
        <w:rPr>
          <w:rFonts w:ascii="Times New Roman" w:hAnsi="Times New Roman" w:cs="Times New Roman"/>
          <w:b/>
          <w:bCs/>
          <w:sz w:val="20"/>
          <w:szCs w:val="20"/>
        </w:rPr>
        <w:t>The debate revolves around two particular approaches:</w:t>
      </w:r>
    </w:p>
    <w:p w14:paraId="6C0441D7" w14:textId="77777777" w:rsidR="00F96139" w:rsidRPr="00F96139" w:rsidRDefault="00F96139" w:rsidP="00F96139">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F96139">
        <w:rPr>
          <w:rFonts w:ascii="Times New Roman" w:hAnsi="Times New Roman" w:cs="Times New Roman"/>
          <w:sz w:val="20"/>
          <w:szCs w:val="20"/>
        </w:rPr>
        <w:t>Is language such a powerful tool that it creates grooves of expression that predispose us to see the world in a particular way?</w:t>
      </w:r>
    </w:p>
    <w:p w14:paraId="4806D017" w14:textId="7A5EBF33" w:rsidR="00F96139" w:rsidRPr="00F96139" w:rsidRDefault="00F96139" w:rsidP="00F96139">
      <w:pPr>
        <w:widowControl w:val="0"/>
        <w:autoSpaceDE w:val="0"/>
        <w:autoSpaceDN w:val="0"/>
        <w:adjustRightInd w:val="0"/>
        <w:rPr>
          <w:rFonts w:ascii="Times New Roman" w:hAnsi="Times New Roman" w:cs="Times New Roman"/>
          <w:sz w:val="20"/>
          <w:szCs w:val="20"/>
        </w:rPr>
      </w:pPr>
      <w:r w:rsidRPr="00F96139">
        <w:rPr>
          <w:rFonts w:ascii="Times New Roman" w:hAnsi="Times New Roman" w:cs="Times New Roman"/>
          <w:sz w:val="20"/>
          <w:szCs w:val="20"/>
        </w:rPr>
        <w:t>Or, rather, is language a mirror of culture, reflecting cultural beliefs and preoccupations about the world?</w:t>
      </w:r>
    </w:p>
    <w:p w14:paraId="66A4514A" w14:textId="77777777" w:rsidR="009D2875" w:rsidRDefault="009D2875" w:rsidP="001863C2">
      <w:pPr>
        <w:widowControl w:val="0"/>
        <w:autoSpaceDE w:val="0"/>
        <w:autoSpaceDN w:val="0"/>
        <w:adjustRightInd w:val="0"/>
        <w:rPr>
          <w:rFonts w:ascii="Times New Roman" w:hAnsi="Times New Roman" w:cs="Times New Roman"/>
          <w:sz w:val="20"/>
          <w:szCs w:val="20"/>
        </w:rPr>
      </w:pPr>
    </w:p>
    <w:p w14:paraId="60C5DAD1" w14:textId="77777777" w:rsidR="00F96139" w:rsidRPr="00F96139" w:rsidRDefault="00F96139" w:rsidP="00F96139">
      <w:pPr>
        <w:widowControl w:val="0"/>
        <w:autoSpaceDE w:val="0"/>
        <w:autoSpaceDN w:val="0"/>
        <w:adjustRightInd w:val="0"/>
        <w:rPr>
          <w:rFonts w:ascii="Times New Roman" w:hAnsi="Times New Roman" w:cs="Times New Roman"/>
          <w:sz w:val="20"/>
          <w:szCs w:val="20"/>
        </w:rPr>
      </w:pPr>
      <w:r w:rsidRPr="00F96139">
        <w:rPr>
          <w:rFonts w:ascii="Times New Roman" w:hAnsi="Times New Roman" w:cs="Times New Roman"/>
          <w:sz w:val="20"/>
          <w:szCs w:val="20"/>
        </w:rPr>
        <w:t xml:space="preserve">Language as a </w:t>
      </w:r>
      <w:proofErr w:type="gramStart"/>
      <w:r w:rsidRPr="00F96139">
        <w:rPr>
          <w:rFonts w:ascii="Times New Roman" w:hAnsi="Times New Roman" w:cs="Times New Roman"/>
          <w:sz w:val="20"/>
          <w:szCs w:val="20"/>
        </w:rPr>
        <w:t>mirror :</w:t>
      </w:r>
      <w:proofErr w:type="gramEnd"/>
    </w:p>
    <w:p w14:paraId="3DC7C405" w14:textId="77777777" w:rsidR="00F96139" w:rsidRPr="00F96139" w:rsidRDefault="00F96139" w:rsidP="00F96139">
      <w:pPr>
        <w:widowControl w:val="0"/>
        <w:autoSpaceDE w:val="0"/>
        <w:autoSpaceDN w:val="0"/>
        <w:adjustRightInd w:val="0"/>
        <w:rPr>
          <w:rFonts w:ascii="Times New Roman" w:hAnsi="Times New Roman" w:cs="Times New Roman"/>
          <w:sz w:val="20"/>
          <w:szCs w:val="20"/>
        </w:rPr>
      </w:pPr>
    </w:p>
    <w:p w14:paraId="3F610C8D" w14:textId="21686A6E" w:rsidR="00F96139" w:rsidRPr="00F96139" w:rsidRDefault="00F96139" w:rsidP="00F96139">
      <w:pPr>
        <w:widowControl w:val="0"/>
        <w:autoSpaceDE w:val="0"/>
        <w:autoSpaceDN w:val="0"/>
        <w:adjustRightInd w:val="0"/>
        <w:rPr>
          <w:rFonts w:ascii="Times New Roman" w:hAnsi="Times New Roman" w:cs="Times New Roman"/>
          <w:sz w:val="20"/>
          <w:szCs w:val="20"/>
        </w:rPr>
      </w:pPr>
      <w:r w:rsidRPr="00F96139">
        <w:rPr>
          <w:rFonts w:ascii="Times New Roman" w:hAnsi="Times New Roman" w:cs="Times New Roman"/>
          <w:sz w:val="20"/>
          <w:szCs w:val="20"/>
        </w:rPr>
        <w:t>Anthropologists agree that there is a relationship between language and thought, but not one where language determines thought. Rather, they see it as an influence on the speaker's thinking and worldview (weak reading of the hypothesis).</w:t>
      </w:r>
    </w:p>
    <w:p w14:paraId="33E1793B" w14:textId="092B64C7" w:rsidR="00F96139" w:rsidRPr="00F96139" w:rsidRDefault="00F96139" w:rsidP="00F96139">
      <w:pPr>
        <w:widowControl w:val="0"/>
        <w:autoSpaceDE w:val="0"/>
        <w:autoSpaceDN w:val="0"/>
        <w:adjustRightInd w:val="0"/>
        <w:rPr>
          <w:rFonts w:ascii="Times New Roman" w:hAnsi="Times New Roman" w:cs="Times New Roman"/>
          <w:sz w:val="20"/>
          <w:szCs w:val="20"/>
        </w:rPr>
      </w:pPr>
      <w:r w:rsidRPr="00F96139">
        <w:rPr>
          <w:rFonts w:ascii="Times New Roman" w:hAnsi="Times New Roman" w:cs="Times New Roman"/>
          <w:sz w:val="20"/>
          <w:szCs w:val="20"/>
        </w:rPr>
        <w:t>Languages also develop vocabularies that reflect local cultural realities and preoccupations: military vocabulary is prominent in countries where the army is important and the whole vocabulary of cooking in English can be borrowed from French =&gt; sauté, julienne, etc.</w:t>
      </w:r>
    </w:p>
    <w:p w14:paraId="48CF7480" w14:textId="77777777" w:rsidR="009D2875" w:rsidRPr="00F03A90" w:rsidRDefault="009D2875" w:rsidP="001863C2">
      <w:pPr>
        <w:widowControl w:val="0"/>
        <w:autoSpaceDE w:val="0"/>
        <w:autoSpaceDN w:val="0"/>
        <w:adjustRightInd w:val="0"/>
        <w:rPr>
          <w:rFonts w:ascii="Times New Roman" w:hAnsi="Times New Roman" w:cs="Times New Roman"/>
          <w:sz w:val="20"/>
          <w:szCs w:val="20"/>
        </w:rPr>
      </w:pPr>
    </w:p>
    <w:p w14:paraId="4AB88E44" w14:textId="77777777" w:rsidR="00F03A90" w:rsidRPr="00F03A90" w:rsidRDefault="00F03A90" w:rsidP="00F03A90">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F03A90">
        <w:rPr>
          <w:rFonts w:ascii="Times New Roman" w:hAnsi="Times New Roman" w:cs="Times New Roman"/>
          <w:sz w:val="20"/>
          <w:szCs w:val="20"/>
        </w:rPr>
        <w:t>The languages of the world are fundamentally similar despite the superficial differences, as Chomsky has shown. They are all products of the same human capacity for language and all serve the same function in human societies.</w:t>
      </w:r>
    </w:p>
    <w:p w14:paraId="25369B4D" w14:textId="77777777" w:rsidR="00F03A90" w:rsidRPr="00F03A90" w:rsidRDefault="00F03A90" w:rsidP="00F03A90">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F03A90">
        <w:rPr>
          <w:rFonts w:ascii="Times New Roman" w:hAnsi="Times New Roman" w:cs="Times New Roman"/>
          <w:sz w:val="20"/>
          <w:szCs w:val="20"/>
        </w:rPr>
        <w:t>The differences between languages are due to the cultural imprint that each culture stamps onto them. Gender, class, age groups, power relationships, fashions and ideologies are inscribed on languages and how they are used.</w:t>
      </w:r>
    </w:p>
    <w:p w14:paraId="62BA4A7D" w14:textId="3AF08F39" w:rsidR="00F03A90" w:rsidRPr="00F03A90" w:rsidRDefault="00F03A90" w:rsidP="00F03A90">
      <w:pPr>
        <w:widowControl w:val="0"/>
        <w:autoSpaceDE w:val="0"/>
        <w:autoSpaceDN w:val="0"/>
        <w:adjustRightInd w:val="0"/>
        <w:rPr>
          <w:rFonts w:ascii="Times New Roman" w:hAnsi="Times New Roman" w:cs="Times New Roman"/>
          <w:sz w:val="20"/>
          <w:szCs w:val="20"/>
        </w:rPr>
      </w:pPr>
      <w:r w:rsidRPr="00F03A90">
        <w:rPr>
          <w:rFonts w:ascii="Times New Roman" w:hAnsi="Times New Roman" w:cs="Times New Roman"/>
          <w:sz w:val="20"/>
          <w:szCs w:val="20"/>
        </w:rPr>
        <w:t>Languages are instruments to think with and to live with and thus are repositories (storehouses) of human cultural experience.</w:t>
      </w:r>
    </w:p>
    <w:p w14:paraId="59B52C90" w14:textId="77777777" w:rsidR="009D2875" w:rsidRDefault="009D2875" w:rsidP="001863C2">
      <w:pPr>
        <w:widowControl w:val="0"/>
        <w:autoSpaceDE w:val="0"/>
        <w:autoSpaceDN w:val="0"/>
        <w:adjustRightInd w:val="0"/>
        <w:rPr>
          <w:rFonts w:ascii="Times New Roman" w:hAnsi="Times New Roman" w:cs="Times New Roman"/>
        </w:rPr>
      </w:pPr>
    </w:p>
    <w:p w14:paraId="74DFA76D" w14:textId="77777777" w:rsidR="009A6B09" w:rsidRPr="009A6B09" w:rsidRDefault="009A6B09" w:rsidP="009A6B09">
      <w:pPr>
        <w:widowControl w:val="0"/>
        <w:autoSpaceDE w:val="0"/>
        <w:autoSpaceDN w:val="0"/>
        <w:adjustRightInd w:val="0"/>
        <w:rPr>
          <w:rFonts w:ascii="Times New Roman" w:hAnsi="Times New Roman" w:cs="Times New Roman"/>
          <w:color w:val="262626"/>
          <w:sz w:val="20"/>
          <w:szCs w:val="20"/>
        </w:rPr>
      </w:pPr>
      <w:r w:rsidRPr="009A6B09">
        <w:rPr>
          <w:rFonts w:ascii="Times New Roman" w:hAnsi="Times New Roman" w:cs="Times New Roman"/>
          <w:b/>
          <w:bCs/>
          <w:color w:val="262626"/>
          <w:sz w:val="20"/>
          <w:szCs w:val="20"/>
        </w:rPr>
        <w:t>Language</w:t>
      </w:r>
    </w:p>
    <w:p w14:paraId="167B76E4" w14:textId="4326F18D" w:rsidR="009D2875" w:rsidRPr="009A6B09" w:rsidRDefault="009A6B09" w:rsidP="009A6B09">
      <w:pPr>
        <w:widowControl w:val="0"/>
        <w:autoSpaceDE w:val="0"/>
        <w:autoSpaceDN w:val="0"/>
        <w:adjustRightInd w:val="0"/>
        <w:rPr>
          <w:rFonts w:ascii="Times New Roman" w:hAnsi="Times New Roman" w:cs="Times New Roman"/>
          <w:sz w:val="20"/>
          <w:szCs w:val="20"/>
        </w:rPr>
      </w:pPr>
      <w:r w:rsidRPr="009A6B09">
        <w:rPr>
          <w:rFonts w:ascii="Times New Roman" w:hAnsi="Times New Roman" w:cs="Times New Roman"/>
          <w:color w:val="262626"/>
          <w:sz w:val="20"/>
          <w:szCs w:val="20"/>
        </w:rPr>
        <w:t>Language is also credited with giving modern humans a winning edge over their prehistoric neighbors. Its development from a guttural to a more complex and recognizable form of communication is linked to a key period of cognitive and technological advancement that occurred 50,000 to 70,000 years ago. This period when our species set out from Africa and began to colonize the rest of the planet has been termed the “</w:t>
      </w:r>
      <w:r w:rsidRPr="00805968">
        <w:rPr>
          <w:rFonts w:ascii="Times New Roman" w:hAnsi="Times New Roman" w:cs="Times New Roman"/>
          <w:color w:val="262626"/>
          <w:sz w:val="20"/>
          <w:szCs w:val="20"/>
          <w:highlight w:val="yellow"/>
        </w:rPr>
        <w:t>Great Leap Forward</w:t>
      </w:r>
      <w:r w:rsidRPr="009A6B09">
        <w:rPr>
          <w:rFonts w:ascii="Times New Roman" w:hAnsi="Times New Roman" w:cs="Times New Roman"/>
          <w:color w:val="262626"/>
          <w:sz w:val="20"/>
          <w:szCs w:val="20"/>
        </w:rPr>
        <w:t xml:space="preserve">.” That isn’t to say that other humans didn’t possess language of sorts—genetic tests of Neanderthal bones have detected the so-called “speech and language gene,” FOXP2, which is necessary for language—but researchers suspect modern humans benefited from </w:t>
      </w:r>
      <w:r w:rsidRPr="00805968">
        <w:rPr>
          <w:rFonts w:ascii="Times New Roman" w:hAnsi="Times New Roman" w:cs="Times New Roman"/>
          <w:color w:val="262626"/>
          <w:sz w:val="20"/>
          <w:szCs w:val="20"/>
          <w:u w:val="single"/>
        </w:rPr>
        <w:t>better communication skills because of our higher rate of technological innovation.</w:t>
      </w:r>
      <w:r w:rsidRPr="009A6B09">
        <w:rPr>
          <w:rFonts w:ascii="Times New Roman" w:hAnsi="Times New Roman" w:cs="Times New Roman"/>
          <w:color w:val="262626"/>
          <w:sz w:val="20"/>
          <w:szCs w:val="20"/>
        </w:rPr>
        <w:t xml:space="preserve"> Language gave </w:t>
      </w:r>
      <w:r w:rsidRPr="00805968">
        <w:rPr>
          <w:rFonts w:ascii="Times New Roman" w:hAnsi="Times New Roman" w:cs="Times New Roman"/>
          <w:color w:val="262626"/>
          <w:sz w:val="20"/>
          <w:szCs w:val="20"/>
          <w:u w:val="single"/>
        </w:rPr>
        <w:t>Homo sapiens a crucial advantage in areas ranging from creating a better stone tool to coordinating group hunting activities.</w:t>
      </w:r>
    </w:p>
    <w:p w14:paraId="198CD5DB" w14:textId="77777777" w:rsidR="009D2875" w:rsidRDefault="009D2875" w:rsidP="001863C2">
      <w:pPr>
        <w:widowControl w:val="0"/>
        <w:autoSpaceDE w:val="0"/>
        <w:autoSpaceDN w:val="0"/>
        <w:adjustRightInd w:val="0"/>
        <w:rPr>
          <w:rFonts w:ascii="Times New Roman" w:hAnsi="Times New Roman" w:cs="Times New Roman"/>
        </w:rPr>
      </w:pPr>
    </w:p>
    <w:p w14:paraId="2C8A228D" w14:textId="69ADDA85" w:rsidR="001863C2" w:rsidRDefault="00FD6B64" w:rsidP="001863C2">
      <w:pPr>
        <w:widowControl w:val="0"/>
        <w:autoSpaceDE w:val="0"/>
        <w:autoSpaceDN w:val="0"/>
        <w:adjustRightInd w:val="0"/>
        <w:rPr>
          <w:rFonts w:ascii="Times New Roman" w:hAnsi="Times New Roman" w:cs="Times New Roman"/>
          <w:u w:val="single"/>
        </w:rPr>
      </w:pPr>
      <w:r w:rsidRPr="0003777C">
        <w:rPr>
          <w:rFonts w:ascii="Times New Roman" w:hAnsi="Times New Roman" w:cs="Times New Roman"/>
          <w:highlight w:val="cyan"/>
          <w:u w:val="single"/>
        </w:rPr>
        <w:t>4</w:t>
      </w:r>
      <w:r w:rsidR="001863C2" w:rsidRPr="0003777C">
        <w:rPr>
          <w:rFonts w:ascii="Times New Roman" w:hAnsi="Times New Roman" w:cs="Times New Roman"/>
          <w:highlight w:val="cyan"/>
          <w:u w:val="single"/>
        </w:rPr>
        <w:t>. People on the move: migration and population displacement.</w:t>
      </w:r>
    </w:p>
    <w:p w14:paraId="7D8FF2C2" w14:textId="77777777" w:rsidR="00FF0957" w:rsidRPr="00FF0957" w:rsidRDefault="00FF0957" w:rsidP="001863C2">
      <w:pPr>
        <w:widowControl w:val="0"/>
        <w:autoSpaceDE w:val="0"/>
        <w:autoSpaceDN w:val="0"/>
        <w:adjustRightInd w:val="0"/>
        <w:rPr>
          <w:rFonts w:ascii="Times New Roman" w:hAnsi="Times New Roman" w:cs="Times New Roman"/>
          <w:sz w:val="22"/>
          <w:szCs w:val="22"/>
          <w:u w:val="single"/>
        </w:rPr>
      </w:pPr>
    </w:p>
    <w:p w14:paraId="166107B2" w14:textId="2370FE06" w:rsidR="00FF0957" w:rsidRPr="00FF0957" w:rsidRDefault="00FF0957" w:rsidP="001863C2">
      <w:pPr>
        <w:widowControl w:val="0"/>
        <w:autoSpaceDE w:val="0"/>
        <w:autoSpaceDN w:val="0"/>
        <w:adjustRightInd w:val="0"/>
        <w:rPr>
          <w:rFonts w:ascii="Times New Roman" w:hAnsi="Times New Roman" w:cs="Times New Roman"/>
          <w:sz w:val="22"/>
          <w:szCs w:val="22"/>
          <w:u w:val="single"/>
        </w:rPr>
      </w:pPr>
      <w:r w:rsidRPr="00FF0957">
        <w:rPr>
          <w:rFonts w:ascii="Times New Roman" w:hAnsi="Times New Roman" w:cs="Times New Roman"/>
          <w:sz w:val="22"/>
          <w:szCs w:val="22"/>
          <w:u w:val="single"/>
        </w:rPr>
        <w:t>Readings: Ch. 14</w:t>
      </w:r>
    </w:p>
    <w:p w14:paraId="1F789DA6" w14:textId="77777777" w:rsidR="001863C2" w:rsidRPr="00FD6B64" w:rsidRDefault="001863C2" w:rsidP="006B2BB7">
      <w:pPr>
        <w:widowControl w:val="0"/>
        <w:autoSpaceDE w:val="0"/>
        <w:autoSpaceDN w:val="0"/>
        <w:adjustRightInd w:val="0"/>
        <w:rPr>
          <w:rFonts w:ascii="Times New Roman" w:hAnsi="Times New Roman" w:cs="Times New Roman"/>
          <w:b/>
          <w:bCs/>
          <w:color w:val="353535"/>
        </w:rPr>
      </w:pPr>
    </w:p>
    <w:p w14:paraId="7144A47F" w14:textId="191850A4" w:rsidR="001863C2" w:rsidRDefault="00805968" w:rsidP="006B2BB7">
      <w:pPr>
        <w:widowControl w:val="0"/>
        <w:autoSpaceDE w:val="0"/>
        <w:autoSpaceDN w:val="0"/>
        <w:adjustRightInd w:val="0"/>
        <w:rPr>
          <w:rFonts w:ascii="Times New Roman" w:hAnsi="Times New Roman" w:cs="Times New Roman"/>
          <w:b/>
          <w:bCs/>
          <w:color w:val="353535"/>
        </w:rPr>
      </w:pPr>
      <w:hyperlink r:id="rId5" w:history="1">
        <w:r w:rsidRPr="002A0903">
          <w:rPr>
            <w:rStyle w:val="Hyperlink"/>
            <w:rFonts w:ascii="Times New Roman" w:hAnsi="Times New Roman" w:cs="Times New Roman"/>
            <w:b/>
            <w:bCs/>
          </w:rPr>
          <w:t>https://genographic.nationalgeographic.com/early-human-milestones</w:t>
        </w:r>
      </w:hyperlink>
    </w:p>
    <w:p w14:paraId="34336808" w14:textId="77777777" w:rsidR="00805968" w:rsidRPr="00805968" w:rsidRDefault="00805968" w:rsidP="006B2BB7">
      <w:pPr>
        <w:widowControl w:val="0"/>
        <w:autoSpaceDE w:val="0"/>
        <w:autoSpaceDN w:val="0"/>
        <w:adjustRightInd w:val="0"/>
        <w:rPr>
          <w:rFonts w:ascii="Times New Roman" w:hAnsi="Times New Roman" w:cs="Times New Roman"/>
          <w:b/>
          <w:bCs/>
          <w:color w:val="353535"/>
          <w:sz w:val="18"/>
          <w:szCs w:val="18"/>
        </w:rPr>
      </w:pPr>
      <w:bookmarkStart w:id="0" w:name="_GoBack"/>
      <w:bookmarkEnd w:id="0"/>
    </w:p>
    <w:p w14:paraId="18D896CB" w14:textId="77777777" w:rsidR="00805968" w:rsidRPr="00805968" w:rsidRDefault="00805968" w:rsidP="00805968">
      <w:pPr>
        <w:widowControl w:val="0"/>
        <w:autoSpaceDE w:val="0"/>
        <w:autoSpaceDN w:val="0"/>
        <w:adjustRightInd w:val="0"/>
        <w:rPr>
          <w:rFonts w:ascii="ProximaNova-Regular" w:hAnsi="ProximaNova-Regular" w:cs="ProximaNova-Regular"/>
          <w:color w:val="262626"/>
          <w:sz w:val="18"/>
          <w:szCs w:val="18"/>
        </w:rPr>
      </w:pPr>
      <w:r w:rsidRPr="00805968">
        <w:rPr>
          <w:rFonts w:ascii="ProximaNova-Regular" w:hAnsi="ProximaNova-Regular" w:cs="ProximaNova-Regular"/>
          <w:color w:val="262626"/>
          <w:sz w:val="18"/>
          <w:szCs w:val="18"/>
        </w:rPr>
        <w:t>When humans first ventured out of Africa some 60,000 years ago, they left genetic footprints still visible today. By mapping the appearance and frequency of genetic markers in modern peoples, we create a picture of when and where ancient humans moved around the world. These great migrations eventually led the descendants of a small group of Africans to occupy even the farthest reaches of the Earth.</w:t>
      </w:r>
    </w:p>
    <w:p w14:paraId="481DBA98" w14:textId="77777777" w:rsidR="00805968" w:rsidRPr="00805968" w:rsidRDefault="00805968" w:rsidP="00805968">
      <w:pPr>
        <w:widowControl w:val="0"/>
        <w:autoSpaceDE w:val="0"/>
        <w:autoSpaceDN w:val="0"/>
        <w:adjustRightInd w:val="0"/>
        <w:rPr>
          <w:rFonts w:ascii="ProximaNova-Regular" w:hAnsi="ProximaNova-Regular" w:cs="ProximaNova-Regular"/>
          <w:color w:val="262626"/>
          <w:sz w:val="18"/>
          <w:szCs w:val="18"/>
        </w:rPr>
      </w:pPr>
      <w:r w:rsidRPr="00805968">
        <w:rPr>
          <w:rFonts w:ascii="ProximaNova-Regular" w:hAnsi="ProximaNova-Regular" w:cs="ProximaNova-Regular"/>
          <w:color w:val="262626"/>
          <w:sz w:val="18"/>
          <w:szCs w:val="18"/>
        </w:rPr>
        <w:t xml:space="preserve">Our species is an African one: Africa is where we first evolved, and where we have spent the majority of our time on Earth. The earliest fossils of recognizably modern Homo sapiens appear in the fossil record at </w:t>
      </w:r>
      <w:proofErr w:type="spellStart"/>
      <w:r w:rsidRPr="00805968">
        <w:rPr>
          <w:rFonts w:ascii="ProximaNova-Regular" w:hAnsi="ProximaNova-Regular" w:cs="ProximaNova-Regular"/>
          <w:color w:val="262626"/>
          <w:sz w:val="18"/>
          <w:szCs w:val="18"/>
        </w:rPr>
        <w:t>Omo</w:t>
      </w:r>
      <w:proofErr w:type="spellEnd"/>
      <w:r w:rsidRPr="00805968">
        <w:rPr>
          <w:rFonts w:ascii="ProximaNova-Regular" w:hAnsi="ProximaNova-Regular" w:cs="ProximaNova-Regular"/>
          <w:color w:val="262626"/>
          <w:sz w:val="18"/>
          <w:szCs w:val="18"/>
        </w:rPr>
        <w:t xml:space="preserve"> </w:t>
      </w:r>
      <w:proofErr w:type="spellStart"/>
      <w:r w:rsidRPr="00805968">
        <w:rPr>
          <w:rFonts w:ascii="ProximaNova-Regular" w:hAnsi="ProximaNova-Regular" w:cs="ProximaNova-Regular"/>
          <w:color w:val="262626"/>
          <w:sz w:val="18"/>
          <w:szCs w:val="18"/>
        </w:rPr>
        <w:t>Kibish</w:t>
      </w:r>
      <w:proofErr w:type="spellEnd"/>
      <w:r w:rsidRPr="00805968">
        <w:rPr>
          <w:rFonts w:ascii="ProximaNova-Regular" w:hAnsi="ProximaNova-Regular" w:cs="ProximaNova-Regular"/>
          <w:color w:val="262626"/>
          <w:sz w:val="18"/>
          <w:szCs w:val="18"/>
        </w:rPr>
        <w:t xml:space="preserve"> in Ethiopia, around 200,000 years ago. Although earlier fossils may be found over the coming years, this is our best understanding of when and approximately where we originated. </w:t>
      </w:r>
      <w:hyperlink r:id="rId6" w:history="1">
        <w:r w:rsidRPr="00805968">
          <w:rPr>
            <w:rFonts w:ascii="ProximaNova-Regular" w:hAnsi="ProximaNova-Regular" w:cs="ProximaNova-Regular"/>
            <w:color w:val="083F7B"/>
            <w:sz w:val="18"/>
            <w:szCs w:val="18"/>
          </w:rPr>
          <w:t>Learn more about Early Human Milestones</w:t>
        </w:r>
      </w:hyperlink>
    </w:p>
    <w:p w14:paraId="378C32AF" w14:textId="77777777" w:rsidR="00805968" w:rsidRPr="00805968" w:rsidRDefault="00805968" w:rsidP="00805968">
      <w:pPr>
        <w:widowControl w:val="0"/>
        <w:autoSpaceDE w:val="0"/>
        <w:autoSpaceDN w:val="0"/>
        <w:adjustRightInd w:val="0"/>
        <w:rPr>
          <w:rFonts w:ascii="ProximaNova-Regular" w:hAnsi="ProximaNova-Regular" w:cs="ProximaNova-Regular"/>
          <w:color w:val="262626"/>
          <w:sz w:val="18"/>
          <w:szCs w:val="18"/>
        </w:rPr>
      </w:pPr>
      <w:r w:rsidRPr="00805968">
        <w:rPr>
          <w:rFonts w:ascii="ProximaNova-Regular" w:hAnsi="ProximaNova-Regular" w:cs="ProximaNova-Regular"/>
          <w:color w:val="262626"/>
          <w:sz w:val="18"/>
          <w:szCs w:val="18"/>
        </w:rPr>
        <w:t xml:space="preserve">According to the genetic and paleontological record, we only started to leave Africa between 60,000 and 70,000 years ago. What set this in motion is uncertain, but we think it has something to do with major climatic shifts that were happening around that time—a sudden cooling in the Earth’s climate driven by the onset of one of the worst parts of the last Ice Age. This cold snap would have made life difficult for our African ancestors, and the genetic evidence points to a sharp reduction in population size around this time. In fact, the human population likely dropped to fewer than 10,000. We were holding on by a thread. </w:t>
      </w:r>
      <w:hyperlink r:id="rId7" w:history="1">
        <w:r w:rsidRPr="00805968">
          <w:rPr>
            <w:rFonts w:ascii="ProximaNova-Regular" w:hAnsi="ProximaNova-Regular" w:cs="ProximaNova-Regular"/>
            <w:color w:val="083F7B"/>
            <w:sz w:val="18"/>
            <w:szCs w:val="18"/>
          </w:rPr>
          <w:t>Learn more about Migratory Crossings</w:t>
        </w:r>
      </w:hyperlink>
    </w:p>
    <w:p w14:paraId="188138C5" w14:textId="77777777" w:rsidR="00805968" w:rsidRPr="00805968" w:rsidRDefault="00805968" w:rsidP="00805968">
      <w:pPr>
        <w:widowControl w:val="0"/>
        <w:autoSpaceDE w:val="0"/>
        <w:autoSpaceDN w:val="0"/>
        <w:adjustRightInd w:val="0"/>
        <w:rPr>
          <w:rFonts w:ascii="ProximaNova-Regular" w:hAnsi="ProximaNova-Regular" w:cs="ProximaNova-Regular"/>
          <w:color w:val="262626"/>
          <w:sz w:val="18"/>
          <w:szCs w:val="18"/>
        </w:rPr>
      </w:pPr>
      <w:r w:rsidRPr="00805968">
        <w:rPr>
          <w:rFonts w:ascii="ProximaNova-Regular" w:hAnsi="ProximaNova-Regular" w:cs="ProximaNova-Regular"/>
          <w:color w:val="262626"/>
          <w:sz w:val="18"/>
          <w:szCs w:val="18"/>
        </w:rPr>
        <w:t>Once the climate started to improve, after 70,000 years ago, we came back from this near-extinction event. The population expanded, and some intrepid explorers ventured beyond Africa. The earliest people to colonize the Eurasian landmass likely did so across the Bab-al-</w:t>
      </w:r>
      <w:proofErr w:type="spellStart"/>
      <w:r w:rsidRPr="00805968">
        <w:rPr>
          <w:rFonts w:ascii="ProximaNova-Regular" w:hAnsi="ProximaNova-Regular" w:cs="ProximaNova-Regular"/>
          <w:color w:val="262626"/>
          <w:sz w:val="18"/>
          <w:szCs w:val="18"/>
        </w:rPr>
        <w:t>Mandab</w:t>
      </w:r>
      <w:proofErr w:type="spellEnd"/>
      <w:r w:rsidRPr="00805968">
        <w:rPr>
          <w:rFonts w:ascii="ProximaNova-Regular" w:hAnsi="ProximaNova-Regular" w:cs="ProximaNova-Regular"/>
          <w:color w:val="262626"/>
          <w:sz w:val="18"/>
          <w:szCs w:val="18"/>
        </w:rPr>
        <w:t xml:space="preserve"> Strait separating present-day Yemen from Djibouti. These early beachcombers expanded rapidly along the coast to India, and reached Southeast Asia and Australia by 50,000 years ago. The first great foray of our species beyond Africa had led us all the way across the globe. </w:t>
      </w:r>
      <w:hyperlink r:id="rId8" w:history="1">
        <w:r w:rsidRPr="00805968">
          <w:rPr>
            <w:rFonts w:ascii="ProximaNova-Regular" w:hAnsi="ProximaNova-Regular" w:cs="ProximaNova-Regular"/>
            <w:color w:val="083F7B"/>
            <w:sz w:val="18"/>
            <w:szCs w:val="18"/>
          </w:rPr>
          <w:t>Learn more about the Migration to Australia</w:t>
        </w:r>
      </w:hyperlink>
    </w:p>
    <w:p w14:paraId="306BA533" w14:textId="77777777" w:rsidR="00805968" w:rsidRPr="00805968" w:rsidRDefault="00805968" w:rsidP="00805968">
      <w:pPr>
        <w:widowControl w:val="0"/>
        <w:autoSpaceDE w:val="0"/>
        <w:autoSpaceDN w:val="0"/>
        <w:adjustRightInd w:val="0"/>
        <w:rPr>
          <w:rFonts w:ascii="ProximaNova-Regular" w:hAnsi="ProximaNova-Regular" w:cs="ProximaNova-Regular"/>
          <w:color w:val="262626"/>
          <w:sz w:val="18"/>
          <w:szCs w:val="18"/>
        </w:rPr>
      </w:pPr>
      <w:r w:rsidRPr="00805968">
        <w:rPr>
          <w:rFonts w:ascii="ProximaNova-Regular" w:hAnsi="ProximaNova-Regular" w:cs="ProximaNova-Regular"/>
          <w:color w:val="262626"/>
          <w:sz w:val="18"/>
          <w:szCs w:val="18"/>
        </w:rPr>
        <w:t xml:space="preserve">Slightly later, a little after 50,000 years ago, a second group appears to have set out on an inland trek, leaving behind the certainties of life in the tropics to head out into the Middle East and southern Central Asia. From these base camps, they were poised to colonize the northern latitudes of Asia, Europe, and beyond. </w:t>
      </w:r>
      <w:hyperlink r:id="rId9" w:history="1">
        <w:r w:rsidRPr="00805968">
          <w:rPr>
            <w:rFonts w:ascii="ProximaNova-Regular" w:hAnsi="ProximaNova-Regular" w:cs="ProximaNova-Regular"/>
            <w:color w:val="083F7B"/>
            <w:sz w:val="18"/>
            <w:szCs w:val="18"/>
          </w:rPr>
          <w:t>Learn more about Migration Mysteries</w:t>
        </w:r>
      </w:hyperlink>
    </w:p>
    <w:p w14:paraId="2CAD61E1" w14:textId="77777777" w:rsidR="00805968" w:rsidRPr="00805968" w:rsidRDefault="00805968" w:rsidP="00805968">
      <w:pPr>
        <w:widowControl w:val="0"/>
        <w:autoSpaceDE w:val="0"/>
        <w:autoSpaceDN w:val="0"/>
        <w:adjustRightInd w:val="0"/>
        <w:rPr>
          <w:rFonts w:ascii="ProximaNova-Regular" w:hAnsi="ProximaNova-Regular" w:cs="ProximaNova-Regular"/>
          <w:color w:val="262626"/>
          <w:sz w:val="18"/>
          <w:szCs w:val="18"/>
        </w:rPr>
      </w:pPr>
      <w:r w:rsidRPr="00805968">
        <w:rPr>
          <w:rFonts w:ascii="ProximaNova-Regular" w:hAnsi="ProximaNova-Regular" w:cs="ProximaNova-Regular"/>
          <w:color w:val="262626"/>
          <w:sz w:val="18"/>
          <w:szCs w:val="18"/>
        </w:rPr>
        <w:t xml:space="preserve">Around 20,000 years ago a small group of these Asian hunters headed into the face of the storm, entering the East Asian Arctic during the Last Glacial Maximum. At this time the great ice sheets covering the far north had literally sucked up much of the Earth’s moisture in their vast expanses of white wasteland, dropping sea levels by more than 300 feet. This exposed a land bridge that connected the Old World to the New, joining Asia to the Americas. In crossing it, the hunters had made the final great leap of the human journey. By 15,000 years ago they had penetrated the land south of the ice, and within 1,000 years they had made it all the way to the tip of South America. Some may have even made the journey by sea. </w:t>
      </w:r>
      <w:hyperlink r:id="rId10" w:history="1">
        <w:r w:rsidRPr="00805968">
          <w:rPr>
            <w:rFonts w:ascii="ProximaNova-Regular" w:hAnsi="ProximaNova-Regular" w:cs="ProximaNova-Regular"/>
            <w:color w:val="083F7B"/>
            <w:sz w:val="18"/>
            <w:szCs w:val="18"/>
          </w:rPr>
          <w:t>Learn more about the Bridge to the New World</w:t>
        </w:r>
      </w:hyperlink>
    </w:p>
    <w:p w14:paraId="54DA5854" w14:textId="1290D21A" w:rsidR="00805968" w:rsidRPr="00805968" w:rsidRDefault="00805968" w:rsidP="00805968">
      <w:pPr>
        <w:widowControl w:val="0"/>
        <w:autoSpaceDE w:val="0"/>
        <w:autoSpaceDN w:val="0"/>
        <w:adjustRightInd w:val="0"/>
        <w:rPr>
          <w:rFonts w:ascii="Times New Roman" w:hAnsi="Times New Roman" w:cs="Times New Roman"/>
          <w:b/>
          <w:bCs/>
          <w:color w:val="353535"/>
          <w:sz w:val="18"/>
          <w:szCs w:val="18"/>
        </w:rPr>
      </w:pPr>
      <w:r w:rsidRPr="00805968">
        <w:rPr>
          <w:rFonts w:ascii="ProximaNova-Regular" w:hAnsi="ProximaNova-Regular" w:cs="ProximaNova-Regular"/>
          <w:color w:val="262626"/>
          <w:sz w:val="18"/>
          <w:szCs w:val="18"/>
        </w:rPr>
        <w:t xml:space="preserve">The story doesn’t end there, of course. The rise of agriculture around 10,000 years ago—and the population explosion it created—has left a dramatic impact on the human gene pool. The rise of empires, the astounding oceangoing voyages of the Polynesians, even the extraordinary increase in global migration over the past 500 years could all leave traces in our DNA. There are many human journey questions waiting to be asked and answered. What stories are waiting to be told in your own DNA? </w:t>
      </w:r>
      <w:hyperlink r:id="rId11" w:history="1">
        <w:r w:rsidRPr="00805968">
          <w:rPr>
            <w:rFonts w:ascii="ProximaNova-Regular" w:hAnsi="ProximaNova-Regular" w:cs="ProximaNova-Regular"/>
            <w:color w:val="083F7B"/>
            <w:sz w:val="18"/>
            <w:szCs w:val="18"/>
          </w:rPr>
          <w:t>Learn more about The Development of Agriculture</w:t>
        </w:r>
      </w:hyperlink>
    </w:p>
    <w:p w14:paraId="02F2E734" w14:textId="77777777" w:rsidR="001863C2" w:rsidRDefault="001863C2" w:rsidP="006B2BB7">
      <w:pPr>
        <w:widowControl w:val="0"/>
        <w:autoSpaceDE w:val="0"/>
        <w:autoSpaceDN w:val="0"/>
        <w:adjustRightInd w:val="0"/>
        <w:rPr>
          <w:rFonts w:ascii="Times New Roman" w:hAnsi="Times New Roman" w:cs="Times New Roman"/>
          <w:b/>
          <w:bCs/>
          <w:color w:val="353535"/>
        </w:rPr>
      </w:pPr>
    </w:p>
    <w:p w14:paraId="08A84697" w14:textId="60BC1EFC" w:rsidR="009D2875" w:rsidRDefault="0003777C" w:rsidP="006B2BB7">
      <w:pPr>
        <w:widowControl w:val="0"/>
        <w:autoSpaceDE w:val="0"/>
        <w:autoSpaceDN w:val="0"/>
        <w:adjustRightInd w:val="0"/>
        <w:rPr>
          <w:rFonts w:ascii="Times New Roman" w:hAnsi="Times New Roman" w:cs="Times New Roman"/>
          <w:b/>
          <w:bCs/>
          <w:color w:val="353535"/>
        </w:rPr>
      </w:pPr>
      <w:r>
        <w:rPr>
          <w:rFonts w:ascii="Times New Roman" w:hAnsi="Times New Roman" w:cs="Times New Roman"/>
          <w:b/>
          <w:bCs/>
          <w:color w:val="353535"/>
        </w:rPr>
        <w:t>Changing lifestyles</w:t>
      </w:r>
    </w:p>
    <w:p w14:paraId="2E9D39B8" w14:textId="77777777" w:rsidR="0003777C" w:rsidRDefault="0003777C" w:rsidP="006B2BB7">
      <w:pPr>
        <w:widowControl w:val="0"/>
        <w:autoSpaceDE w:val="0"/>
        <w:autoSpaceDN w:val="0"/>
        <w:adjustRightInd w:val="0"/>
        <w:rPr>
          <w:rFonts w:ascii="Times New Roman" w:hAnsi="Times New Roman" w:cs="Times New Roman"/>
          <w:b/>
          <w:bCs/>
          <w:color w:val="353535"/>
        </w:rPr>
      </w:pPr>
    </w:p>
    <w:p w14:paraId="48C4F90A" w14:textId="77777777" w:rsidR="0003777C" w:rsidRPr="0003777C" w:rsidRDefault="0003777C" w:rsidP="0003777C">
      <w:pPr>
        <w:widowControl w:val="0"/>
        <w:autoSpaceDE w:val="0"/>
        <w:autoSpaceDN w:val="0"/>
        <w:adjustRightInd w:val="0"/>
        <w:rPr>
          <w:rFonts w:ascii="Times New Roman" w:hAnsi="Times New Roman" w:cs="Times New Roman"/>
          <w:sz w:val="20"/>
          <w:szCs w:val="20"/>
        </w:rPr>
      </w:pPr>
      <w:r w:rsidRPr="0003777C">
        <w:rPr>
          <w:rFonts w:ascii="Times New Roman" w:hAnsi="Times New Roman" w:cs="Times New Roman"/>
          <w:b/>
          <w:bCs/>
          <w:sz w:val="20"/>
          <w:szCs w:val="20"/>
        </w:rPr>
        <w:t>Agriculture and Deforestation</w:t>
      </w:r>
    </w:p>
    <w:p w14:paraId="4792CA47" w14:textId="77777777" w:rsidR="0003777C" w:rsidRPr="0003777C" w:rsidRDefault="0003777C" w:rsidP="0003777C">
      <w:pPr>
        <w:widowControl w:val="0"/>
        <w:autoSpaceDE w:val="0"/>
        <w:autoSpaceDN w:val="0"/>
        <w:adjustRightInd w:val="0"/>
        <w:rPr>
          <w:rFonts w:ascii="Times New Roman" w:hAnsi="Times New Roman" w:cs="Times New Roman"/>
          <w:sz w:val="20"/>
          <w:szCs w:val="20"/>
        </w:rPr>
      </w:pPr>
      <w:r w:rsidRPr="0003777C">
        <w:rPr>
          <w:rFonts w:ascii="Times New Roman" w:hAnsi="Times New Roman" w:cs="Times New Roman"/>
          <w:sz w:val="20"/>
          <w:szCs w:val="20"/>
        </w:rPr>
        <w:t>Deforestation is a major environmental issue. The bulk of deforestation is linked to the encroachment of intensive agriculture and urbanization on areas previously occupied by primary forest such as in Amazonia, or by logging, such as in West Africa and in Melanesia.</w:t>
      </w:r>
    </w:p>
    <w:p w14:paraId="2BFD8CE7" w14:textId="3467D500" w:rsidR="0003777C" w:rsidRPr="0003777C" w:rsidRDefault="0003777C" w:rsidP="0003777C">
      <w:pPr>
        <w:widowControl w:val="0"/>
        <w:autoSpaceDE w:val="0"/>
        <w:autoSpaceDN w:val="0"/>
        <w:adjustRightInd w:val="0"/>
        <w:rPr>
          <w:rFonts w:ascii="Times New Roman" w:hAnsi="Times New Roman" w:cs="Times New Roman"/>
          <w:b/>
          <w:bCs/>
          <w:color w:val="353535"/>
          <w:sz w:val="20"/>
          <w:szCs w:val="20"/>
        </w:rPr>
      </w:pPr>
      <w:r w:rsidRPr="0003777C">
        <w:rPr>
          <w:rFonts w:ascii="Times New Roman" w:hAnsi="Times New Roman" w:cs="Times New Roman"/>
          <w:sz w:val="20"/>
          <w:szCs w:val="20"/>
        </w:rPr>
        <w:t>The changing lifestyles of human populations are affecting the environment severely. Part of the changes involves increased reliance on fossil fuels for long-distance travel. These contribute to the carbon footprint that damages the environment. The loss of forests also results in an increase in global warming.</w:t>
      </w:r>
    </w:p>
    <w:p w14:paraId="3AA8B299"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741F5D0F" w14:textId="77777777" w:rsidR="0003777C" w:rsidRPr="0003777C" w:rsidRDefault="0003777C" w:rsidP="0003777C">
      <w:pPr>
        <w:widowControl w:val="0"/>
        <w:autoSpaceDE w:val="0"/>
        <w:autoSpaceDN w:val="0"/>
        <w:adjustRightInd w:val="0"/>
        <w:rPr>
          <w:rFonts w:ascii="Times New Roman" w:hAnsi="Times New Roman" w:cs="Times New Roman"/>
          <w:sz w:val="20"/>
          <w:szCs w:val="20"/>
        </w:rPr>
      </w:pPr>
      <w:r w:rsidRPr="0003777C">
        <w:rPr>
          <w:rFonts w:ascii="Times New Roman" w:hAnsi="Times New Roman" w:cs="Times New Roman"/>
          <w:b/>
          <w:bCs/>
          <w:sz w:val="20"/>
          <w:szCs w:val="20"/>
        </w:rPr>
        <w:t>With globalization, food is also being globalized.</w:t>
      </w:r>
    </w:p>
    <w:p w14:paraId="7242079A" w14:textId="77777777" w:rsidR="0003777C" w:rsidRPr="0003777C" w:rsidRDefault="0003777C" w:rsidP="0003777C">
      <w:pPr>
        <w:widowControl w:val="0"/>
        <w:autoSpaceDE w:val="0"/>
        <w:autoSpaceDN w:val="0"/>
        <w:adjustRightInd w:val="0"/>
        <w:rPr>
          <w:rFonts w:ascii="Times New Roman" w:hAnsi="Times New Roman" w:cs="Times New Roman"/>
          <w:sz w:val="20"/>
          <w:szCs w:val="20"/>
        </w:rPr>
      </w:pPr>
      <w:r w:rsidRPr="0003777C">
        <w:rPr>
          <w:rFonts w:ascii="Times New Roman" w:hAnsi="Times New Roman" w:cs="Times New Roman"/>
          <w:sz w:val="20"/>
          <w:szCs w:val="20"/>
        </w:rPr>
        <w:t>In history, not only people, but plants ‘migrated’, with the results that most of the world today eats food that had its geographical origin elsewhere.</w:t>
      </w:r>
    </w:p>
    <w:p w14:paraId="74D863B5" w14:textId="7BD2B878" w:rsidR="009D2875" w:rsidRDefault="0003777C" w:rsidP="0003777C">
      <w:pPr>
        <w:widowControl w:val="0"/>
        <w:autoSpaceDE w:val="0"/>
        <w:autoSpaceDN w:val="0"/>
        <w:adjustRightInd w:val="0"/>
        <w:rPr>
          <w:rFonts w:ascii="Times New Roman" w:hAnsi="Times New Roman" w:cs="Times New Roman"/>
          <w:sz w:val="20"/>
          <w:szCs w:val="20"/>
        </w:rPr>
      </w:pPr>
      <w:r w:rsidRPr="0003777C">
        <w:rPr>
          <w:rFonts w:ascii="Times New Roman" w:hAnsi="Times New Roman" w:cs="Times New Roman"/>
          <w:sz w:val="20"/>
          <w:szCs w:val="20"/>
        </w:rPr>
        <w:t>Not to mention all the food items that we eat today that are grown elsewhere and imported all year long for our consumption.</w:t>
      </w:r>
    </w:p>
    <w:p w14:paraId="5DFBC5C8" w14:textId="77777777" w:rsidR="0003777C" w:rsidRDefault="0003777C" w:rsidP="0003777C">
      <w:pPr>
        <w:widowControl w:val="0"/>
        <w:autoSpaceDE w:val="0"/>
        <w:autoSpaceDN w:val="0"/>
        <w:adjustRightInd w:val="0"/>
        <w:rPr>
          <w:rFonts w:ascii="Times New Roman" w:hAnsi="Times New Roman" w:cs="Times New Roman"/>
          <w:sz w:val="20"/>
          <w:szCs w:val="20"/>
        </w:rPr>
      </w:pPr>
    </w:p>
    <w:p w14:paraId="1EDF82F8" w14:textId="5525FA51" w:rsidR="0003777C" w:rsidRPr="0003777C" w:rsidRDefault="0003777C" w:rsidP="0003777C">
      <w:pPr>
        <w:widowControl w:val="0"/>
        <w:autoSpaceDE w:val="0"/>
        <w:autoSpaceDN w:val="0"/>
        <w:adjustRightInd w:val="0"/>
        <w:rPr>
          <w:rFonts w:ascii="Times New Roman" w:hAnsi="Times New Roman" w:cs="Times New Roman"/>
          <w:b/>
          <w:bCs/>
          <w:color w:val="353535"/>
          <w:sz w:val="20"/>
          <w:szCs w:val="20"/>
        </w:rPr>
      </w:pPr>
      <w:r w:rsidRPr="0003777C">
        <w:rPr>
          <w:rFonts w:ascii="Times New Roman" w:hAnsi="Times New Roman" w:cs="Times New Roman"/>
          <w:b/>
          <w:sz w:val="20"/>
          <w:szCs w:val="20"/>
          <w:u w:val="single"/>
        </w:rPr>
        <w:t>R</w:t>
      </w:r>
      <w:r w:rsidRPr="0003777C">
        <w:rPr>
          <w:rFonts w:ascii="Times New Roman" w:hAnsi="Times New Roman" w:cs="Times New Roman"/>
          <w:b/>
          <w:sz w:val="20"/>
          <w:szCs w:val="20"/>
          <w:u w:val="single"/>
        </w:rPr>
        <w:t>emittances</w:t>
      </w:r>
      <w:r w:rsidRPr="0003777C">
        <w:rPr>
          <w:rFonts w:ascii="Times New Roman" w:hAnsi="Times New Roman" w:cs="Times New Roman"/>
          <w:sz w:val="20"/>
          <w:szCs w:val="20"/>
          <w:u w:val="single"/>
        </w:rPr>
        <w:t xml:space="preserve"> are the transfer of money from foreign workers back to their home countries.</w:t>
      </w:r>
      <w:r w:rsidRPr="0003777C">
        <w:rPr>
          <w:rFonts w:ascii="Times New Roman" w:hAnsi="Times New Roman" w:cs="Times New Roman"/>
          <w:sz w:val="20"/>
          <w:szCs w:val="20"/>
        </w:rPr>
        <w:t xml:space="preserve"> You read that typically many developing countries benefit enormously from remittances and that in some cases, as with Tonga, up to 30% of the economy depends on remittances.</w:t>
      </w:r>
    </w:p>
    <w:p w14:paraId="2C760593" w14:textId="77777777" w:rsidR="009D2875" w:rsidRPr="00691A4F" w:rsidRDefault="009D2875" w:rsidP="006B2BB7">
      <w:pPr>
        <w:widowControl w:val="0"/>
        <w:autoSpaceDE w:val="0"/>
        <w:autoSpaceDN w:val="0"/>
        <w:adjustRightInd w:val="0"/>
        <w:rPr>
          <w:rFonts w:ascii="Times New Roman" w:hAnsi="Times New Roman" w:cs="Times New Roman"/>
          <w:b/>
          <w:bCs/>
          <w:color w:val="353535"/>
          <w:sz w:val="20"/>
          <w:szCs w:val="20"/>
        </w:rPr>
      </w:pPr>
    </w:p>
    <w:p w14:paraId="20C3178C" w14:textId="61D32895" w:rsidR="005542B0" w:rsidRPr="00691A4F" w:rsidRDefault="005542B0" w:rsidP="006B2BB7">
      <w:pPr>
        <w:widowControl w:val="0"/>
        <w:autoSpaceDE w:val="0"/>
        <w:autoSpaceDN w:val="0"/>
        <w:adjustRightInd w:val="0"/>
        <w:rPr>
          <w:rFonts w:ascii="Times New Roman" w:hAnsi="Times New Roman" w:cs="Times New Roman"/>
          <w:sz w:val="20"/>
          <w:szCs w:val="20"/>
        </w:rPr>
      </w:pPr>
      <w:r w:rsidRPr="00691A4F">
        <w:rPr>
          <w:rFonts w:ascii="Times New Roman" w:hAnsi="Times New Roman" w:cs="Times New Roman"/>
          <w:sz w:val="20"/>
          <w:szCs w:val="20"/>
        </w:rPr>
        <w:t xml:space="preserve">Colonial empires are the results of movement of populations (the colonizers) and are associated with profound cultural changes </w:t>
      </w:r>
      <w:proofErr w:type="spellStart"/>
      <w:r w:rsidRPr="00691A4F">
        <w:rPr>
          <w:rFonts w:ascii="Times New Roman" w:hAnsi="Times New Roman" w:cs="Times New Roman"/>
          <w:sz w:val="20"/>
          <w:szCs w:val="20"/>
        </w:rPr>
        <w:t>whereever</w:t>
      </w:r>
      <w:proofErr w:type="spellEnd"/>
      <w:r w:rsidRPr="00691A4F">
        <w:rPr>
          <w:rFonts w:ascii="Times New Roman" w:hAnsi="Times New Roman" w:cs="Times New Roman"/>
          <w:sz w:val="20"/>
          <w:szCs w:val="20"/>
        </w:rPr>
        <w:t xml:space="preserve"> they happened. Trading posts, plantations, settler colonies, and the whole process of so-called ‘pacification’ means that large numbers of people, starting with explorers, soldiers, missionaries, administrators, traders, and for the latter three groups, their families as well, circulated between the various parts of the empire. Oftentimes, people within these empires were relocated elsewhere in the empire.</w:t>
      </w:r>
    </w:p>
    <w:p w14:paraId="77F43A1F" w14:textId="77777777" w:rsidR="00691A4F" w:rsidRPr="00691A4F" w:rsidRDefault="00691A4F" w:rsidP="006B2BB7">
      <w:pPr>
        <w:widowControl w:val="0"/>
        <w:autoSpaceDE w:val="0"/>
        <w:autoSpaceDN w:val="0"/>
        <w:adjustRightInd w:val="0"/>
        <w:rPr>
          <w:rFonts w:ascii="Times New Roman" w:hAnsi="Times New Roman" w:cs="Times New Roman"/>
          <w:sz w:val="20"/>
          <w:szCs w:val="20"/>
        </w:rPr>
      </w:pPr>
    </w:p>
    <w:tbl>
      <w:tblPr>
        <w:tblW w:w="0" w:type="auto"/>
        <w:tblInd w:w="-108" w:type="dxa"/>
        <w:tblBorders>
          <w:top w:val="nil"/>
          <w:left w:val="nil"/>
          <w:right w:val="nil"/>
        </w:tblBorders>
        <w:tblLayout w:type="fixed"/>
        <w:tblLook w:val="0000" w:firstRow="0" w:lastRow="0" w:firstColumn="0" w:lastColumn="0" w:noHBand="0" w:noVBand="0"/>
      </w:tblPr>
      <w:tblGrid>
        <w:gridCol w:w="400"/>
        <w:gridCol w:w="14420"/>
      </w:tblGrid>
      <w:tr w:rsidR="00691A4F" w:rsidRPr="00691A4F" w14:paraId="09AFF3DB" w14:textId="77777777">
        <w:tblPrEx>
          <w:tblCellMar>
            <w:top w:w="0" w:type="dxa"/>
            <w:bottom w:w="0" w:type="dxa"/>
          </w:tblCellMar>
        </w:tblPrEx>
        <w:tc>
          <w:tcPr>
            <w:tcW w:w="14820" w:type="dxa"/>
            <w:gridSpan w:val="2"/>
            <w:vAlign w:val="center"/>
          </w:tcPr>
          <w:p w14:paraId="2F37C5E7" w14:textId="77777777" w:rsidR="00691A4F" w:rsidRPr="00691A4F" w:rsidRDefault="00691A4F">
            <w:pPr>
              <w:widowControl w:val="0"/>
              <w:autoSpaceDE w:val="0"/>
              <w:autoSpaceDN w:val="0"/>
              <w:adjustRightInd w:val="0"/>
              <w:rPr>
                <w:rFonts w:ascii="Times New Roman" w:hAnsi="Times New Roman" w:cs="Times New Roman"/>
                <w:sz w:val="20"/>
                <w:szCs w:val="20"/>
              </w:rPr>
            </w:pPr>
            <w:r w:rsidRPr="00691A4F">
              <w:rPr>
                <w:rFonts w:ascii="Times New Roman" w:hAnsi="Times New Roman" w:cs="Times New Roman"/>
                <w:sz w:val="20"/>
                <w:szCs w:val="20"/>
              </w:rPr>
              <w:t>When the Three Gorges Dam project is completed in China, this will lead to the migration of 2 million people due to flooding. This is called:</w:t>
            </w:r>
          </w:p>
        </w:tc>
      </w:tr>
      <w:tr w:rsidR="00691A4F" w:rsidRPr="00691A4F" w14:paraId="452F8ED1" w14:textId="77777777">
        <w:tblPrEx>
          <w:tblCellMar>
            <w:top w:w="0" w:type="dxa"/>
            <w:bottom w:w="0" w:type="dxa"/>
          </w:tblCellMar>
        </w:tblPrEx>
        <w:tc>
          <w:tcPr>
            <w:tcW w:w="400" w:type="dxa"/>
            <w:tcMar>
              <w:top w:w="40" w:type="nil"/>
              <w:left w:w="40" w:type="nil"/>
              <w:bottom w:w="40" w:type="nil"/>
              <w:right w:w="40" w:type="nil"/>
            </w:tcMar>
            <w:vAlign w:val="center"/>
          </w:tcPr>
          <w:p w14:paraId="3E2AD03B" w14:textId="77777777" w:rsidR="00691A4F" w:rsidRPr="00691A4F" w:rsidRDefault="00691A4F">
            <w:pPr>
              <w:widowControl w:val="0"/>
              <w:autoSpaceDE w:val="0"/>
              <w:autoSpaceDN w:val="0"/>
              <w:adjustRightInd w:val="0"/>
              <w:rPr>
                <w:rFonts w:ascii="Times New Roman" w:hAnsi="Times New Roman" w:cs="Times New Roman"/>
                <w:sz w:val="20"/>
                <w:szCs w:val="20"/>
              </w:rPr>
            </w:pPr>
          </w:p>
        </w:tc>
        <w:tc>
          <w:tcPr>
            <w:tcW w:w="5252" w:type="dxa"/>
            <w:tcMar>
              <w:top w:w="40" w:type="nil"/>
              <w:left w:w="40" w:type="nil"/>
              <w:bottom w:w="40" w:type="nil"/>
              <w:right w:w="40" w:type="nil"/>
            </w:tcMar>
            <w:vAlign w:val="center"/>
          </w:tcPr>
          <w:p w14:paraId="0B833FB4" w14:textId="4C86CB21" w:rsidR="00691A4F" w:rsidRPr="00691A4F" w:rsidRDefault="00691A4F">
            <w:pPr>
              <w:widowControl w:val="0"/>
              <w:autoSpaceDE w:val="0"/>
              <w:autoSpaceDN w:val="0"/>
              <w:adjustRightInd w:val="0"/>
              <w:rPr>
                <w:rFonts w:ascii="Times New Roman" w:hAnsi="Times New Roman" w:cs="Times New Roman"/>
                <w:b/>
                <w:bCs/>
                <w:color w:val="1AC604"/>
                <w:sz w:val="20"/>
                <w:szCs w:val="20"/>
              </w:rPr>
            </w:pPr>
            <w:r w:rsidRPr="00691A4F">
              <w:rPr>
                <w:rFonts w:ascii="Times New Roman" w:hAnsi="Times New Roman" w:cs="Times New Roman"/>
                <w:b/>
                <w:bCs/>
                <w:color w:val="1AC604"/>
                <w:sz w:val="20"/>
                <w:szCs w:val="20"/>
              </w:rPr>
              <w:t>a) development-induced displacemen</w:t>
            </w:r>
            <w:r>
              <w:rPr>
                <w:rFonts w:ascii="Times New Roman" w:hAnsi="Times New Roman" w:cs="Times New Roman"/>
                <w:b/>
                <w:bCs/>
                <w:color w:val="1AC604"/>
                <w:sz w:val="20"/>
                <w:szCs w:val="20"/>
              </w:rPr>
              <w:t>t</w:t>
            </w:r>
          </w:p>
        </w:tc>
      </w:tr>
    </w:tbl>
    <w:p w14:paraId="6F669F8F" w14:textId="77777777" w:rsidR="00691A4F" w:rsidRPr="00691A4F" w:rsidRDefault="00691A4F" w:rsidP="006B2BB7">
      <w:pPr>
        <w:widowControl w:val="0"/>
        <w:autoSpaceDE w:val="0"/>
        <w:autoSpaceDN w:val="0"/>
        <w:adjustRightInd w:val="0"/>
        <w:rPr>
          <w:rFonts w:ascii="Times New Roman" w:hAnsi="Times New Roman" w:cs="Times New Roman"/>
          <w:b/>
          <w:bCs/>
          <w:color w:val="353535"/>
          <w:sz w:val="20"/>
          <w:szCs w:val="20"/>
        </w:rPr>
      </w:pPr>
    </w:p>
    <w:p w14:paraId="46C0A4C1" w14:textId="77777777" w:rsidR="009D2875" w:rsidRPr="00691A4F" w:rsidRDefault="009D2875" w:rsidP="006B2BB7">
      <w:pPr>
        <w:widowControl w:val="0"/>
        <w:autoSpaceDE w:val="0"/>
        <w:autoSpaceDN w:val="0"/>
        <w:adjustRightInd w:val="0"/>
        <w:rPr>
          <w:rFonts w:ascii="Times New Roman" w:hAnsi="Times New Roman" w:cs="Times New Roman"/>
          <w:b/>
          <w:bCs/>
          <w:color w:val="353535"/>
          <w:sz w:val="20"/>
          <w:szCs w:val="20"/>
        </w:rPr>
      </w:pPr>
    </w:p>
    <w:p w14:paraId="677D5D79"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4F77D13C"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42A2C250"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790556E5"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5CE3753E"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1D15B4A6"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64C01813"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38686D97"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194107C9"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6ED459E5"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6389A904"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7E827A79" w14:textId="77777777" w:rsidR="009D2875" w:rsidRDefault="009D2875" w:rsidP="006B2BB7">
      <w:pPr>
        <w:widowControl w:val="0"/>
        <w:autoSpaceDE w:val="0"/>
        <w:autoSpaceDN w:val="0"/>
        <w:adjustRightInd w:val="0"/>
        <w:rPr>
          <w:rFonts w:ascii="Times New Roman" w:hAnsi="Times New Roman" w:cs="Times New Roman"/>
          <w:b/>
          <w:bCs/>
          <w:color w:val="353535"/>
        </w:rPr>
      </w:pPr>
    </w:p>
    <w:p w14:paraId="2D00D93B" w14:textId="77777777" w:rsidR="0003777C" w:rsidRDefault="0003777C" w:rsidP="006B2BB7">
      <w:pPr>
        <w:widowControl w:val="0"/>
        <w:autoSpaceDE w:val="0"/>
        <w:autoSpaceDN w:val="0"/>
        <w:adjustRightInd w:val="0"/>
        <w:rPr>
          <w:rFonts w:ascii="Times New Roman" w:hAnsi="Times New Roman" w:cs="Times New Roman"/>
          <w:b/>
          <w:bCs/>
          <w:color w:val="353535"/>
        </w:rPr>
      </w:pPr>
    </w:p>
    <w:p w14:paraId="474E6AAB" w14:textId="77777777" w:rsidR="009D2875" w:rsidRPr="001863C2" w:rsidRDefault="009D2875" w:rsidP="006B2BB7">
      <w:pPr>
        <w:widowControl w:val="0"/>
        <w:autoSpaceDE w:val="0"/>
        <w:autoSpaceDN w:val="0"/>
        <w:adjustRightInd w:val="0"/>
        <w:rPr>
          <w:rFonts w:ascii="Times New Roman" w:hAnsi="Times New Roman" w:cs="Times New Roman"/>
          <w:b/>
          <w:bCs/>
          <w:color w:val="353535"/>
        </w:rPr>
      </w:pPr>
    </w:p>
    <w:p w14:paraId="349951DD" w14:textId="77777777" w:rsidR="006B2BB7" w:rsidRPr="001863C2" w:rsidRDefault="006B2BB7" w:rsidP="006B2BB7">
      <w:pPr>
        <w:widowControl w:val="0"/>
        <w:autoSpaceDE w:val="0"/>
        <w:autoSpaceDN w:val="0"/>
        <w:adjustRightInd w:val="0"/>
        <w:rPr>
          <w:rFonts w:ascii="Times New Roman" w:hAnsi="Times New Roman" w:cs="Times New Roman"/>
          <w:b/>
          <w:bCs/>
          <w:color w:val="353535"/>
        </w:rPr>
      </w:pPr>
      <w:r w:rsidRPr="001863C2">
        <w:rPr>
          <w:rFonts w:ascii="Times New Roman" w:hAnsi="Times New Roman" w:cs="Times New Roman"/>
          <w:b/>
          <w:bCs/>
          <w:color w:val="353535"/>
        </w:rPr>
        <w:t xml:space="preserve">Lesson 2 - What is </w:t>
      </w:r>
      <w:proofErr w:type="spellStart"/>
      <w:r w:rsidRPr="001863C2">
        <w:rPr>
          <w:rFonts w:ascii="Times New Roman" w:hAnsi="Times New Roman" w:cs="Times New Roman"/>
          <w:b/>
          <w:bCs/>
          <w:color w:val="353535"/>
        </w:rPr>
        <w:t>Anthro</w:t>
      </w:r>
      <w:proofErr w:type="spellEnd"/>
      <w:r w:rsidRPr="001863C2">
        <w:rPr>
          <w:rFonts w:ascii="Times New Roman" w:hAnsi="Times New Roman" w:cs="Times New Roman"/>
          <w:b/>
          <w:bCs/>
          <w:color w:val="353535"/>
        </w:rPr>
        <w:t>?</w:t>
      </w:r>
    </w:p>
    <w:p w14:paraId="78E64B45" w14:textId="77777777" w:rsidR="006B2BB7" w:rsidRPr="001863C2" w:rsidRDefault="006B2BB7" w:rsidP="006B2BB7">
      <w:pPr>
        <w:widowControl w:val="0"/>
        <w:autoSpaceDE w:val="0"/>
        <w:autoSpaceDN w:val="0"/>
        <w:adjustRightInd w:val="0"/>
        <w:rPr>
          <w:rFonts w:ascii="Times New Roman" w:hAnsi="Times New Roman" w:cs="Times New Roman"/>
          <w:b/>
          <w:bCs/>
          <w:color w:val="353535"/>
        </w:rPr>
      </w:pPr>
    </w:p>
    <w:p w14:paraId="35E29AEA" w14:textId="77777777" w:rsidR="006B2BB7" w:rsidRPr="001863C2" w:rsidRDefault="006B2BB7" w:rsidP="006B2BB7">
      <w:pPr>
        <w:widowControl w:val="0"/>
        <w:autoSpaceDE w:val="0"/>
        <w:autoSpaceDN w:val="0"/>
        <w:adjustRightInd w:val="0"/>
        <w:rPr>
          <w:rFonts w:ascii="Times New Roman" w:hAnsi="Times New Roman" w:cs="Times New Roman"/>
          <w:b/>
          <w:bCs/>
          <w:color w:val="353535"/>
        </w:rPr>
      </w:pPr>
      <w:proofErr w:type="gramStart"/>
      <w:r w:rsidRPr="001863C2">
        <w:rPr>
          <w:rFonts w:ascii="Times New Roman" w:hAnsi="Times New Roman" w:cs="Times New Roman"/>
          <w:b/>
          <w:bCs/>
          <w:color w:val="353535"/>
        </w:rPr>
        <w:t>Readings :</w:t>
      </w:r>
      <w:proofErr w:type="gramEnd"/>
      <w:r w:rsidRPr="001863C2">
        <w:rPr>
          <w:rFonts w:ascii="Times New Roman" w:hAnsi="Times New Roman" w:cs="Times New Roman"/>
          <w:b/>
          <w:bCs/>
          <w:color w:val="353535"/>
        </w:rPr>
        <w:t xml:space="preserve"> Ch. 1 &amp; 2</w:t>
      </w:r>
    </w:p>
    <w:p w14:paraId="515DDECB" w14:textId="77777777" w:rsidR="006B2BB7" w:rsidRPr="001863C2" w:rsidRDefault="006B2BB7" w:rsidP="006B2BB7">
      <w:pPr>
        <w:widowControl w:val="0"/>
        <w:autoSpaceDE w:val="0"/>
        <w:autoSpaceDN w:val="0"/>
        <w:adjustRightInd w:val="0"/>
        <w:rPr>
          <w:rFonts w:ascii="Times New Roman" w:hAnsi="Times New Roman" w:cs="Times New Roman"/>
          <w:b/>
          <w:bCs/>
          <w:color w:val="353535"/>
        </w:rPr>
      </w:pPr>
    </w:p>
    <w:p w14:paraId="1938FF25" w14:textId="77777777" w:rsidR="00414788" w:rsidRPr="001863C2" w:rsidRDefault="006B2BB7">
      <w:pPr>
        <w:rPr>
          <w:rFonts w:ascii="Times New Roman" w:hAnsi="Times New Roman" w:cs="Times New Roman"/>
        </w:rPr>
      </w:pPr>
      <w:r w:rsidRPr="001863C2">
        <w:rPr>
          <w:rFonts w:ascii="Times New Roman" w:hAnsi="Times New Roman" w:cs="Times New Roman"/>
        </w:rPr>
        <w:t>What is Anthropology?</w:t>
      </w:r>
    </w:p>
    <w:p w14:paraId="3AA0E969" w14:textId="77777777" w:rsidR="006B2BB7" w:rsidRPr="001863C2" w:rsidRDefault="006B2BB7">
      <w:pPr>
        <w:rPr>
          <w:rFonts w:ascii="Times New Roman" w:hAnsi="Times New Roman" w:cs="Times New Roman"/>
        </w:rPr>
      </w:pPr>
    </w:p>
    <w:p w14:paraId="4A27391C" w14:textId="77777777" w:rsidR="006B2BB7" w:rsidRPr="001863C2" w:rsidRDefault="006B2BB7">
      <w:pPr>
        <w:rPr>
          <w:rFonts w:ascii="Times New Roman" w:hAnsi="Times New Roman" w:cs="Times New Roman"/>
        </w:rPr>
      </w:pPr>
      <w:r w:rsidRPr="001863C2">
        <w:rPr>
          <w:rFonts w:ascii="Times New Roman" w:hAnsi="Times New Roman" w:cs="Times New Roman"/>
        </w:rPr>
        <w:t>A humanistic discipline that studies the diversity of human kind in its cultural manifestations (focuses on meanings rather than measurements, texture of everyday life rather than generalizations)</w:t>
      </w:r>
    </w:p>
    <w:p w14:paraId="5DC6CA73" w14:textId="77777777" w:rsidR="006B2BB7" w:rsidRPr="001863C2" w:rsidRDefault="006B2BB7">
      <w:pPr>
        <w:rPr>
          <w:rFonts w:ascii="Times New Roman" w:hAnsi="Times New Roman" w:cs="Times New Roman"/>
        </w:rPr>
      </w:pPr>
    </w:p>
    <w:p w14:paraId="2E519178" w14:textId="77777777" w:rsidR="006B2BB7" w:rsidRPr="001863C2" w:rsidRDefault="006B2BB7" w:rsidP="006B2BB7">
      <w:pPr>
        <w:rPr>
          <w:rFonts w:ascii="Times New Roman" w:hAnsi="Times New Roman" w:cs="Times New Roman"/>
        </w:rPr>
      </w:pPr>
      <w:r w:rsidRPr="001863C2">
        <w:rPr>
          <w:rFonts w:ascii="Times New Roman" w:hAnsi="Times New Roman" w:cs="Times New Roman"/>
        </w:rPr>
        <w:t>Started with a focus on small-scale societies, uncovering details of peoples lives though sustained contact known as participant observation, which is conducted during fieldwork.</w:t>
      </w:r>
    </w:p>
    <w:p w14:paraId="0A466D75" w14:textId="77777777" w:rsidR="006B2BB7" w:rsidRPr="001863C2" w:rsidRDefault="006B2BB7" w:rsidP="006B2BB7">
      <w:pPr>
        <w:rPr>
          <w:rFonts w:ascii="Times New Roman" w:hAnsi="Times New Roman" w:cs="Times New Roman"/>
        </w:rPr>
      </w:pPr>
    </w:p>
    <w:p w14:paraId="4AE1D235" w14:textId="77777777" w:rsidR="006B2BB7" w:rsidRPr="001863C2" w:rsidRDefault="006B2BB7" w:rsidP="006B2BB7">
      <w:pPr>
        <w:rPr>
          <w:rFonts w:ascii="Times New Roman" w:hAnsi="Times New Roman" w:cs="Times New Roman"/>
        </w:rPr>
      </w:pPr>
      <w:r w:rsidRPr="001863C2">
        <w:rPr>
          <w:rFonts w:ascii="Times New Roman" w:hAnsi="Times New Roman" w:cs="Times New Roman"/>
        </w:rPr>
        <w:t>Many anthropologists now study closer to home or at home as the reasons for choosing a field site have changed and the site itself may feed into the topic and theoretical questions that one selects.</w:t>
      </w:r>
    </w:p>
    <w:p w14:paraId="427AD471" w14:textId="77777777" w:rsidR="00903451" w:rsidRPr="001863C2" w:rsidRDefault="00903451" w:rsidP="006B2BB7">
      <w:pPr>
        <w:rPr>
          <w:rFonts w:ascii="Times New Roman" w:hAnsi="Times New Roman" w:cs="Times New Roman"/>
        </w:rPr>
      </w:pPr>
    </w:p>
    <w:p w14:paraId="627C5E75" w14:textId="77777777" w:rsidR="00903451" w:rsidRPr="001863C2" w:rsidRDefault="00903451" w:rsidP="00903451">
      <w:pPr>
        <w:rPr>
          <w:rFonts w:ascii="Times New Roman" w:eastAsia="Times New Roman" w:hAnsi="Times New Roman" w:cs="Times New Roman"/>
        </w:rPr>
      </w:pPr>
      <w:r w:rsidRPr="001863C2">
        <w:rPr>
          <w:rFonts w:ascii="Times New Roman" w:eastAsia="Times New Roman" w:hAnsi="Times New Roman" w:cs="Times New Roman"/>
        </w:rPr>
        <w:t>founded in 19th-century Europe when evolutionary social theory was an important scientific paradigm.</w:t>
      </w:r>
    </w:p>
    <w:p w14:paraId="7D34D714" w14:textId="77777777" w:rsidR="00903451" w:rsidRPr="001863C2" w:rsidRDefault="00903451" w:rsidP="006B2BB7">
      <w:pPr>
        <w:rPr>
          <w:rFonts w:ascii="Times New Roman" w:hAnsi="Times New Roman" w:cs="Times New Roman"/>
        </w:rPr>
      </w:pPr>
    </w:p>
    <w:p w14:paraId="10F76561" w14:textId="77777777" w:rsidR="00903451" w:rsidRPr="001863C2" w:rsidRDefault="00903451" w:rsidP="00903451">
      <w:pPr>
        <w:rPr>
          <w:rFonts w:ascii="Times New Roman" w:eastAsia="Times New Roman" w:hAnsi="Times New Roman" w:cs="Times New Roman"/>
        </w:rPr>
      </w:pPr>
      <w:r w:rsidRPr="001863C2">
        <w:rPr>
          <w:rFonts w:ascii="Times New Roman" w:eastAsia="Times New Roman" w:hAnsi="Times New Roman" w:cs="Times New Roman"/>
        </w:rPr>
        <w:t>It was believed that societies developed in easily observed stages; this false assumption put Western societies ahead of all others– serving as justification for many acts of decimation or forced social transformations and the colonization of much of the world by European countries.</w:t>
      </w:r>
    </w:p>
    <w:p w14:paraId="544A17A4" w14:textId="77777777" w:rsidR="006B2BB7" w:rsidRPr="001863C2" w:rsidRDefault="006B2BB7" w:rsidP="006B2BB7">
      <w:pPr>
        <w:rPr>
          <w:rFonts w:ascii="Times New Roman" w:hAnsi="Times New Roman" w:cs="Times New Roman"/>
        </w:rPr>
      </w:pPr>
    </w:p>
    <w:p w14:paraId="5D2970A9" w14:textId="77777777" w:rsidR="00903451" w:rsidRPr="001863C2" w:rsidRDefault="00903451" w:rsidP="00903451">
      <w:pPr>
        <w:rPr>
          <w:rFonts w:ascii="Times New Roman" w:eastAsia="Times New Roman" w:hAnsi="Times New Roman" w:cs="Times New Roman"/>
        </w:rPr>
      </w:pPr>
      <w:r w:rsidRPr="001863C2">
        <w:rPr>
          <w:rFonts w:ascii="Times New Roman" w:eastAsia="Times New Roman" w:hAnsi="Times New Roman" w:cs="Times New Roman"/>
          <w:u w:val="single"/>
        </w:rPr>
        <w:t>Ethnocentrism:</w:t>
      </w:r>
      <w:r w:rsidRPr="001863C2">
        <w:rPr>
          <w:rFonts w:ascii="Times New Roman" w:eastAsia="Times New Roman" w:hAnsi="Times New Roman" w:cs="Times New Roman"/>
        </w:rPr>
        <w:t xml:space="preserve"> the belief that the moral standards, belief systems, arts, etc. of one's own society are superior to those of other societies. </w:t>
      </w:r>
    </w:p>
    <w:p w14:paraId="7DF8EE76" w14:textId="77777777" w:rsidR="00903451" w:rsidRPr="001863C2" w:rsidRDefault="00903451" w:rsidP="006B2BB7">
      <w:pPr>
        <w:rPr>
          <w:rFonts w:ascii="Times New Roman" w:hAnsi="Times New Roman" w:cs="Times New Roman"/>
        </w:rPr>
      </w:pPr>
    </w:p>
    <w:p w14:paraId="3979C6FF" w14:textId="77777777" w:rsidR="006B2BB7" w:rsidRPr="001863C2" w:rsidRDefault="006B2BB7" w:rsidP="006B2BB7">
      <w:pPr>
        <w:spacing w:before="100" w:beforeAutospacing="1" w:after="100" w:afterAutospacing="1"/>
        <w:outlineLvl w:val="2"/>
        <w:rPr>
          <w:rFonts w:ascii="Times New Roman" w:eastAsia="Times New Roman" w:hAnsi="Times New Roman" w:cs="Times New Roman"/>
          <w:b/>
          <w:bCs/>
        </w:rPr>
      </w:pPr>
      <w:r w:rsidRPr="001863C2">
        <w:rPr>
          <w:rFonts w:ascii="Times New Roman" w:eastAsia="Times New Roman" w:hAnsi="Times New Roman" w:cs="Times New Roman"/>
          <w:b/>
          <w:bCs/>
        </w:rPr>
        <w:t>Physical Anthropology: First Subfield</w:t>
      </w:r>
    </w:p>
    <w:p w14:paraId="0FD3E501" w14:textId="77777777" w:rsidR="006B2BB7" w:rsidRPr="001863C2" w:rsidRDefault="006B2BB7" w:rsidP="006B2BB7">
      <w:pPr>
        <w:rPr>
          <w:rFonts w:ascii="Times New Roman" w:eastAsia="Times New Roman" w:hAnsi="Times New Roman" w:cs="Times New Roman"/>
        </w:rPr>
      </w:pPr>
      <w:r w:rsidRPr="001863C2">
        <w:rPr>
          <w:rFonts w:ascii="Times New Roman" w:eastAsia="Times New Roman" w:hAnsi="Times New Roman" w:cs="Times New Roman"/>
          <w:b/>
          <w:bCs/>
        </w:rPr>
        <w:t>Paleontologists</w:t>
      </w:r>
      <w:r w:rsidRPr="001863C2">
        <w:rPr>
          <w:rFonts w:ascii="Times New Roman" w:eastAsia="Times New Roman" w:hAnsi="Times New Roman" w:cs="Times New Roman"/>
        </w:rPr>
        <w:t xml:space="preserve"> study human evolution (paleontology) =&gt; how pre-human creatures became human beings, the ancestry of Homo Sapiens. A famous example is the discovery in Ethiopia in 1974 of </w:t>
      </w:r>
      <w:proofErr w:type="gramStart"/>
      <w:r w:rsidRPr="001863C2">
        <w:rPr>
          <w:rFonts w:ascii="Times New Roman" w:eastAsia="Times New Roman" w:hAnsi="Times New Roman" w:cs="Times New Roman"/>
        </w:rPr>
        <w:t>Lucy,;</w:t>
      </w:r>
      <w:proofErr w:type="gramEnd"/>
      <w:r w:rsidRPr="001863C2">
        <w:rPr>
          <w:rFonts w:ascii="Times New Roman" w:eastAsia="Times New Roman" w:hAnsi="Times New Roman" w:cs="Times New Roman"/>
        </w:rPr>
        <w:t xml:space="preserve"> a young female whose fossil remains date back 3.2 million years, classified as an Australopithecus Afarensis.</w:t>
      </w:r>
    </w:p>
    <w:p w14:paraId="4F050BF6" w14:textId="77777777" w:rsidR="006B2BB7" w:rsidRPr="001863C2" w:rsidRDefault="006B2BB7" w:rsidP="006B2BB7">
      <w:pPr>
        <w:rPr>
          <w:rFonts w:ascii="Times New Roman" w:eastAsia="Times New Roman" w:hAnsi="Times New Roman" w:cs="Times New Roman"/>
        </w:rPr>
      </w:pPr>
    </w:p>
    <w:p w14:paraId="0FA8C9D7" w14:textId="77777777" w:rsidR="006B2BB7" w:rsidRPr="001863C2" w:rsidRDefault="006B2BB7" w:rsidP="006B2BB7">
      <w:pPr>
        <w:rPr>
          <w:rFonts w:ascii="Times New Roman" w:eastAsia="Times New Roman" w:hAnsi="Times New Roman" w:cs="Times New Roman"/>
        </w:rPr>
      </w:pPr>
      <w:r w:rsidRPr="001863C2">
        <w:rPr>
          <w:rFonts w:ascii="Times New Roman" w:eastAsia="Times New Roman" w:hAnsi="Times New Roman" w:cs="Times New Roman"/>
          <w:b/>
          <w:bCs/>
        </w:rPr>
        <w:t xml:space="preserve">Primatologists </w:t>
      </w:r>
      <w:r w:rsidRPr="001863C2">
        <w:rPr>
          <w:rFonts w:ascii="Times New Roman" w:eastAsia="Times New Roman" w:hAnsi="Times New Roman" w:cs="Times New Roman"/>
        </w:rPr>
        <w:t xml:space="preserve">study the social life and </w:t>
      </w:r>
      <w:proofErr w:type="spellStart"/>
      <w:r w:rsidRPr="001863C2">
        <w:rPr>
          <w:rFonts w:ascii="Times New Roman" w:eastAsia="Times New Roman" w:hAnsi="Times New Roman" w:cs="Times New Roman"/>
        </w:rPr>
        <w:t>behaviour</w:t>
      </w:r>
      <w:proofErr w:type="spellEnd"/>
      <w:r w:rsidRPr="001863C2">
        <w:rPr>
          <w:rFonts w:ascii="Times New Roman" w:eastAsia="Times New Roman" w:hAnsi="Times New Roman" w:cs="Times New Roman"/>
        </w:rPr>
        <w:t xml:space="preserve"> of non-human primates, like chimpanzees (with whom we share 99% of our body chemistry) and gorillas, in the wild and captive, and experiment in animal psychology and ape language. An example of a well-known case is that of Jane Goodall and her studies of chimpanzees in east Africa. </w:t>
      </w:r>
    </w:p>
    <w:p w14:paraId="5953FF0B" w14:textId="77777777" w:rsidR="006B2BB7" w:rsidRPr="001863C2" w:rsidRDefault="006B2BB7" w:rsidP="006B2BB7">
      <w:pPr>
        <w:rPr>
          <w:rFonts w:ascii="Times New Roman" w:eastAsia="Times New Roman" w:hAnsi="Times New Roman" w:cs="Times New Roman"/>
        </w:rPr>
      </w:pPr>
    </w:p>
    <w:p w14:paraId="066C1CD8" w14:textId="4C0ADC77" w:rsidR="00143BA7" w:rsidRPr="001863C2" w:rsidRDefault="00143BA7" w:rsidP="006B2BB7">
      <w:pPr>
        <w:rPr>
          <w:rFonts w:ascii="Times New Roman" w:eastAsia="Times New Roman" w:hAnsi="Times New Roman" w:cs="Times New Roman"/>
        </w:rPr>
      </w:pPr>
      <w:r w:rsidRPr="001863C2">
        <w:rPr>
          <w:rFonts w:ascii="Times New Roman" w:eastAsia="Times New Roman" w:hAnsi="Times New Roman" w:cs="Times New Roman"/>
        </w:rPr>
        <w:t>Timeline of Human Evolution (Austra</w:t>
      </w:r>
      <w:r w:rsidR="00FD2F81" w:rsidRPr="001863C2">
        <w:rPr>
          <w:rFonts w:ascii="Times New Roman" w:eastAsia="Times New Roman" w:hAnsi="Times New Roman" w:cs="Times New Roman"/>
        </w:rPr>
        <w:t>lopithecus (Lucy)</w:t>
      </w:r>
    </w:p>
    <w:p w14:paraId="09BC9C4D" w14:textId="77777777" w:rsidR="00162289" w:rsidRPr="001863C2" w:rsidRDefault="00162289" w:rsidP="006B2BB7">
      <w:pPr>
        <w:rPr>
          <w:rFonts w:ascii="Times New Roman" w:eastAsia="Times New Roman" w:hAnsi="Times New Roman" w:cs="Times New Roman"/>
        </w:rPr>
      </w:pPr>
    </w:p>
    <w:p w14:paraId="790BD782" w14:textId="25EC3EA7" w:rsidR="00162289" w:rsidRPr="001863C2" w:rsidRDefault="00FF0957" w:rsidP="006B2BB7">
      <w:pPr>
        <w:rPr>
          <w:rFonts w:ascii="Times New Roman" w:eastAsia="Times New Roman" w:hAnsi="Times New Roman" w:cs="Times New Roman"/>
        </w:rPr>
      </w:pPr>
      <w:hyperlink r:id="rId12" w:history="1">
        <w:r w:rsidR="00162289" w:rsidRPr="001863C2">
          <w:rPr>
            <w:rStyle w:val="Hyperlink"/>
            <w:rFonts w:ascii="Times New Roman" w:eastAsia="Times New Roman" w:hAnsi="Times New Roman" w:cs="Times New Roman"/>
          </w:rPr>
          <w:t>http://www.econcordia.com/courses/introduction_culture/flash/timeline.html</w:t>
        </w:r>
      </w:hyperlink>
    </w:p>
    <w:p w14:paraId="7C9B47C2" w14:textId="77777777" w:rsidR="006B2BB7" w:rsidRPr="001863C2" w:rsidRDefault="006B2BB7" w:rsidP="006B2BB7">
      <w:pPr>
        <w:rPr>
          <w:rFonts w:ascii="Times New Roman" w:hAnsi="Times New Roman" w:cs="Times New Roman"/>
        </w:rPr>
      </w:pPr>
    </w:p>
    <w:p w14:paraId="6C1CCDA4"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7 Ma</w:t>
      </w:r>
    </w:p>
    <w:p w14:paraId="280A09A3" w14:textId="77777777" w:rsidR="00143BA7" w:rsidRPr="001863C2" w:rsidRDefault="00143BA7" w:rsidP="006B2BB7">
      <w:pPr>
        <w:rPr>
          <w:rFonts w:ascii="Times New Roman" w:hAnsi="Times New Roman" w:cs="Times New Roman"/>
        </w:rPr>
      </w:pPr>
    </w:p>
    <w:p w14:paraId="24206BD6"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4.4 Ma</w:t>
      </w:r>
    </w:p>
    <w:p w14:paraId="0AD5BE5F" w14:textId="77777777" w:rsidR="00143BA7" w:rsidRPr="001863C2" w:rsidRDefault="00143BA7" w:rsidP="006B2BB7">
      <w:pPr>
        <w:rPr>
          <w:rFonts w:ascii="Times New Roman" w:hAnsi="Times New Roman" w:cs="Times New Roman"/>
        </w:rPr>
      </w:pPr>
    </w:p>
    <w:p w14:paraId="44F4FCE2"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3.5 Ma</w:t>
      </w:r>
    </w:p>
    <w:p w14:paraId="059630B0" w14:textId="77777777" w:rsidR="00143BA7" w:rsidRPr="001863C2" w:rsidRDefault="00143BA7" w:rsidP="006B2BB7">
      <w:pPr>
        <w:rPr>
          <w:rFonts w:ascii="Times New Roman" w:hAnsi="Times New Roman" w:cs="Times New Roman"/>
        </w:rPr>
      </w:pPr>
    </w:p>
    <w:p w14:paraId="6DD68775"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3</w:t>
      </w:r>
    </w:p>
    <w:p w14:paraId="5A178432" w14:textId="77777777" w:rsidR="00143BA7" w:rsidRPr="001863C2" w:rsidRDefault="00143BA7" w:rsidP="006B2BB7">
      <w:pPr>
        <w:rPr>
          <w:rFonts w:ascii="Times New Roman" w:hAnsi="Times New Roman" w:cs="Times New Roman"/>
        </w:rPr>
      </w:pPr>
    </w:p>
    <w:p w14:paraId="53375332"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2.5</w:t>
      </w:r>
    </w:p>
    <w:p w14:paraId="0C7F87A0" w14:textId="77777777" w:rsidR="00143BA7" w:rsidRPr="001863C2" w:rsidRDefault="00143BA7" w:rsidP="006B2BB7">
      <w:pPr>
        <w:rPr>
          <w:rFonts w:ascii="Times New Roman" w:hAnsi="Times New Roman" w:cs="Times New Roman"/>
        </w:rPr>
      </w:pPr>
    </w:p>
    <w:p w14:paraId="1382AC2A"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1.8</w:t>
      </w:r>
    </w:p>
    <w:p w14:paraId="17139317" w14:textId="77777777" w:rsidR="00143BA7" w:rsidRPr="001863C2" w:rsidRDefault="00143BA7" w:rsidP="006B2BB7">
      <w:pPr>
        <w:rPr>
          <w:rFonts w:ascii="Times New Roman" w:hAnsi="Times New Roman" w:cs="Times New Roman"/>
        </w:rPr>
      </w:pPr>
    </w:p>
    <w:p w14:paraId="64FE85F0"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1.5</w:t>
      </w:r>
    </w:p>
    <w:p w14:paraId="136524F4" w14:textId="77777777" w:rsidR="00143BA7" w:rsidRPr="001863C2" w:rsidRDefault="00143BA7" w:rsidP="006B2BB7">
      <w:pPr>
        <w:rPr>
          <w:rFonts w:ascii="Times New Roman" w:hAnsi="Times New Roman" w:cs="Times New Roman"/>
        </w:rPr>
      </w:pPr>
    </w:p>
    <w:p w14:paraId="2A47532C"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 xml:space="preserve">516 </w:t>
      </w:r>
      <w:proofErr w:type="spellStart"/>
      <w:r w:rsidRPr="001863C2">
        <w:rPr>
          <w:rFonts w:ascii="Times New Roman" w:hAnsi="Times New Roman" w:cs="Times New Roman"/>
        </w:rPr>
        <w:t>ka</w:t>
      </w:r>
      <w:proofErr w:type="spellEnd"/>
    </w:p>
    <w:p w14:paraId="0D4E911C" w14:textId="77777777" w:rsidR="00143BA7" w:rsidRPr="001863C2" w:rsidRDefault="00143BA7" w:rsidP="006B2BB7">
      <w:pPr>
        <w:rPr>
          <w:rFonts w:ascii="Times New Roman" w:hAnsi="Times New Roman" w:cs="Times New Roman"/>
        </w:rPr>
      </w:pPr>
    </w:p>
    <w:p w14:paraId="1A2195A6"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 xml:space="preserve">355 </w:t>
      </w:r>
      <w:proofErr w:type="spellStart"/>
      <w:r w:rsidRPr="001863C2">
        <w:rPr>
          <w:rFonts w:ascii="Times New Roman" w:hAnsi="Times New Roman" w:cs="Times New Roman"/>
        </w:rPr>
        <w:t>ka</w:t>
      </w:r>
      <w:proofErr w:type="spellEnd"/>
    </w:p>
    <w:p w14:paraId="1576B6CE" w14:textId="77777777" w:rsidR="00143BA7" w:rsidRPr="001863C2" w:rsidRDefault="00143BA7" w:rsidP="006B2BB7">
      <w:pPr>
        <w:rPr>
          <w:rFonts w:ascii="Times New Roman" w:hAnsi="Times New Roman" w:cs="Times New Roman"/>
        </w:rPr>
      </w:pPr>
    </w:p>
    <w:p w14:paraId="064FCAD7"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 xml:space="preserve">195 </w:t>
      </w:r>
      <w:proofErr w:type="spellStart"/>
      <w:r w:rsidRPr="001863C2">
        <w:rPr>
          <w:rFonts w:ascii="Times New Roman" w:hAnsi="Times New Roman" w:cs="Times New Roman"/>
        </w:rPr>
        <w:t>ka</w:t>
      </w:r>
      <w:proofErr w:type="spellEnd"/>
    </w:p>
    <w:p w14:paraId="3E2550F4" w14:textId="77777777" w:rsidR="00143BA7" w:rsidRPr="001863C2" w:rsidRDefault="00143BA7" w:rsidP="006B2BB7">
      <w:pPr>
        <w:rPr>
          <w:rFonts w:ascii="Times New Roman" w:hAnsi="Times New Roman" w:cs="Times New Roman"/>
        </w:rPr>
      </w:pPr>
    </w:p>
    <w:p w14:paraId="389F78FB"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 xml:space="preserve">160 </w:t>
      </w:r>
      <w:proofErr w:type="spellStart"/>
      <w:r w:rsidRPr="001863C2">
        <w:rPr>
          <w:rFonts w:ascii="Times New Roman" w:hAnsi="Times New Roman" w:cs="Times New Roman"/>
        </w:rPr>
        <w:t>ka</w:t>
      </w:r>
      <w:proofErr w:type="spellEnd"/>
    </w:p>
    <w:p w14:paraId="58F114F1" w14:textId="77777777" w:rsidR="00143BA7" w:rsidRPr="001863C2" w:rsidRDefault="00143BA7" w:rsidP="006B2BB7">
      <w:pPr>
        <w:rPr>
          <w:rFonts w:ascii="Times New Roman" w:hAnsi="Times New Roman" w:cs="Times New Roman"/>
        </w:rPr>
      </w:pPr>
    </w:p>
    <w:p w14:paraId="33BD40A3"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 xml:space="preserve">70 </w:t>
      </w:r>
      <w:proofErr w:type="spellStart"/>
      <w:r w:rsidRPr="001863C2">
        <w:rPr>
          <w:rFonts w:ascii="Times New Roman" w:hAnsi="Times New Roman" w:cs="Times New Roman"/>
        </w:rPr>
        <w:t>ka</w:t>
      </w:r>
      <w:proofErr w:type="spellEnd"/>
    </w:p>
    <w:p w14:paraId="7E6573F2" w14:textId="77777777" w:rsidR="00143BA7" w:rsidRPr="001863C2" w:rsidRDefault="00143BA7" w:rsidP="006B2BB7">
      <w:pPr>
        <w:rPr>
          <w:rFonts w:ascii="Times New Roman" w:hAnsi="Times New Roman" w:cs="Times New Roman"/>
        </w:rPr>
      </w:pPr>
    </w:p>
    <w:p w14:paraId="151DF6BD"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 xml:space="preserve">60 </w:t>
      </w:r>
      <w:proofErr w:type="spellStart"/>
      <w:r w:rsidRPr="001863C2">
        <w:rPr>
          <w:rFonts w:ascii="Times New Roman" w:hAnsi="Times New Roman" w:cs="Times New Roman"/>
        </w:rPr>
        <w:t>ka</w:t>
      </w:r>
      <w:proofErr w:type="spellEnd"/>
    </w:p>
    <w:p w14:paraId="398F72D3" w14:textId="77777777" w:rsidR="00143BA7" w:rsidRPr="001863C2" w:rsidRDefault="00143BA7" w:rsidP="006B2BB7">
      <w:pPr>
        <w:rPr>
          <w:rFonts w:ascii="Times New Roman" w:hAnsi="Times New Roman" w:cs="Times New Roman"/>
        </w:rPr>
      </w:pPr>
    </w:p>
    <w:p w14:paraId="4F34CB0A"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 xml:space="preserve">50 </w:t>
      </w:r>
      <w:proofErr w:type="spellStart"/>
      <w:r w:rsidRPr="001863C2">
        <w:rPr>
          <w:rFonts w:ascii="Times New Roman" w:hAnsi="Times New Roman" w:cs="Times New Roman"/>
        </w:rPr>
        <w:t>ka</w:t>
      </w:r>
      <w:proofErr w:type="spellEnd"/>
    </w:p>
    <w:p w14:paraId="375E15ED" w14:textId="77777777" w:rsidR="00143BA7" w:rsidRPr="001863C2" w:rsidRDefault="00143BA7" w:rsidP="006B2BB7">
      <w:pPr>
        <w:rPr>
          <w:rFonts w:ascii="Times New Roman" w:hAnsi="Times New Roman" w:cs="Times New Roman"/>
        </w:rPr>
      </w:pPr>
    </w:p>
    <w:p w14:paraId="2F7BF007"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 xml:space="preserve">40 </w:t>
      </w:r>
      <w:proofErr w:type="spellStart"/>
      <w:r w:rsidRPr="001863C2">
        <w:rPr>
          <w:rFonts w:ascii="Times New Roman" w:hAnsi="Times New Roman" w:cs="Times New Roman"/>
        </w:rPr>
        <w:t>ka</w:t>
      </w:r>
      <w:proofErr w:type="spellEnd"/>
    </w:p>
    <w:p w14:paraId="40B40898" w14:textId="77777777" w:rsidR="00143BA7" w:rsidRPr="001863C2" w:rsidRDefault="00143BA7" w:rsidP="006B2BB7">
      <w:pPr>
        <w:rPr>
          <w:rFonts w:ascii="Times New Roman" w:hAnsi="Times New Roman" w:cs="Times New Roman"/>
        </w:rPr>
      </w:pPr>
    </w:p>
    <w:p w14:paraId="55BA9712"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 xml:space="preserve">25 </w:t>
      </w:r>
      <w:proofErr w:type="spellStart"/>
      <w:r w:rsidRPr="001863C2">
        <w:rPr>
          <w:rFonts w:ascii="Times New Roman" w:hAnsi="Times New Roman" w:cs="Times New Roman"/>
        </w:rPr>
        <w:t>Ka</w:t>
      </w:r>
      <w:proofErr w:type="spellEnd"/>
    </w:p>
    <w:p w14:paraId="72425DEF" w14:textId="77777777" w:rsidR="00143BA7" w:rsidRPr="001863C2" w:rsidRDefault="00143BA7" w:rsidP="006B2BB7">
      <w:pPr>
        <w:rPr>
          <w:rFonts w:ascii="Times New Roman" w:hAnsi="Times New Roman" w:cs="Times New Roman"/>
        </w:rPr>
      </w:pPr>
    </w:p>
    <w:p w14:paraId="771A9634" w14:textId="77777777" w:rsidR="00143BA7" w:rsidRPr="001863C2" w:rsidRDefault="00143BA7" w:rsidP="006B2BB7">
      <w:pPr>
        <w:rPr>
          <w:rFonts w:ascii="Times New Roman" w:hAnsi="Times New Roman" w:cs="Times New Roman"/>
        </w:rPr>
      </w:pPr>
      <w:r w:rsidRPr="001863C2">
        <w:rPr>
          <w:rFonts w:ascii="Times New Roman" w:hAnsi="Times New Roman" w:cs="Times New Roman"/>
        </w:rPr>
        <w:t xml:space="preserve">12 </w:t>
      </w:r>
      <w:proofErr w:type="spellStart"/>
      <w:r w:rsidRPr="001863C2">
        <w:rPr>
          <w:rFonts w:ascii="Times New Roman" w:hAnsi="Times New Roman" w:cs="Times New Roman"/>
        </w:rPr>
        <w:t>Ka</w:t>
      </w:r>
      <w:proofErr w:type="spellEnd"/>
    </w:p>
    <w:p w14:paraId="520136CF" w14:textId="77777777" w:rsidR="00143BA7" w:rsidRPr="001863C2" w:rsidRDefault="00143BA7" w:rsidP="006B2BB7">
      <w:pPr>
        <w:rPr>
          <w:rFonts w:ascii="Times New Roman" w:hAnsi="Times New Roman" w:cs="Times New Roman"/>
        </w:rPr>
      </w:pPr>
    </w:p>
    <w:p w14:paraId="0231EA82" w14:textId="6B52D5F5" w:rsidR="00162289" w:rsidRPr="001863C2" w:rsidRDefault="00143BA7" w:rsidP="006B2BB7">
      <w:pPr>
        <w:rPr>
          <w:rFonts w:ascii="Times New Roman" w:hAnsi="Times New Roman" w:cs="Times New Roman"/>
        </w:rPr>
      </w:pPr>
      <w:r w:rsidRPr="001863C2">
        <w:rPr>
          <w:rFonts w:ascii="Times New Roman" w:hAnsi="Times New Roman" w:cs="Times New Roman"/>
        </w:rPr>
        <w:t>10 000 BCE</w:t>
      </w:r>
    </w:p>
    <w:p w14:paraId="713DCF9E" w14:textId="77777777" w:rsidR="00162289" w:rsidRPr="001863C2" w:rsidRDefault="00162289" w:rsidP="00162289">
      <w:pPr>
        <w:pStyle w:val="Heading3"/>
        <w:rPr>
          <w:rFonts w:eastAsia="Times New Roman"/>
          <w:sz w:val="24"/>
          <w:szCs w:val="24"/>
        </w:rPr>
      </w:pPr>
      <w:r w:rsidRPr="001863C2">
        <w:rPr>
          <w:rFonts w:eastAsia="Times New Roman"/>
          <w:sz w:val="24"/>
          <w:szCs w:val="24"/>
        </w:rPr>
        <w:t>Archaeology: Second Subfield</w:t>
      </w:r>
    </w:p>
    <w:p w14:paraId="7C00EB66" w14:textId="77777777" w:rsidR="00162289" w:rsidRPr="001863C2" w:rsidRDefault="00162289" w:rsidP="00162289">
      <w:pPr>
        <w:pStyle w:val="Heading5"/>
        <w:rPr>
          <w:rFonts w:ascii="Times New Roman" w:eastAsia="Times New Roman" w:hAnsi="Times New Roman" w:cs="Times New Roman"/>
        </w:rPr>
      </w:pPr>
      <w:r w:rsidRPr="001863C2">
        <w:rPr>
          <w:rFonts w:ascii="Times New Roman" w:eastAsia="Times New Roman" w:hAnsi="Times New Roman" w:cs="Times New Roman"/>
        </w:rPr>
        <w:t xml:space="preserve">Pre-historic vs. Historic Archaeology: </w:t>
      </w:r>
    </w:p>
    <w:p w14:paraId="4FFE3B31" w14:textId="7F9FCBA2" w:rsidR="00162289" w:rsidRPr="001863C2" w:rsidRDefault="00162289" w:rsidP="00162289">
      <w:pPr>
        <w:pStyle w:val="Heading5"/>
        <w:rPr>
          <w:rFonts w:ascii="Times New Roman" w:eastAsia="Times New Roman" w:hAnsi="Times New Roman" w:cs="Times New Roman"/>
        </w:rPr>
      </w:pPr>
      <w:r w:rsidRPr="001863C2">
        <w:rPr>
          <w:rFonts w:ascii="Times New Roman" w:hAnsi="Times New Roman" w:cs="Times New Roman"/>
        </w:rPr>
        <w:br/>
        <w:t xml:space="preserve">Pre-historic archaeology studies societies that never left written records, whereas historic archaeology studies societies that did leave a written record. </w:t>
      </w:r>
    </w:p>
    <w:p w14:paraId="20A44834" w14:textId="77777777" w:rsidR="00162289" w:rsidRPr="001863C2" w:rsidRDefault="00162289" w:rsidP="00162289">
      <w:pPr>
        <w:pStyle w:val="Heading3"/>
        <w:rPr>
          <w:rFonts w:eastAsia="Times New Roman"/>
          <w:sz w:val="24"/>
          <w:szCs w:val="24"/>
        </w:rPr>
      </w:pPr>
      <w:r w:rsidRPr="001863C2">
        <w:rPr>
          <w:rFonts w:eastAsia="Times New Roman"/>
          <w:sz w:val="24"/>
          <w:szCs w:val="24"/>
        </w:rPr>
        <w:t>Linguistic Anthropology: Third Subfield</w:t>
      </w:r>
    </w:p>
    <w:p w14:paraId="6A9187BF" w14:textId="77777777" w:rsidR="00162289" w:rsidRPr="001863C2" w:rsidRDefault="00162289" w:rsidP="00162289">
      <w:pPr>
        <w:rPr>
          <w:rFonts w:ascii="Times New Roman" w:eastAsia="Times New Roman" w:hAnsi="Times New Roman" w:cs="Times New Roman"/>
        </w:rPr>
      </w:pPr>
      <w:r w:rsidRPr="001863C2">
        <w:rPr>
          <w:rFonts w:ascii="Times New Roman" w:eastAsia="Times New Roman" w:hAnsi="Times New Roman" w:cs="Times New Roman"/>
        </w:rPr>
        <w:t>relationship between language and the rest of culture =&gt; how speech and language are used to signal identity or status, express thoughts and knowledge, label the world around them, etc.</w:t>
      </w:r>
    </w:p>
    <w:p w14:paraId="057C2863" w14:textId="77777777" w:rsidR="00162289" w:rsidRPr="001863C2" w:rsidRDefault="00162289" w:rsidP="006B2BB7">
      <w:pPr>
        <w:rPr>
          <w:rFonts w:ascii="Times New Roman" w:hAnsi="Times New Roman" w:cs="Times New Roman"/>
        </w:rPr>
      </w:pPr>
    </w:p>
    <w:p w14:paraId="2BB05CBB" w14:textId="77777777" w:rsidR="00162289" w:rsidRPr="001863C2" w:rsidRDefault="00162289" w:rsidP="00162289">
      <w:pPr>
        <w:rPr>
          <w:rFonts w:ascii="Times New Roman" w:eastAsia="Times New Roman" w:hAnsi="Times New Roman" w:cs="Times New Roman"/>
        </w:rPr>
      </w:pPr>
      <w:r w:rsidRPr="001863C2">
        <w:rPr>
          <w:rFonts w:ascii="Times New Roman" w:eastAsia="Times New Roman" w:hAnsi="Times New Roman" w:cs="Times New Roman"/>
        </w:rPr>
        <w:t>Through comparative methods, this can provide information on migration and how people without writing systems were related in the past.</w:t>
      </w:r>
    </w:p>
    <w:p w14:paraId="6C119096" w14:textId="77777777" w:rsidR="00162289" w:rsidRPr="001863C2" w:rsidRDefault="00162289" w:rsidP="006B2BB7">
      <w:pPr>
        <w:rPr>
          <w:rFonts w:ascii="Times New Roman" w:hAnsi="Times New Roman" w:cs="Times New Roman"/>
        </w:rPr>
      </w:pPr>
    </w:p>
    <w:p w14:paraId="6BB71FA0" w14:textId="77777777" w:rsidR="00162289" w:rsidRPr="001863C2" w:rsidRDefault="00162289" w:rsidP="00162289">
      <w:pPr>
        <w:rPr>
          <w:rFonts w:ascii="Times New Roman" w:eastAsia="Times New Roman" w:hAnsi="Times New Roman" w:cs="Times New Roman"/>
        </w:rPr>
      </w:pPr>
      <w:r w:rsidRPr="001863C2">
        <w:rPr>
          <w:rFonts w:ascii="Times New Roman" w:eastAsia="Times New Roman" w:hAnsi="Times New Roman" w:cs="Times New Roman"/>
        </w:rPr>
        <w:t>Also interested in birth and death of languages, language and gender/nationalism/ethnicity/social class, ethnography of communication, how the context of communication affects the choice of language in any speech community =&gt; what is said to who, when it is said and how it is said.</w:t>
      </w:r>
    </w:p>
    <w:p w14:paraId="24E8F269" w14:textId="141F4A10" w:rsidR="00162289" w:rsidRPr="001863C2" w:rsidRDefault="00162289" w:rsidP="006B2BB7">
      <w:pPr>
        <w:rPr>
          <w:rFonts w:ascii="Times New Roman" w:hAnsi="Times New Roman" w:cs="Times New Roman"/>
        </w:rPr>
      </w:pPr>
      <w:r w:rsidRPr="001863C2">
        <w:rPr>
          <w:rFonts w:ascii="Times New Roman" w:hAnsi="Times New Roman" w:cs="Times New Roman"/>
        </w:rPr>
        <w:t xml:space="preserve">Review slide 9 / </w:t>
      </w:r>
      <w:proofErr w:type="spellStart"/>
      <w:r w:rsidRPr="001863C2">
        <w:rPr>
          <w:rFonts w:ascii="Times New Roman" w:hAnsi="Times New Roman" w:cs="Times New Roman"/>
        </w:rPr>
        <w:t>franz</w:t>
      </w:r>
      <w:proofErr w:type="spellEnd"/>
      <w:r w:rsidRPr="001863C2">
        <w:rPr>
          <w:rFonts w:ascii="Times New Roman" w:hAnsi="Times New Roman" w:cs="Times New Roman"/>
        </w:rPr>
        <w:t xml:space="preserve"> boas</w:t>
      </w:r>
    </w:p>
    <w:p w14:paraId="5FC14274" w14:textId="77777777" w:rsidR="00162289" w:rsidRPr="001863C2" w:rsidRDefault="00162289" w:rsidP="00162289">
      <w:pPr>
        <w:pStyle w:val="Heading3"/>
        <w:rPr>
          <w:rFonts w:eastAsia="Times New Roman"/>
          <w:sz w:val="24"/>
          <w:szCs w:val="24"/>
        </w:rPr>
      </w:pPr>
      <w:r w:rsidRPr="001863C2">
        <w:rPr>
          <w:rFonts w:eastAsia="Times New Roman"/>
          <w:sz w:val="24"/>
          <w:szCs w:val="24"/>
        </w:rPr>
        <w:t>Cultural or Social Anthropology: Fourth Subfield</w:t>
      </w:r>
    </w:p>
    <w:p w14:paraId="67111763" w14:textId="77777777" w:rsidR="00162289" w:rsidRPr="001863C2" w:rsidRDefault="00162289" w:rsidP="00162289">
      <w:pPr>
        <w:pStyle w:val="NormalWeb"/>
        <w:spacing w:after="150" w:afterAutospacing="0" w:line="288" w:lineRule="auto"/>
      </w:pPr>
      <w:r w:rsidRPr="001863C2">
        <w:t>Cultural and social anthropologists (called ethnology in Europe) (fourth subfield) often study contemporary societies anywhere in the world and the specialization in particular dimensions of social life (arts, economy, political life, religion) has caused fragmentation.</w:t>
      </w:r>
    </w:p>
    <w:p w14:paraId="15BB111A" w14:textId="77777777" w:rsidR="00162289" w:rsidRPr="001863C2" w:rsidRDefault="00162289" w:rsidP="00162289">
      <w:pPr>
        <w:pStyle w:val="NormalWeb"/>
        <w:spacing w:after="225" w:afterAutospacing="0" w:line="288" w:lineRule="auto"/>
      </w:pPr>
      <w:r w:rsidRPr="001863C2">
        <w:t xml:space="preserve">Topics vary greatly, even at Concordia University, and all can be studied from different theoretical perspectives, but all cultural anthropologists obtain their data firsthand through research in the field. </w:t>
      </w:r>
    </w:p>
    <w:p w14:paraId="6BB38356" w14:textId="77777777" w:rsidR="00162289" w:rsidRPr="001863C2" w:rsidRDefault="00162289" w:rsidP="00162289">
      <w:pPr>
        <w:pStyle w:val="Heading3"/>
        <w:rPr>
          <w:rFonts w:eastAsia="Times New Roman"/>
          <w:sz w:val="24"/>
          <w:szCs w:val="24"/>
        </w:rPr>
      </w:pPr>
      <w:r w:rsidRPr="001863C2">
        <w:rPr>
          <w:rFonts w:eastAsia="Times New Roman"/>
          <w:sz w:val="24"/>
          <w:szCs w:val="24"/>
        </w:rPr>
        <w:t>Anthropology is Holistic</w:t>
      </w:r>
    </w:p>
    <w:p w14:paraId="36E432AD" w14:textId="77777777" w:rsidR="00903451" w:rsidRPr="001863C2" w:rsidRDefault="00903451" w:rsidP="00903451">
      <w:pPr>
        <w:spacing w:before="100" w:beforeAutospacing="1" w:after="100" w:afterAutospacing="1"/>
        <w:outlineLvl w:val="2"/>
        <w:rPr>
          <w:rFonts w:ascii="Times New Roman" w:eastAsia="Times New Roman" w:hAnsi="Times New Roman" w:cs="Times New Roman"/>
          <w:b/>
          <w:bCs/>
        </w:rPr>
      </w:pPr>
      <w:r w:rsidRPr="001863C2">
        <w:rPr>
          <w:rFonts w:ascii="Times New Roman" w:eastAsia="Times New Roman" w:hAnsi="Times New Roman" w:cs="Times New Roman"/>
          <w:b/>
          <w:bCs/>
        </w:rPr>
        <w:t xml:space="preserve">Myth of Origin Story from the Solomon Islands </w:t>
      </w:r>
    </w:p>
    <w:p w14:paraId="6B78D842" w14:textId="77777777" w:rsidR="00903451" w:rsidRPr="001863C2" w:rsidRDefault="00903451" w:rsidP="00903451">
      <w:pPr>
        <w:spacing w:before="100" w:beforeAutospacing="1" w:after="100" w:afterAutospacing="1" w:line="288" w:lineRule="auto"/>
        <w:rPr>
          <w:rFonts w:ascii="Times New Roman" w:hAnsi="Times New Roman" w:cs="Times New Roman"/>
        </w:rPr>
      </w:pPr>
      <w:r w:rsidRPr="001863C2">
        <w:rPr>
          <w:rFonts w:ascii="Times New Roman" w:hAnsi="Times New Roman" w:cs="Times New Roman"/>
        </w:rPr>
        <w:t xml:space="preserve">Here is an excerpt of the creole language of the Solomon Islands. It is called </w:t>
      </w:r>
      <w:proofErr w:type="spellStart"/>
      <w:r w:rsidRPr="001863C2">
        <w:rPr>
          <w:rFonts w:ascii="Times New Roman" w:hAnsi="Times New Roman" w:cs="Times New Roman"/>
        </w:rPr>
        <w:t>Pijin</w:t>
      </w:r>
      <w:proofErr w:type="spellEnd"/>
      <w:r w:rsidRPr="001863C2">
        <w:rPr>
          <w:rFonts w:ascii="Times New Roman" w:hAnsi="Times New Roman" w:cs="Times New Roman"/>
        </w:rPr>
        <w:t xml:space="preserve"> and is now spoken throughout the country. The grammar is very similar to that of the local languages, but 80% the vocabulary comes from English.</w:t>
      </w:r>
    </w:p>
    <w:tbl>
      <w:tblPr>
        <w:tblW w:w="10200" w:type="dxa"/>
        <w:jc w:val="center"/>
        <w:tblCellSpacing w:w="15" w:type="dxa"/>
        <w:tblCellMar>
          <w:top w:w="15" w:type="dxa"/>
          <w:left w:w="15" w:type="dxa"/>
          <w:bottom w:w="15" w:type="dxa"/>
          <w:right w:w="15" w:type="dxa"/>
        </w:tblCellMar>
        <w:tblLook w:val="04A0" w:firstRow="1" w:lastRow="0" w:firstColumn="1" w:lastColumn="0" w:noHBand="0" w:noVBand="1"/>
      </w:tblPr>
      <w:tblGrid>
        <w:gridCol w:w="10200"/>
      </w:tblGrid>
      <w:tr w:rsidR="00903451" w:rsidRPr="001863C2" w14:paraId="04155C19" w14:textId="77777777" w:rsidTr="00FC50AC">
        <w:trPr>
          <w:trHeight w:val="2108"/>
          <w:tblCellSpacing w:w="15" w:type="dxa"/>
          <w:jc w:val="center"/>
        </w:trPr>
        <w:tc>
          <w:tcPr>
            <w:tcW w:w="10140" w:type="dxa"/>
            <w:vAlign w:val="center"/>
            <w:hideMark/>
          </w:tcPr>
          <w:p w14:paraId="160D4BC6" w14:textId="55707DAA" w:rsidR="00903451" w:rsidRPr="001863C2" w:rsidRDefault="00903451" w:rsidP="00903451">
            <w:pPr>
              <w:spacing w:before="100" w:beforeAutospacing="1" w:after="100" w:afterAutospacing="1" w:line="288" w:lineRule="auto"/>
              <w:rPr>
                <w:rFonts w:ascii="Times New Roman" w:hAnsi="Times New Roman" w:cs="Times New Roman"/>
              </w:rPr>
            </w:pPr>
            <w:r w:rsidRPr="001863C2">
              <w:rPr>
                <w:rFonts w:ascii="Times New Roman" w:hAnsi="Times New Roman" w:cs="Times New Roman"/>
              </w:rPr>
              <w:t xml:space="preserve">Listen to a local myth of origin told to me by Cecilia </w:t>
            </w:r>
            <w:proofErr w:type="spellStart"/>
            <w:r w:rsidRPr="001863C2">
              <w:rPr>
                <w:rFonts w:ascii="Times New Roman" w:hAnsi="Times New Roman" w:cs="Times New Roman"/>
              </w:rPr>
              <w:t>Saako</w:t>
            </w:r>
            <w:proofErr w:type="spellEnd"/>
            <w:r w:rsidRPr="001863C2">
              <w:rPr>
                <w:rFonts w:ascii="Times New Roman" w:hAnsi="Times New Roman" w:cs="Times New Roman"/>
              </w:rPr>
              <w:t xml:space="preserve">, a 57-year-old woman from the Solomon Islands. Cecilia is from one of the Polynesian outliers in the </w:t>
            </w:r>
            <w:proofErr w:type="spellStart"/>
            <w:r w:rsidRPr="001863C2">
              <w:rPr>
                <w:rFonts w:ascii="Times New Roman" w:hAnsi="Times New Roman" w:cs="Times New Roman"/>
              </w:rPr>
              <w:t>Solomons</w:t>
            </w:r>
            <w:proofErr w:type="spellEnd"/>
            <w:r w:rsidRPr="001863C2">
              <w:rPr>
                <w:rFonts w:ascii="Times New Roman" w:hAnsi="Times New Roman" w:cs="Times New Roman"/>
              </w:rPr>
              <w:t xml:space="preserve">. </w:t>
            </w:r>
            <w:proofErr w:type="spellStart"/>
            <w:r w:rsidRPr="001863C2">
              <w:rPr>
                <w:rFonts w:ascii="Times New Roman" w:hAnsi="Times New Roman" w:cs="Times New Roman"/>
              </w:rPr>
              <w:t>Pijin</w:t>
            </w:r>
            <w:proofErr w:type="spellEnd"/>
            <w:r w:rsidRPr="001863C2">
              <w:rPr>
                <w:rFonts w:ascii="Times New Roman" w:hAnsi="Times New Roman" w:cs="Times New Roman"/>
              </w:rPr>
              <w:t xml:space="preserve"> is a second language for her. She can neither read nor write. </w:t>
            </w:r>
          </w:p>
          <w:p w14:paraId="17209EB5" w14:textId="77777777" w:rsidR="00903451" w:rsidRPr="001863C2" w:rsidRDefault="00903451" w:rsidP="00903451">
            <w:pPr>
              <w:spacing w:before="100" w:beforeAutospacing="1" w:after="100" w:afterAutospacing="1" w:line="288" w:lineRule="auto"/>
              <w:rPr>
                <w:rFonts w:ascii="Times New Roman" w:hAnsi="Times New Roman" w:cs="Times New Roman"/>
              </w:rPr>
            </w:pPr>
            <w:r w:rsidRPr="001863C2">
              <w:rPr>
                <w:rFonts w:ascii="Times New Roman" w:hAnsi="Times New Roman" w:cs="Times New Roman"/>
              </w:rPr>
              <w:t xml:space="preserve">Cecilia is a widow: those of us who know her culture can tell that she is a widow because her hair is short and her clothes are old and dirty, as is required by tradition. In brief, she is in mourning. </w:t>
            </w:r>
          </w:p>
          <w:p w14:paraId="23820BCA" w14:textId="77777777" w:rsidR="00903451" w:rsidRPr="001863C2" w:rsidRDefault="00903451" w:rsidP="00903451">
            <w:pPr>
              <w:spacing w:before="100" w:beforeAutospacing="1" w:after="100" w:afterAutospacing="1" w:line="288" w:lineRule="auto"/>
              <w:rPr>
                <w:rFonts w:ascii="Times New Roman" w:hAnsi="Times New Roman" w:cs="Times New Roman"/>
              </w:rPr>
            </w:pPr>
            <w:r w:rsidRPr="001863C2">
              <w:rPr>
                <w:rFonts w:ascii="Times New Roman" w:hAnsi="Times New Roman" w:cs="Times New Roman"/>
              </w:rPr>
              <w:t xml:space="preserve">As you listen to Cecilia, read the text of the story and see if you can understand some of it before looking at the translation. </w:t>
            </w:r>
          </w:p>
          <w:p w14:paraId="518052EB" w14:textId="77777777" w:rsidR="00903451" w:rsidRPr="001863C2" w:rsidRDefault="00903451" w:rsidP="00903451">
            <w:pPr>
              <w:pStyle w:val="Heading3"/>
              <w:rPr>
                <w:rFonts w:eastAsia="Times New Roman"/>
                <w:sz w:val="24"/>
                <w:szCs w:val="24"/>
              </w:rPr>
            </w:pPr>
          </w:p>
          <w:p w14:paraId="5C255142" w14:textId="77777777" w:rsidR="00903451" w:rsidRPr="001863C2" w:rsidRDefault="00903451" w:rsidP="00903451">
            <w:pPr>
              <w:pStyle w:val="Heading3"/>
              <w:rPr>
                <w:rFonts w:eastAsia="Times New Roman"/>
                <w:sz w:val="24"/>
                <w:szCs w:val="24"/>
              </w:rPr>
            </w:pPr>
            <w:r w:rsidRPr="001863C2">
              <w:rPr>
                <w:rFonts w:eastAsia="Times New Roman"/>
                <w:sz w:val="24"/>
                <w:szCs w:val="24"/>
              </w:rPr>
              <w:t>Cultural Relativism</w:t>
            </w:r>
          </w:p>
          <w:p w14:paraId="3EB09F3C" w14:textId="77777777" w:rsidR="00903451" w:rsidRPr="001863C2" w:rsidRDefault="00903451" w:rsidP="00903451">
            <w:pPr>
              <w:numPr>
                <w:ilvl w:val="0"/>
                <w:numId w:val="2"/>
              </w:numPr>
              <w:spacing w:before="100" w:beforeAutospacing="1" w:after="100" w:afterAutospacing="1"/>
              <w:rPr>
                <w:rFonts w:ascii="Times New Roman" w:eastAsia="Times New Roman" w:hAnsi="Times New Roman" w:cs="Times New Roman"/>
              </w:rPr>
            </w:pPr>
            <w:r w:rsidRPr="001863C2">
              <w:rPr>
                <w:rFonts w:ascii="Times New Roman" w:eastAsia="Times New Roman" w:hAnsi="Times New Roman" w:cs="Times New Roman"/>
              </w:rPr>
              <w:t xml:space="preserve">Franz </w:t>
            </w:r>
            <w:proofErr w:type="spellStart"/>
            <w:r w:rsidRPr="001863C2">
              <w:rPr>
                <w:rFonts w:ascii="Times New Roman" w:eastAsia="Times New Roman" w:hAnsi="Times New Roman" w:cs="Times New Roman"/>
              </w:rPr>
              <w:t>Boas's</w:t>
            </w:r>
            <w:proofErr w:type="spellEnd"/>
            <w:r w:rsidRPr="001863C2">
              <w:rPr>
                <w:rFonts w:ascii="Times New Roman" w:eastAsia="Times New Roman" w:hAnsi="Times New Roman" w:cs="Times New Roman"/>
              </w:rPr>
              <w:t xml:space="preserve"> work best represents the beginning of American anthropology and the reaction to evolutionary anthropology at the beginning of the 20th century. </w:t>
            </w:r>
          </w:p>
          <w:p w14:paraId="18D9879B" w14:textId="77777777" w:rsidR="00903451" w:rsidRPr="001863C2" w:rsidRDefault="00903451" w:rsidP="00903451">
            <w:pPr>
              <w:numPr>
                <w:ilvl w:val="0"/>
                <w:numId w:val="2"/>
              </w:numPr>
              <w:spacing w:before="100" w:beforeAutospacing="1" w:after="100" w:afterAutospacing="1"/>
              <w:rPr>
                <w:rFonts w:ascii="Times New Roman" w:eastAsia="Times New Roman" w:hAnsi="Times New Roman" w:cs="Times New Roman"/>
              </w:rPr>
            </w:pPr>
            <w:r w:rsidRPr="001863C2">
              <w:rPr>
                <w:rFonts w:ascii="Times New Roman" w:eastAsia="Times New Roman" w:hAnsi="Times New Roman" w:cs="Times New Roman"/>
              </w:rPr>
              <w:t xml:space="preserve">Due to colonialism's destruction of many societies, Boas and students like Margaret Mead and Ruth Benedict thought to record human cultures before they disappeared. This became known as salvage anthropology. </w:t>
            </w:r>
          </w:p>
          <w:p w14:paraId="6C3411BC" w14:textId="77777777" w:rsidR="00903451" w:rsidRPr="001863C2" w:rsidRDefault="00903451" w:rsidP="00903451">
            <w:pPr>
              <w:numPr>
                <w:ilvl w:val="0"/>
                <w:numId w:val="2"/>
              </w:numPr>
              <w:spacing w:before="100" w:beforeAutospacing="1" w:after="100" w:afterAutospacing="1"/>
              <w:rPr>
                <w:rFonts w:ascii="Times New Roman" w:eastAsia="Times New Roman" w:hAnsi="Times New Roman" w:cs="Times New Roman"/>
              </w:rPr>
            </w:pPr>
            <w:r w:rsidRPr="001863C2">
              <w:rPr>
                <w:rFonts w:ascii="Times New Roman" w:eastAsia="Times New Roman" w:hAnsi="Times New Roman" w:cs="Times New Roman"/>
              </w:rPr>
              <w:t xml:space="preserve">Cultural relativism understands societies in terms of their own logic rather than ranking or judging them by outside standards, but this idea must be examined carefully. </w:t>
            </w:r>
          </w:p>
          <w:p w14:paraId="4543CF32" w14:textId="77777777" w:rsidR="00903451" w:rsidRPr="001863C2" w:rsidRDefault="00903451" w:rsidP="00903451">
            <w:pPr>
              <w:spacing w:before="100" w:beforeAutospacing="1" w:after="100" w:afterAutospacing="1" w:line="288" w:lineRule="auto"/>
              <w:rPr>
                <w:rFonts w:ascii="Times New Roman" w:hAnsi="Times New Roman" w:cs="Times New Roman"/>
              </w:rPr>
            </w:pPr>
            <w:r w:rsidRPr="001863C2">
              <w:rPr>
                <w:rFonts w:ascii="Times New Roman" w:hAnsi="Times New Roman" w:cs="Times New Roman"/>
              </w:rPr>
              <w:t>Review slide 16 cultural relativism</w:t>
            </w:r>
          </w:p>
          <w:p w14:paraId="5DDBE927" w14:textId="77777777" w:rsidR="00ED0134" w:rsidRPr="001863C2" w:rsidRDefault="00ED0134" w:rsidP="00ED0134">
            <w:pPr>
              <w:pStyle w:val="Heading3"/>
              <w:rPr>
                <w:rFonts w:eastAsia="Times New Roman"/>
                <w:sz w:val="24"/>
                <w:szCs w:val="24"/>
              </w:rPr>
            </w:pPr>
            <w:r w:rsidRPr="001863C2">
              <w:rPr>
                <w:rFonts w:eastAsia="Times New Roman"/>
                <w:sz w:val="24"/>
                <w:szCs w:val="24"/>
              </w:rPr>
              <w:t>Ethics</w:t>
            </w:r>
          </w:p>
          <w:p w14:paraId="0BF623F3" w14:textId="77777777" w:rsidR="004C2F30" w:rsidRPr="001863C2" w:rsidRDefault="004C2F30" w:rsidP="004C2F30">
            <w:pPr>
              <w:spacing w:before="100" w:beforeAutospacing="1" w:after="100" w:afterAutospacing="1"/>
              <w:outlineLvl w:val="0"/>
              <w:rPr>
                <w:rFonts w:ascii="Times New Roman" w:eastAsia="Times New Roman" w:hAnsi="Times New Roman" w:cs="Times New Roman"/>
                <w:b/>
                <w:bCs/>
                <w:kern w:val="36"/>
                <w:u w:val="single"/>
              </w:rPr>
            </w:pPr>
            <w:r w:rsidRPr="001863C2">
              <w:rPr>
                <w:rFonts w:ascii="Times New Roman" w:eastAsia="Times New Roman" w:hAnsi="Times New Roman" w:cs="Times New Roman"/>
                <w:b/>
                <w:bCs/>
                <w:kern w:val="36"/>
                <w:u w:val="single"/>
              </w:rPr>
              <w:t>Lesson 3: Culture, Cultural Change and Globalization</w:t>
            </w:r>
          </w:p>
          <w:p w14:paraId="27AD3D96" w14:textId="205B393B" w:rsidR="00903451" w:rsidRPr="001863C2" w:rsidRDefault="004C2F30" w:rsidP="00903451">
            <w:pPr>
              <w:spacing w:before="100" w:beforeAutospacing="1" w:after="100" w:afterAutospacing="1" w:line="288" w:lineRule="auto"/>
              <w:rPr>
                <w:rFonts w:ascii="Times New Roman" w:hAnsi="Times New Roman" w:cs="Times New Roman"/>
                <w:b/>
              </w:rPr>
            </w:pPr>
            <w:r w:rsidRPr="001863C2">
              <w:rPr>
                <w:rFonts w:ascii="Times New Roman" w:hAnsi="Times New Roman" w:cs="Times New Roman"/>
                <w:b/>
              </w:rPr>
              <w:t>Readings:</w:t>
            </w:r>
            <w:r w:rsidR="00F03A90">
              <w:rPr>
                <w:rFonts w:ascii="Times New Roman" w:hAnsi="Times New Roman" w:cs="Times New Roman"/>
                <w:b/>
              </w:rPr>
              <w:t xml:space="preserve"> </w:t>
            </w:r>
          </w:p>
          <w:p w14:paraId="1187FC0C" w14:textId="28DD1B59" w:rsidR="004C2F30" w:rsidRPr="001863C2" w:rsidRDefault="004C2F30" w:rsidP="00903451">
            <w:pPr>
              <w:spacing w:before="100" w:beforeAutospacing="1" w:after="100" w:afterAutospacing="1" w:line="288" w:lineRule="auto"/>
              <w:rPr>
                <w:rFonts w:ascii="Times New Roman" w:hAnsi="Times New Roman" w:cs="Times New Roman"/>
                <w:b/>
              </w:rPr>
            </w:pPr>
            <w:r w:rsidRPr="001863C2">
              <w:rPr>
                <w:rFonts w:ascii="Times New Roman" w:hAnsi="Times New Roman" w:cs="Times New Roman"/>
                <w:b/>
              </w:rPr>
              <w:t>Culture definitions:</w:t>
            </w:r>
          </w:p>
          <w:p w14:paraId="3C2066B4" w14:textId="566F3884" w:rsidR="004C2F30" w:rsidRPr="001863C2" w:rsidRDefault="004C2F30" w:rsidP="004C2F30">
            <w:pPr>
              <w:rPr>
                <w:rFonts w:ascii="Times New Roman" w:eastAsia="Times New Roman" w:hAnsi="Times New Roman" w:cs="Times New Roman"/>
                <w:b/>
                <w:bCs/>
              </w:rPr>
            </w:pPr>
            <w:r w:rsidRPr="001863C2">
              <w:rPr>
                <w:rFonts w:ascii="Times New Roman" w:eastAsia="Times New Roman" w:hAnsi="Times New Roman" w:cs="Times New Roman"/>
                <w:b/>
                <w:bCs/>
              </w:rPr>
              <w:t>Edward Tylor (1871)</w:t>
            </w:r>
          </w:p>
          <w:p w14:paraId="419DA75D" w14:textId="77777777" w:rsidR="004C2F30" w:rsidRPr="001863C2" w:rsidRDefault="004C2F30" w:rsidP="004C2F30">
            <w:pPr>
              <w:rPr>
                <w:rFonts w:ascii="Times New Roman" w:eastAsia="Times New Roman" w:hAnsi="Times New Roman" w:cs="Times New Roman"/>
              </w:rPr>
            </w:pPr>
          </w:p>
          <w:p w14:paraId="1782A6E7" w14:textId="77777777" w:rsidR="004C2F30" w:rsidRPr="001863C2" w:rsidRDefault="004C2F30" w:rsidP="004C2F30">
            <w:pPr>
              <w:rPr>
                <w:rFonts w:ascii="Times New Roman" w:eastAsia="Times New Roman" w:hAnsi="Times New Roman" w:cs="Times New Roman"/>
              </w:rPr>
            </w:pPr>
            <w:r w:rsidRPr="001863C2">
              <w:rPr>
                <w:rFonts w:ascii="Times New Roman" w:eastAsia="Times New Roman" w:hAnsi="Times New Roman" w:cs="Times New Roman"/>
              </w:rPr>
              <w:t>‘Culture or civilization… is that complex whole which includes knowledge, belief, art, law, morals, customs, and any other capabilities and habits acquired by man as a member of a society.’</w:t>
            </w:r>
          </w:p>
          <w:p w14:paraId="0651A9E0" w14:textId="77777777" w:rsidR="004C2F30" w:rsidRPr="001863C2" w:rsidRDefault="004C2F30" w:rsidP="004C2F30">
            <w:pPr>
              <w:numPr>
                <w:ilvl w:val="0"/>
                <w:numId w:val="3"/>
              </w:numPr>
              <w:spacing w:before="100" w:beforeAutospacing="1" w:after="100" w:afterAutospacing="1"/>
              <w:rPr>
                <w:rFonts w:ascii="Times New Roman" w:eastAsia="Times New Roman" w:hAnsi="Times New Roman" w:cs="Times New Roman"/>
              </w:rPr>
            </w:pPr>
            <w:r w:rsidRPr="001863C2">
              <w:rPr>
                <w:rFonts w:ascii="Times New Roman" w:eastAsia="Times New Roman" w:hAnsi="Times New Roman" w:cs="Times New Roman"/>
              </w:rPr>
              <w:t xml:space="preserve">‘The learned behaviors and symbols that allow people to live in groups. The primary means by which humans adapt to their environments. The way of life characteristic of a particular human society.’ (Serena Nanda and Richard Warms, 2002: 412) </w:t>
            </w:r>
          </w:p>
          <w:p w14:paraId="05EEA1EA" w14:textId="77777777" w:rsidR="004C2F30" w:rsidRPr="001863C2" w:rsidRDefault="004C2F30" w:rsidP="004C2F30">
            <w:pPr>
              <w:numPr>
                <w:ilvl w:val="0"/>
                <w:numId w:val="3"/>
              </w:numPr>
              <w:spacing w:before="100" w:beforeAutospacing="1" w:after="100" w:afterAutospacing="1"/>
              <w:rPr>
                <w:rFonts w:ascii="Times New Roman" w:eastAsia="Times New Roman" w:hAnsi="Times New Roman" w:cs="Times New Roman"/>
              </w:rPr>
            </w:pPr>
            <w:r w:rsidRPr="001863C2">
              <w:rPr>
                <w:rFonts w:ascii="Times New Roman" w:eastAsia="Times New Roman" w:hAnsi="Times New Roman" w:cs="Times New Roman"/>
              </w:rPr>
              <w:t>‘The learned system of beliefs, feelings, and rules for living around which a group of people organize their life.’ (</w:t>
            </w:r>
            <w:proofErr w:type="spellStart"/>
            <w:r w:rsidRPr="001863C2">
              <w:rPr>
                <w:rFonts w:ascii="Times New Roman" w:eastAsia="Times New Roman" w:hAnsi="Times New Roman" w:cs="Times New Roman"/>
              </w:rPr>
              <w:t>Richley</w:t>
            </w:r>
            <w:proofErr w:type="spellEnd"/>
            <w:r w:rsidRPr="001863C2">
              <w:rPr>
                <w:rFonts w:ascii="Times New Roman" w:eastAsia="Times New Roman" w:hAnsi="Times New Roman" w:cs="Times New Roman"/>
              </w:rPr>
              <w:t xml:space="preserve"> Crapo, 2002: 492) </w:t>
            </w:r>
          </w:p>
          <w:p w14:paraId="2EC62F94" w14:textId="77777777" w:rsidR="004C2F30" w:rsidRPr="001863C2" w:rsidRDefault="004C2F30" w:rsidP="004C2F30">
            <w:pPr>
              <w:numPr>
                <w:ilvl w:val="0"/>
                <w:numId w:val="3"/>
              </w:numPr>
              <w:spacing w:before="100" w:beforeAutospacing="1" w:after="100" w:afterAutospacing="1"/>
              <w:rPr>
                <w:rFonts w:ascii="Times New Roman" w:eastAsia="Times New Roman" w:hAnsi="Times New Roman" w:cs="Times New Roman"/>
              </w:rPr>
            </w:pPr>
            <w:r w:rsidRPr="001863C2">
              <w:rPr>
                <w:rFonts w:ascii="Times New Roman" w:eastAsia="Times New Roman" w:hAnsi="Times New Roman" w:cs="Times New Roman"/>
              </w:rPr>
              <w:t xml:space="preserve">‘Distinctively human; transmitted through learning; traditions and customs that govern behavior and belief. (Conrad </w:t>
            </w:r>
            <w:proofErr w:type="spellStart"/>
            <w:r w:rsidRPr="001863C2">
              <w:rPr>
                <w:rFonts w:ascii="Times New Roman" w:eastAsia="Times New Roman" w:hAnsi="Times New Roman" w:cs="Times New Roman"/>
              </w:rPr>
              <w:t>Kottak</w:t>
            </w:r>
            <w:proofErr w:type="spellEnd"/>
            <w:r w:rsidRPr="001863C2">
              <w:rPr>
                <w:rFonts w:ascii="Times New Roman" w:eastAsia="Times New Roman" w:hAnsi="Times New Roman" w:cs="Times New Roman"/>
              </w:rPr>
              <w:t xml:space="preserve">, 2002: 501) </w:t>
            </w:r>
          </w:p>
          <w:p w14:paraId="041C02A2" w14:textId="77777777" w:rsidR="004C2F30" w:rsidRPr="001863C2" w:rsidRDefault="004C2F30" w:rsidP="004C2F30">
            <w:pPr>
              <w:numPr>
                <w:ilvl w:val="0"/>
                <w:numId w:val="3"/>
              </w:numPr>
              <w:spacing w:before="100" w:beforeAutospacing="1" w:after="100" w:afterAutospacing="1"/>
              <w:rPr>
                <w:rFonts w:ascii="Times New Roman" w:eastAsia="Times New Roman" w:hAnsi="Times New Roman" w:cs="Times New Roman"/>
              </w:rPr>
            </w:pPr>
            <w:r w:rsidRPr="001863C2">
              <w:rPr>
                <w:rFonts w:ascii="Times New Roman" w:eastAsia="Times New Roman" w:hAnsi="Times New Roman" w:cs="Times New Roman"/>
              </w:rPr>
              <w:t xml:space="preserve">‘The system of knowledge more or less shared by members of a society.’ (Roger </w:t>
            </w:r>
            <w:proofErr w:type="spellStart"/>
            <w:r w:rsidRPr="001863C2">
              <w:rPr>
                <w:rFonts w:ascii="Times New Roman" w:eastAsia="Times New Roman" w:hAnsi="Times New Roman" w:cs="Times New Roman"/>
              </w:rPr>
              <w:t>Keesing</w:t>
            </w:r>
            <w:proofErr w:type="spellEnd"/>
            <w:r w:rsidRPr="001863C2">
              <w:rPr>
                <w:rFonts w:ascii="Times New Roman" w:eastAsia="Times New Roman" w:hAnsi="Times New Roman" w:cs="Times New Roman"/>
              </w:rPr>
              <w:t xml:space="preserve">, 1981: 509) </w:t>
            </w:r>
          </w:p>
          <w:p w14:paraId="422F5822" w14:textId="77777777" w:rsidR="004C2F30" w:rsidRPr="001863C2" w:rsidRDefault="004C2F30" w:rsidP="004C2F30">
            <w:pPr>
              <w:spacing w:before="100" w:beforeAutospacing="1" w:after="100" w:afterAutospacing="1"/>
              <w:outlineLvl w:val="2"/>
              <w:rPr>
                <w:rFonts w:ascii="Times New Roman" w:eastAsia="Times New Roman" w:hAnsi="Times New Roman" w:cs="Times New Roman"/>
                <w:b/>
                <w:bCs/>
              </w:rPr>
            </w:pPr>
            <w:r w:rsidRPr="001863C2">
              <w:rPr>
                <w:rFonts w:ascii="Times New Roman" w:eastAsia="Times New Roman" w:hAnsi="Times New Roman" w:cs="Times New Roman"/>
                <w:b/>
                <w:bCs/>
              </w:rPr>
              <w:t>How did Culture Begin?</w:t>
            </w:r>
          </w:p>
          <w:tbl>
            <w:tblPr>
              <w:tblW w:w="5000" w:type="pct"/>
              <w:jc w:val="center"/>
              <w:tblCellSpacing w:w="15" w:type="dxa"/>
              <w:tblCellMar>
                <w:top w:w="100" w:type="dxa"/>
                <w:left w:w="100" w:type="dxa"/>
                <w:bottom w:w="100" w:type="dxa"/>
                <w:right w:w="100" w:type="dxa"/>
              </w:tblCellMar>
              <w:tblLook w:val="04A0" w:firstRow="1" w:lastRow="0" w:firstColumn="1" w:lastColumn="0" w:noHBand="0" w:noVBand="1"/>
            </w:tblPr>
            <w:tblGrid>
              <w:gridCol w:w="10110"/>
            </w:tblGrid>
            <w:tr w:rsidR="004C2F30" w:rsidRPr="001863C2" w14:paraId="2C72B971" w14:textId="77777777" w:rsidTr="004C2F30">
              <w:trPr>
                <w:tblCellSpacing w:w="15" w:type="dxa"/>
                <w:jc w:val="center"/>
              </w:trPr>
              <w:tc>
                <w:tcPr>
                  <w:tcW w:w="0" w:type="auto"/>
                  <w:vAlign w:val="center"/>
                  <w:hideMark/>
                </w:tcPr>
                <w:p w14:paraId="2D54E21A" w14:textId="42AFAAE7" w:rsidR="004C2F30" w:rsidRPr="001863C2" w:rsidRDefault="004C2F30" w:rsidP="004C2F30">
                  <w:pPr>
                    <w:spacing w:before="100" w:beforeAutospacing="1" w:after="100" w:afterAutospacing="1" w:line="288" w:lineRule="auto"/>
                    <w:jc w:val="center"/>
                    <w:rPr>
                      <w:rFonts w:ascii="Times New Roman" w:hAnsi="Times New Roman" w:cs="Times New Roman"/>
                    </w:rPr>
                  </w:pPr>
                  <w:r w:rsidRPr="001863C2">
                    <w:rPr>
                      <w:rFonts w:ascii="Times New Roman" w:hAnsi="Times New Roman" w:cs="Times New Roman"/>
                    </w:rPr>
                    <w:t xml:space="preserve">Click on Play </w:t>
                  </w:r>
                  <w:r w:rsidRPr="001863C2">
                    <w:rPr>
                      <w:rFonts w:ascii="Times New Roman" w:hAnsi="Times New Roman" w:cs="Times New Roman"/>
                      <w:noProof/>
                    </w:rPr>
                    <w:drawing>
                      <wp:inline distT="0" distB="0" distL="0" distR="0" wp14:anchorId="2F1E8DB6" wp14:editId="1A762D2C">
                        <wp:extent cx="150495" cy="118110"/>
                        <wp:effectExtent l="0" t="0" r="1905" b="8890"/>
                        <wp:docPr id="1" name="Picture 1"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row righ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0495" cy="118110"/>
                                </a:xfrm>
                                <a:prstGeom prst="rect">
                                  <a:avLst/>
                                </a:prstGeom>
                                <a:noFill/>
                                <a:ln>
                                  <a:noFill/>
                                </a:ln>
                              </pic:spPr>
                            </pic:pic>
                          </a:graphicData>
                        </a:graphic>
                      </wp:inline>
                    </w:drawing>
                  </w:r>
                  <w:r w:rsidRPr="001863C2">
                    <w:rPr>
                      <w:rFonts w:ascii="Times New Roman" w:hAnsi="Times New Roman" w:cs="Times New Roman"/>
                    </w:rPr>
                    <w:t>to listen to the MP3.</w:t>
                  </w:r>
                </w:p>
              </w:tc>
            </w:tr>
          </w:tbl>
          <w:p w14:paraId="4840EE28" w14:textId="77777777" w:rsidR="004C2F30" w:rsidRPr="001863C2" w:rsidRDefault="004C2F30" w:rsidP="004C2F30">
            <w:pPr>
              <w:numPr>
                <w:ilvl w:val="0"/>
                <w:numId w:val="4"/>
              </w:numPr>
              <w:spacing w:before="100" w:beforeAutospacing="1" w:after="100" w:afterAutospacing="1"/>
              <w:rPr>
                <w:rFonts w:ascii="Times New Roman" w:eastAsia="Times New Roman" w:hAnsi="Times New Roman" w:cs="Times New Roman"/>
              </w:rPr>
            </w:pPr>
            <w:r w:rsidRPr="001863C2">
              <w:rPr>
                <w:rFonts w:ascii="Times New Roman" w:eastAsia="Times New Roman" w:hAnsi="Times New Roman" w:cs="Times New Roman"/>
              </w:rPr>
              <w:t xml:space="preserve">Culture emerged through group formations and the development of language and the ability to use symbols. </w:t>
            </w:r>
          </w:p>
          <w:p w14:paraId="7DFD40A8" w14:textId="77777777" w:rsidR="004C2F30" w:rsidRPr="001863C2" w:rsidRDefault="004C2F30" w:rsidP="004C2F30">
            <w:pPr>
              <w:numPr>
                <w:ilvl w:val="0"/>
                <w:numId w:val="4"/>
              </w:numPr>
              <w:spacing w:before="100" w:beforeAutospacing="1" w:after="100" w:afterAutospacing="1"/>
              <w:rPr>
                <w:rFonts w:ascii="Times New Roman" w:eastAsia="Times New Roman" w:hAnsi="Times New Roman" w:cs="Times New Roman"/>
              </w:rPr>
            </w:pPr>
            <w:r w:rsidRPr="001863C2">
              <w:rPr>
                <w:rFonts w:ascii="Times New Roman" w:eastAsia="Times New Roman" w:hAnsi="Times New Roman" w:cs="Times New Roman"/>
              </w:rPr>
              <w:t xml:space="preserve">Culture as a means of addressing natural/social needs through a system of rules. </w:t>
            </w:r>
          </w:p>
          <w:p w14:paraId="77A65BD9" w14:textId="77777777" w:rsidR="004C2F30" w:rsidRPr="001863C2" w:rsidRDefault="004C2F30" w:rsidP="004C2F30">
            <w:pPr>
              <w:numPr>
                <w:ilvl w:val="0"/>
                <w:numId w:val="4"/>
              </w:numPr>
              <w:spacing w:before="100" w:beforeAutospacing="1" w:after="100" w:afterAutospacing="1"/>
              <w:rPr>
                <w:rFonts w:ascii="Times New Roman" w:eastAsia="Times New Roman" w:hAnsi="Times New Roman" w:cs="Times New Roman"/>
              </w:rPr>
            </w:pPr>
            <w:r w:rsidRPr="001863C2">
              <w:rPr>
                <w:rFonts w:ascii="Times New Roman" w:eastAsia="Times New Roman" w:hAnsi="Times New Roman" w:cs="Times New Roman"/>
              </w:rPr>
              <w:t xml:space="preserve">Human needs are diverse and complex and accordingly, so is culture. </w:t>
            </w:r>
          </w:p>
          <w:p w14:paraId="11432813" w14:textId="6A35B916" w:rsidR="00FC50AC" w:rsidRPr="001863C2" w:rsidRDefault="00FC50AC" w:rsidP="00FC50AC">
            <w:pPr>
              <w:pStyle w:val="Heading3"/>
              <w:rPr>
                <w:rFonts w:eastAsia="Times New Roman"/>
                <w:sz w:val="24"/>
                <w:szCs w:val="24"/>
              </w:rPr>
            </w:pPr>
            <w:r w:rsidRPr="001863C2">
              <w:rPr>
                <w:rFonts w:eastAsia="Times New Roman"/>
                <w:sz w:val="24"/>
                <w:szCs w:val="24"/>
              </w:rPr>
              <w:t>Culture is Learned, Symbolic, Shared</w:t>
            </w:r>
          </w:p>
          <w:p w14:paraId="534927ED" w14:textId="77777777" w:rsidR="004C2F30" w:rsidRPr="001863C2" w:rsidRDefault="00FC50AC" w:rsidP="00903451">
            <w:pPr>
              <w:spacing w:before="100" w:beforeAutospacing="1" w:after="100" w:afterAutospacing="1" w:line="288" w:lineRule="auto"/>
              <w:rPr>
                <w:rFonts w:ascii="Times New Roman" w:hAnsi="Times New Roman" w:cs="Times New Roman"/>
                <w:b/>
              </w:rPr>
            </w:pPr>
            <w:r w:rsidRPr="001863C2">
              <w:rPr>
                <w:rFonts w:ascii="Times New Roman" w:hAnsi="Times New Roman" w:cs="Times New Roman"/>
                <w:b/>
              </w:rPr>
              <w:t>Review slide 6 &amp; 7</w:t>
            </w:r>
          </w:p>
          <w:p w14:paraId="35E202DF" w14:textId="77777777" w:rsidR="00FC50AC" w:rsidRPr="001863C2" w:rsidRDefault="00FC50AC" w:rsidP="00FC50AC">
            <w:pPr>
              <w:pStyle w:val="Heading3"/>
              <w:rPr>
                <w:rFonts w:eastAsia="Times New Roman"/>
                <w:sz w:val="24"/>
                <w:szCs w:val="24"/>
              </w:rPr>
            </w:pPr>
            <w:r w:rsidRPr="001863C2">
              <w:rPr>
                <w:rFonts w:eastAsia="Times New Roman"/>
                <w:sz w:val="24"/>
                <w:szCs w:val="24"/>
              </w:rPr>
              <w:t xml:space="preserve">Social Cultural Diversity </w:t>
            </w:r>
          </w:p>
          <w:p w14:paraId="3A94EF91" w14:textId="77777777" w:rsidR="00FC50AC" w:rsidRPr="001863C2" w:rsidRDefault="00FC50AC" w:rsidP="00FC50AC">
            <w:pPr>
              <w:pStyle w:val="Heading4"/>
              <w:rPr>
                <w:rFonts w:ascii="Times New Roman" w:eastAsia="Times New Roman" w:hAnsi="Times New Roman" w:cs="Times New Roman"/>
              </w:rPr>
            </w:pPr>
            <w:r w:rsidRPr="001863C2">
              <w:rPr>
                <w:rFonts w:ascii="Times New Roman" w:eastAsia="Times New Roman" w:hAnsi="Times New Roman" w:cs="Times New Roman"/>
              </w:rPr>
              <w:t>Class, gender, race, ethnicity and indigenous peoples</w:t>
            </w:r>
          </w:p>
          <w:tbl>
            <w:tblPr>
              <w:tblW w:w="4250" w:type="pct"/>
              <w:tblCellSpacing w:w="50" w:type="dxa"/>
              <w:tblCellMar>
                <w:top w:w="100" w:type="dxa"/>
                <w:left w:w="100" w:type="dxa"/>
                <w:bottom w:w="100" w:type="dxa"/>
                <w:right w:w="100" w:type="dxa"/>
              </w:tblCellMar>
              <w:tblLook w:val="04A0" w:firstRow="1" w:lastRow="0" w:firstColumn="1" w:lastColumn="0" w:noHBand="0" w:noVBand="1"/>
            </w:tblPr>
            <w:tblGrid>
              <w:gridCol w:w="4297"/>
              <w:gridCol w:w="4297"/>
            </w:tblGrid>
            <w:tr w:rsidR="00FC50AC" w:rsidRPr="001863C2" w14:paraId="300D487A" w14:textId="77777777" w:rsidTr="00FC50AC">
              <w:trPr>
                <w:trHeight w:val="3028"/>
                <w:tblCellSpacing w:w="50" w:type="dxa"/>
              </w:trPr>
              <w:tc>
                <w:tcPr>
                  <w:tcW w:w="2500" w:type="pct"/>
                  <w:vAlign w:val="center"/>
                  <w:hideMark/>
                </w:tcPr>
                <w:p w14:paraId="6AA9A982" w14:textId="5846F0F1" w:rsidR="00FC50AC" w:rsidRPr="001863C2" w:rsidRDefault="00FC50AC" w:rsidP="00FC50AC">
                  <w:pPr>
                    <w:jc w:val="center"/>
                    <w:rPr>
                      <w:rFonts w:ascii="Times New Roman" w:eastAsia="Times New Roman" w:hAnsi="Times New Roman" w:cs="Times New Roman"/>
                    </w:rPr>
                  </w:pPr>
                </w:p>
              </w:tc>
              <w:tc>
                <w:tcPr>
                  <w:tcW w:w="2500" w:type="pct"/>
                  <w:vAlign w:val="center"/>
                  <w:hideMark/>
                </w:tcPr>
                <w:p w14:paraId="09D8C010" w14:textId="77777777" w:rsidR="00FC50AC" w:rsidRPr="001863C2" w:rsidRDefault="00FC50AC" w:rsidP="00FC50AC">
                  <w:pPr>
                    <w:spacing w:before="100" w:beforeAutospacing="1" w:after="100" w:afterAutospacing="1" w:line="288" w:lineRule="auto"/>
                    <w:rPr>
                      <w:rFonts w:ascii="Times New Roman" w:hAnsi="Times New Roman" w:cs="Times New Roman"/>
                    </w:rPr>
                  </w:pPr>
                  <w:r w:rsidRPr="001863C2">
                    <w:rPr>
                      <w:rFonts w:ascii="Times New Roman" w:hAnsi="Times New Roman" w:cs="Times New Roman"/>
                    </w:rPr>
                    <w:t xml:space="preserve">In all societies, basic distinctions exist between individuals in terms of age and gender. </w:t>
                  </w:r>
                </w:p>
                <w:p w14:paraId="5B4CE580" w14:textId="77777777" w:rsidR="00FC50AC" w:rsidRPr="001863C2" w:rsidRDefault="00FC50AC" w:rsidP="00FC50AC">
                  <w:pPr>
                    <w:spacing w:before="100" w:beforeAutospacing="1" w:after="100" w:afterAutospacing="1" w:line="288" w:lineRule="auto"/>
                    <w:rPr>
                      <w:rFonts w:ascii="Times New Roman" w:hAnsi="Times New Roman" w:cs="Times New Roman"/>
                    </w:rPr>
                  </w:pPr>
                  <w:r w:rsidRPr="001863C2">
                    <w:rPr>
                      <w:rFonts w:ascii="Times New Roman" w:hAnsi="Times New Roman" w:cs="Times New Roman"/>
                    </w:rPr>
                    <w:t xml:space="preserve">Often, what people can or cannot do, may or may not do, may or may not say, is linked to their memberships into social groups defined by their gender and their age. </w:t>
                  </w:r>
                </w:p>
              </w:tc>
            </w:tr>
          </w:tbl>
          <w:p w14:paraId="59754CEF" w14:textId="1B98E300" w:rsidR="00FC50AC" w:rsidRPr="001863C2" w:rsidRDefault="00FC50AC" w:rsidP="00903451">
            <w:pPr>
              <w:spacing w:before="100" w:beforeAutospacing="1" w:after="100" w:afterAutospacing="1" w:line="288" w:lineRule="auto"/>
              <w:rPr>
                <w:rFonts w:ascii="Times New Roman" w:hAnsi="Times New Roman" w:cs="Times New Roman"/>
                <w:b/>
              </w:rPr>
            </w:pPr>
          </w:p>
        </w:tc>
      </w:tr>
    </w:tbl>
    <w:p w14:paraId="3955D79B" w14:textId="17D7F4D6" w:rsidR="00FC50AC" w:rsidRPr="001863C2" w:rsidRDefault="00FC50AC" w:rsidP="00FC50AC">
      <w:pPr>
        <w:pStyle w:val="NormalWeb"/>
        <w:spacing w:line="288" w:lineRule="auto"/>
      </w:pPr>
      <w:r w:rsidRPr="001863C2">
        <w:t xml:space="preserve">In multicultural societies, other factors such as race, ethnicity and indignity have provided additional ways of ‘classifying’ people according to their skin color, ethnic origin and native status. </w:t>
      </w:r>
    </w:p>
    <w:p w14:paraId="2D3D14C6" w14:textId="77777777" w:rsidR="00FC50AC" w:rsidRPr="001863C2" w:rsidRDefault="00FC50AC" w:rsidP="00FC50AC">
      <w:pPr>
        <w:pStyle w:val="NormalWeb"/>
        <w:spacing w:line="288" w:lineRule="auto"/>
      </w:pPr>
      <w:r w:rsidRPr="001863C2">
        <w:t>We shall cover these issues in detail in a later lesson.</w:t>
      </w:r>
    </w:p>
    <w:p w14:paraId="2F1A49DB" w14:textId="77777777" w:rsidR="00F37FC6" w:rsidRPr="001863C2" w:rsidRDefault="00F37FC6" w:rsidP="00F37FC6">
      <w:pPr>
        <w:pStyle w:val="Heading3"/>
        <w:rPr>
          <w:rFonts w:eastAsia="Times New Roman"/>
          <w:sz w:val="24"/>
          <w:szCs w:val="24"/>
        </w:rPr>
      </w:pPr>
      <w:r w:rsidRPr="001863C2">
        <w:rPr>
          <w:rFonts w:eastAsia="Times New Roman"/>
          <w:sz w:val="24"/>
          <w:szCs w:val="24"/>
        </w:rPr>
        <w:t xml:space="preserve">Youth Culture </w:t>
      </w:r>
    </w:p>
    <w:p w14:paraId="1E903040" w14:textId="3A473D30" w:rsidR="00F37FC6" w:rsidRPr="001863C2" w:rsidRDefault="00F37FC6" w:rsidP="00F37FC6">
      <w:pPr>
        <w:pStyle w:val="NormalWeb"/>
        <w:spacing w:line="288" w:lineRule="auto"/>
      </w:pPr>
      <w:r w:rsidRPr="001863C2">
        <w:t xml:space="preserve">In some societies, young people have modes of expressions, behavior and values that may be significantly different from those of their adult counterparts: they dress differently from their parents, they listen to different kinds of music, they use different words, and so on. This observation has led anthropologists such as </w:t>
      </w:r>
      <w:proofErr w:type="spellStart"/>
      <w:r w:rsidRPr="001863C2">
        <w:t>Vered</w:t>
      </w:r>
      <w:proofErr w:type="spellEnd"/>
      <w:r w:rsidRPr="001863C2">
        <w:t xml:space="preserve"> Amit to talk about youth culture. Yet however different some youth wish to be, they also engage with the rest of society. </w:t>
      </w:r>
    </w:p>
    <w:p w14:paraId="1C97CAFD" w14:textId="77777777" w:rsidR="00F37FC6" w:rsidRPr="001863C2" w:rsidRDefault="00F37FC6" w:rsidP="00F37FC6">
      <w:pPr>
        <w:pStyle w:val="NormalWeb"/>
        <w:spacing w:line="288" w:lineRule="auto"/>
      </w:pPr>
      <w:r w:rsidRPr="001863C2">
        <w:t xml:space="preserve">This is true of many of the subcultures that comprise societies: subcultures organized around age, around leisure activities, around religions, around economic means, and so on. </w:t>
      </w:r>
    </w:p>
    <w:p w14:paraId="20DBB4A1" w14:textId="248F965E" w:rsidR="004C2F30" w:rsidRPr="001863C2" w:rsidRDefault="000E4D93" w:rsidP="006B2BB7">
      <w:pPr>
        <w:rPr>
          <w:rFonts w:ascii="Times New Roman" w:hAnsi="Times New Roman" w:cs="Times New Roman"/>
        </w:rPr>
      </w:pPr>
      <w:r w:rsidRPr="001863C2">
        <w:rPr>
          <w:rFonts w:ascii="Times New Roman" w:hAnsi="Times New Roman" w:cs="Times New Roman"/>
        </w:rPr>
        <w:t xml:space="preserve">Review culture change </w:t>
      </w:r>
      <w:r w:rsidR="00414788" w:rsidRPr="001863C2">
        <w:rPr>
          <w:rFonts w:ascii="Times New Roman" w:hAnsi="Times New Roman" w:cs="Times New Roman"/>
        </w:rPr>
        <w:t>slides 14</w:t>
      </w:r>
    </w:p>
    <w:p w14:paraId="63B65466" w14:textId="77777777" w:rsidR="00414788" w:rsidRPr="001863C2" w:rsidRDefault="00414788" w:rsidP="006B2BB7">
      <w:pPr>
        <w:rPr>
          <w:rFonts w:ascii="Times New Roman" w:hAnsi="Times New Roman" w:cs="Times New Roman"/>
        </w:rPr>
      </w:pPr>
    </w:p>
    <w:p w14:paraId="04CABD81" w14:textId="77777777" w:rsidR="00414788" w:rsidRPr="001863C2" w:rsidRDefault="00414788" w:rsidP="00414788">
      <w:pPr>
        <w:pStyle w:val="Heading3"/>
        <w:rPr>
          <w:rFonts w:eastAsia="Times New Roman"/>
          <w:sz w:val="24"/>
          <w:szCs w:val="24"/>
        </w:rPr>
      </w:pPr>
      <w:r w:rsidRPr="001863C2">
        <w:rPr>
          <w:rFonts w:eastAsia="Times New Roman"/>
          <w:sz w:val="24"/>
          <w:szCs w:val="24"/>
        </w:rPr>
        <w:t xml:space="preserve">Subcultures </w:t>
      </w:r>
    </w:p>
    <w:p w14:paraId="478586B2" w14:textId="63286EE7" w:rsidR="00414788" w:rsidRPr="001863C2" w:rsidRDefault="00414788" w:rsidP="00414788">
      <w:pPr>
        <w:pStyle w:val="NormalWeb"/>
        <w:spacing w:line="288" w:lineRule="auto"/>
      </w:pPr>
      <w:r w:rsidRPr="001863C2">
        <w:t xml:space="preserve">Clearly, when people are part of a cultural group they are not passive recipients of prepackaged systems of meanings, behavior and thought. </w:t>
      </w:r>
    </w:p>
    <w:p w14:paraId="688D3D7E" w14:textId="77777777" w:rsidR="00414788" w:rsidRPr="001863C2" w:rsidRDefault="00414788" w:rsidP="00414788">
      <w:pPr>
        <w:pStyle w:val="NormalWeb"/>
        <w:spacing w:line="288" w:lineRule="auto"/>
      </w:pPr>
      <w:r w:rsidRPr="001863C2">
        <w:t xml:space="preserve">As individuals, they develop their own opinions and ideas. Individuals in a culture engage the dominant culture according to gender, class, experience, age, etc. And this process is often what leads them to have different visions of what their culture is. </w:t>
      </w:r>
    </w:p>
    <w:p w14:paraId="0B0DFF7D" w14:textId="77777777" w:rsidR="00414788" w:rsidRPr="001863C2" w:rsidRDefault="00414788" w:rsidP="00414788">
      <w:pPr>
        <w:pStyle w:val="NormalWeb"/>
        <w:spacing w:line="288" w:lineRule="auto"/>
      </w:pPr>
      <w:r w:rsidRPr="001863C2">
        <w:t xml:space="preserve">Some fully approve of the dominant model and embrace it while others reject it. It is the engagement with culture that leads to socio-cultural change. </w:t>
      </w:r>
    </w:p>
    <w:p w14:paraId="330F0B12" w14:textId="77777777" w:rsidR="00414788" w:rsidRPr="001863C2" w:rsidRDefault="00414788" w:rsidP="00414788">
      <w:pPr>
        <w:pStyle w:val="NormalWeb"/>
        <w:spacing w:line="288" w:lineRule="auto"/>
      </w:pPr>
      <w:r w:rsidRPr="001863C2">
        <w:t>When groups of people recognize themselves as having different ways of engaging the cultural world in which they live, we talk of subcultures.</w:t>
      </w:r>
    </w:p>
    <w:p w14:paraId="0D447976" w14:textId="77777777" w:rsidR="00414788" w:rsidRPr="001863C2" w:rsidRDefault="00414788" w:rsidP="00414788">
      <w:pPr>
        <w:pStyle w:val="Heading3"/>
        <w:rPr>
          <w:rFonts w:eastAsia="Times New Roman"/>
          <w:sz w:val="24"/>
          <w:szCs w:val="24"/>
        </w:rPr>
      </w:pPr>
      <w:r w:rsidRPr="001863C2">
        <w:rPr>
          <w:rFonts w:eastAsia="Times New Roman"/>
          <w:sz w:val="24"/>
          <w:szCs w:val="24"/>
        </w:rPr>
        <w:t xml:space="preserve">Youth Culture </w:t>
      </w:r>
    </w:p>
    <w:p w14:paraId="16F44DC1" w14:textId="77777777" w:rsidR="00414788" w:rsidRPr="001863C2" w:rsidRDefault="00414788" w:rsidP="00414788">
      <w:pPr>
        <w:pStyle w:val="NormalWeb"/>
        <w:spacing w:line="288" w:lineRule="auto"/>
      </w:pPr>
      <w:r w:rsidRPr="001863C2">
        <w:t xml:space="preserve">In some societies, young people have modes of expressions, </w:t>
      </w:r>
      <w:proofErr w:type="spellStart"/>
      <w:r w:rsidRPr="001863C2">
        <w:t>behaviour</w:t>
      </w:r>
      <w:proofErr w:type="spellEnd"/>
      <w:r w:rsidRPr="001863C2">
        <w:t xml:space="preserve"> and values that may be significantly different from those of their adult counterparts: they dress differently from their parents, they listen to different kinds of music, they use different words, and so on. This observation has led anthropologists such as </w:t>
      </w:r>
      <w:proofErr w:type="spellStart"/>
      <w:r w:rsidRPr="001863C2">
        <w:t>Vered</w:t>
      </w:r>
      <w:proofErr w:type="spellEnd"/>
      <w:r w:rsidRPr="001863C2">
        <w:t xml:space="preserve"> Amit to talk about youth culture. Yet however different some youth wish to be, they also engage with the rest of society. </w:t>
      </w:r>
    </w:p>
    <w:p w14:paraId="3557AD32" w14:textId="77777777" w:rsidR="00414788" w:rsidRPr="001863C2" w:rsidRDefault="00414788" w:rsidP="00414788">
      <w:pPr>
        <w:pStyle w:val="NormalWeb"/>
        <w:spacing w:line="288" w:lineRule="auto"/>
      </w:pPr>
      <w:r w:rsidRPr="001863C2">
        <w:t xml:space="preserve">This is true of many of the subcultures that comprise societies: subcultures organized around age, around leisure activities, around religions, around economic means, and so on. </w:t>
      </w:r>
    </w:p>
    <w:p w14:paraId="100CA274" w14:textId="33F2E782" w:rsidR="00414788" w:rsidRPr="00F03A90" w:rsidRDefault="009D2875" w:rsidP="00414788">
      <w:pPr>
        <w:pStyle w:val="NormalWeb"/>
        <w:spacing w:line="288" w:lineRule="auto"/>
      </w:pPr>
      <w:r>
        <w:rPr>
          <w:color w:val="C35418"/>
          <w:sz w:val="40"/>
          <w:szCs w:val="40"/>
        </w:rPr>
        <w:t>Lesson 4</w:t>
      </w:r>
      <w:r w:rsidRPr="00F03A90">
        <w:rPr>
          <w:color w:val="C35418"/>
          <w:sz w:val="40"/>
          <w:szCs w:val="40"/>
        </w:rPr>
        <w:t>: Language and Communication</w:t>
      </w:r>
    </w:p>
    <w:p w14:paraId="66AF5B7B" w14:textId="48F6B295" w:rsidR="00F03A90" w:rsidRPr="00F03A90" w:rsidRDefault="00F03A90" w:rsidP="009D2875">
      <w:pPr>
        <w:widowControl w:val="0"/>
        <w:autoSpaceDE w:val="0"/>
        <w:autoSpaceDN w:val="0"/>
        <w:adjustRightInd w:val="0"/>
        <w:rPr>
          <w:rFonts w:ascii="Times New Roman" w:hAnsi="Times New Roman" w:cs="Times New Roman"/>
          <w:sz w:val="20"/>
          <w:szCs w:val="20"/>
        </w:rPr>
      </w:pPr>
      <w:r w:rsidRPr="00F03A90">
        <w:rPr>
          <w:rFonts w:ascii="Times New Roman" w:hAnsi="Times New Roman" w:cs="Times New Roman"/>
          <w:sz w:val="20"/>
          <w:szCs w:val="20"/>
        </w:rPr>
        <w:t>Readings: Ch. 12</w:t>
      </w:r>
    </w:p>
    <w:p w14:paraId="70556FB9" w14:textId="77777777" w:rsidR="00F03A90" w:rsidRDefault="00F03A90" w:rsidP="009D2875">
      <w:pPr>
        <w:widowControl w:val="0"/>
        <w:autoSpaceDE w:val="0"/>
        <w:autoSpaceDN w:val="0"/>
        <w:adjustRightInd w:val="0"/>
        <w:rPr>
          <w:rFonts w:ascii="Times New Roman" w:hAnsi="Times New Roman" w:cs="Times New Roman"/>
          <w:sz w:val="20"/>
          <w:szCs w:val="20"/>
          <w:u w:val="single"/>
        </w:rPr>
      </w:pPr>
    </w:p>
    <w:p w14:paraId="5684A6A0" w14:textId="77777777" w:rsidR="006D2993" w:rsidRPr="006D2993" w:rsidRDefault="009D2875" w:rsidP="009D2875">
      <w:pPr>
        <w:widowControl w:val="0"/>
        <w:autoSpaceDE w:val="0"/>
        <w:autoSpaceDN w:val="0"/>
        <w:adjustRightInd w:val="0"/>
        <w:rPr>
          <w:rFonts w:ascii="Times New Roman" w:hAnsi="Times New Roman" w:cs="Times New Roman"/>
          <w:sz w:val="20"/>
          <w:szCs w:val="20"/>
          <w:u w:val="single"/>
        </w:rPr>
      </w:pPr>
      <w:r w:rsidRPr="006D2993">
        <w:rPr>
          <w:rFonts w:ascii="Times New Roman" w:hAnsi="Times New Roman" w:cs="Times New Roman"/>
          <w:sz w:val="20"/>
          <w:szCs w:val="20"/>
          <w:u w:val="single"/>
        </w:rPr>
        <w:t xml:space="preserve">Why do languages change? </w:t>
      </w:r>
    </w:p>
    <w:p w14:paraId="256DB458" w14:textId="77777777" w:rsidR="006D2993" w:rsidRDefault="006D2993" w:rsidP="009D2875">
      <w:pPr>
        <w:widowControl w:val="0"/>
        <w:autoSpaceDE w:val="0"/>
        <w:autoSpaceDN w:val="0"/>
        <w:adjustRightInd w:val="0"/>
        <w:rPr>
          <w:rFonts w:ascii="Times New Roman" w:hAnsi="Times New Roman" w:cs="Times New Roman"/>
          <w:sz w:val="20"/>
          <w:szCs w:val="20"/>
        </w:rPr>
      </w:pPr>
    </w:p>
    <w:p w14:paraId="2F53CF0A" w14:textId="39F920D7" w:rsidR="009D2875" w:rsidRPr="009D2875" w:rsidRDefault="009D2875" w:rsidP="009D2875">
      <w:pPr>
        <w:widowControl w:val="0"/>
        <w:autoSpaceDE w:val="0"/>
        <w:autoSpaceDN w:val="0"/>
        <w:adjustRightInd w:val="0"/>
        <w:rPr>
          <w:rFonts w:ascii="Times New Roman" w:hAnsi="Times New Roman" w:cs="Times New Roman"/>
          <w:sz w:val="20"/>
          <w:szCs w:val="20"/>
        </w:rPr>
      </w:pPr>
      <w:r w:rsidRPr="009D2875">
        <w:rPr>
          <w:rFonts w:ascii="Times New Roman" w:hAnsi="Times New Roman" w:cs="Times New Roman"/>
          <w:sz w:val="20"/>
          <w:szCs w:val="20"/>
        </w:rPr>
        <w:t>Schieffelin and Ochs (from the previous slide) make it clear that language socialization is the key to cultural socialization, and that language is central to culture and is fed by culture. In anthropology, the debate is whether language is the motor of culture or a mirror of it.</w:t>
      </w:r>
    </w:p>
    <w:p w14:paraId="3D3A814F" w14:textId="77777777" w:rsidR="009D2875" w:rsidRPr="009D2875" w:rsidRDefault="009D2875" w:rsidP="009D2875">
      <w:pPr>
        <w:widowControl w:val="0"/>
        <w:autoSpaceDE w:val="0"/>
        <w:autoSpaceDN w:val="0"/>
        <w:adjustRightInd w:val="0"/>
        <w:rPr>
          <w:rFonts w:ascii="Times New Roman" w:hAnsi="Times New Roman" w:cs="Times New Roman"/>
          <w:sz w:val="20"/>
          <w:szCs w:val="20"/>
        </w:rPr>
      </w:pPr>
      <w:r w:rsidRPr="009D2875">
        <w:rPr>
          <w:rFonts w:ascii="Times New Roman" w:hAnsi="Times New Roman" w:cs="Times New Roman"/>
          <w:b/>
          <w:bCs/>
          <w:sz w:val="20"/>
          <w:szCs w:val="20"/>
        </w:rPr>
        <w:t>Languages change (like culture):</w:t>
      </w:r>
    </w:p>
    <w:p w14:paraId="087F82E7" w14:textId="77777777" w:rsidR="009D2875" w:rsidRPr="009D2875" w:rsidRDefault="009D2875" w:rsidP="009D2875">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9D2875">
        <w:rPr>
          <w:rFonts w:ascii="Times New Roman" w:hAnsi="Times New Roman" w:cs="Times New Roman"/>
          <w:sz w:val="20"/>
          <w:szCs w:val="20"/>
        </w:rPr>
        <w:t>Passage of time: each generation influences language in the ways they use it. Expressions change, along with grammar.</w:t>
      </w:r>
    </w:p>
    <w:p w14:paraId="1ECD8B2C" w14:textId="77777777" w:rsidR="009D2875" w:rsidRPr="006D2993" w:rsidRDefault="009D2875" w:rsidP="009D2875">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9D2875">
        <w:rPr>
          <w:rFonts w:ascii="Times New Roman" w:hAnsi="Times New Roman" w:cs="Times New Roman"/>
          <w:sz w:val="20"/>
          <w:szCs w:val="20"/>
        </w:rPr>
        <w:t xml:space="preserve">Cultural contact </w:t>
      </w:r>
      <w:r w:rsidRPr="006D2993">
        <w:rPr>
          <w:rFonts w:ascii="Times New Roman" w:hAnsi="Times New Roman" w:cs="Times New Roman"/>
          <w:sz w:val="20"/>
          <w:szCs w:val="20"/>
        </w:rPr>
        <w:t>and borrowing from other languages (sometimes this is forgotten through history).</w:t>
      </w:r>
    </w:p>
    <w:p w14:paraId="4E60D3C0" w14:textId="77777777" w:rsidR="009D2875" w:rsidRPr="006D2993" w:rsidRDefault="009D2875" w:rsidP="009D2875">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Migration and subsequent isolation and development of local culture (Quebec French Vs. France French).</w:t>
      </w:r>
    </w:p>
    <w:p w14:paraId="5D1DA546" w14:textId="73A85280" w:rsidR="009D2875" w:rsidRPr="006D2993" w:rsidRDefault="009D2875" w:rsidP="009D2875">
      <w:pPr>
        <w:widowControl w:val="0"/>
        <w:autoSpaceDE w:val="0"/>
        <w:autoSpaceDN w:val="0"/>
        <w:adjustRightInd w:val="0"/>
        <w:rPr>
          <w:rFonts w:ascii="Times New Roman" w:hAnsi="Times New Roman" w:cs="Times New Roman"/>
          <w:sz w:val="20"/>
          <w:szCs w:val="20"/>
        </w:rPr>
      </w:pPr>
      <w:r w:rsidRPr="006D2993">
        <w:rPr>
          <w:rFonts w:ascii="Times New Roman" w:hAnsi="Times New Roman" w:cs="Times New Roman"/>
          <w:sz w:val="20"/>
          <w:szCs w:val="20"/>
        </w:rPr>
        <w:t>Identity creation.</w:t>
      </w:r>
    </w:p>
    <w:p w14:paraId="555A44C9" w14:textId="77777777" w:rsidR="009D2875" w:rsidRPr="006D2993" w:rsidRDefault="009D2875" w:rsidP="00181FF4">
      <w:pPr>
        <w:widowControl w:val="0"/>
        <w:autoSpaceDE w:val="0"/>
        <w:autoSpaceDN w:val="0"/>
        <w:adjustRightInd w:val="0"/>
        <w:rPr>
          <w:rFonts w:ascii="Times New Roman" w:hAnsi="Times New Roman" w:cs="Times New Roman"/>
          <w:sz w:val="20"/>
          <w:szCs w:val="20"/>
          <w:u w:val="single"/>
        </w:rPr>
      </w:pPr>
    </w:p>
    <w:p w14:paraId="2E30CC45" w14:textId="7C76391F" w:rsidR="00181FF4" w:rsidRPr="006D2993" w:rsidRDefault="009D2875" w:rsidP="00181FF4">
      <w:pPr>
        <w:widowControl w:val="0"/>
        <w:autoSpaceDE w:val="0"/>
        <w:autoSpaceDN w:val="0"/>
        <w:adjustRightInd w:val="0"/>
        <w:rPr>
          <w:rFonts w:ascii="Times New Roman" w:hAnsi="Times New Roman" w:cs="Times New Roman"/>
          <w:sz w:val="20"/>
          <w:szCs w:val="20"/>
        </w:rPr>
      </w:pPr>
      <w:r w:rsidRPr="006D2993">
        <w:rPr>
          <w:rFonts w:ascii="Times New Roman" w:hAnsi="Times New Roman" w:cs="Times New Roman"/>
          <w:sz w:val="20"/>
          <w:szCs w:val="20"/>
          <w:u w:val="single"/>
        </w:rPr>
        <w:t>Language families:</w:t>
      </w:r>
      <w:r w:rsidRPr="006D2993">
        <w:rPr>
          <w:rFonts w:ascii="Times New Roman" w:hAnsi="Times New Roman" w:cs="Times New Roman"/>
          <w:sz w:val="20"/>
          <w:szCs w:val="20"/>
        </w:rPr>
        <w:t xml:space="preserve"> </w:t>
      </w:r>
      <w:r w:rsidR="00181FF4" w:rsidRPr="006D2993">
        <w:rPr>
          <w:rFonts w:ascii="Times New Roman" w:hAnsi="Times New Roman" w:cs="Times New Roman"/>
          <w:sz w:val="20"/>
          <w:szCs w:val="20"/>
        </w:rPr>
        <w:t>Dramatic changes can lead a language to be unrecognizable to its relatives over time. Historical linguists help us to understand how languages are related though lexicostatistics: comparing patterns of sound changes between languages. They compare words likely to be found in each language because they encode elements of everyday life shared by all societies.</w:t>
      </w:r>
    </w:p>
    <w:p w14:paraId="21193D3F" w14:textId="77777777" w:rsidR="00181FF4" w:rsidRPr="006D2993" w:rsidRDefault="00181FF4" w:rsidP="00181FF4">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 xml:space="preserve">The initial list of 100 words (body parts, intimate family members, basic </w:t>
      </w:r>
      <w:proofErr w:type="spellStart"/>
      <w:r w:rsidRPr="006D2993">
        <w:rPr>
          <w:rFonts w:ascii="Times New Roman" w:hAnsi="Times New Roman" w:cs="Times New Roman"/>
          <w:sz w:val="20"/>
          <w:szCs w:val="20"/>
        </w:rPr>
        <w:t>colours</w:t>
      </w:r>
      <w:proofErr w:type="spellEnd"/>
      <w:r w:rsidRPr="006D2993">
        <w:rPr>
          <w:rFonts w:ascii="Times New Roman" w:hAnsi="Times New Roman" w:cs="Times New Roman"/>
          <w:sz w:val="20"/>
          <w:szCs w:val="20"/>
        </w:rPr>
        <w:t xml:space="preserve">, basic physical environment elements) called the "Core Vocabulary" was compiled by linguist Morris </w:t>
      </w:r>
      <w:proofErr w:type="spellStart"/>
      <w:r w:rsidRPr="006D2993">
        <w:rPr>
          <w:rFonts w:ascii="Times New Roman" w:hAnsi="Times New Roman" w:cs="Times New Roman"/>
          <w:sz w:val="20"/>
          <w:szCs w:val="20"/>
        </w:rPr>
        <w:t>Swadesh</w:t>
      </w:r>
      <w:proofErr w:type="spellEnd"/>
      <w:r w:rsidRPr="006D2993">
        <w:rPr>
          <w:rFonts w:ascii="Times New Roman" w:hAnsi="Times New Roman" w:cs="Times New Roman"/>
          <w:sz w:val="20"/>
          <w:szCs w:val="20"/>
        </w:rPr>
        <w:t>.</w:t>
      </w:r>
    </w:p>
    <w:p w14:paraId="604F6CFB" w14:textId="77777777" w:rsidR="00181FF4" w:rsidRPr="006D2993" w:rsidRDefault="00181FF4" w:rsidP="00181FF4">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Lexicostatistics has been criticized, but has allowed historical linguists to group languages into large families.</w:t>
      </w:r>
    </w:p>
    <w:p w14:paraId="2D2FEB52" w14:textId="77777777" w:rsidR="006D2993" w:rsidRPr="006D2993" w:rsidRDefault="006D2993" w:rsidP="006D2993">
      <w:pPr>
        <w:widowControl w:val="0"/>
        <w:tabs>
          <w:tab w:val="left" w:pos="220"/>
          <w:tab w:val="left" w:pos="720"/>
        </w:tabs>
        <w:autoSpaceDE w:val="0"/>
        <w:autoSpaceDN w:val="0"/>
        <w:adjustRightInd w:val="0"/>
        <w:rPr>
          <w:rFonts w:ascii="Times New Roman" w:hAnsi="Times New Roman" w:cs="Times New Roman"/>
          <w:sz w:val="20"/>
          <w:szCs w:val="20"/>
          <w:u w:val="single"/>
        </w:rPr>
      </w:pPr>
    </w:p>
    <w:p w14:paraId="5EEA8868" w14:textId="667FF91C" w:rsidR="006D2993" w:rsidRPr="006D2993" w:rsidRDefault="006D2993" w:rsidP="006D2993">
      <w:pPr>
        <w:widowControl w:val="0"/>
        <w:tabs>
          <w:tab w:val="left" w:pos="220"/>
          <w:tab w:val="left" w:pos="720"/>
        </w:tabs>
        <w:autoSpaceDE w:val="0"/>
        <w:autoSpaceDN w:val="0"/>
        <w:adjustRightInd w:val="0"/>
        <w:rPr>
          <w:rFonts w:ascii="Times New Roman" w:hAnsi="Times New Roman" w:cs="Times New Roman"/>
          <w:sz w:val="20"/>
          <w:szCs w:val="20"/>
          <w:u w:val="single"/>
        </w:rPr>
      </w:pPr>
      <w:r w:rsidRPr="006D2993">
        <w:rPr>
          <w:rFonts w:ascii="Times New Roman" w:hAnsi="Times New Roman" w:cs="Times New Roman"/>
          <w:sz w:val="20"/>
          <w:szCs w:val="20"/>
          <w:u w:val="single"/>
        </w:rPr>
        <w:t>How Language Changes:</w:t>
      </w:r>
    </w:p>
    <w:p w14:paraId="226384CE" w14:textId="77777777" w:rsidR="006D2993" w:rsidRDefault="006D2993" w:rsidP="006D2993">
      <w:pPr>
        <w:widowControl w:val="0"/>
        <w:tabs>
          <w:tab w:val="left" w:pos="220"/>
          <w:tab w:val="left" w:pos="720"/>
        </w:tabs>
        <w:autoSpaceDE w:val="0"/>
        <w:autoSpaceDN w:val="0"/>
        <w:adjustRightInd w:val="0"/>
        <w:rPr>
          <w:rFonts w:ascii="Times New Roman" w:hAnsi="Times New Roman" w:cs="Times New Roman"/>
          <w:sz w:val="20"/>
          <w:szCs w:val="20"/>
        </w:rPr>
      </w:pPr>
    </w:p>
    <w:p w14:paraId="461C656B" w14:textId="77777777" w:rsidR="006D2993" w:rsidRPr="006D2993" w:rsidRDefault="006D2993" w:rsidP="006D2993">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Language changes reflect a healthy culture where new generations spout new ideas and ways of being appear and push language in different directions.</w:t>
      </w:r>
    </w:p>
    <w:p w14:paraId="4A6B8BD8" w14:textId="77777777" w:rsidR="006D2993" w:rsidRPr="006D2993" w:rsidRDefault="006D2993" w:rsidP="006D2993">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Languages have disappeared when their speakers and cultures have come under attack throughout history (i.e. colonization of the world by Europe has left its mark; Tasmania, an island off Australia, had its last aboriginal speakers decimated by British settlers).</w:t>
      </w:r>
    </w:p>
    <w:p w14:paraId="1AE0AC5F" w14:textId="77777777" w:rsidR="006D2993" w:rsidRPr="006D2993" w:rsidRDefault="006D2993" w:rsidP="006D2993">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Globalization of popular culture through English is having a similar effect elsewhere. TV programs, songs and print media give more prominence to one language. English has become a lingua franca (a language of universal communication used to overcome linguistic gaps that exist in multilingual encounters).</w:t>
      </w:r>
    </w:p>
    <w:p w14:paraId="38417641" w14:textId="77777777" w:rsidR="006D2993" w:rsidRPr="006D2993" w:rsidRDefault="006D2993" w:rsidP="006D2993">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Socioeconomic value is being associated with the dominant language and people give in to this and move away from their own language. It is when whole communities shift that ancestral languages become obsolete and disappear.</w:t>
      </w:r>
    </w:p>
    <w:p w14:paraId="426268DD" w14:textId="77777777" w:rsidR="006D2993" w:rsidRPr="006D2993" w:rsidRDefault="006D2993" w:rsidP="006D2993">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6D2993">
        <w:rPr>
          <w:rFonts w:ascii="Times New Roman" w:hAnsi="Times New Roman" w:cs="Times New Roman"/>
          <w:sz w:val="20"/>
          <w:szCs w:val="20"/>
        </w:rPr>
        <w:t>National education systems that teach in one "national" language are responsible for many disappearances, for the government is giving social legitimacy to one language and forcing speakers of other languages to learn it.</w:t>
      </w:r>
    </w:p>
    <w:p w14:paraId="344EC8FA" w14:textId="545DCA8A" w:rsidR="00414788" w:rsidRDefault="006D2993" w:rsidP="006D2993">
      <w:pPr>
        <w:rPr>
          <w:rFonts w:ascii="Times New Roman" w:hAnsi="Times New Roman" w:cs="Times New Roman"/>
          <w:sz w:val="20"/>
          <w:szCs w:val="20"/>
        </w:rPr>
      </w:pPr>
      <w:r w:rsidRPr="006D2993">
        <w:rPr>
          <w:rFonts w:ascii="Times New Roman" w:hAnsi="Times New Roman" w:cs="Times New Roman"/>
          <w:sz w:val="20"/>
          <w:szCs w:val="20"/>
        </w:rPr>
        <w:t>Language death is when a language disappears, which entails a process of endangerment stages.</w:t>
      </w:r>
    </w:p>
    <w:p w14:paraId="7CAC5E72" w14:textId="77777777" w:rsidR="006D2993" w:rsidRDefault="006D2993" w:rsidP="006D2993">
      <w:pPr>
        <w:rPr>
          <w:rFonts w:ascii="Times New Roman" w:hAnsi="Times New Roman" w:cs="Times New Roman"/>
          <w:sz w:val="20"/>
          <w:szCs w:val="20"/>
        </w:rPr>
      </w:pPr>
    </w:p>
    <w:p w14:paraId="1302C7EB" w14:textId="77777777" w:rsidR="006D2993" w:rsidRPr="006D2993" w:rsidRDefault="006D2993" w:rsidP="006D2993">
      <w:pPr>
        <w:widowControl w:val="0"/>
        <w:autoSpaceDE w:val="0"/>
        <w:autoSpaceDN w:val="0"/>
        <w:adjustRightInd w:val="0"/>
        <w:rPr>
          <w:rFonts w:ascii="Times New Roman" w:hAnsi="Times New Roman" w:cs="Times New Roman"/>
          <w:color w:val="C35418"/>
          <w:sz w:val="20"/>
          <w:szCs w:val="20"/>
        </w:rPr>
      </w:pPr>
      <w:r w:rsidRPr="006D2993">
        <w:rPr>
          <w:rFonts w:ascii="Times New Roman" w:hAnsi="Times New Roman" w:cs="Times New Roman"/>
          <w:color w:val="C35418"/>
          <w:sz w:val="20"/>
          <w:szCs w:val="20"/>
        </w:rPr>
        <w:t>How Language Changes (cont'd)</w:t>
      </w:r>
    </w:p>
    <w:p w14:paraId="6CBC3971" w14:textId="77777777" w:rsidR="006D2993" w:rsidRPr="006D2993" w:rsidRDefault="006D2993" w:rsidP="006D2993">
      <w:pPr>
        <w:widowControl w:val="0"/>
        <w:autoSpaceDE w:val="0"/>
        <w:autoSpaceDN w:val="0"/>
        <w:adjustRightInd w:val="0"/>
        <w:rPr>
          <w:rFonts w:ascii="Times New Roman" w:hAnsi="Times New Roman" w:cs="Times New Roman"/>
          <w:sz w:val="20"/>
          <w:szCs w:val="20"/>
        </w:rPr>
      </w:pPr>
      <w:r w:rsidRPr="006D2993">
        <w:rPr>
          <w:rFonts w:ascii="Times New Roman" w:hAnsi="Times New Roman" w:cs="Times New Roman"/>
          <w:sz w:val="20"/>
          <w:szCs w:val="20"/>
        </w:rPr>
        <w:t>There are 6000 languages present today and, while diversity is high, the forces of colonization, globalization and education threaten them. Linguist Richard Krauss estimates that in 100 years 90% of these languages will be gone or spoken only by the older generations.</w:t>
      </w:r>
    </w:p>
    <w:p w14:paraId="7BB02A61" w14:textId="0BF4914D" w:rsidR="006D2993" w:rsidRDefault="006D2993" w:rsidP="006D2993">
      <w:pPr>
        <w:rPr>
          <w:rFonts w:ascii="Times New Roman" w:hAnsi="Times New Roman" w:cs="Times New Roman"/>
          <w:sz w:val="20"/>
          <w:szCs w:val="20"/>
        </w:rPr>
      </w:pPr>
      <w:r w:rsidRPr="006D2993">
        <w:rPr>
          <w:rFonts w:ascii="Times New Roman" w:hAnsi="Times New Roman" w:cs="Times New Roman"/>
          <w:sz w:val="20"/>
          <w:szCs w:val="20"/>
        </w:rPr>
        <w:t xml:space="preserve">However, new languages may appear when sociolinguistic situations allow them to develop, like the pidgin and creole languages of Jamaica or Haiti. They are created by the contacts between diverse populations speaking different languages and in social circumstances where learning the other languages is impossible. They are also linked to the early slave trade of the Atlantic between Africa and the Americas and in </w:t>
      </w:r>
      <w:proofErr w:type="spellStart"/>
      <w:r w:rsidRPr="006D2993">
        <w:rPr>
          <w:rFonts w:ascii="Times New Roman" w:hAnsi="Times New Roman" w:cs="Times New Roman"/>
          <w:sz w:val="20"/>
          <w:szCs w:val="20"/>
        </w:rPr>
        <w:t>labour</w:t>
      </w:r>
      <w:proofErr w:type="spellEnd"/>
      <w:r w:rsidRPr="006D2993">
        <w:rPr>
          <w:rFonts w:ascii="Times New Roman" w:hAnsi="Times New Roman" w:cs="Times New Roman"/>
          <w:sz w:val="20"/>
          <w:szCs w:val="20"/>
        </w:rPr>
        <w:t xml:space="preserve"> trade in the Pacific between Melanesian Islands and the Australian northern state Queensland.</w:t>
      </w:r>
    </w:p>
    <w:p w14:paraId="4076E428" w14:textId="77777777" w:rsidR="006D2993" w:rsidRDefault="006D2993" w:rsidP="006D2993">
      <w:pPr>
        <w:rPr>
          <w:rFonts w:ascii="Times New Roman" w:hAnsi="Times New Roman" w:cs="Times New Roman"/>
          <w:sz w:val="20"/>
          <w:szCs w:val="20"/>
        </w:rPr>
      </w:pPr>
    </w:p>
    <w:p w14:paraId="2C1B9A50" w14:textId="5966284C" w:rsidR="006D2993" w:rsidRDefault="006D2993" w:rsidP="006D2993">
      <w:pPr>
        <w:rPr>
          <w:rFonts w:ascii="Times New Roman" w:hAnsi="Times New Roman" w:cs="Times New Roman"/>
          <w:sz w:val="20"/>
          <w:szCs w:val="20"/>
        </w:rPr>
      </w:pPr>
      <w:r>
        <w:rPr>
          <w:rFonts w:ascii="Times New Roman" w:hAnsi="Times New Roman" w:cs="Times New Roman"/>
          <w:sz w:val="20"/>
          <w:szCs w:val="20"/>
        </w:rPr>
        <w:t xml:space="preserve">… </w:t>
      </w:r>
      <w:r w:rsidRPr="006D2993">
        <w:rPr>
          <w:rFonts w:ascii="Times New Roman" w:hAnsi="Times New Roman" w:cs="Times New Roman"/>
          <w:sz w:val="20"/>
          <w:szCs w:val="20"/>
        </w:rPr>
        <w:t>Before European colonial expansion, Malayo-Polynesian had the widest territorial extent of any language family.</w:t>
      </w:r>
    </w:p>
    <w:p w14:paraId="3B2DD32C" w14:textId="77777777" w:rsidR="00F03A90" w:rsidRDefault="00F03A90" w:rsidP="006D2993">
      <w:pPr>
        <w:rPr>
          <w:rFonts w:ascii="Times New Roman" w:hAnsi="Times New Roman" w:cs="Times New Roman"/>
          <w:sz w:val="20"/>
          <w:szCs w:val="20"/>
        </w:rPr>
      </w:pPr>
    </w:p>
    <w:p w14:paraId="680B1F0A" w14:textId="0DB2BD98" w:rsidR="00F03A90" w:rsidRDefault="00F03A90" w:rsidP="006D2993">
      <w:pPr>
        <w:rPr>
          <w:rFonts w:ascii="Times New Roman" w:hAnsi="Times New Roman" w:cs="Times New Roman"/>
          <w:color w:val="C35418"/>
          <w:sz w:val="40"/>
          <w:szCs w:val="40"/>
        </w:rPr>
      </w:pPr>
      <w:r>
        <w:rPr>
          <w:rFonts w:ascii="Times New Roman" w:hAnsi="Times New Roman" w:cs="Times New Roman"/>
          <w:color w:val="C35418"/>
          <w:sz w:val="40"/>
          <w:szCs w:val="40"/>
        </w:rPr>
        <w:t>Lesson 10: Sex and Gender</w:t>
      </w:r>
    </w:p>
    <w:p w14:paraId="7570908C" w14:textId="77777777" w:rsidR="00F03A90" w:rsidRPr="00F03A90" w:rsidRDefault="00F03A90" w:rsidP="006D2993">
      <w:pPr>
        <w:rPr>
          <w:rFonts w:ascii="Times New Roman" w:hAnsi="Times New Roman" w:cs="Times New Roman"/>
          <w:color w:val="000000" w:themeColor="text1"/>
          <w:sz w:val="40"/>
          <w:szCs w:val="40"/>
        </w:rPr>
      </w:pPr>
    </w:p>
    <w:p w14:paraId="7A664B95" w14:textId="36A717FC" w:rsidR="00F03A90" w:rsidRDefault="00F03A90" w:rsidP="006D2993">
      <w:pPr>
        <w:rPr>
          <w:rFonts w:ascii="Times New Roman" w:hAnsi="Times New Roman" w:cs="Times New Roman"/>
          <w:color w:val="000000" w:themeColor="text1"/>
          <w:sz w:val="22"/>
          <w:szCs w:val="22"/>
        </w:rPr>
      </w:pPr>
      <w:proofErr w:type="gramStart"/>
      <w:r>
        <w:rPr>
          <w:rFonts w:ascii="Times New Roman" w:hAnsi="Times New Roman" w:cs="Times New Roman"/>
          <w:color w:val="000000" w:themeColor="text1"/>
          <w:sz w:val="22"/>
          <w:szCs w:val="22"/>
        </w:rPr>
        <w:t>Readings :</w:t>
      </w:r>
      <w:proofErr w:type="gramEnd"/>
      <w:r>
        <w:rPr>
          <w:rFonts w:ascii="Times New Roman" w:hAnsi="Times New Roman" w:cs="Times New Roman"/>
          <w:color w:val="000000" w:themeColor="text1"/>
          <w:sz w:val="22"/>
          <w:szCs w:val="22"/>
        </w:rPr>
        <w:t xml:space="preserve"> </w:t>
      </w:r>
      <w:r w:rsidRPr="00F03A90">
        <w:rPr>
          <w:rFonts w:ascii="Times New Roman" w:hAnsi="Times New Roman" w:cs="Times New Roman"/>
          <w:color w:val="000000" w:themeColor="text1"/>
          <w:sz w:val="22"/>
          <w:szCs w:val="22"/>
        </w:rPr>
        <w:t>C</w:t>
      </w:r>
      <w:r>
        <w:rPr>
          <w:rFonts w:ascii="Times New Roman" w:hAnsi="Times New Roman" w:cs="Times New Roman"/>
          <w:color w:val="000000" w:themeColor="text1"/>
          <w:sz w:val="22"/>
          <w:szCs w:val="22"/>
        </w:rPr>
        <w:t>h. 3 &amp; 6</w:t>
      </w:r>
    </w:p>
    <w:p w14:paraId="7C06BC04" w14:textId="77777777" w:rsidR="001B597B" w:rsidRDefault="001B597B" w:rsidP="006D2993">
      <w:pPr>
        <w:rPr>
          <w:rFonts w:ascii="Times New Roman" w:hAnsi="Times New Roman" w:cs="Times New Roman"/>
          <w:color w:val="000000" w:themeColor="text1"/>
          <w:sz w:val="22"/>
          <w:szCs w:val="22"/>
        </w:rPr>
      </w:pPr>
    </w:p>
    <w:p w14:paraId="2967D519" w14:textId="7A893BAE" w:rsidR="001B597B" w:rsidRPr="00873CF4" w:rsidRDefault="001B597B" w:rsidP="006D2993">
      <w:pPr>
        <w:rPr>
          <w:rFonts w:ascii="Times New Roman" w:hAnsi="Times New Roman" w:cs="Times New Roman"/>
          <w:color w:val="000000" w:themeColor="text1"/>
          <w:sz w:val="20"/>
          <w:szCs w:val="20"/>
        </w:rPr>
      </w:pPr>
      <w:proofErr w:type="spellStart"/>
      <w:r w:rsidRPr="00873CF4">
        <w:rPr>
          <w:rFonts w:ascii="Times New Roman" w:hAnsi="Times New Roman" w:cs="Times New Roman"/>
          <w:color w:val="000000" w:themeColor="text1"/>
          <w:sz w:val="20"/>
          <w:szCs w:val="20"/>
        </w:rPr>
        <w:t>Anthro</w:t>
      </w:r>
      <w:proofErr w:type="spellEnd"/>
      <w:r w:rsidRPr="00873CF4">
        <w:rPr>
          <w:rFonts w:ascii="Times New Roman" w:hAnsi="Times New Roman" w:cs="Times New Roman"/>
          <w:color w:val="000000" w:themeColor="text1"/>
          <w:sz w:val="20"/>
          <w:szCs w:val="20"/>
        </w:rPr>
        <w:t xml:space="preserve"> &amp; Gender</w:t>
      </w:r>
    </w:p>
    <w:p w14:paraId="0F66EC70" w14:textId="77777777" w:rsidR="001B597B" w:rsidRPr="00873CF4" w:rsidRDefault="001B597B" w:rsidP="006D2993">
      <w:pPr>
        <w:rPr>
          <w:rFonts w:ascii="Times New Roman" w:hAnsi="Times New Roman" w:cs="Times New Roman"/>
          <w:color w:val="000000" w:themeColor="text1"/>
          <w:sz w:val="20"/>
          <w:szCs w:val="20"/>
        </w:rPr>
      </w:pPr>
    </w:p>
    <w:tbl>
      <w:tblPr>
        <w:tblW w:w="0" w:type="auto"/>
        <w:tblInd w:w="-118" w:type="dxa"/>
        <w:tblBorders>
          <w:top w:val="nil"/>
          <w:left w:val="nil"/>
          <w:right w:val="nil"/>
        </w:tblBorders>
        <w:tblLayout w:type="fixed"/>
        <w:tblLook w:val="0000" w:firstRow="0" w:lastRow="0" w:firstColumn="0" w:lastColumn="0" w:noHBand="0" w:noVBand="0"/>
      </w:tblPr>
      <w:tblGrid>
        <w:gridCol w:w="14540"/>
      </w:tblGrid>
      <w:tr w:rsidR="001263B2" w:rsidRPr="00873CF4" w14:paraId="66734301" w14:textId="77777777">
        <w:tc>
          <w:tcPr>
            <w:tcW w:w="14540" w:type="dxa"/>
            <w:tcBorders>
              <w:top w:val="single" w:sz="8" w:space="0" w:color="F6E4C2"/>
              <w:left w:val="single" w:sz="8" w:space="0" w:color="F6E4C2"/>
              <w:bottom w:val="single" w:sz="8" w:space="0" w:color="F6E4C2"/>
              <w:right w:val="single" w:sz="8" w:space="0" w:color="F6E4C2"/>
            </w:tcBorders>
            <w:shd w:val="clear" w:color="auto" w:fill="F4F1E9"/>
            <w:tcMar>
              <w:top w:w="120" w:type="nil"/>
              <w:left w:w="120" w:type="nil"/>
              <w:bottom w:w="120" w:type="nil"/>
              <w:right w:w="120" w:type="nil"/>
            </w:tcMar>
          </w:tcPr>
          <w:p w14:paraId="67F2BC5A" w14:textId="77777777" w:rsidR="001263B2" w:rsidRPr="00873CF4" w:rsidRDefault="001263B2">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b/>
                <w:sz w:val="20"/>
                <w:szCs w:val="20"/>
              </w:rPr>
              <w:t>Margaret Mead</w:t>
            </w:r>
            <w:r w:rsidRPr="00873CF4">
              <w:rPr>
                <w:rFonts w:ascii="Times New Roman" w:hAnsi="Times New Roman" w:cs="Times New Roman"/>
                <w:sz w:val="20"/>
                <w:szCs w:val="20"/>
              </w:rPr>
              <w:t xml:space="preserve"> (1901-1978) was a prominent anthropologist, intellectual and social scientist who came to the forefront of anthropology during a turning point in the discipline’s history. She was deeply influenced by cultural relativism, the teachings of Franz Boas and the work of Ruth Benedict (</w:t>
            </w:r>
            <w:r w:rsidRPr="00873CF4">
              <w:rPr>
                <w:rFonts w:ascii="Times New Roman" w:hAnsi="Times New Roman" w:cs="Times New Roman"/>
                <w:i/>
                <w:iCs/>
                <w:sz w:val="20"/>
                <w:szCs w:val="20"/>
              </w:rPr>
              <w:t>Patterns of Culture</w:t>
            </w:r>
            <w:r w:rsidRPr="00873CF4">
              <w:rPr>
                <w:rFonts w:ascii="Times New Roman" w:hAnsi="Times New Roman" w:cs="Times New Roman"/>
                <w:sz w:val="20"/>
                <w:szCs w:val="20"/>
              </w:rPr>
              <w:t>).</w:t>
            </w:r>
          </w:p>
          <w:p w14:paraId="6630A96D" w14:textId="396095BE" w:rsidR="001263B2" w:rsidRPr="00873CF4" w:rsidRDefault="001263B2">
            <w:pPr>
              <w:widowControl w:val="0"/>
              <w:autoSpaceDE w:val="0"/>
              <w:autoSpaceDN w:val="0"/>
              <w:adjustRightInd w:val="0"/>
              <w:rPr>
                <w:rFonts w:ascii="Times New Roman" w:hAnsi="Times New Roman" w:cs="Times New Roman"/>
                <w:sz w:val="20"/>
                <w:szCs w:val="20"/>
              </w:rPr>
            </w:pPr>
          </w:p>
          <w:p w14:paraId="73E0A78A" w14:textId="77777777" w:rsidR="001263B2" w:rsidRPr="00873CF4" w:rsidRDefault="001263B2">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 xml:space="preserve">Margaret Mead (Source: © </w:t>
            </w:r>
            <w:proofErr w:type="spellStart"/>
            <w:r w:rsidRPr="00873CF4">
              <w:rPr>
                <w:rFonts w:ascii="Times New Roman" w:hAnsi="Times New Roman" w:cs="Times New Roman"/>
                <w:sz w:val="20"/>
                <w:szCs w:val="20"/>
              </w:rPr>
              <w:t>Bettmann</w:t>
            </w:r>
            <w:proofErr w:type="spellEnd"/>
            <w:r w:rsidRPr="00873CF4">
              <w:rPr>
                <w:rFonts w:ascii="Times New Roman" w:hAnsi="Times New Roman" w:cs="Times New Roman"/>
                <w:sz w:val="20"/>
                <w:szCs w:val="20"/>
              </w:rPr>
              <w:t>/Corbis, Encyclopedia Britannica)</w:t>
            </w:r>
          </w:p>
          <w:p w14:paraId="0C885D62" w14:textId="77777777" w:rsidR="001263B2" w:rsidRPr="00873CF4" w:rsidRDefault="001263B2">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 xml:space="preserve">Mead was one of the first researchers to suggest that certain assumptions about gender differences were socially constructed as opposed to biologically determined. With her fieldwork and accompanying published works, notably </w:t>
            </w:r>
            <w:r w:rsidRPr="00873CF4">
              <w:rPr>
                <w:rFonts w:ascii="Times New Roman" w:hAnsi="Times New Roman" w:cs="Times New Roman"/>
                <w:i/>
                <w:iCs/>
                <w:sz w:val="20"/>
                <w:szCs w:val="20"/>
              </w:rPr>
              <w:t>Coming of Age in Samoa</w:t>
            </w:r>
            <w:r w:rsidRPr="00873CF4">
              <w:rPr>
                <w:rFonts w:ascii="Times New Roman" w:hAnsi="Times New Roman" w:cs="Times New Roman"/>
                <w:sz w:val="20"/>
                <w:szCs w:val="20"/>
              </w:rPr>
              <w:t xml:space="preserve"> (1928) and </w:t>
            </w:r>
            <w:r w:rsidRPr="00873CF4">
              <w:rPr>
                <w:rFonts w:ascii="Times New Roman" w:hAnsi="Times New Roman" w:cs="Times New Roman"/>
                <w:i/>
                <w:iCs/>
                <w:sz w:val="20"/>
                <w:szCs w:val="20"/>
              </w:rPr>
              <w:t>Introduction to Sex and Temperament in Three Primitive Societies</w:t>
            </w:r>
            <w:r w:rsidRPr="00873CF4">
              <w:rPr>
                <w:rFonts w:ascii="Times New Roman" w:hAnsi="Times New Roman" w:cs="Times New Roman"/>
                <w:sz w:val="20"/>
                <w:szCs w:val="20"/>
              </w:rPr>
              <w:t xml:space="preserve"> (1935), she contested gender roles by asserting that masculine and feminine characteristics are in fact conditioned by socio-cultural rather than biological processes. In her study of girls in </w:t>
            </w:r>
            <w:r w:rsidRPr="00873CF4">
              <w:rPr>
                <w:rFonts w:ascii="Times New Roman" w:hAnsi="Times New Roman" w:cs="Times New Roman"/>
                <w:i/>
                <w:iCs/>
                <w:sz w:val="20"/>
                <w:szCs w:val="20"/>
              </w:rPr>
              <w:t>Coming of Age in Samoa</w:t>
            </w:r>
            <w:r w:rsidRPr="00873CF4">
              <w:rPr>
                <w:rFonts w:ascii="Times New Roman" w:hAnsi="Times New Roman" w:cs="Times New Roman"/>
                <w:sz w:val="20"/>
                <w:szCs w:val="20"/>
              </w:rPr>
              <w:t>, she showed that the sexuality of young women was not constrained as it was in American society.</w:t>
            </w:r>
          </w:p>
        </w:tc>
      </w:tr>
    </w:tbl>
    <w:p w14:paraId="7DC38ED9" w14:textId="77777777" w:rsidR="001B597B" w:rsidRPr="00873CF4" w:rsidRDefault="001B597B" w:rsidP="006D2993">
      <w:pPr>
        <w:rPr>
          <w:rFonts w:ascii="Times New Roman" w:hAnsi="Times New Roman" w:cs="Times New Roman"/>
          <w:color w:val="000000" w:themeColor="text1"/>
          <w:sz w:val="20"/>
          <w:szCs w:val="20"/>
        </w:rPr>
      </w:pPr>
    </w:p>
    <w:p w14:paraId="495D60C1" w14:textId="294FDF76" w:rsidR="001263B2" w:rsidRPr="00873CF4" w:rsidRDefault="001263B2" w:rsidP="006D2993">
      <w:pPr>
        <w:rPr>
          <w:rFonts w:ascii="Times New Roman" w:hAnsi="Times New Roman" w:cs="Times New Roman"/>
          <w:color w:val="000000" w:themeColor="text1"/>
          <w:sz w:val="20"/>
          <w:szCs w:val="20"/>
        </w:rPr>
      </w:pPr>
      <w:r w:rsidRPr="00873CF4">
        <w:rPr>
          <w:rFonts w:ascii="Times New Roman" w:hAnsi="Times New Roman" w:cs="Times New Roman"/>
          <w:color w:val="000000" w:themeColor="text1"/>
          <w:sz w:val="20"/>
          <w:szCs w:val="20"/>
        </w:rPr>
        <w:t>Distinguishing sex from gender</w:t>
      </w:r>
    </w:p>
    <w:p w14:paraId="27274A08" w14:textId="77777777" w:rsidR="001263B2" w:rsidRPr="00873CF4" w:rsidRDefault="001263B2" w:rsidP="006D2993">
      <w:pPr>
        <w:rPr>
          <w:rFonts w:ascii="Times New Roman" w:hAnsi="Times New Roman" w:cs="Times New Roman"/>
          <w:color w:val="000000" w:themeColor="text1"/>
          <w:sz w:val="20"/>
          <w:szCs w:val="20"/>
        </w:rPr>
      </w:pPr>
    </w:p>
    <w:p w14:paraId="5ADC523A" w14:textId="77777777" w:rsidR="001263B2" w:rsidRPr="00873CF4" w:rsidRDefault="001263B2" w:rsidP="001263B2">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b/>
          <w:bCs/>
          <w:sz w:val="20"/>
          <w:szCs w:val="20"/>
        </w:rPr>
        <w:t xml:space="preserve">Defining sex biologically: </w:t>
      </w:r>
      <w:r w:rsidRPr="00873CF4">
        <w:rPr>
          <w:rFonts w:ascii="Times New Roman" w:hAnsi="Times New Roman" w:cs="Times New Roman"/>
          <w:sz w:val="20"/>
          <w:szCs w:val="20"/>
        </w:rPr>
        <w:t>Being female, male or other, assigned at birth based on external genitalia; primary attributes (genitalia and hormones) and our secondary sexual attributes (breasts, body size, hair musculature, etc.) are determined by chromosomes.</w:t>
      </w:r>
    </w:p>
    <w:p w14:paraId="14CEBF22" w14:textId="77777777" w:rsidR="001263B2" w:rsidRPr="00873CF4" w:rsidRDefault="001263B2" w:rsidP="001263B2">
      <w:pPr>
        <w:widowControl w:val="0"/>
        <w:autoSpaceDE w:val="0"/>
        <w:autoSpaceDN w:val="0"/>
        <w:adjustRightInd w:val="0"/>
        <w:rPr>
          <w:rFonts w:ascii="Times New Roman" w:hAnsi="Times New Roman" w:cs="Times New Roman"/>
          <w:b/>
          <w:bCs/>
          <w:sz w:val="20"/>
          <w:szCs w:val="20"/>
        </w:rPr>
      </w:pPr>
    </w:p>
    <w:p w14:paraId="514B58CE" w14:textId="77777777" w:rsidR="001263B2" w:rsidRPr="00873CF4" w:rsidRDefault="001263B2" w:rsidP="001263B2">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b/>
          <w:bCs/>
          <w:sz w:val="20"/>
          <w:szCs w:val="20"/>
        </w:rPr>
        <w:t xml:space="preserve">Sexual dimorphism: </w:t>
      </w:r>
      <w:r w:rsidRPr="00873CF4">
        <w:rPr>
          <w:rFonts w:ascii="Times New Roman" w:hAnsi="Times New Roman" w:cs="Times New Roman"/>
          <w:sz w:val="20"/>
          <w:szCs w:val="20"/>
        </w:rPr>
        <w:t>Physiological differences between men and women, revealed anatomically in variations between male and female skulls/pelvises; depends on one difference on one pair of chromosomes among 23 pairs.</w:t>
      </w:r>
    </w:p>
    <w:p w14:paraId="783C8170" w14:textId="529AB997" w:rsidR="001263B2" w:rsidRPr="00873CF4" w:rsidRDefault="001263B2" w:rsidP="001263B2">
      <w:pPr>
        <w:rPr>
          <w:rFonts w:ascii="Times New Roman" w:hAnsi="Times New Roman" w:cs="Times New Roman"/>
          <w:sz w:val="20"/>
          <w:szCs w:val="20"/>
        </w:rPr>
      </w:pPr>
      <w:r w:rsidRPr="00873CF4">
        <w:rPr>
          <w:rFonts w:ascii="Times New Roman" w:hAnsi="Times New Roman" w:cs="Times New Roman"/>
          <w:sz w:val="20"/>
          <w:szCs w:val="20"/>
        </w:rPr>
        <w:t>Women and men are 98% similar, although variations obviously exist (an extra chromosome XXY, for example). This great similarity probably explains why a person’s sex is not always unambiguously female or male.</w:t>
      </w:r>
    </w:p>
    <w:p w14:paraId="49012B85" w14:textId="77777777" w:rsidR="00981A6F" w:rsidRPr="00873CF4" w:rsidRDefault="00981A6F" w:rsidP="001263B2">
      <w:pPr>
        <w:rPr>
          <w:rFonts w:ascii="Times New Roman" w:hAnsi="Times New Roman" w:cs="Times New Roman"/>
          <w:sz w:val="20"/>
          <w:szCs w:val="20"/>
        </w:rPr>
      </w:pPr>
    </w:p>
    <w:p w14:paraId="4CEF7072" w14:textId="25E85DB9" w:rsidR="00981A6F" w:rsidRPr="00873CF4" w:rsidRDefault="00981A6F" w:rsidP="001263B2">
      <w:pPr>
        <w:rPr>
          <w:rFonts w:ascii="Times New Roman" w:hAnsi="Times New Roman" w:cs="Times New Roman"/>
          <w:sz w:val="20"/>
          <w:szCs w:val="20"/>
          <w:u w:val="single"/>
        </w:rPr>
      </w:pPr>
      <w:r w:rsidRPr="00873CF4">
        <w:rPr>
          <w:rFonts w:ascii="Times New Roman" w:hAnsi="Times New Roman" w:cs="Times New Roman"/>
          <w:sz w:val="20"/>
          <w:szCs w:val="20"/>
          <w:u w:val="single"/>
        </w:rPr>
        <w:t>What is Gender?</w:t>
      </w:r>
    </w:p>
    <w:p w14:paraId="18B9AB2B" w14:textId="77777777" w:rsidR="00981A6F" w:rsidRPr="00873CF4" w:rsidRDefault="00981A6F" w:rsidP="001263B2">
      <w:pPr>
        <w:rPr>
          <w:rFonts w:ascii="Times New Roman" w:hAnsi="Times New Roman" w:cs="Times New Roman"/>
          <w:sz w:val="20"/>
          <w:szCs w:val="20"/>
        </w:rPr>
      </w:pPr>
    </w:p>
    <w:p w14:paraId="759BEA03" w14:textId="260F13EE" w:rsidR="00C70F4E" w:rsidRPr="00873CF4" w:rsidRDefault="00981A6F" w:rsidP="001263B2">
      <w:pPr>
        <w:rPr>
          <w:rFonts w:ascii="Times New Roman" w:hAnsi="Times New Roman" w:cs="Times New Roman"/>
          <w:sz w:val="20"/>
          <w:szCs w:val="20"/>
        </w:rPr>
      </w:pPr>
      <w:r w:rsidRPr="00873CF4">
        <w:rPr>
          <w:rFonts w:ascii="Times New Roman" w:hAnsi="Times New Roman" w:cs="Times New Roman"/>
          <w:b/>
          <w:sz w:val="20"/>
          <w:szCs w:val="20"/>
        </w:rPr>
        <w:t>Gender</w:t>
      </w:r>
      <w:r w:rsidRPr="00873CF4">
        <w:rPr>
          <w:rFonts w:ascii="Times New Roman" w:hAnsi="Times New Roman" w:cs="Times New Roman"/>
          <w:sz w:val="20"/>
          <w:szCs w:val="20"/>
        </w:rPr>
        <w:t>, in contrast to sex, is culturally defined. A person’s sex may be a physical reality (even though the case described in the previous slide reminds us that determining someone’s sex is not always easy), b</w:t>
      </w:r>
      <w:r w:rsidR="00C70F4E" w:rsidRPr="00873CF4">
        <w:rPr>
          <w:rFonts w:ascii="Times New Roman" w:hAnsi="Times New Roman" w:cs="Times New Roman"/>
          <w:sz w:val="20"/>
          <w:szCs w:val="20"/>
        </w:rPr>
        <w:t>ut gender is a cultural reality.</w:t>
      </w:r>
    </w:p>
    <w:p w14:paraId="7E5EAF00" w14:textId="77777777" w:rsidR="008B7771" w:rsidRPr="00873CF4" w:rsidRDefault="008B7771" w:rsidP="001263B2">
      <w:pPr>
        <w:rPr>
          <w:rFonts w:ascii="Times New Roman" w:hAnsi="Times New Roman" w:cs="Times New Roman"/>
          <w:sz w:val="20"/>
          <w:szCs w:val="20"/>
        </w:rPr>
      </w:pPr>
    </w:p>
    <w:p w14:paraId="077B22F7" w14:textId="77777777" w:rsidR="008B7771" w:rsidRPr="00873CF4" w:rsidRDefault="008B7771" w:rsidP="008B7771">
      <w:pPr>
        <w:widowControl w:val="0"/>
        <w:autoSpaceDE w:val="0"/>
        <w:autoSpaceDN w:val="0"/>
        <w:adjustRightInd w:val="0"/>
        <w:rPr>
          <w:rFonts w:ascii="Times New Roman" w:hAnsi="Times New Roman" w:cs="Times New Roman"/>
          <w:color w:val="773511"/>
          <w:sz w:val="20"/>
          <w:szCs w:val="20"/>
        </w:rPr>
      </w:pPr>
      <w:r w:rsidRPr="00873CF4">
        <w:rPr>
          <w:rFonts w:ascii="Times New Roman" w:hAnsi="Times New Roman" w:cs="Times New Roman"/>
          <w:color w:val="773511"/>
          <w:sz w:val="20"/>
          <w:szCs w:val="20"/>
        </w:rPr>
        <w:t>By gender, we refer to:</w:t>
      </w:r>
    </w:p>
    <w:p w14:paraId="19F91661" w14:textId="77777777" w:rsidR="008B7771" w:rsidRPr="00873CF4" w:rsidRDefault="008B7771" w:rsidP="008B7771">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873CF4">
        <w:rPr>
          <w:rFonts w:ascii="Times New Roman" w:hAnsi="Times New Roman" w:cs="Times New Roman"/>
          <w:sz w:val="20"/>
          <w:szCs w:val="20"/>
        </w:rPr>
        <w:t>How males and females perceive and define themselves and each other.</w:t>
      </w:r>
    </w:p>
    <w:p w14:paraId="03DC4702" w14:textId="77777777" w:rsidR="008B7771" w:rsidRPr="00873CF4" w:rsidRDefault="008B7771" w:rsidP="008B7771">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873CF4">
        <w:rPr>
          <w:rFonts w:ascii="Times New Roman" w:hAnsi="Times New Roman" w:cs="Times New Roman"/>
          <w:sz w:val="20"/>
          <w:szCs w:val="20"/>
        </w:rPr>
        <w:t>How they relate to each other.</w:t>
      </w:r>
    </w:p>
    <w:p w14:paraId="349CBAF2" w14:textId="77777777" w:rsidR="008B7771" w:rsidRPr="00873CF4" w:rsidRDefault="008B7771" w:rsidP="008B7771">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873CF4">
        <w:rPr>
          <w:rFonts w:ascii="Times New Roman" w:hAnsi="Times New Roman" w:cs="Times New Roman"/>
          <w:sz w:val="20"/>
          <w:szCs w:val="20"/>
        </w:rPr>
        <w:t>What it means to be a man or a woman.</w:t>
      </w:r>
    </w:p>
    <w:p w14:paraId="7BBC979F" w14:textId="77777777" w:rsidR="008B7771" w:rsidRPr="00873CF4" w:rsidRDefault="008B7771" w:rsidP="008B7771">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873CF4">
        <w:rPr>
          <w:rFonts w:ascii="Times New Roman" w:hAnsi="Times New Roman" w:cs="Times New Roman"/>
          <w:sz w:val="20"/>
          <w:szCs w:val="20"/>
        </w:rPr>
        <w:t xml:space="preserve">What roles and </w:t>
      </w:r>
      <w:proofErr w:type="spellStart"/>
      <w:r w:rsidRPr="00873CF4">
        <w:rPr>
          <w:rFonts w:ascii="Times New Roman" w:hAnsi="Times New Roman" w:cs="Times New Roman"/>
          <w:sz w:val="20"/>
          <w:szCs w:val="20"/>
        </w:rPr>
        <w:t>behaviours</w:t>
      </w:r>
      <w:proofErr w:type="spellEnd"/>
      <w:r w:rsidRPr="00873CF4">
        <w:rPr>
          <w:rFonts w:ascii="Times New Roman" w:hAnsi="Times New Roman" w:cs="Times New Roman"/>
          <w:sz w:val="20"/>
          <w:szCs w:val="20"/>
        </w:rPr>
        <w:t xml:space="preserve"> are appropriate to men and women.</w:t>
      </w:r>
    </w:p>
    <w:p w14:paraId="0D11BA6E" w14:textId="77777777" w:rsidR="008B7771" w:rsidRPr="00873CF4" w:rsidRDefault="008B7771" w:rsidP="008B7771">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 xml:space="preserve">Gender therefore encompasses all the traits and </w:t>
      </w:r>
      <w:proofErr w:type="spellStart"/>
      <w:r w:rsidRPr="00873CF4">
        <w:rPr>
          <w:rFonts w:ascii="Times New Roman" w:hAnsi="Times New Roman" w:cs="Times New Roman"/>
          <w:sz w:val="20"/>
          <w:szCs w:val="20"/>
        </w:rPr>
        <w:t>behaviours</w:t>
      </w:r>
      <w:proofErr w:type="spellEnd"/>
      <w:r w:rsidRPr="00873CF4">
        <w:rPr>
          <w:rFonts w:ascii="Times New Roman" w:hAnsi="Times New Roman" w:cs="Times New Roman"/>
          <w:sz w:val="20"/>
          <w:szCs w:val="20"/>
        </w:rPr>
        <w:t xml:space="preserve"> that are assigned culturally. As anthropologist Shelley </w:t>
      </w:r>
      <w:proofErr w:type="spellStart"/>
      <w:r w:rsidRPr="00873CF4">
        <w:rPr>
          <w:rFonts w:ascii="Times New Roman" w:hAnsi="Times New Roman" w:cs="Times New Roman"/>
          <w:sz w:val="20"/>
          <w:szCs w:val="20"/>
        </w:rPr>
        <w:t>Rosaldo</w:t>
      </w:r>
      <w:proofErr w:type="spellEnd"/>
      <w:r w:rsidRPr="00873CF4">
        <w:rPr>
          <w:rFonts w:ascii="Times New Roman" w:hAnsi="Times New Roman" w:cs="Times New Roman"/>
          <w:sz w:val="20"/>
          <w:szCs w:val="20"/>
        </w:rPr>
        <w:t xml:space="preserve"> has explained: "Gender refers to the cultural construction of femaleness and maleness" (1980).</w:t>
      </w:r>
    </w:p>
    <w:p w14:paraId="116C978D" w14:textId="6C419114" w:rsidR="008B7771" w:rsidRPr="00873CF4" w:rsidRDefault="008B7771" w:rsidP="008B7771">
      <w:pPr>
        <w:rPr>
          <w:rFonts w:ascii="Times New Roman" w:hAnsi="Times New Roman" w:cs="Times New Roman"/>
          <w:sz w:val="20"/>
          <w:szCs w:val="20"/>
        </w:rPr>
      </w:pPr>
      <w:r w:rsidRPr="00873CF4">
        <w:rPr>
          <w:rFonts w:ascii="Times New Roman" w:hAnsi="Times New Roman" w:cs="Times New Roman"/>
          <w:sz w:val="20"/>
          <w:szCs w:val="20"/>
        </w:rPr>
        <w:t>This means that elements of femaleness and maleness vary culturally and are not universal.</w:t>
      </w:r>
    </w:p>
    <w:p w14:paraId="2B7C50ED" w14:textId="77777777" w:rsidR="00C70F4E" w:rsidRPr="00873CF4" w:rsidRDefault="00C70F4E" w:rsidP="008B7771">
      <w:pPr>
        <w:rPr>
          <w:rFonts w:ascii="Times New Roman" w:hAnsi="Times New Roman" w:cs="Times New Roman"/>
          <w:sz w:val="20"/>
          <w:szCs w:val="20"/>
        </w:rPr>
      </w:pPr>
    </w:p>
    <w:p w14:paraId="5B39682A" w14:textId="445E0BD1" w:rsidR="00C70F4E" w:rsidRPr="00873CF4" w:rsidRDefault="00C70F4E" w:rsidP="008B7771">
      <w:pPr>
        <w:rPr>
          <w:rFonts w:ascii="Times New Roman" w:hAnsi="Times New Roman" w:cs="Times New Roman"/>
          <w:sz w:val="20"/>
          <w:szCs w:val="20"/>
        </w:rPr>
      </w:pPr>
      <w:r w:rsidRPr="00873CF4">
        <w:rPr>
          <w:rFonts w:ascii="Times New Roman" w:hAnsi="Times New Roman" w:cs="Times New Roman"/>
          <w:sz w:val="20"/>
          <w:szCs w:val="20"/>
        </w:rPr>
        <w:t>Gender Ideology:</w:t>
      </w:r>
    </w:p>
    <w:p w14:paraId="1633F8DE" w14:textId="77777777" w:rsidR="001060A0" w:rsidRPr="00873CF4" w:rsidRDefault="001060A0" w:rsidP="008B7771">
      <w:pPr>
        <w:rPr>
          <w:rFonts w:ascii="Times New Roman" w:hAnsi="Times New Roman" w:cs="Times New Roman"/>
          <w:sz w:val="20"/>
          <w:szCs w:val="20"/>
        </w:rPr>
      </w:pPr>
    </w:p>
    <w:p w14:paraId="62DF1EE2" w14:textId="5D3B442B" w:rsidR="001060A0" w:rsidRPr="00873CF4" w:rsidRDefault="001060A0" w:rsidP="001060A0">
      <w:pPr>
        <w:rPr>
          <w:rFonts w:ascii="Times New Roman" w:hAnsi="Times New Roman" w:cs="Times New Roman"/>
          <w:sz w:val="20"/>
          <w:szCs w:val="20"/>
        </w:rPr>
      </w:pPr>
      <w:r w:rsidRPr="00873CF4">
        <w:rPr>
          <w:rFonts w:ascii="Times New Roman" w:hAnsi="Times New Roman" w:cs="Times New Roman"/>
          <w:sz w:val="20"/>
          <w:szCs w:val="20"/>
        </w:rPr>
        <w:t xml:space="preserve">In order to be legitimized and reproduced, gender must rest on some form of cultural understanding about the cultural nature of men and women. There must be some form of cultural systems of ideas and thought that explain and legitimize cultural expectations about gender. This is what we call gender ideology. It can be defined as: a system of thought and values that legitimizes sex roles, statuses and customary </w:t>
      </w:r>
      <w:proofErr w:type="spellStart"/>
      <w:r w:rsidRPr="00873CF4">
        <w:rPr>
          <w:rFonts w:ascii="Times New Roman" w:hAnsi="Times New Roman" w:cs="Times New Roman"/>
          <w:sz w:val="20"/>
          <w:szCs w:val="20"/>
        </w:rPr>
        <w:t>behaviour</w:t>
      </w:r>
      <w:proofErr w:type="spellEnd"/>
      <w:r w:rsidRPr="00873CF4">
        <w:rPr>
          <w:rFonts w:ascii="Times New Roman" w:hAnsi="Times New Roman" w:cs="Times New Roman"/>
          <w:sz w:val="20"/>
          <w:szCs w:val="20"/>
        </w:rPr>
        <w:t>.</w:t>
      </w:r>
    </w:p>
    <w:p w14:paraId="45B31484" w14:textId="77777777" w:rsidR="001060A0" w:rsidRPr="00873CF4" w:rsidRDefault="001060A0" w:rsidP="001060A0">
      <w:pPr>
        <w:rPr>
          <w:rFonts w:ascii="Times New Roman" w:hAnsi="Times New Roman" w:cs="Times New Roman"/>
          <w:sz w:val="20"/>
          <w:szCs w:val="20"/>
        </w:rPr>
      </w:pPr>
    </w:p>
    <w:p w14:paraId="0226DF34" w14:textId="3F4671E3" w:rsidR="001060A0" w:rsidRPr="00873CF4" w:rsidRDefault="001060A0" w:rsidP="001060A0">
      <w:pPr>
        <w:rPr>
          <w:rFonts w:ascii="Times New Roman" w:hAnsi="Times New Roman" w:cs="Times New Roman"/>
          <w:sz w:val="20"/>
          <w:szCs w:val="20"/>
        </w:rPr>
      </w:pPr>
      <w:r w:rsidRPr="00873CF4">
        <w:rPr>
          <w:rFonts w:ascii="Times New Roman" w:hAnsi="Times New Roman" w:cs="Times New Roman"/>
          <w:sz w:val="20"/>
          <w:szCs w:val="20"/>
        </w:rPr>
        <w:t xml:space="preserve">This being said, it is not always possible to discern the extent to which culture and biology determine differences in </w:t>
      </w:r>
      <w:proofErr w:type="spellStart"/>
      <w:r w:rsidRPr="00873CF4">
        <w:rPr>
          <w:rFonts w:ascii="Times New Roman" w:hAnsi="Times New Roman" w:cs="Times New Roman"/>
          <w:sz w:val="20"/>
          <w:szCs w:val="20"/>
        </w:rPr>
        <w:t>behaviour</w:t>
      </w:r>
      <w:proofErr w:type="spellEnd"/>
      <w:r w:rsidRPr="00873CF4">
        <w:rPr>
          <w:rFonts w:ascii="Times New Roman" w:hAnsi="Times New Roman" w:cs="Times New Roman"/>
          <w:sz w:val="20"/>
          <w:szCs w:val="20"/>
        </w:rPr>
        <w:t xml:space="preserve"> and attitudes. One can, however, say that biological differences set broad limits on social definitions of maleness and femaleness. And cultural conceptions of maleness and femaleness may also rest on some conception of the physiology of the body.</w:t>
      </w:r>
    </w:p>
    <w:p w14:paraId="160C60FC" w14:textId="77777777" w:rsidR="0063482C" w:rsidRPr="00873CF4" w:rsidRDefault="0063482C" w:rsidP="001060A0">
      <w:pPr>
        <w:rPr>
          <w:rFonts w:ascii="Times New Roman" w:hAnsi="Times New Roman" w:cs="Times New Roman"/>
          <w:sz w:val="20"/>
          <w:szCs w:val="20"/>
        </w:rPr>
      </w:pPr>
    </w:p>
    <w:p w14:paraId="51EBEF8A" w14:textId="77777777" w:rsidR="0063482C" w:rsidRPr="00873CF4" w:rsidRDefault="0063482C" w:rsidP="0063482C">
      <w:pPr>
        <w:widowControl w:val="0"/>
        <w:autoSpaceDE w:val="0"/>
        <w:autoSpaceDN w:val="0"/>
        <w:adjustRightInd w:val="0"/>
        <w:rPr>
          <w:rFonts w:ascii="Times New Roman" w:hAnsi="Times New Roman" w:cs="Times New Roman"/>
          <w:color w:val="C35418"/>
          <w:sz w:val="20"/>
          <w:szCs w:val="20"/>
        </w:rPr>
      </w:pPr>
      <w:r w:rsidRPr="00873CF4">
        <w:rPr>
          <w:rFonts w:ascii="Times New Roman" w:hAnsi="Times New Roman" w:cs="Times New Roman"/>
          <w:color w:val="C35418"/>
          <w:sz w:val="20"/>
          <w:szCs w:val="20"/>
        </w:rPr>
        <w:t>The Relationship of Sex to Gender</w:t>
      </w:r>
    </w:p>
    <w:p w14:paraId="19F7245C" w14:textId="77777777" w:rsidR="0063482C" w:rsidRPr="00873CF4" w:rsidRDefault="0063482C" w:rsidP="0063482C">
      <w:pPr>
        <w:widowControl w:val="0"/>
        <w:autoSpaceDE w:val="0"/>
        <w:autoSpaceDN w:val="0"/>
        <w:adjustRightInd w:val="0"/>
        <w:rPr>
          <w:rFonts w:ascii="Times New Roman" w:hAnsi="Times New Roman" w:cs="Times New Roman"/>
          <w:color w:val="C35418"/>
          <w:sz w:val="20"/>
          <w:szCs w:val="20"/>
        </w:rPr>
      </w:pPr>
    </w:p>
    <w:p w14:paraId="635150B4" w14:textId="77777777" w:rsidR="0063482C" w:rsidRPr="00873CF4" w:rsidRDefault="0063482C" w:rsidP="0063482C">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 xml:space="preserve">The relation of sex to gender, and vice versa, is fascinating because much of human </w:t>
      </w:r>
      <w:proofErr w:type="spellStart"/>
      <w:r w:rsidRPr="00873CF4">
        <w:rPr>
          <w:rFonts w:ascii="Times New Roman" w:hAnsi="Times New Roman" w:cs="Times New Roman"/>
          <w:sz w:val="20"/>
          <w:szCs w:val="20"/>
        </w:rPr>
        <w:t>behaviour</w:t>
      </w:r>
      <w:proofErr w:type="spellEnd"/>
      <w:r w:rsidRPr="00873CF4">
        <w:rPr>
          <w:rFonts w:ascii="Times New Roman" w:hAnsi="Times New Roman" w:cs="Times New Roman"/>
          <w:sz w:val="20"/>
          <w:szCs w:val="20"/>
        </w:rPr>
        <w:t xml:space="preserve"> will be guided by the social roles affected to people of each sex. The nuance, of course, is that we are born with sex, but we acquire gender. But the dominant view is that both sex and gender are polar opposites that one maintains throughout one’s life. Cross cultural comparisons of sexual orientation, sex assignation and gender </w:t>
      </w:r>
      <w:proofErr w:type="spellStart"/>
      <w:r w:rsidRPr="00873CF4">
        <w:rPr>
          <w:rFonts w:ascii="Times New Roman" w:hAnsi="Times New Roman" w:cs="Times New Roman"/>
          <w:sz w:val="20"/>
          <w:szCs w:val="20"/>
        </w:rPr>
        <w:t>behaviour</w:t>
      </w:r>
      <w:proofErr w:type="spellEnd"/>
      <w:r w:rsidRPr="00873CF4">
        <w:rPr>
          <w:rFonts w:ascii="Times New Roman" w:hAnsi="Times New Roman" w:cs="Times New Roman"/>
          <w:sz w:val="20"/>
          <w:szCs w:val="20"/>
        </w:rPr>
        <w:t xml:space="preserve"> shows great diversity in how sex and gender interact cross-culturally and throughout the life </w:t>
      </w:r>
      <w:proofErr w:type="spellStart"/>
      <w:r w:rsidRPr="00873CF4">
        <w:rPr>
          <w:rFonts w:ascii="Times New Roman" w:hAnsi="Times New Roman" w:cs="Times New Roman"/>
          <w:sz w:val="20"/>
          <w:szCs w:val="20"/>
        </w:rPr>
        <w:t>cyle</w:t>
      </w:r>
      <w:proofErr w:type="spellEnd"/>
      <w:r w:rsidRPr="00873CF4">
        <w:rPr>
          <w:rFonts w:ascii="Times New Roman" w:hAnsi="Times New Roman" w:cs="Times New Roman"/>
          <w:sz w:val="20"/>
          <w:szCs w:val="20"/>
        </w:rPr>
        <w:t>. This is particularly the case with sexual orientation.</w:t>
      </w:r>
    </w:p>
    <w:p w14:paraId="419205D9" w14:textId="77777777" w:rsidR="0063482C" w:rsidRPr="00873CF4" w:rsidRDefault="0063482C" w:rsidP="0063482C">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We call sexual orientation a person’s habitual sexual attraction to, and sexual activities with, persons of the same sex (homosexuality), persons of the opposite sex (heterosexuality), both sexes (bisexuality), or no one (asexuality).</w:t>
      </w:r>
    </w:p>
    <w:p w14:paraId="73F1500D" w14:textId="77777777" w:rsidR="0063482C" w:rsidRPr="00873CF4" w:rsidRDefault="0063482C" w:rsidP="001060A0">
      <w:pPr>
        <w:rPr>
          <w:rFonts w:ascii="Times New Roman" w:hAnsi="Times New Roman" w:cs="Times New Roman"/>
          <w:color w:val="000000" w:themeColor="text1"/>
          <w:sz w:val="20"/>
          <w:szCs w:val="20"/>
        </w:rPr>
      </w:pPr>
    </w:p>
    <w:p w14:paraId="5E003B57" w14:textId="77777777" w:rsidR="0063482C" w:rsidRPr="00873CF4" w:rsidRDefault="0063482C" w:rsidP="0063482C">
      <w:pPr>
        <w:widowControl w:val="0"/>
        <w:autoSpaceDE w:val="0"/>
        <w:autoSpaceDN w:val="0"/>
        <w:adjustRightInd w:val="0"/>
        <w:rPr>
          <w:rFonts w:ascii="Times New Roman" w:hAnsi="Times New Roman" w:cs="Times New Roman"/>
          <w:color w:val="C35418"/>
          <w:sz w:val="20"/>
          <w:szCs w:val="20"/>
        </w:rPr>
      </w:pPr>
      <w:r w:rsidRPr="00873CF4">
        <w:rPr>
          <w:rFonts w:ascii="Times New Roman" w:hAnsi="Times New Roman" w:cs="Times New Roman"/>
          <w:color w:val="C35418"/>
          <w:sz w:val="20"/>
          <w:szCs w:val="20"/>
        </w:rPr>
        <w:t>Sexual Orientation and Gender Roles</w:t>
      </w:r>
    </w:p>
    <w:p w14:paraId="4CCBF05E" w14:textId="5AB9541F" w:rsidR="0063482C" w:rsidRPr="00873CF4" w:rsidRDefault="0063482C" w:rsidP="0063482C">
      <w:pPr>
        <w:rPr>
          <w:rFonts w:ascii="Times New Roman" w:hAnsi="Times New Roman" w:cs="Times New Roman"/>
          <w:sz w:val="20"/>
          <w:szCs w:val="20"/>
        </w:rPr>
      </w:pPr>
      <w:r w:rsidRPr="00873CF4">
        <w:rPr>
          <w:rFonts w:ascii="Times New Roman" w:hAnsi="Times New Roman" w:cs="Times New Roman"/>
          <w:sz w:val="20"/>
          <w:szCs w:val="20"/>
        </w:rPr>
        <w:t>In that respect, particularly interesting are the societies in which more than two genders and two sexes are recognized and where heterosexuality and homosexuality are understood differently.</w:t>
      </w:r>
    </w:p>
    <w:p w14:paraId="12DD1FE0" w14:textId="77777777" w:rsidR="0063482C" w:rsidRPr="00873CF4" w:rsidRDefault="0063482C" w:rsidP="0063482C">
      <w:pPr>
        <w:rPr>
          <w:rFonts w:ascii="Times New Roman" w:hAnsi="Times New Roman" w:cs="Times New Roman"/>
          <w:sz w:val="20"/>
          <w:szCs w:val="20"/>
        </w:rPr>
      </w:pPr>
    </w:p>
    <w:p w14:paraId="6889D715" w14:textId="77777777" w:rsidR="0063482C" w:rsidRPr="00873CF4" w:rsidRDefault="0063482C" w:rsidP="0063482C">
      <w:pPr>
        <w:widowControl w:val="0"/>
        <w:autoSpaceDE w:val="0"/>
        <w:autoSpaceDN w:val="0"/>
        <w:adjustRightInd w:val="0"/>
        <w:rPr>
          <w:rFonts w:ascii="Times New Roman" w:hAnsi="Times New Roman" w:cs="Times New Roman"/>
          <w:color w:val="773511"/>
          <w:sz w:val="20"/>
          <w:szCs w:val="20"/>
        </w:rPr>
      </w:pPr>
      <w:r w:rsidRPr="00873CF4">
        <w:rPr>
          <w:rFonts w:ascii="Times New Roman" w:hAnsi="Times New Roman" w:cs="Times New Roman"/>
          <w:color w:val="773511"/>
          <w:sz w:val="20"/>
          <w:szCs w:val="20"/>
        </w:rPr>
        <w:t>Examples of gender roles in which men adopt the gender role of a woman include:</w:t>
      </w:r>
    </w:p>
    <w:p w14:paraId="0B0D3A04" w14:textId="77777777" w:rsidR="0063482C" w:rsidRPr="00873CF4" w:rsidRDefault="0063482C" w:rsidP="0063482C">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873CF4">
        <w:rPr>
          <w:rFonts w:ascii="Times New Roman" w:hAnsi="Times New Roman" w:cs="Times New Roman"/>
          <w:sz w:val="20"/>
          <w:szCs w:val="20"/>
        </w:rPr>
        <w:t xml:space="preserve">The Two-Spirit (formerly known as </w:t>
      </w:r>
      <w:proofErr w:type="spellStart"/>
      <w:r w:rsidRPr="00873CF4">
        <w:rPr>
          <w:rFonts w:ascii="Times New Roman" w:hAnsi="Times New Roman" w:cs="Times New Roman"/>
          <w:sz w:val="20"/>
          <w:szCs w:val="20"/>
        </w:rPr>
        <w:t>Berdache</w:t>
      </w:r>
      <w:proofErr w:type="spellEnd"/>
      <w:r w:rsidRPr="00873CF4">
        <w:rPr>
          <w:rFonts w:ascii="Times New Roman" w:hAnsi="Times New Roman" w:cs="Times New Roman"/>
          <w:sz w:val="20"/>
          <w:szCs w:val="20"/>
        </w:rPr>
        <w:t xml:space="preserve"> in the anthropological literature) in North American native groups (Roscoe 1995). Two-Spirits dressed like women and assumed the role of a woman. They were very valued among the Zuni, where they were believed to have supernatural powers.</w:t>
      </w:r>
    </w:p>
    <w:p w14:paraId="2784654F" w14:textId="08DAC56C" w:rsidR="0063482C" w:rsidRPr="00873CF4" w:rsidRDefault="0063482C" w:rsidP="0063482C">
      <w:pPr>
        <w:widowControl w:val="0"/>
        <w:numPr>
          <w:ilvl w:val="0"/>
          <w:numId w:val="1"/>
        </w:numPr>
        <w:tabs>
          <w:tab w:val="left" w:pos="220"/>
          <w:tab w:val="left" w:pos="720"/>
        </w:tabs>
        <w:autoSpaceDE w:val="0"/>
        <w:autoSpaceDN w:val="0"/>
        <w:adjustRightInd w:val="0"/>
        <w:ind w:hanging="720"/>
        <w:rPr>
          <w:rFonts w:ascii="Times New Roman" w:hAnsi="Times New Roman" w:cs="Times New Roman"/>
          <w:sz w:val="20"/>
          <w:szCs w:val="20"/>
        </w:rPr>
      </w:pPr>
      <w:r w:rsidRPr="00873CF4">
        <w:rPr>
          <w:rFonts w:ascii="Times New Roman" w:hAnsi="Times New Roman" w:cs="Times New Roman"/>
          <w:sz w:val="20"/>
          <w:szCs w:val="20"/>
        </w:rPr>
        <w:t xml:space="preserve">The </w:t>
      </w:r>
      <w:proofErr w:type="spellStart"/>
      <w:r w:rsidRPr="00873CF4">
        <w:rPr>
          <w:rFonts w:ascii="Times New Roman" w:hAnsi="Times New Roman" w:cs="Times New Roman"/>
          <w:sz w:val="20"/>
          <w:szCs w:val="20"/>
        </w:rPr>
        <w:t>Hijras</w:t>
      </w:r>
      <w:proofErr w:type="spellEnd"/>
      <w:r w:rsidRPr="00873CF4">
        <w:rPr>
          <w:rFonts w:ascii="Times New Roman" w:hAnsi="Times New Roman" w:cs="Times New Roman"/>
          <w:sz w:val="20"/>
          <w:szCs w:val="20"/>
        </w:rPr>
        <w:t xml:space="preserve"> of India, as studied by Serena Nanda (1999) and </w:t>
      </w:r>
      <w:proofErr w:type="spellStart"/>
      <w:r w:rsidRPr="00873CF4">
        <w:rPr>
          <w:rFonts w:ascii="Times New Roman" w:hAnsi="Times New Roman" w:cs="Times New Roman"/>
          <w:sz w:val="20"/>
          <w:szCs w:val="20"/>
        </w:rPr>
        <w:t>Gayatri</w:t>
      </w:r>
      <w:proofErr w:type="spellEnd"/>
      <w:r w:rsidRPr="00873CF4">
        <w:rPr>
          <w:rFonts w:ascii="Times New Roman" w:hAnsi="Times New Roman" w:cs="Times New Roman"/>
          <w:sz w:val="20"/>
          <w:szCs w:val="20"/>
        </w:rPr>
        <w:t xml:space="preserve"> Reddy (2005) are considered neither masculine nor feminine. They often undergo an operation by which their genitals are surgically removed. However, as Nanda (2002: 244) remarks, this turns them into a </w:t>
      </w:r>
      <w:proofErr w:type="spellStart"/>
      <w:r w:rsidRPr="00873CF4">
        <w:rPr>
          <w:rFonts w:ascii="Times New Roman" w:hAnsi="Times New Roman" w:cs="Times New Roman"/>
          <w:sz w:val="20"/>
          <w:szCs w:val="20"/>
        </w:rPr>
        <w:t>Hijra</w:t>
      </w:r>
      <w:proofErr w:type="spellEnd"/>
      <w:r w:rsidRPr="00873CF4">
        <w:rPr>
          <w:rFonts w:ascii="Times New Roman" w:hAnsi="Times New Roman" w:cs="Times New Roman"/>
          <w:sz w:val="20"/>
          <w:szCs w:val="20"/>
        </w:rPr>
        <w:t xml:space="preserve"> and not a woman. </w:t>
      </w:r>
      <w:proofErr w:type="spellStart"/>
      <w:r w:rsidRPr="00873CF4">
        <w:rPr>
          <w:rFonts w:ascii="Times New Roman" w:hAnsi="Times New Roman" w:cs="Times New Roman"/>
          <w:sz w:val="20"/>
          <w:szCs w:val="20"/>
        </w:rPr>
        <w:t>Hijras</w:t>
      </w:r>
      <w:proofErr w:type="spellEnd"/>
      <w:r w:rsidRPr="00873CF4">
        <w:rPr>
          <w:rFonts w:ascii="Times New Roman" w:hAnsi="Times New Roman" w:cs="Times New Roman"/>
          <w:sz w:val="20"/>
          <w:szCs w:val="20"/>
        </w:rPr>
        <w:t xml:space="preserve"> belong to a religious community that worships the Goddess </w:t>
      </w:r>
      <w:proofErr w:type="spellStart"/>
      <w:r w:rsidRPr="00873CF4">
        <w:rPr>
          <w:rFonts w:ascii="Times New Roman" w:hAnsi="Times New Roman" w:cs="Times New Roman"/>
          <w:sz w:val="20"/>
          <w:szCs w:val="20"/>
        </w:rPr>
        <w:t>Bahuchara</w:t>
      </w:r>
      <w:proofErr w:type="spellEnd"/>
      <w:r w:rsidRPr="00873CF4">
        <w:rPr>
          <w:rFonts w:ascii="Times New Roman" w:hAnsi="Times New Roman" w:cs="Times New Roman"/>
          <w:sz w:val="20"/>
          <w:szCs w:val="20"/>
        </w:rPr>
        <w:t xml:space="preserve"> Mata and emasculation allows identification with her. They adopt female </w:t>
      </w:r>
      <w:proofErr w:type="spellStart"/>
      <w:r w:rsidRPr="00873CF4">
        <w:rPr>
          <w:rFonts w:ascii="Times New Roman" w:hAnsi="Times New Roman" w:cs="Times New Roman"/>
          <w:sz w:val="20"/>
          <w:szCs w:val="20"/>
        </w:rPr>
        <w:t>behaviour</w:t>
      </w:r>
      <w:proofErr w:type="spellEnd"/>
      <w:r w:rsidRPr="00873CF4">
        <w:rPr>
          <w:rFonts w:ascii="Times New Roman" w:hAnsi="Times New Roman" w:cs="Times New Roman"/>
          <w:sz w:val="20"/>
          <w:szCs w:val="20"/>
        </w:rPr>
        <w:t>, dress, move, sit like women have their own special language, but are not considered women.</w:t>
      </w:r>
    </w:p>
    <w:p w14:paraId="4BD46DA4" w14:textId="77777777" w:rsidR="0063482C" w:rsidRPr="00873CF4" w:rsidRDefault="0063482C" w:rsidP="0063482C">
      <w:pPr>
        <w:widowControl w:val="0"/>
        <w:tabs>
          <w:tab w:val="left" w:pos="220"/>
          <w:tab w:val="left" w:pos="720"/>
        </w:tabs>
        <w:autoSpaceDE w:val="0"/>
        <w:autoSpaceDN w:val="0"/>
        <w:adjustRightInd w:val="0"/>
        <w:rPr>
          <w:rFonts w:ascii="Times New Roman" w:hAnsi="Times New Roman" w:cs="Times New Roman"/>
          <w:sz w:val="20"/>
          <w:szCs w:val="20"/>
        </w:rPr>
      </w:pPr>
    </w:p>
    <w:p w14:paraId="0CAB044E" w14:textId="20FD1110" w:rsidR="0063482C" w:rsidRPr="00873CF4" w:rsidRDefault="0063482C" w:rsidP="0063482C">
      <w:pPr>
        <w:rPr>
          <w:rFonts w:ascii="Times New Roman" w:hAnsi="Times New Roman" w:cs="Times New Roman"/>
          <w:sz w:val="20"/>
          <w:szCs w:val="20"/>
        </w:rPr>
      </w:pPr>
      <w:r w:rsidRPr="00873CF4">
        <w:rPr>
          <w:rFonts w:ascii="Times New Roman" w:hAnsi="Times New Roman" w:cs="Times New Roman"/>
          <w:sz w:val="20"/>
          <w:szCs w:val="20"/>
        </w:rPr>
        <w:t xml:space="preserve">The </w:t>
      </w:r>
      <w:proofErr w:type="spellStart"/>
      <w:r w:rsidRPr="00873CF4">
        <w:rPr>
          <w:rFonts w:ascii="Times New Roman" w:hAnsi="Times New Roman" w:cs="Times New Roman"/>
          <w:sz w:val="20"/>
          <w:szCs w:val="20"/>
        </w:rPr>
        <w:t>Fa’afine</w:t>
      </w:r>
      <w:proofErr w:type="spellEnd"/>
      <w:r w:rsidRPr="00873CF4">
        <w:rPr>
          <w:rFonts w:ascii="Times New Roman" w:hAnsi="Times New Roman" w:cs="Times New Roman"/>
          <w:sz w:val="20"/>
          <w:szCs w:val="20"/>
        </w:rPr>
        <w:t xml:space="preserve"> of Samoa (</w:t>
      </w:r>
      <w:proofErr w:type="spellStart"/>
      <w:r w:rsidRPr="00873CF4">
        <w:rPr>
          <w:rFonts w:ascii="Times New Roman" w:hAnsi="Times New Roman" w:cs="Times New Roman"/>
          <w:sz w:val="20"/>
          <w:szCs w:val="20"/>
        </w:rPr>
        <w:t>Besnier</w:t>
      </w:r>
      <w:proofErr w:type="spellEnd"/>
      <w:r w:rsidRPr="00873CF4">
        <w:rPr>
          <w:rFonts w:ascii="Times New Roman" w:hAnsi="Times New Roman" w:cs="Times New Roman"/>
          <w:sz w:val="20"/>
          <w:szCs w:val="20"/>
        </w:rPr>
        <w:t xml:space="preserve"> 1994). Etymology: </w:t>
      </w:r>
      <w:proofErr w:type="spellStart"/>
      <w:r w:rsidRPr="00873CF4">
        <w:rPr>
          <w:rFonts w:ascii="Times New Roman" w:hAnsi="Times New Roman" w:cs="Times New Roman"/>
          <w:sz w:val="20"/>
          <w:szCs w:val="20"/>
        </w:rPr>
        <w:t>Fa’a</w:t>
      </w:r>
      <w:proofErr w:type="spellEnd"/>
      <w:r w:rsidRPr="00873CF4">
        <w:rPr>
          <w:rFonts w:ascii="Times New Roman" w:hAnsi="Times New Roman" w:cs="Times New Roman"/>
          <w:sz w:val="20"/>
          <w:szCs w:val="20"/>
        </w:rPr>
        <w:t xml:space="preserve"> (in the manner of) and </w:t>
      </w:r>
      <w:proofErr w:type="spellStart"/>
      <w:r w:rsidRPr="00873CF4">
        <w:rPr>
          <w:rFonts w:ascii="Times New Roman" w:hAnsi="Times New Roman" w:cs="Times New Roman"/>
          <w:sz w:val="20"/>
          <w:szCs w:val="20"/>
        </w:rPr>
        <w:t>fafine</w:t>
      </w:r>
      <w:proofErr w:type="spellEnd"/>
      <w:r w:rsidRPr="00873CF4">
        <w:rPr>
          <w:rFonts w:ascii="Times New Roman" w:hAnsi="Times New Roman" w:cs="Times New Roman"/>
          <w:sz w:val="20"/>
          <w:szCs w:val="20"/>
        </w:rPr>
        <w:t xml:space="preserve"> (woman). The </w:t>
      </w:r>
      <w:proofErr w:type="spellStart"/>
      <w:r w:rsidRPr="00873CF4">
        <w:rPr>
          <w:rFonts w:ascii="Times New Roman" w:hAnsi="Times New Roman" w:cs="Times New Roman"/>
          <w:sz w:val="20"/>
          <w:szCs w:val="20"/>
        </w:rPr>
        <w:t>Fa’afine</w:t>
      </w:r>
      <w:proofErr w:type="spellEnd"/>
      <w:r w:rsidRPr="00873CF4">
        <w:rPr>
          <w:rFonts w:ascii="Times New Roman" w:hAnsi="Times New Roman" w:cs="Times New Roman"/>
          <w:sz w:val="20"/>
          <w:szCs w:val="20"/>
        </w:rPr>
        <w:t xml:space="preserve"> is a biologically male individual who in childhood decides to assume the gender role of a girl and later on a woman.</w:t>
      </w:r>
    </w:p>
    <w:p w14:paraId="22E4C1DA" w14:textId="77777777" w:rsidR="00873CF4" w:rsidRDefault="00873CF4" w:rsidP="0063482C">
      <w:pPr>
        <w:rPr>
          <w:rFonts w:ascii="Times New Roman" w:hAnsi="Times New Roman" w:cs="Times New Roman"/>
          <w:sz w:val="20"/>
          <w:szCs w:val="20"/>
        </w:rPr>
      </w:pPr>
    </w:p>
    <w:tbl>
      <w:tblPr>
        <w:tblW w:w="14078" w:type="dxa"/>
        <w:tblInd w:w="-108" w:type="dxa"/>
        <w:tblBorders>
          <w:top w:val="nil"/>
          <w:left w:val="nil"/>
          <w:right w:val="nil"/>
        </w:tblBorders>
        <w:tblLayout w:type="fixed"/>
        <w:tblLook w:val="0000" w:firstRow="0" w:lastRow="0" w:firstColumn="0" w:lastColumn="0" w:noHBand="0" w:noVBand="0"/>
      </w:tblPr>
      <w:tblGrid>
        <w:gridCol w:w="236"/>
        <w:gridCol w:w="13842"/>
      </w:tblGrid>
      <w:tr w:rsidR="00873CF4" w14:paraId="151FEF8B" w14:textId="77777777" w:rsidTr="00873CF4">
        <w:tc>
          <w:tcPr>
            <w:tcW w:w="236" w:type="dxa"/>
            <w:vAlign w:val="center"/>
          </w:tcPr>
          <w:p w14:paraId="7C282D98" w14:textId="77777777" w:rsidR="00873CF4" w:rsidRDefault="00873CF4">
            <w:pPr>
              <w:widowControl w:val="0"/>
              <w:autoSpaceDE w:val="0"/>
              <w:autoSpaceDN w:val="0"/>
              <w:adjustRightInd w:val="0"/>
              <w:rPr>
                <w:rFonts w:ascii="Verdana" w:hAnsi="Verdana" w:cs="Verdana"/>
              </w:rPr>
            </w:pPr>
          </w:p>
        </w:tc>
        <w:tc>
          <w:tcPr>
            <w:tcW w:w="13842" w:type="dxa"/>
          </w:tcPr>
          <w:p w14:paraId="2C6A0AFE" w14:textId="77777777" w:rsidR="00873CF4" w:rsidRPr="00873CF4" w:rsidRDefault="00873CF4">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In the process of acquiring gender, some people will want to change sex so that their genitalia correspond to their perception of self. This is what is called sex reassignment surgery.</w:t>
            </w:r>
          </w:p>
          <w:p w14:paraId="7B3485F7" w14:textId="77777777" w:rsidR="00873CF4" w:rsidRPr="00873CF4" w:rsidRDefault="00873CF4">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An example of a man who became a woman after sex reassignment surgery is famous Brazilian model Roberta Close, who was born a man and became a very important female sex symbol in Brazil.</w:t>
            </w:r>
          </w:p>
          <w:p w14:paraId="290450D0" w14:textId="77777777" w:rsidR="00873CF4" w:rsidRPr="00873CF4" w:rsidRDefault="00873CF4">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 xml:space="preserve">In some cases, societal activities such as carnivals create an ‘official cultural niche’ that make it possible for individuals to assume the attributes of the other sex for a moment in time, through costumes or through </w:t>
            </w:r>
            <w:proofErr w:type="spellStart"/>
            <w:r w:rsidRPr="00873CF4">
              <w:rPr>
                <w:rFonts w:ascii="Times New Roman" w:hAnsi="Times New Roman" w:cs="Times New Roman"/>
                <w:sz w:val="20"/>
                <w:szCs w:val="20"/>
              </w:rPr>
              <w:t>behaviour</w:t>
            </w:r>
            <w:proofErr w:type="spellEnd"/>
            <w:r w:rsidRPr="00873CF4">
              <w:rPr>
                <w:rFonts w:ascii="Times New Roman" w:hAnsi="Times New Roman" w:cs="Times New Roman"/>
                <w:sz w:val="20"/>
                <w:szCs w:val="20"/>
              </w:rPr>
              <w:t>. Brazilian carnivals such as the one in Rio de Janeiro are well known for the costume inversions that take place: transvestites are the main feature of Rio’s carnival.</w:t>
            </w:r>
          </w:p>
          <w:p w14:paraId="259D0D9C" w14:textId="77777777" w:rsidR="00873CF4" w:rsidRPr="00873CF4" w:rsidRDefault="00873CF4">
            <w:pPr>
              <w:widowControl w:val="0"/>
              <w:autoSpaceDE w:val="0"/>
              <w:autoSpaceDN w:val="0"/>
              <w:adjustRightInd w:val="0"/>
              <w:rPr>
                <w:rFonts w:ascii="Times New Roman" w:hAnsi="Times New Roman" w:cs="Times New Roman"/>
                <w:sz w:val="20"/>
                <w:szCs w:val="20"/>
              </w:rPr>
            </w:pPr>
            <w:r w:rsidRPr="00873CF4">
              <w:rPr>
                <w:rFonts w:ascii="Times New Roman" w:hAnsi="Times New Roman" w:cs="Times New Roman"/>
                <w:sz w:val="20"/>
                <w:szCs w:val="20"/>
              </w:rPr>
              <w:t xml:space="preserve">As reported by Robert da </w:t>
            </w:r>
            <w:proofErr w:type="spellStart"/>
            <w:r w:rsidRPr="00873CF4">
              <w:rPr>
                <w:rFonts w:ascii="Times New Roman" w:hAnsi="Times New Roman" w:cs="Times New Roman"/>
                <w:sz w:val="20"/>
                <w:szCs w:val="20"/>
              </w:rPr>
              <w:t>Matta</w:t>
            </w:r>
            <w:proofErr w:type="spellEnd"/>
            <w:r w:rsidRPr="00873CF4">
              <w:rPr>
                <w:rFonts w:ascii="Times New Roman" w:hAnsi="Times New Roman" w:cs="Times New Roman"/>
                <w:sz w:val="20"/>
                <w:szCs w:val="20"/>
              </w:rPr>
              <w:t xml:space="preserve"> (1991), social life is turned upside down and carnival goers are able to express hidden tensions and conflicts. The following documentaries show another form of cross-dressing—that performed by men who live </w:t>
            </w:r>
            <w:proofErr w:type="spellStart"/>
            <w:r w:rsidRPr="00873CF4">
              <w:rPr>
                <w:rFonts w:ascii="Times New Roman" w:hAnsi="Times New Roman" w:cs="Times New Roman"/>
                <w:sz w:val="20"/>
                <w:szCs w:val="20"/>
              </w:rPr>
              <w:t>heretosexual</w:t>
            </w:r>
            <w:proofErr w:type="spellEnd"/>
            <w:r w:rsidRPr="00873CF4">
              <w:rPr>
                <w:rFonts w:ascii="Times New Roman" w:hAnsi="Times New Roman" w:cs="Times New Roman"/>
                <w:sz w:val="20"/>
                <w:szCs w:val="20"/>
              </w:rPr>
              <w:t xml:space="preserve"> lives but enjoy cross-dressing at times.</w:t>
            </w:r>
          </w:p>
        </w:tc>
      </w:tr>
    </w:tbl>
    <w:p w14:paraId="3CEDA016" w14:textId="77777777" w:rsidR="00873CF4" w:rsidRDefault="00873CF4" w:rsidP="0063482C">
      <w:pPr>
        <w:rPr>
          <w:rFonts w:ascii="Times New Roman" w:hAnsi="Times New Roman" w:cs="Times New Roman"/>
          <w:sz w:val="20"/>
          <w:szCs w:val="20"/>
        </w:rPr>
      </w:pPr>
    </w:p>
    <w:p w14:paraId="0038A936" w14:textId="212FACD1" w:rsidR="002D459E" w:rsidRDefault="002D459E" w:rsidP="0063482C">
      <w:pPr>
        <w:rPr>
          <w:rFonts w:ascii="Times New Roman" w:hAnsi="Times New Roman" w:cs="Times New Roman"/>
          <w:sz w:val="20"/>
          <w:szCs w:val="20"/>
        </w:rPr>
      </w:pPr>
      <w:r>
        <w:rPr>
          <w:rFonts w:ascii="Times New Roman" w:hAnsi="Times New Roman" w:cs="Times New Roman"/>
          <w:sz w:val="20"/>
          <w:szCs w:val="20"/>
        </w:rPr>
        <w:t>Linguistic Emergence of Gender:</w:t>
      </w:r>
    </w:p>
    <w:p w14:paraId="18C037F7" w14:textId="77777777" w:rsidR="002D459E" w:rsidRPr="002D459E" w:rsidRDefault="002D459E" w:rsidP="0063482C">
      <w:pPr>
        <w:rPr>
          <w:rFonts w:ascii="Times New Roman" w:hAnsi="Times New Roman" w:cs="Times New Roman"/>
          <w:sz w:val="20"/>
          <w:szCs w:val="20"/>
        </w:rPr>
      </w:pPr>
    </w:p>
    <w:p w14:paraId="48CC188A" w14:textId="77777777" w:rsidR="002D459E" w:rsidRPr="002D459E" w:rsidRDefault="002D459E" w:rsidP="002D459E">
      <w:pPr>
        <w:widowControl w:val="0"/>
        <w:autoSpaceDE w:val="0"/>
        <w:autoSpaceDN w:val="0"/>
        <w:adjustRightInd w:val="0"/>
        <w:rPr>
          <w:rFonts w:ascii="Times New Roman" w:hAnsi="Times New Roman" w:cs="Times New Roman"/>
          <w:sz w:val="20"/>
          <w:szCs w:val="20"/>
        </w:rPr>
      </w:pPr>
      <w:r w:rsidRPr="002D459E">
        <w:rPr>
          <w:rFonts w:ascii="Times New Roman" w:hAnsi="Times New Roman" w:cs="Times New Roman"/>
          <w:sz w:val="20"/>
          <w:szCs w:val="20"/>
        </w:rPr>
        <w:t>The paradox is that if there are roughly two sexes (we have to take into account transsexuals and hermaphrodites), there are probably quite a few genders. The case of the Hua is only one example.</w:t>
      </w:r>
    </w:p>
    <w:p w14:paraId="3D05849B" w14:textId="58D639C0" w:rsidR="002D459E" w:rsidRDefault="002D459E" w:rsidP="002D459E">
      <w:pPr>
        <w:rPr>
          <w:rFonts w:ascii="Times New Roman" w:hAnsi="Times New Roman" w:cs="Times New Roman"/>
          <w:sz w:val="20"/>
          <w:szCs w:val="20"/>
        </w:rPr>
      </w:pPr>
      <w:r w:rsidRPr="002D459E">
        <w:rPr>
          <w:rFonts w:ascii="Times New Roman" w:hAnsi="Times New Roman" w:cs="Times New Roman"/>
          <w:sz w:val="20"/>
          <w:szCs w:val="20"/>
        </w:rPr>
        <w:t xml:space="preserve">We are not talking here of the grammatical genders that are found in many languages: three genres in French, Spanish, and Russian where something can be either masculine, feminine or neutral, or 22 genres in </w:t>
      </w:r>
      <w:proofErr w:type="spellStart"/>
      <w:r w:rsidRPr="002D459E">
        <w:rPr>
          <w:rFonts w:ascii="Times New Roman" w:hAnsi="Times New Roman" w:cs="Times New Roman"/>
          <w:sz w:val="20"/>
          <w:szCs w:val="20"/>
        </w:rPr>
        <w:t>Mòoré</w:t>
      </w:r>
      <w:proofErr w:type="spellEnd"/>
      <w:r w:rsidRPr="002D459E">
        <w:rPr>
          <w:rFonts w:ascii="Times New Roman" w:hAnsi="Times New Roman" w:cs="Times New Roman"/>
          <w:sz w:val="20"/>
          <w:szCs w:val="20"/>
        </w:rPr>
        <w:t>, a language of Burkina Faso in West Africa.</w:t>
      </w:r>
    </w:p>
    <w:p w14:paraId="2D726FDD" w14:textId="77777777" w:rsidR="002D459E" w:rsidRDefault="002D459E" w:rsidP="002D459E">
      <w:pPr>
        <w:rPr>
          <w:rFonts w:ascii="Times New Roman" w:hAnsi="Times New Roman" w:cs="Times New Roman"/>
          <w:sz w:val="20"/>
          <w:szCs w:val="20"/>
        </w:rPr>
      </w:pPr>
    </w:p>
    <w:p w14:paraId="1A3A4775" w14:textId="0875E45C" w:rsidR="002D459E" w:rsidRDefault="002D459E" w:rsidP="002D459E">
      <w:pPr>
        <w:rPr>
          <w:rFonts w:ascii="Times New Roman" w:hAnsi="Times New Roman" w:cs="Times New Roman"/>
          <w:sz w:val="20"/>
          <w:szCs w:val="20"/>
        </w:rPr>
      </w:pPr>
      <w:r>
        <w:rPr>
          <w:rFonts w:ascii="Times New Roman" w:hAnsi="Times New Roman" w:cs="Times New Roman"/>
          <w:sz w:val="20"/>
          <w:szCs w:val="20"/>
        </w:rPr>
        <w:t>Gender Socialization:</w:t>
      </w:r>
    </w:p>
    <w:p w14:paraId="48D402A2" w14:textId="77777777" w:rsidR="002D459E" w:rsidRDefault="002D459E" w:rsidP="002D459E">
      <w:pPr>
        <w:rPr>
          <w:rFonts w:ascii="Times New Roman" w:hAnsi="Times New Roman" w:cs="Times New Roman"/>
          <w:sz w:val="20"/>
          <w:szCs w:val="20"/>
        </w:rPr>
      </w:pPr>
    </w:p>
    <w:p w14:paraId="2DC6594B" w14:textId="48AC3337" w:rsidR="002D459E" w:rsidRPr="002D459E" w:rsidRDefault="002D459E" w:rsidP="002D459E">
      <w:pPr>
        <w:rPr>
          <w:rFonts w:ascii="Times New Roman" w:hAnsi="Times New Roman" w:cs="Times New Roman"/>
          <w:sz w:val="20"/>
          <w:szCs w:val="20"/>
        </w:rPr>
      </w:pPr>
      <w:r w:rsidRPr="002D459E">
        <w:rPr>
          <w:rFonts w:ascii="Times New Roman" w:hAnsi="Times New Roman" w:cs="Times New Roman"/>
          <w:sz w:val="20"/>
          <w:szCs w:val="20"/>
        </w:rPr>
        <w:t xml:space="preserve">In short, femaleness and maleness are learned through enculturation and socialization and are not fixed at birth. Gender socialization refers to the learning of the expected roles and </w:t>
      </w:r>
      <w:proofErr w:type="spellStart"/>
      <w:r w:rsidRPr="002D459E">
        <w:rPr>
          <w:rFonts w:ascii="Times New Roman" w:hAnsi="Times New Roman" w:cs="Times New Roman"/>
          <w:sz w:val="20"/>
          <w:szCs w:val="20"/>
        </w:rPr>
        <w:t>behaviours</w:t>
      </w:r>
      <w:proofErr w:type="spellEnd"/>
      <w:r w:rsidRPr="002D459E">
        <w:rPr>
          <w:rFonts w:ascii="Times New Roman" w:hAnsi="Times New Roman" w:cs="Times New Roman"/>
          <w:sz w:val="20"/>
          <w:szCs w:val="20"/>
        </w:rPr>
        <w:t xml:space="preserve"> deemed appropriate for individuals of various genders.</w:t>
      </w:r>
    </w:p>
    <w:sectPr w:rsidR="002D459E" w:rsidRPr="002D459E" w:rsidSect="00414788">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Verdana">
    <w:panose1 w:val="020B0604030504040204"/>
    <w:charset w:val="00"/>
    <w:family w:val="auto"/>
    <w:pitch w:val="variable"/>
    <w:sig w:usb0="A10006FF" w:usb1="4000205B" w:usb2="00000010" w:usb3="00000000" w:csb0="0000019F" w:csb1="00000000"/>
  </w:font>
  <w:font w:name="ProximaNova-Regular">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7A24E39"/>
    <w:multiLevelType w:val="multilevel"/>
    <w:tmpl w:val="5EDA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3634B5"/>
    <w:multiLevelType w:val="multilevel"/>
    <w:tmpl w:val="9910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D33E5B"/>
    <w:multiLevelType w:val="multilevel"/>
    <w:tmpl w:val="E5A8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BB7"/>
    <w:rsid w:val="0003777C"/>
    <w:rsid w:val="000E4D93"/>
    <w:rsid w:val="001060A0"/>
    <w:rsid w:val="00123425"/>
    <w:rsid w:val="001263B2"/>
    <w:rsid w:val="00143BA7"/>
    <w:rsid w:val="00162289"/>
    <w:rsid w:val="00181FF4"/>
    <w:rsid w:val="001863C2"/>
    <w:rsid w:val="001B597B"/>
    <w:rsid w:val="002D459E"/>
    <w:rsid w:val="00414788"/>
    <w:rsid w:val="004C2F30"/>
    <w:rsid w:val="005542B0"/>
    <w:rsid w:val="00614152"/>
    <w:rsid w:val="006212AC"/>
    <w:rsid w:val="00625179"/>
    <w:rsid w:val="0063482C"/>
    <w:rsid w:val="00691A4F"/>
    <w:rsid w:val="006B2BB7"/>
    <w:rsid w:val="006D2993"/>
    <w:rsid w:val="00805968"/>
    <w:rsid w:val="00873CF4"/>
    <w:rsid w:val="008B7771"/>
    <w:rsid w:val="00903451"/>
    <w:rsid w:val="00981A6F"/>
    <w:rsid w:val="009A6B09"/>
    <w:rsid w:val="009D2875"/>
    <w:rsid w:val="00C70F4E"/>
    <w:rsid w:val="00D84E72"/>
    <w:rsid w:val="00ED0134"/>
    <w:rsid w:val="00F03A90"/>
    <w:rsid w:val="00F37FC6"/>
    <w:rsid w:val="00F96139"/>
    <w:rsid w:val="00FC50AC"/>
    <w:rsid w:val="00FD2F81"/>
    <w:rsid w:val="00FD6B64"/>
    <w:rsid w:val="00FF0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451B8F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875"/>
  </w:style>
  <w:style w:type="paragraph" w:styleId="Heading1">
    <w:name w:val="heading 1"/>
    <w:basedOn w:val="Normal"/>
    <w:next w:val="Normal"/>
    <w:link w:val="Heading1Char"/>
    <w:uiPriority w:val="9"/>
    <w:qFormat/>
    <w:rsid w:val="004C2F3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6B2BB7"/>
    <w:pPr>
      <w:spacing w:before="100" w:beforeAutospacing="1" w:after="100" w:afterAutospacing="1"/>
      <w:outlineLvl w:val="2"/>
    </w:pPr>
    <w:rPr>
      <w:rFonts w:ascii="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FC50AC"/>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162289"/>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B2BB7"/>
    <w:rPr>
      <w:rFonts w:ascii="Times New Roman" w:hAnsi="Times New Roman" w:cs="Times New Roman"/>
      <w:b/>
      <w:bCs/>
      <w:sz w:val="27"/>
      <w:szCs w:val="27"/>
    </w:rPr>
  </w:style>
  <w:style w:type="character" w:styleId="Strong">
    <w:name w:val="Strong"/>
    <w:basedOn w:val="DefaultParagraphFont"/>
    <w:uiPriority w:val="22"/>
    <w:qFormat/>
    <w:rsid w:val="006B2BB7"/>
    <w:rPr>
      <w:b/>
      <w:bCs/>
    </w:rPr>
  </w:style>
  <w:style w:type="character" w:styleId="Hyperlink">
    <w:name w:val="Hyperlink"/>
    <w:basedOn w:val="DefaultParagraphFont"/>
    <w:uiPriority w:val="99"/>
    <w:unhideWhenUsed/>
    <w:rsid w:val="00162289"/>
    <w:rPr>
      <w:color w:val="0563C1" w:themeColor="hyperlink"/>
      <w:u w:val="single"/>
    </w:rPr>
  </w:style>
  <w:style w:type="character" w:customStyle="1" w:styleId="Heading5Char">
    <w:name w:val="Heading 5 Char"/>
    <w:basedOn w:val="DefaultParagraphFont"/>
    <w:link w:val="Heading5"/>
    <w:uiPriority w:val="9"/>
    <w:rsid w:val="00162289"/>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162289"/>
    <w:pPr>
      <w:spacing w:before="100" w:beforeAutospacing="1" w:after="100" w:afterAutospacing="1"/>
    </w:pPr>
    <w:rPr>
      <w:rFonts w:ascii="Times New Roman" w:hAnsi="Times New Roman" w:cs="Times New Roman"/>
    </w:rPr>
  </w:style>
  <w:style w:type="character" w:customStyle="1" w:styleId="Heading1Char">
    <w:name w:val="Heading 1 Char"/>
    <w:basedOn w:val="DefaultParagraphFont"/>
    <w:link w:val="Heading1"/>
    <w:uiPriority w:val="9"/>
    <w:rsid w:val="004C2F30"/>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FC50A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78520">
      <w:bodyDiv w:val="1"/>
      <w:marLeft w:val="0"/>
      <w:marRight w:val="0"/>
      <w:marTop w:val="0"/>
      <w:marBottom w:val="0"/>
      <w:divBdr>
        <w:top w:val="none" w:sz="0" w:space="0" w:color="auto"/>
        <w:left w:val="none" w:sz="0" w:space="0" w:color="auto"/>
        <w:bottom w:val="none" w:sz="0" w:space="0" w:color="auto"/>
        <w:right w:val="none" w:sz="0" w:space="0" w:color="auto"/>
      </w:divBdr>
    </w:div>
    <w:div w:id="135879911">
      <w:bodyDiv w:val="1"/>
      <w:marLeft w:val="0"/>
      <w:marRight w:val="0"/>
      <w:marTop w:val="0"/>
      <w:marBottom w:val="0"/>
      <w:divBdr>
        <w:top w:val="none" w:sz="0" w:space="0" w:color="auto"/>
        <w:left w:val="none" w:sz="0" w:space="0" w:color="auto"/>
        <w:bottom w:val="none" w:sz="0" w:space="0" w:color="auto"/>
        <w:right w:val="none" w:sz="0" w:space="0" w:color="auto"/>
      </w:divBdr>
    </w:div>
    <w:div w:id="144472924">
      <w:bodyDiv w:val="1"/>
      <w:marLeft w:val="0"/>
      <w:marRight w:val="0"/>
      <w:marTop w:val="0"/>
      <w:marBottom w:val="0"/>
      <w:divBdr>
        <w:top w:val="none" w:sz="0" w:space="0" w:color="auto"/>
        <w:left w:val="none" w:sz="0" w:space="0" w:color="auto"/>
        <w:bottom w:val="none" w:sz="0" w:space="0" w:color="auto"/>
        <w:right w:val="none" w:sz="0" w:space="0" w:color="auto"/>
      </w:divBdr>
    </w:div>
    <w:div w:id="151022017">
      <w:bodyDiv w:val="1"/>
      <w:marLeft w:val="0"/>
      <w:marRight w:val="0"/>
      <w:marTop w:val="0"/>
      <w:marBottom w:val="0"/>
      <w:divBdr>
        <w:top w:val="none" w:sz="0" w:space="0" w:color="auto"/>
        <w:left w:val="none" w:sz="0" w:space="0" w:color="auto"/>
        <w:bottom w:val="none" w:sz="0" w:space="0" w:color="auto"/>
        <w:right w:val="none" w:sz="0" w:space="0" w:color="auto"/>
      </w:divBdr>
    </w:div>
    <w:div w:id="331298847">
      <w:bodyDiv w:val="1"/>
      <w:marLeft w:val="0"/>
      <w:marRight w:val="0"/>
      <w:marTop w:val="0"/>
      <w:marBottom w:val="0"/>
      <w:divBdr>
        <w:top w:val="none" w:sz="0" w:space="0" w:color="auto"/>
        <w:left w:val="none" w:sz="0" w:space="0" w:color="auto"/>
        <w:bottom w:val="none" w:sz="0" w:space="0" w:color="auto"/>
        <w:right w:val="none" w:sz="0" w:space="0" w:color="auto"/>
      </w:divBdr>
      <w:divsChild>
        <w:div w:id="1064330441">
          <w:marLeft w:val="150"/>
          <w:marRight w:val="450"/>
          <w:marTop w:val="0"/>
          <w:marBottom w:val="150"/>
          <w:divBdr>
            <w:top w:val="none" w:sz="0" w:space="0" w:color="auto"/>
            <w:left w:val="none" w:sz="0" w:space="0" w:color="auto"/>
            <w:bottom w:val="none" w:sz="0" w:space="0" w:color="auto"/>
            <w:right w:val="none" w:sz="0" w:space="0" w:color="auto"/>
          </w:divBdr>
        </w:div>
      </w:divsChild>
    </w:div>
    <w:div w:id="473454689">
      <w:bodyDiv w:val="1"/>
      <w:marLeft w:val="0"/>
      <w:marRight w:val="0"/>
      <w:marTop w:val="0"/>
      <w:marBottom w:val="0"/>
      <w:divBdr>
        <w:top w:val="none" w:sz="0" w:space="0" w:color="auto"/>
        <w:left w:val="none" w:sz="0" w:space="0" w:color="auto"/>
        <w:bottom w:val="none" w:sz="0" w:space="0" w:color="auto"/>
        <w:right w:val="none" w:sz="0" w:space="0" w:color="auto"/>
      </w:divBdr>
    </w:div>
    <w:div w:id="496922860">
      <w:bodyDiv w:val="1"/>
      <w:marLeft w:val="0"/>
      <w:marRight w:val="0"/>
      <w:marTop w:val="0"/>
      <w:marBottom w:val="0"/>
      <w:divBdr>
        <w:top w:val="none" w:sz="0" w:space="0" w:color="auto"/>
        <w:left w:val="none" w:sz="0" w:space="0" w:color="auto"/>
        <w:bottom w:val="none" w:sz="0" w:space="0" w:color="auto"/>
        <w:right w:val="none" w:sz="0" w:space="0" w:color="auto"/>
      </w:divBdr>
    </w:div>
    <w:div w:id="522595319">
      <w:bodyDiv w:val="1"/>
      <w:marLeft w:val="0"/>
      <w:marRight w:val="0"/>
      <w:marTop w:val="0"/>
      <w:marBottom w:val="0"/>
      <w:divBdr>
        <w:top w:val="none" w:sz="0" w:space="0" w:color="auto"/>
        <w:left w:val="none" w:sz="0" w:space="0" w:color="auto"/>
        <w:bottom w:val="none" w:sz="0" w:space="0" w:color="auto"/>
        <w:right w:val="none" w:sz="0" w:space="0" w:color="auto"/>
      </w:divBdr>
    </w:div>
    <w:div w:id="554388138">
      <w:bodyDiv w:val="1"/>
      <w:marLeft w:val="0"/>
      <w:marRight w:val="0"/>
      <w:marTop w:val="0"/>
      <w:marBottom w:val="0"/>
      <w:divBdr>
        <w:top w:val="none" w:sz="0" w:space="0" w:color="auto"/>
        <w:left w:val="none" w:sz="0" w:space="0" w:color="auto"/>
        <w:bottom w:val="none" w:sz="0" w:space="0" w:color="auto"/>
        <w:right w:val="none" w:sz="0" w:space="0" w:color="auto"/>
      </w:divBdr>
    </w:div>
    <w:div w:id="711803411">
      <w:bodyDiv w:val="1"/>
      <w:marLeft w:val="0"/>
      <w:marRight w:val="0"/>
      <w:marTop w:val="0"/>
      <w:marBottom w:val="0"/>
      <w:divBdr>
        <w:top w:val="none" w:sz="0" w:space="0" w:color="auto"/>
        <w:left w:val="none" w:sz="0" w:space="0" w:color="auto"/>
        <w:bottom w:val="none" w:sz="0" w:space="0" w:color="auto"/>
        <w:right w:val="none" w:sz="0" w:space="0" w:color="auto"/>
      </w:divBdr>
    </w:div>
    <w:div w:id="823857656">
      <w:bodyDiv w:val="1"/>
      <w:marLeft w:val="0"/>
      <w:marRight w:val="0"/>
      <w:marTop w:val="0"/>
      <w:marBottom w:val="0"/>
      <w:divBdr>
        <w:top w:val="none" w:sz="0" w:space="0" w:color="auto"/>
        <w:left w:val="none" w:sz="0" w:space="0" w:color="auto"/>
        <w:bottom w:val="none" w:sz="0" w:space="0" w:color="auto"/>
        <w:right w:val="none" w:sz="0" w:space="0" w:color="auto"/>
      </w:divBdr>
    </w:div>
    <w:div w:id="938567708">
      <w:bodyDiv w:val="1"/>
      <w:marLeft w:val="0"/>
      <w:marRight w:val="0"/>
      <w:marTop w:val="0"/>
      <w:marBottom w:val="0"/>
      <w:divBdr>
        <w:top w:val="none" w:sz="0" w:space="0" w:color="auto"/>
        <w:left w:val="none" w:sz="0" w:space="0" w:color="auto"/>
        <w:bottom w:val="none" w:sz="0" w:space="0" w:color="auto"/>
        <w:right w:val="none" w:sz="0" w:space="0" w:color="auto"/>
      </w:divBdr>
    </w:div>
    <w:div w:id="979192145">
      <w:bodyDiv w:val="1"/>
      <w:marLeft w:val="0"/>
      <w:marRight w:val="0"/>
      <w:marTop w:val="0"/>
      <w:marBottom w:val="0"/>
      <w:divBdr>
        <w:top w:val="none" w:sz="0" w:space="0" w:color="auto"/>
        <w:left w:val="none" w:sz="0" w:space="0" w:color="auto"/>
        <w:bottom w:val="none" w:sz="0" w:space="0" w:color="auto"/>
        <w:right w:val="none" w:sz="0" w:space="0" w:color="auto"/>
      </w:divBdr>
    </w:div>
    <w:div w:id="1027949083">
      <w:bodyDiv w:val="1"/>
      <w:marLeft w:val="0"/>
      <w:marRight w:val="0"/>
      <w:marTop w:val="0"/>
      <w:marBottom w:val="0"/>
      <w:divBdr>
        <w:top w:val="none" w:sz="0" w:space="0" w:color="auto"/>
        <w:left w:val="none" w:sz="0" w:space="0" w:color="auto"/>
        <w:bottom w:val="none" w:sz="0" w:space="0" w:color="auto"/>
        <w:right w:val="none" w:sz="0" w:space="0" w:color="auto"/>
      </w:divBdr>
    </w:div>
    <w:div w:id="1237402794">
      <w:bodyDiv w:val="1"/>
      <w:marLeft w:val="0"/>
      <w:marRight w:val="0"/>
      <w:marTop w:val="0"/>
      <w:marBottom w:val="0"/>
      <w:divBdr>
        <w:top w:val="none" w:sz="0" w:space="0" w:color="auto"/>
        <w:left w:val="none" w:sz="0" w:space="0" w:color="auto"/>
        <w:bottom w:val="none" w:sz="0" w:space="0" w:color="auto"/>
        <w:right w:val="none" w:sz="0" w:space="0" w:color="auto"/>
      </w:divBdr>
    </w:div>
    <w:div w:id="1298488719">
      <w:bodyDiv w:val="1"/>
      <w:marLeft w:val="0"/>
      <w:marRight w:val="0"/>
      <w:marTop w:val="0"/>
      <w:marBottom w:val="0"/>
      <w:divBdr>
        <w:top w:val="none" w:sz="0" w:space="0" w:color="auto"/>
        <w:left w:val="none" w:sz="0" w:space="0" w:color="auto"/>
        <w:bottom w:val="none" w:sz="0" w:space="0" w:color="auto"/>
        <w:right w:val="none" w:sz="0" w:space="0" w:color="auto"/>
      </w:divBdr>
    </w:div>
    <w:div w:id="1341814335">
      <w:bodyDiv w:val="1"/>
      <w:marLeft w:val="0"/>
      <w:marRight w:val="0"/>
      <w:marTop w:val="0"/>
      <w:marBottom w:val="0"/>
      <w:divBdr>
        <w:top w:val="none" w:sz="0" w:space="0" w:color="auto"/>
        <w:left w:val="none" w:sz="0" w:space="0" w:color="auto"/>
        <w:bottom w:val="none" w:sz="0" w:space="0" w:color="auto"/>
        <w:right w:val="none" w:sz="0" w:space="0" w:color="auto"/>
      </w:divBdr>
    </w:div>
    <w:div w:id="1387876809">
      <w:bodyDiv w:val="1"/>
      <w:marLeft w:val="0"/>
      <w:marRight w:val="0"/>
      <w:marTop w:val="0"/>
      <w:marBottom w:val="0"/>
      <w:divBdr>
        <w:top w:val="none" w:sz="0" w:space="0" w:color="auto"/>
        <w:left w:val="none" w:sz="0" w:space="0" w:color="auto"/>
        <w:bottom w:val="none" w:sz="0" w:space="0" w:color="auto"/>
        <w:right w:val="none" w:sz="0" w:space="0" w:color="auto"/>
      </w:divBdr>
    </w:div>
    <w:div w:id="1451245855">
      <w:bodyDiv w:val="1"/>
      <w:marLeft w:val="0"/>
      <w:marRight w:val="0"/>
      <w:marTop w:val="0"/>
      <w:marBottom w:val="0"/>
      <w:divBdr>
        <w:top w:val="none" w:sz="0" w:space="0" w:color="auto"/>
        <w:left w:val="none" w:sz="0" w:space="0" w:color="auto"/>
        <w:bottom w:val="none" w:sz="0" w:space="0" w:color="auto"/>
        <w:right w:val="none" w:sz="0" w:space="0" w:color="auto"/>
      </w:divBdr>
    </w:div>
    <w:div w:id="1451314131">
      <w:bodyDiv w:val="1"/>
      <w:marLeft w:val="0"/>
      <w:marRight w:val="0"/>
      <w:marTop w:val="0"/>
      <w:marBottom w:val="0"/>
      <w:divBdr>
        <w:top w:val="none" w:sz="0" w:space="0" w:color="auto"/>
        <w:left w:val="none" w:sz="0" w:space="0" w:color="auto"/>
        <w:bottom w:val="none" w:sz="0" w:space="0" w:color="auto"/>
        <w:right w:val="none" w:sz="0" w:space="0" w:color="auto"/>
      </w:divBdr>
    </w:div>
    <w:div w:id="1452823401">
      <w:bodyDiv w:val="1"/>
      <w:marLeft w:val="0"/>
      <w:marRight w:val="0"/>
      <w:marTop w:val="0"/>
      <w:marBottom w:val="0"/>
      <w:divBdr>
        <w:top w:val="none" w:sz="0" w:space="0" w:color="auto"/>
        <w:left w:val="none" w:sz="0" w:space="0" w:color="auto"/>
        <w:bottom w:val="none" w:sz="0" w:space="0" w:color="auto"/>
        <w:right w:val="none" w:sz="0" w:space="0" w:color="auto"/>
      </w:divBdr>
    </w:div>
    <w:div w:id="1489200993">
      <w:bodyDiv w:val="1"/>
      <w:marLeft w:val="0"/>
      <w:marRight w:val="0"/>
      <w:marTop w:val="0"/>
      <w:marBottom w:val="0"/>
      <w:divBdr>
        <w:top w:val="none" w:sz="0" w:space="0" w:color="auto"/>
        <w:left w:val="none" w:sz="0" w:space="0" w:color="auto"/>
        <w:bottom w:val="none" w:sz="0" w:space="0" w:color="auto"/>
        <w:right w:val="none" w:sz="0" w:space="0" w:color="auto"/>
      </w:divBdr>
    </w:div>
    <w:div w:id="1627658643">
      <w:bodyDiv w:val="1"/>
      <w:marLeft w:val="0"/>
      <w:marRight w:val="0"/>
      <w:marTop w:val="0"/>
      <w:marBottom w:val="0"/>
      <w:divBdr>
        <w:top w:val="none" w:sz="0" w:space="0" w:color="auto"/>
        <w:left w:val="none" w:sz="0" w:space="0" w:color="auto"/>
        <w:bottom w:val="none" w:sz="0" w:space="0" w:color="auto"/>
        <w:right w:val="none" w:sz="0" w:space="0" w:color="auto"/>
      </w:divBdr>
    </w:div>
    <w:div w:id="1639605081">
      <w:bodyDiv w:val="1"/>
      <w:marLeft w:val="0"/>
      <w:marRight w:val="0"/>
      <w:marTop w:val="0"/>
      <w:marBottom w:val="0"/>
      <w:divBdr>
        <w:top w:val="none" w:sz="0" w:space="0" w:color="auto"/>
        <w:left w:val="none" w:sz="0" w:space="0" w:color="auto"/>
        <w:bottom w:val="none" w:sz="0" w:space="0" w:color="auto"/>
        <w:right w:val="none" w:sz="0" w:space="0" w:color="auto"/>
      </w:divBdr>
    </w:div>
    <w:div w:id="1658337365">
      <w:bodyDiv w:val="1"/>
      <w:marLeft w:val="0"/>
      <w:marRight w:val="0"/>
      <w:marTop w:val="0"/>
      <w:marBottom w:val="0"/>
      <w:divBdr>
        <w:top w:val="none" w:sz="0" w:space="0" w:color="auto"/>
        <w:left w:val="none" w:sz="0" w:space="0" w:color="auto"/>
        <w:bottom w:val="none" w:sz="0" w:space="0" w:color="auto"/>
        <w:right w:val="none" w:sz="0" w:space="0" w:color="auto"/>
      </w:divBdr>
    </w:div>
    <w:div w:id="1693795522">
      <w:bodyDiv w:val="1"/>
      <w:marLeft w:val="0"/>
      <w:marRight w:val="0"/>
      <w:marTop w:val="0"/>
      <w:marBottom w:val="0"/>
      <w:divBdr>
        <w:top w:val="none" w:sz="0" w:space="0" w:color="auto"/>
        <w:left w:val="none" w:sz="0" w:space="0" w:color="auto"/>
        <w:bottom w:val="none" w:sz="0" w:space="0" w:color="auto"/>
        <w:right w:val="none" w:sz="0" w:space="0" w:color="auto"/>
      </w:divBdr>
    </w:div>
    <w:div w:id="1700549807">
      <w:bodyDiv w:val="1"/>
      <w:marLeft w:val="0"/>
      <w:marRight w:val="0"/>
      <w:marTop w:val="0"/>
      <w:marBottom w:val="0"/>
      <w:divBdr>
        <w:top w:val="none" w:sz="0" w:space="0" w:color="auto"/>
        <w:left w:val="none" w:sz="0" w:space="0" w:color="auto"/>
        <w:bottom w:val="none" w:sz="0" w:space="0" w:color="auto"/>
        <w:right w:val="none" w:sz="0" w:space="0" w:color="auto"/>
      </w:divBdr>
    </w:div>
    <w:div w:id="1725328800">
      <w:bodyDiv w:val="1"/>
      <w:marLeft w:val="0"/>
      <w:marRight w:val="0"/>
      <w:marTop w:val="0"/>
      <w:marBottom w:val="0"/>
      <w:divBdr>
        <w:top w:val="none" w:sz="0" w:space="0" w:color="auto"/>
        <w:left w:val="none" w:sz="0" w:space="0" w:color="auto"/>
        <w:bottom w:val="none" w:sz="0" w:space="0" w:color="auto"/>
        <w:right w:val="none" w:sz="0" w:space="0" w:color="auto"/>
      </w:divBdr>
    </w:div>
    <w:div w:id="1754275036">
      <w:bodyDiv w:val="1"/>
      <w:marLeft w:val="0"/>
      <w:marRight w:val="0"/>
      <w:marTop w:val="0"/>
      <w:marBottom w:val="0"/>
      <w:divBdr>
        <w:top w:val="none" w:sz="0" w:space="0" w:color="auto"/>
        <w:left w:val="none" w:sz="0" w:space="0" w:color="auto"/>
        <w:bottom w:val="none" w:sz="0" w:space="0" w:color="auto"/>
        <w:right w:val="none" w:sz="0" w:space="0" w:color="auto"/>
      </w:divBdr>
    </w:div>
    <w:div w:id="1773360412">
      <w:bodyDiv w:val="1"/>
      <w:marLeft w:val="0"/>
      <w:marRight w:val="0"/>
      <w:marTop w:val="0"/>
      <w:marBottom w:val="0"/>
      <w:divBdr>
        <w:top w:val="none" w:sz="0" w:space="0" w:color="auto"/>
        <w:left w:val="none" w:sz="0" w:space="0" w:color="auto"/>
        <w:bottom w:val="none" w:sz="0" w:space="0" w:color="auto"/>
        <w:right w:val="none" w:sz="0" w:space="0" w:color="auto"/>
      </w:divBdr>
    </w:div>
    <w:div w:id="1809128119">
      <w:bodyDiv w:val="1"/>
      <w:marLeft w:val="0"/>
      <w:marRight w:val="0"/>
      <w:marTop w:val="0"/>
      <w:marBottom w:val="0"/>
      <w:divBdr>
        <w:top w:val="none" w:sz="0" w:space="0" w:color="auto"/>
        <w:left w:val="none" w:sz="0" w:space="0" w:color="auto"/>
        <w:bottom w:val="none" w:sz="0" w:space="0" w:color="auto"/>
        <w:right w:val="none" w:sz="0" w:space="0" w:color="auto"/>
      </w:divBdr>
    </w:div>
    <w:div w:id="1976643337">
      <w:bodyDiv w:val="1"/>
      <w:marLeft w:val="0"/>
      <w:marRight w:val="0"/>
      <w:marTop w:val="0"/>
      <w:marBottom w:val="0"/>
      <w:divBdr>
        <w:top w:val="none" w:sz="0" w:space="0" w:color="auto"/>
        <w:left w:val="none" w:sz="0" w:space="0" w:color="auto"/>
        <w:bottom w:val="none" w:sz="0" w:space="0" w:color="auto"/>
        <w:right w:val="none" w:sz="0" w:space="0" w:color="auto"/>
      </w:divBdr>
    </w:div>
    <w:div w:id="2055619170">
      <w:bodyDiv w:val="1"/>
      <w:marLeft w:val="0"/>
      <w:marRight w:val="0"/>
      <w:marTop w:val="0"/>
      <w:marBottom w:val="0"/>
      <w:divBdr>
        <w:top w:val="none" w:sz="0" w:space="0" w:color="auto"/>
        <w:left w:val="none" w:sz="0" w:space="0" w:color="auto"/>
        <w:bottom w:val="none" w:sz="0" w:space="0" w:color="auto"/>
        <w:right w:val="none" w:sz="0" w:space="0" w:color="auto"/>
      </w:divBdr>
    </w:div>
    <w:div w:id="20914589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genographic.nationalgeographic.com/development-of-agriculture" TargetMode="External"/><Relationship Id="rId12" Type="http://schemas.openxmlformats.org/officeDocument/2006/relationships/hyperlink" Target="http://www.econcordia.com/courses/introduction_culture/flash/timeline.html"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genographic.nationalgeographic.com/early-human-milestones" TargetMode="External"/><Relationship Id="rId6" Type="http://schemas.openxmlformats.org/officeDocument/2006/relationships/hyperlink" Target="https://genographic.nationalgeographic.com/early-human-milestones" TargetMode="External"/><Relationship Id="rId7" Type="http://schemas.openxmlformats.org/officeDocument/2006/relationships/hyperlink" Target="https://genographic.nationalgeographic.com/migratory-crossings" TargetMode="External"/><Relationship Id="rId8" Type="http://schemas.openxmlformats.org/officeDocument/2006/relationships/hyperlink" Target="https://genographic.nationalgeographic.com/migration-to-australia" TargetMode="External"/><Relationship Id="rId9" Type="http://schemas.openxmlformats.org/officeDocument/2006/relationships/hyperlink" Target="https://genographic.nationalgeographic.com/migration-mysteries" TargetMode="External"/><Relationship Id="rId10" Type="http://schemas.openxmlformats.org/officeDocument/2006/relationships/hyperlink" Target="https://genographic.nationalgeographic.com/land-brid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14</Pages>
  <Words>5879</Words>
  <Characters>33512</Characters>
  <Application>Microsoft Macintosh Word</Application>
  <DocSecurity>0</DocSecurity>
  <Lines>279</Lines>
  <Paragraphs>78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        Physical Anthropology: First Subfield</vt:lpstr>
      <vt:lpstr>        Archaeology: Second Subfield</vt:lpstr>
      <vt:lpstr>        Linguistic Anthropology: Third Subfield</vt:lpstr>
      <vt:lpstr>        Cultural or Social Anthropology: Fourth Subfield</vt:lpstr>
      <vt:lpstr>        Anthropology is Holistic</vt:lpstr>
      <vt:lpstr>        Myth of Origin Story from the Solomon Islands </vt:lpstr>
      <vt:lpstr>        Youth Culture </vt:lpstr>
      <vt:lpstr>        Subcultures </vt:lpstr>
      <vt:lpstr>        Youth Culture </vt:lpstr>
    </vt:vector>
  </TitlesOfParts>
  <LinksUpToDate>false</LinksUpToDate>
  <CharactersWithSpaces>39313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2017-03-31T21:44:00Z</dcterms:created>
  <dcterms:modified xsi:type="dcterms:W3CDTF">2017-04-13T20:24:00Z</dcterms:modified>
</cp:coreProperties>
</file>