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EA01D" w14:textId="77777777" w:rsidR="001938CB" w:rsidRDefault="007D776C" w:rsidP="007D776C">
      <w:pP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TIME \@ "MMMM d, yyyy" </w:instrText>
      </w:r>
      <w:r>
        <w:rPr>
          <w:rFonts w:ascii="Times New Roman" w:hAnsi="Times New Roman" w:cs="Times New Roman"/>
        </w:rPr>
        <w:fldChar w:fldCharType="separate"/>
      </w:r>
      <w:r w:rsidR="00CB1A71">
        <w:rPr>
          <w:rFonts w:ascii="Times New Roman" w:hAnsi="Times New Roman" w:cs="Times New Roman"/>
          <w:noProof/>
        </w:rPr>
        <w:t>April 25, 2014</w:t>
      </w:r>
      <w:r>
        <w:rPr>
          <w:rFonts w:ascii="Times New Roman" w:hAnsi="Times New Roman" w:cs="Times New Roman"/>
        </w:rPr>
        <w:fldChar w:fldCharType="end"/>
      </w:r>
    </w:p>
    <w:p w14:paraId="25A1536D" w14:textId="77777777" w:rsidR="007D776C" w:rsidRDefault="007D776C" w:rsidP="007D776C">
      <w:pPr>
        <w:rPr>
          <w:rFonts w:ascii="Times New Roman" w:hAnsi="Times New Roman" w:cs="Times New Roman"/>
        </w:rPr>
      </w:pPr>
    </w:p>
    <w:p w14:paraId="390A3CBD" w14:textId="366AF028" w:rsidR="007D776C" w:rsidRPr="00A60206" w:rsidRDefault="007D776C" w:rsidP="007D776C">
      <w:pPr>
        <w:jc w:val="center"/>
        <w:rPr>
          <w:rFonts w:ascii="Times New Roman" w:hAnsi="Times New Roman" w:cs="Times New Roman"/>
          <w:b/>
          <w:i/>
          <w:u w:val="single"/>
        </w:rPr>
      </w:pPr>
      <w:r w:rsidRPr="00A60206">
        <w:rPr>
          <w:rFonts w:ascii="Times New Roman" w:hAnsi="Times New Roman" w:cs="Times New Roman"/>
          <w:b/>
          <w:i/>
          <w:u w:val="single"/>
        </w:rPr>
        <w:t>Chapter #</w:t>
      </w:r>
      <w:r w:rsidR="00CB1A71" w:rsidRPr="00A60206">
        <w:rPr>
          <w:rFonts w:ascii="Times New Roman" w:hAnsi="Times New Roman" w:cs="Times New Roman"/>
          <w:b/>
          <w:i/>
          <w:u w:val="single"/>
        </w:rPr>
        <w:t>2: Personality &amp; Learning</w:t>
      </w:r>
    </w:p>
    <w:p w14:paraId="57280C41" w14:textId="77777777" w:rsidR="00CB1A71" w:rsidRPr="00A60206" w:rsidRDefault="00CB1A71" w:rsidP="00CB1A71">
      <w:pPr>
        <w:rPr>
          <w:rFonts w:ascii="Times New Roman" w:hAnsi="Times New Roman" w:cs="Times New Roman"/>
        </w:rPr>
      </w:pPr>
    </w:p>
    <w:p w14:paraId="79EB7254"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I. What is Personality?</w:t>
      </w:r>
    </w:p>
    <w:p w14:paraId="588DFE78"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Personality</w:t>
      </w:r>
      <w:r w:rsidRPr="00A60206">
        <w:rPr>
          <w:rFonts w:ascii="Times New Roman" w:hAnsi="Times New Roman" w:cs="Times New Roman"/>
        </w:rPr>
        <w:t xml:space="preserve"> is the relatively stable set of psychological characteristics that influences the way an individual interacts with his or her environment. It is reflected in the way people react to other people, situations, and problems.</w:t>
      </w:r>
    </w:p>
    <w:p w14:paraId="5A682878"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II. Personality and Organizational Behaviour</w:t>
      </w:r>
    </w:p>
    <w:p w14:paraId="68E56C7E"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Personality has a rather long and rocky history in organizational behaviour that is demonstrated by the “person-situation.” According to the dispositional approach, individuals possess stable traits or characteristics that influence their attitudes and behaviours. According to the situational approach, characteristics of the organizational setting such as rewards and punishment influence people’s feelings, attitudes, and behaviour. According to the interactionist approach, organizational behaviour is a function of both dispositions and the situation. The interactionist approach is the most widely accepted perspective within organizational behaviour.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behaviours depends on the situation.</w:t>
      </w:r>
    </w:p>
    <w:p w14:paraId="44800300"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A. The Five-Factor Model of Personality</w:t>
      </w:r>
    </w:p>
    <w:p w14:paraId="7E00000C"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Psychologists have discovered that there are about five basic, but general dimensions that describe personality:</w:t>
      </w:r>
    </w:p>
    <w:p w14:paraId="610EBF86" w14:textId="77777777" w:rsidR="00A60206" w:rsidRPr="00A60206" w:rsidRDefault="00A60206" w:rsidP="00A6020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Extraversion. Sociable, talkative vs. withdrawn, shy.</w:t>
      </w:r>
    </w:p>
    <w:p w14:paraId="0DD65891" w14:textId="77777777" w:rsidR="00A60206" w:rsidRPr="00A60206" w:rsidRDefault="00A60206" w:rsidP="00A6020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Emotional Stability/Neuroticism. Stable, confident vs. depressed, anxious.</w:t>
      </w:r>
    </w:p>
    <w:p w14:paraId="731060D4" w14:textId="77777777" w:rsidR="00A60206" w:rsidRPr="00A60206" w:rsidRDefault="00A60206" w:rsidP="00A6020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Agreeableness. Tolerant, cooperative vs. cold, rude.</w:t>
      </w:r>
    </w:p>
    <w:p w14:paraId="565FA105" w14:textId="77777777" w:rsidR="00A60206" w:rsidRPr="00A60206" w:rsidRDefault="00A60206" w:rsidP="00A6020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Conscientiousness. Dependable, responsible vs. careless, impulsive.</w:t>
      </w:r>
    </w:p>
    <w:p w14:paraId="2DB12E56" w14:textId="77777777" w:rsidR="00A60206" w:rsidRPr="00A60206" w:rsidRDefault="00A60206" w:rsidP="00A6020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Openness to Experience. Curious, original vs. dull, unimaginative.</w:t>
      </w:r>
    </w:p>
    <w:p w14:paraId="014B53D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w:t>
      </w:r>
    </w:p>
    <w:p w14:paraId="41DC143B"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B. Locus of Control</w:t>
      </w:r>
    </w:p>
    <w:p w14:paraId="3300ECF5"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Locus of control</w:t>
      </w:r>
      <w:r w:rsidRPr="00A60206">
        <w:rPr>
          <w:rFonts w:ascii="Times New Roman" w:hAnsi="Times New Roman" w:cs="Times New Roman"/>
        </w:rPr>
        <w:t xml:space="preserve"> is a set of beliefs about whether one's behaviour is controlled mainly by internal or external forces. High "externals" see their behaviours controlled by factors like fate, luck and powerful people. High "internals" see stronger effects on their behaviour as a consequence of self-initiative, personal actions and free will.</w:t>
      </w:r>
    </w:p>
    <w:p w14:paraId="458F49EC"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lastRenderedPageBreak/>
        <w:t>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w:t>
      </w:r>
    </w:p>
    <w:p w14:paraId="2513B130"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C. Self-Monitoring</w:t>
      </w:r>
    </w:p>
    <w:p w14:paraId="7F8138BA"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Self-monitoring</w:t>
      </w:r>
      <w:r w:rsidRPr="00A60206">
        <w:rPr>
          <w:rFonts w:ascii="Times New Roman" w:hAnsi="Times New Roman" w:cs="Times New Roman"/>
        </w:rPr>
        <w:t xml:space="preserve"> 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tune in to social cues, and respond accordingly.</w:t>
      </w:r>
    </w:p>
    <w:p w14:paraId="1B6A43EA"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High self-monitors tend to gravitate toward jobs that require a degree of role-playing such as sales, law, public relations, and politics. In social settings that require a lot of verbal interaction, high self-monitors tend to emerge as leaders. High self-monitors tend to be more involved in their jobs and to perform at a higher level. They also experience more role stress and show less commitment to their organization but they have been found to receive more promotions than low-self-monitors.</w:t>
      </w:r>
    </w:p>
    <w:p w14:paraId="56BC23B9"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D. Self-Esteem</w:t>
      </w:r>
    </w:p>
    <w:p w14:paraId="0AB3677F"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Self-esteem</w:t>
      </w:r>
      <w:r w:rsidRPr="00A60206">
        <w:rPr>
          <w:rFonts w:ascii="Times New Roman" w:hAnsi="Times New Roman" w:cs="Times New Roman"/>
        </w:rPr>
        <w:t xml:space="preserve"> is the degree to which a person has a positive self-evaluation. People with high self-esteem have favourable self-images. According to </w:t>
      </w:r>
      <w:r w:rsidRPr="00A60206">
        <w:rPr>
          <w:rFonts w:ascii="Times New Roman" w:hAnsi="Times New Roman" w:cs="Times New Roman"/>
          <w:b/>
          <w:bCs/>
        </w:rPr>
        <w:t>behavioural plasticity theory</w:t>
      </w:r>
      <w:r w:rsidRPr="00A60206">
        <w:rPr>
          <w:rFonts w:ascii="Times New Roman" w:hAnsi="Times New Roman" w:cs="Times New Roman"/>
        </w:rPr>
        <w:t>,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w:t>
      </w:r>
    </w:p>
    <w:p w14:paraId="1F962D35"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E. Recent Developments in Personality and Organizational Behaviour</w:t>
      </w:r>
    </w:p>
    <w:p w14:paraId="5F511B53"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Five more recent personality variables that are important for organizational behaviour are positive and negative affectivity, proactive personality, general self-efficacy, and core self-evaluations.</w:t>
      </w:r>
    </w:p>
    <w:p w14:paraId="45922D86"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Positive and Negative Affectivity</w:t>
      </w:r>
    </w:p>
    <w:p w14:paraId="13E93683"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 xml:space="preserve">People who are high on </w:t>
      </w:r>
      <w:r w:rsidRPr="00A60206">
        <w:rPr>
          <w:rFonts w:ascii="Times New Roman" w:hAnsi="Times New Roman" w:cs="Times New Roman"/>
          <w:b/>
          <w:bCs/>
        </w:rPr>
        <w:t>positive affectivity</w:t>
      </w:r>
      <w:r w:rsidRPr="00A60206">
        <w:rPr>
          <w:rFonts w:ascii="Times New Roman" w:hAnsi="Times New Roman" w:cs="Times New Roman"/>
        </w:rPr>
        <w:t xml:space="preserve"> have a propensity to view the world, including oneself and other people, in a positive light. People who are high on </w:t>
      </w:r>
      <w:r w:rsidRPr="00A60206">
        <w:rPr>
          <w:rFonts w:ascii="Times New Roman" w:hAnsi="Times New Roman" w:cs="Times New Roman"/>
          <w:b/>
          <w:bCs/>
        </w:rPr>
        <w:t>negative affectivity</w:t>
      </w:r>
      <w:r w:rsidRPr="00A60206">
        <w:rPr>
          <w:rFonts w:ascii="Times New Roman" w:hAnsi="Times New Roman" w:cs="Times New Roman"/>
        </w:rPr>
        <w:t xml:space="preserve"> have a propensity to view the world, including oneself and 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w:t>
      </w:r>
    </w:p>
    <w:p w14:paraId="74DD0858"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Proactive Personality</w:t>
      </w:r>
    </w:p>
    <w:p w14:paraId="5E96001E"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Proactive behaviour</w:t>
      </w:r>
      <w:r w:rsidRPr="00A60206">
        <w:rPr>
          <w:rFonts w:ascii="Times New Roman" w:hAnsi="Times New Roman" w:cs="Times New Roman"/>
        </w:rPr>
        <w:t xml:space="preserve"> involves taking initiative to improve one’s current circumstances or creating new ones. It involves challenging the status quo. </w:t>
      </w:r>
      <w:r w:rsidRPr="00A60206">
        <w:rPr>
          <w:rFonts w:ascii="Times New Roman" w:hAnsi="Times New Roman" w:cs="Times New Roman"/>
          <w:b/>
          <w:bCs/>
        </w:rPr>
        <w:t>Proactive personality</w:t>
      </w:r>
      <w:r w:rsidRPr="00A60206">
        <w:rPr>
          <w:rFonts w:ascii="Times New Roman" w:hAnsi="Times New Roman" w:cs="Times New Roman"/>
        </w:rPr>
        <w:t xml:space="preserve"> 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w:t>
      </w:r>
    </w:p>
    <w:p w14:paraId="3B8F6B52"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General Self-Efficacy</w:t>
      </w:r>
    </w:p>
    <w:p w14:paraId="0814FC43"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General self-efficacy</w:t>
      </w:r>
      <w:r w:rsidRPr="00A60206">
        <w:rPr>
          <w:rFonts w:ascii="Times New Roman" w:hAnsi="Times New Roman" w:cs="Times New Roman"/>
        </w:rPr>
        <w:t xml:space="preserve"> (GSE)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w:t>
      </w:r>
    </w:p>
    <w:p w14:paraId="281E5728"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Core Self-Evaluations</w:t>
      </w:r>
    </w:p>
    <w:p w14:paraId="2F025194"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Core self-evaluations</w:t>
      </w:r>
      <w:r w:rsidRPr="00A60206">
        <w:rPr>
          <w:rFonts w:ascii="Times New Roman" w:hAnsi="Times New Roman" w:cs="Times New Roman"/>
        </w:rPr>
        <w:t xml:space="preserve"> 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w:t>
      </w:r>
    </w:p>
    <w:p w14:paraId="07006F83"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III. What is Learning?</w:t>
      </w:r>
    </w:p>
    <w:p w14:paraId="36C2B8C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Learning</w:t>
      </w:r>
      <w:r w:rsidRPr="00A60206">
        <w:rPr>
          <w:rFonts w:ascii="Times New Roman" w:hAnsi="Times New Roman" w:cs="Times New Roman"/>
        </w:rPr>
        <w:t xml:space="preserve"> 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Practical skills refer to job-specific skills, knowledge, and technical competence required to perform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w:t>
      </w:r>
    </w:p>
    <w:p w14:paraId="67376902"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IV. Operant Learning Theory</w:t>
      </w:r>
    </w:p>
    <w:p w14:paraId="53C44CD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 xml:space="preserve">According to </w:t>
      </w:r>
      <w:r w:rsidRPr="00A60206">
        <w:rPr>
          <w:rFonts w:ascii="Times New Roman" w:hAnsi="Times New Roman" w:cs="Times New Roman"/>
          <w:b/>
          <w:bCs/>
        </w:rPr>
        <w:t>operant learning theory</w:t>
      </w:r>
      <w:r w:rsidRPr="00A60206">
        <w:rPr>
          <w:rFonts w:ascii="Times New Roman" w:hAnsi="Times New Roman" w:cs="Times New Roman"/>
        </w:rPr>
        <w:t>, the subject learns to operate on the environment to achieve certain consequences. Operantly learned behaviour is controlled by the consequences that follow it. The consequences depend on the behaviour, and it is this connection that is learned. Operant learning can be used to increase or reduce the probability of behaviour.</w:t>
      </w:r>
    </w:p>
    <w:p w14:paraId="2CC4A92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V. Increasing the Probability of Behaviour</w:t>
      </w:r>
    </w:p>
    <w:p w14:paraId="0F99F6DE"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 xml:space="preserve">One of the best methods of promoting behaviour is </w:t>
      </w:r>
      <w:r w:rsidRPr="00A60206">
        <w:rPr>
          <w:rFonts w:ascii="Times New Roman" w:hAnsi="Times New Roman" w:cs="Times New Roman"/>
          <w:b/>
          <w:bCs/>
        </w:rPr>
        <w:t>reinforcement</w:t>
      </w:r>
      <w:r w:rsidRPr="00A60206">
        <w:rPr>
          <w:rFonts w:ascii="Times New Roman" w:hAnsi="Times New Roman" w:cs="Times New Roman"/>
        </w:rPr>
        <w:t>, or the process by which stimuli strengthen behaviours. The two main types of reinforcement are positive reinforcement and negative reinforcement.</w:t>
      </w:r>
    </w:p>
    <w:p w14:paraId="20A050E2"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A. Positive Reinforcement</w:t>
      </w:r>
    </w:p>
    <w:p w14:paraId="414BA45A"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Positive reinforcement</w:t>
      </w:r>
      <w:r w:rsidRPr="00A60206">
        <w:rPr>
          <w:rFonts w:ascii="Times New Roman" w:hAnsi="Times New Roman" w:cs="Times New Roman"/>
        </w:rPr>
        <w:t xml:space="preserve"> increases or maintains the probability of some behaviour by the application or addition of a stimulus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w:t>
      </w:r>
    </w:p>
    <w:p w14:paraId="0DECD7A8"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B. Negative Reinforcement</w:t>
      </w:r>
    </w:p>
    <w:p w14:paraId="5219FC08"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Negative reinforcement</w:t>
      </w:r>
      <w:r w:rsidRPr="00A60206">
        <w:rPr>
          <w:rFonts w:ascii="Times New Roman" w:hAnsi="Times New Roman" w:cs="Times New Roman"/>
        </w:rPr>
        <w:t xml:space="preserve"> increases or maintains the probability of some behaviour by the removal of a stimulus from the situation in question. Although negative reinforcers tend to be unpleasant, they are defined only by what they do and how they work, not by their unpleasantness. A confusing point about negative reinforcers is that they increase the probability of behaviour, since we learn to repeat behaviours that remove or prevent the onset of negative stimuli.</w:t>
      </w:r>
    </w:p>
    <w:p w14:paraId="49E69AFE"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C. Organizational Errors Involving Reinforcement</w:t>
      </w:r>
    </w:p>
    <w:p w14:paraId="2ED4E52E"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Managers sometimes make errors in trying to use reinforcement. The most common errors are confusing rewards with reinforcers, neglecting diversity in preferences for reinforcers, and neglecting important sources of reinforcement.</w:t>
      </w:r>
    </w:p>
    <w:p w14:paraId="3868E68F" w14:textId="77777777" w:rsidR="00A60206" w:rsidRPr="00A60206" w:rsidRDefault="00A60206" w:rsidP="00A6020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Confusing Rewards with Reinforcers.</w:t>
      </w:r>
    </w:p>
    <w:p w14:paraId="2B61D56A"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If rewards, such as pay, promotions, fringe benefits, and the opportunity for overtime are not made contingent on specific behaviour, workers might tend to become confused, since they would not know why benefits were given.</w:t>
      </w:r>
    </w:p>
    <w:p w14:paraId="634518B3" w14:textId="77777777" w:rsidR="00A60206" w:rsidRPr="00A60206" w:rsidRDefault="00A60206" w:rsidP="00A6020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Neglecting Diversity in Preferences for Reinforcers.</w:t>
      </w:r>
    </w:p>
    <w:p w14:paraId="6CD17905"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At times organizations fail to take individual differences into account when using reinforcers. Thus, what makes one worker happy, like a longer vacation, might not please a workaholic whose only pleasure in life is work.</w:t>
      </w:r>
    </w:p>
    <w:p w14:paraId="3B1CA788" w14:textId="77777777" w:rsidR="00A60206" w:rsidRPr="00A60206" w:rsidRDefault="00A60206" w:rsidP="00A60206">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Neglecting Important Sources of Reinforcement.</w:t>
      </w:r>
    </w:p>
    <w:p w14:paraId="5553E9D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 xml:space="preserve">One important source of reinforcement that managers often ignore is information that accompanies the successful performance of tasks. </w:t>
      </w:r>
      <w:r w:rsidRPr="00A60206">
        <w:rPr>
          <w:rFonts w:ascii="Times New Roman" w:hAnsi="Times New Roman" w:cs="Times New Roman"/>
          <w:b/>
          <w:bCs/>
        </w:rPr>
        <w:t xml:space="preserve">Performance feedback </w:t>
      </w:r>
      <w:r w:rsidRPr="00A60206">
        <w:rPr>
          <w:rFonts w:ascii="Times New Roman" w:hAnsi="Times New Roman" w:cs="Times New Roman"/>
        </w:rPr>
        <w:t xml:space="preserve">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behaviour that is being targeted for feedback. Another important source of reinforcement is social recognition. </w:t>
      </w:r>
      <w:r w:rsidRPr="00A60206">
        <w:rPr>
          <w:rFonts w:ascii="Times New Roman" w:hAnsi="Times New Roman" w:cs="Times New Roman"/>
          <w:b/>
          <w:bCs/>
        </w:rPr>
        <w:t xml:space="preserve">Social recognition </w:t>
      </w:r>
      <w:r w:rsidRPr="00A60206">
        <w:rPr>
          <w:rFonts w:ascii="Times New Roman" w:hAnsi="Times New Roman" w:cs="Times New Roman"/>
        </w:rPr>
        <w:t>involves informal acknowledgement, attention, praise, approval, or genuine appreciation for work well done from one individual or group to another.</w:t>
      </w:r>
    </w:p>
    <w:p w14:paraId="0F3ECA5B"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D. Reinforcement Strategies</w:t>
      </w:r>
    </w:p>
    <w:p w14:paraId="76E5B216"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To obtain the fast acquisition of some response, continuous reinforcement, which is applied by the reinforcer whenever the behaviour of interest occurs, and immediate reinforcement which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between a behaviour and its reinforcement. In general, reinforcement strategies have to be altered over time to achieve the desired results, and these strategies must be altered when the needs of the situation change.</w:t>
      </w:r>
    </w:p>
    <w:p w14:paraId="64EDFC90"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VI. Reducing the Probability of Behaviour</w:t>
      </w:r>
    </w:p>
    <w:p w14:paraId="18FF02D9"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At times, we might wish to eliminate behaviours considered to be undesirable. Two strategies that can reduce the probability of learned behaviour are extinction and punishment.</w:t>
      </w:r>
    </w:p>
    <w:p w14:paraId="0A1CECD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A. Extinction</w:t>
      </w:r>
    </w:p>
    <w:p w14:paraId="12B6BBD1"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Extinction</w:t>
      </w:r>
      <w:r w:rsidRPr="00A60206">
        <w:rPr>
          <w:rFonts w:ascii="Times New Roman" w:hAnsi="Times New Roman" w:cs="Times New Roman"/>
        </w:rPr>
        <w:t xml:space="preserve"> involves the gradual dissipation of behaviour following the termination of reinforcement. If workers, for example, spend too much time chatting during coffee breaks, limiting such breaks to certain hours or delivering coffee to desks, might help solve the situation.</w:t>
      </w:r>
    </w:p>
    <w:p w14:paraId="074FEDE3"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B. Punishment</w:t>
      </w:r>
    </w:p>
    <w:p w14:paraId="2065D058"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Punishment</w:t>
      </w:r>
      <w:r w:rsidRPr="00A60206">
        <w:rPr>
          <w:rFonts w:ascii="Times New Roman" w:hAnsi="Times New Roman" w:cs="Times New Roman"/>
        </w:rPr>
        <w:t xml:space="preserve"> involves following an unwanted behaviour with some unpleasant, aversive stimulus. In general, organizations rely too heavily on punishment, and it should be used carefully and only when other methods of reinforcement fail to work.</w:t>
      </w:r>
    </w:p>
    <w:p w14:paraId="7CF68041"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C. Using Punishment Effectively</w:t>
      </w:r>
    </w:p>
    <w:p w14:paraId="17A337F9"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Very often when punishment is applied, another activity desired by the organization should be employed as a substitute. This will soften the effects of the punishment and indicate to the employee the activities the organization deems positive.</w:t>
      </w:r>
    </w:p>
    <w:p w14:paraId="6BA716C2"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There are several principles that can increase the effectiveness of punishment:</w:t>
      </w:r>
    </w:p>
    <w:p w14:paraId="0420FF60" w14:textId="77777777" w:rsidR="00A60206" w:rsidRPr="00A60206" w:rsidRDefault="00A60206" w:rsidP="00A60206">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Make sure the chosen punishment is truly aversive.</w:t>
      </w:r>
    </w:p>
    <w:p w14:paraId="00F1B2C3" w14:textId="77777777" w:rsidR="00A60206" w:rsidRPr="00A60206" w:rsidRDefault="00A60206" w:rsidP="00A60206">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Punish immediately.</w:t>
      </w:r>
    </w:p>
    <w:p w14:paraId="53638EBF" w14:textId="77777777" w:rsidR="00A60206" w:rsidRPr="00A60206" w:rsidRDefault="00A60206" w:rsidP="00A60206">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Do not reward unwanted behaviours before or after punishment.</w:t>
      </w:r>
    </w:p>
    <w:p w14:paraId="2D68202A" w14:textId="77777777" w:rsidR="00A60206" w:rsidRPr="00A60206" w:rsidRDefault="00A60206" w:rsidP="00A60206">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A60206">
        <w:rPr>
          <w:rFonts w:ascii="Times New Roman" w:hAnsi="Times New Roman" w:cs="Times New Roman"/>
        </w:rPr>
        <w:t>Do not inadvertently punish desirable behaviour.</w:t>
      </w:r>
    </w:p>
    <w:p w14:paraId="0EA6A3FB"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Punishment can be an effective means of stopping undesirable behaviour when it is applied very carefully and deliberately. In general, reinforcing correct behaviours and extinguishing unwanted responses are safer strategies for managers than the frequent use of punishment.</w:t>
      </w:r>
    </w:p>
    <w:p w14:paraId="29ED9AEB"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VII. Social Cognitive Theory</w:t>
      </w:r>
    </w:p>
    <w:p w14:paraId="1B5CEED5"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Learning and behaviour often occurs without the conscious control of positive and negative reinforcers by managers. People have the cognitive capacity to regulate and control their own thoughts, feelings, motivation, and actions. Social cognitive theory emphasizes the role of cognitive processes in regulating people’s behaviour. According to social cognitive theory, human behaviour can best be explained through a system of triadic reciprocal causation in which personal factors and environmental factors work together and interact to influence people’s behaviour. In addition, people’s behaviour also influences personal factors and the environment. According to Albert Bandura, social cognitive theory involves three components: modelling, self-efficacy, and self-regulation.</w:t>
      </w:r>
    </w:p>
    <w:p w14:paraId="5743237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A. Modeling</w:t>
      </w:r>
    </w:p>
    <w:p w14:paraId="45B46E03"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Modeling is the process of imitating the behaviour of others.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w:t>
      </w:r>
    </w:p>
    <w:p w14:paraId="35ED4481"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B. Self-Efficacy</w:t>
      </w:r>
    </w:p>
    <w:p w14:paraId="6A69D36A"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Self-efficacy</w:t>
      </w:r>
      <w:r w:rsidRPr="00A60206">
        <w:rPr>
          <w:rFonts w:ascii="Times New Roman" w:hAnsi="Times New Roman" w:cs="Times New Roman"/>
        </w:rPr>
        <w:t xml:space="preserve"> 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w:t>
      </w:r>
    </w:p>
    <w:p w14:paraId="78E07F71"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C. Self-Regulation</w:t>
      </w:r>
    </w:p>
    <w:p w14:paraId="57860E81"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 xml:space="preserve">When employees use learning principles to manage their own behavior, they are practicing </w:t>
      </w:r>
      <w:r w:rsidRPr="00A60206">
        <w:rPr>
          <w:rFonts w:ascii="Times New Roman" w:hAnsi="Times New Roman" w:cs="Times New Roman"/>
          <w:b/>
          <w:bCs/>
        </w:rPr>
        <w:t>self-regulation</w:t>
      </w:r>
      <w:r w:rsidRPr="00A60206">
        <w:rPr>
          <w:rFonts w:ascii="Times New Roman" w:hAnsi="Times New Roman" w:cs="Times New Roman"/>
        </w:rPr>
        <w:t>. Self-regulation involves self-observation, observation of others, goal setting, rehearsal, and self-reinforcement. A key part of the process is self-set goals that guide people’s behaviour. When there exists a discrepancy between one’s goals and performance, individuals are motivated to modify their behaviour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w:t>
      </w:r>
    </w:p>
    <w:p w14:paraId="4CE75FD3"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VIII. Organizational Learning Practices</w:t>
      </w:r>
    </w:p>
    <w:p w14:paraId="6354103F"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Organizations employ a number of practices to enhance employee learning. These practices include organizational behaviour modification, employee recognition programs, training programs, and career development.</w:t>
      </w:r>
    </w:p>
    <w:p w14:paraId="2B001EA0"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A. Organizational Behaviour Modification</w:t>
      </w:r>
    </w:p>
    <w:p w14:paraId="3EA39C85"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Organizational behaviour modification</w:t>
      </w:r>
      <w:r w:rsidRPr="00A60206">
        <w:rPr>
          <w:rFonts w:ascii="Times New Roman" w:hAnsi="Times New Roman" w:cs="Times New Roman"/>
        </w:rPr>
        <w:t xml:space="preserve"> (O.B. Mod.) involves the systematic use of learning principles to influence organizational behaviour. For example, in one study the use of a slide show illustrating safe, versus unsafe practices resulted in an immediate improvement. When the reinforcers were terminated, however, the percentage of safe practices returned to the old level. The effects of O.B. Mod. on task performance tend to be stronger in manufacturing than in service organizations. As well, money, feedback, and social recognition have all been found to be effective forms of positive reinforcement. Although money has been found to have stronger effects on performance than feedback and social recognition, the use of all three together has the strongest effect on task performance.</w:t>
      </w:r>
    </w:p>
    <w:p w14:paraId="25B85D3B"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B. Employee Recognition Programs</w:t>
      </w:r>
    </w:p>
    <w:p w14:paraId="2CDD5BC7"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Employee recognition programs</w:t>
      </w:r>
      <w:r w:rsidRPr="00A60206">
        <w:rPr>
          <w:rFonts w:ascii="Times New Roman" w:hAnsi="Times New Roman" w:cs="Times New Roman"/>
        </w:rPr>
        <w:t xml:space="preserve"> are formal organizational programs that publicly recognize and reward employees for specific behaviours. To be effective, a formal employee recognition program must specify (a) how a person will be recognized, (b) the type of behaviour being encouraged, (c) the manner of the public acknowledgement, and (d) a token or icon of the event for the recipient.</w:t>
      </w:r>
    </w:p>
    <w:p w14:paraId="4316B5BD"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C. Training Programs</w:t>
      </w:r>
    </w:p>
    <w:p w14:paraId="5946E255"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Training</w:t>
      </w:r>
      <w:r w:rsidRPr="00A60206">
        <w:rPr>
          <w:rFonts w:ascii="Times New Roman" w:hAnsi="Times New Roman" w:cs="Times New Roman"/>
        </w:rPr>
        <w:t xml:space="preserve"> refers to planned organizational activities that are designed to facilitate knowledge and skill acquisition to change behaviours and improve performance. One of the most widely used and effective methods of training is behaviour modelling training (BMT) which is based on the modelling component of social cognitive theory. Behavioural modelling training has a positive effect on learning, skills, and job behaviour and the effects are greatest when trainees are instructed to set goals and when rewards and sanctions are used in the trainees’ work environment.</w:t>
      </w:r>
    </w:p>
    <w:p w14:paraId="0F65CC72"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rPr>
        <w:t>D. Career Development</w:t>
      </w:r>
    </w:p>
    <w:p w14:paraId="4F60E4AA" w14:textId="77777777" w:rsidR="00A60206" w:rsidRPr="00A60206" w:rsidRDefault="00A60206" w:rsidP="00A60206">
      <w:pPr>
        <w:widowControl w:val="0"/>
        <w:autoSpaceDE w:val="0"/>
        <w:autoSpaceDN w:val="0"/>
        <w:adjustRightInd w:val="0"/>
        <w:spacing w:after="240"/>
        <w:rPr>
          <w:rFonts w:ascii="Times New Roman" w:hAnsi="Times New Roman" w:cs="Times New Roman"/>
        </w:rPr>
      </w:pPr>
      <w:r w:rsidRPr="00A60206">
        <w:rPr>
          <w:rFonts w:ascii="Times New Roman" w:hAnsi="Times New Roman" w:cs="Times New Roman"/>
          <w:b/>
          <w:bCs/>
        </w:rPr>
        <w:t>Career development</w:t>
      </w:r>
      <w:r w:rsidRPr="00A60206">
        <w:rPr>
          <w:rFonts w:ascii="Times New Roman" w:hAnsi="Times New Roman" w:cs="Times New Roman"/>
        </w:rPr>
        <w:t xml:space="preserve"> is an ongoing process in which individuals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14:paraId="3F8C0081" w14:textId="77777777" w:rsidR="00CB1A71" w:rsidRPr="00A60206" w:rsidRDefault="00CB1A71" w:rsidP="00CB1A71">
      <w:pPr>
        <w:rPr>
          <w:rFonts w:ascii="Times New Roman" w:hAnsi="Times New Roman" w:cs="Times New Roman"/>
        </w:rPr>
      </w:pPr>
      <w:bookmarkStart w:id="0" w:name="_GoBack"/>
      <w:bookmarkEnd w:id="0"/>
    </w:p>
    <w:sectPr w:rsidR="00CB1A71" w:rsidRPr="00A60206" w:rsidSect="007A40F0">
      <w:headerReference w:type="default" r:id="rId9"/>
      <w:footerReference w:type="even"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495C8" w14:textId="77777777" w:rsidR="007D776C" w:rsidRDefault="007D776C" w:rsidP="007D776C">
      <w:r>
        <w:separator/>
      </w:r>
    </w:p>
  </w:endnote>
  <w:endnote w:type="continuationSeparator" w:id="0">
    <w:p w14:paraId="4E7803EA" w14:textId="77777777" w:rsidR="007D776C" w:rsidRDefault="007D776C" w:rsidP="007D7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3CF0B" w14:textId="77777777" w:rsidR="00B4458E" w:rsidRDefault="00B4458E" w:rsidP="00A028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1AB708" w14:textId="77777777" w:rsidR="00B4458E" w:rsidRDefault="00B4458E" w:rsidP="00B445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41EC7" w14:textId="77777777" w:rsidR="00B4458E" w:rsidRDefault="00B4458E" w:rsidP="00A028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0206">
      <w:rPr>
        <w:rStyle w:val="PageNumber"/>
        <w:noProof/>
      </w:rPr>
      <w:t>1</w:t>
    </w:r>
    <w:r>
      <w:rPr>
        <w:rStyle w:val="PageNumber"/>
      </w:rPr>
      <w:fldChar w:fldCharType="end"/>
    </w:r>
  </w:p>
  <w:p w14:paraId="0F7D7523" w14:textId="77777777" w:rsidR="00B4458E" w:rsidRDefault="00B4458E" w:rsidP="00B4458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C8E4B8" w14:textId="77777777" w:rsidR="007D776C" w:rsidRDefault="007D776C" w:rsidP="007D776C">
      <w:r>
        <w:separator/>
      </w:r>
    </w:p>
  </w:footnote>
  <w:footnote w:type="continuationSeparator" w:id="0">
    <w:p w14:paraId="19F8F63E" w14:textId="77777777" w:rsidR="007D776C" w:rsidRDefault="007D776C" w:rsidP="007D776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0CC65" w14:textId="77777777" w:rsidR="007D776C" w:rsidRPr="00B4454F" w:rsidRDefault="007D776C" w:rsidP="007D776C">
    <w:pPr>
      <w:pStyle w:val="Header"/>
      <w:tabs>
        <w:tab w:val="left" w:pos="3840"/>
      </w:tabs>
      <w:jc w:val="both"/>
      <w:rPr>
        <w:lang w:val="en-CA"/>
      </w:rPr>
    </w:pPr>
    <w:r w:rsidRPr="00B4454F">
      <w:rPr>
        <w:noProof/>
      </w:rPr>
      <mc:AlternateContent>
        <mc:Choice Requires="wps">
          <w:drawing>
            <wp:anchor distT="0" distB="0" distL="114300" distR="114300" simplePos="0" relativeHeight="251659264" behindDoc="0" locked="0" layoutInCell="1" allowOverlap="1" wp14:anchorId="4B7467CB" wp14:editId="4BBEB6A7">
              <wp:simplePos x="0" y="0"/>
              <wp:positionH relativeFrom="column">
                <wp:posOffset>4453255</wp:posOffset>
              </wp:positionH>
              <wp:positionV relativeFrom="paragraph">
                <wp:posOffset>-173355</wp:posOffset>
              </wp:positionV>
              <wp:extent cx="2102485" cy="617220"/>
              <wp:effectExtent l="5080" t="7620" r="6985"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85" cy="617220"/>
                      </a:xfrm>
                      <a:prstGeom prst="rect">
                        <a:avLst/>
                      </a:prstGeom>
                      <a:solidFill>
                        <a:srgbClr val="FFFFFF"/>
                      </a:solidFill>
                      <a:ln w="0">
                        <a:solidFill>
                          <a:schemeClr val="bg1">
                            <a:lumMod val="100000"/>
                            <a:lumOff val="0"/>
                          </a:schemeClr>
                        </a:solidFill>
                        <a:miter lim="800000"/>
                        <a:headEnd/>
                        <a:tailEnd/>
                      </a:ln>
                    </wps:spPr>
                    <wps:txbx>
                      <w:txbxContent>
                        <w:p w14:paraId="69A33F1A" w14:textId="77777777" w:rsidR="007D776C" w:rsidRPr="00057A9F" w:rsidRDefault="007D776C" w:rsidP="007D776C">
                          <w:pPr>
                            <w:pStyle w:val="Header"/>
                            <w:jc w:val="both"/>
                            <w:rPr>
                              <w:rFonts w:ascii="Times New Roman" w:hAnsi="Times New Roman" w:cs="Times New Roman"/>
                              <w:lang w:val="en-CA"/>
                            </w:rPr>
                          </w:pPr>
                          <w:r w:rsidRPr="00057A9F">
                            <w:rPr>
                              <w:rFonts w:ascii="Times New Roman" w:hAnsi="Times New Roman" w:cs="Times New Roman"/>
                              <w:lang w:val="en-CA"/>
                            </w:rPr>
                            <w:t>COMM 222</w:t>
                          </w:r>
                        </w:p>
                        <w:p w14:paraId="36B8B7CA" w14:textId="77777777" w:rsidR="007D776C" w:rsidRPr="00057A9F" w:rsidRDefault="007D776C" w:rsidP="007D776C">
                          <w:pPr>
                            <w:pStyle w:val="Header"/>
                            <w:rPr>
                              <w:rFonts w:ascii="Times New Roman" w:hAnsi="Times New Roman" w:cs="Times New Roman"/>
                              <w:lang w:val="en-CA"/>
                            </w:rPr>
                          </w:pPr>
                          <w:r w:rsidRPr="00057A9F">
                            <w:rPr>
                              <w:rFonts w:ascii="Times New Roman" w:hAnsi="Times New Roman" w:cs="Times New Roman"/>
                              <w:lang w:val="en-CA"/>
                            </w:rPr>
                            <w:t>Organizational Behaviour</w:t>
                          </w:r>
                        </w:p>
                        <w:p w14:paraId="676F9713" w14:textId="77777777" w:rsidR="007D776C" w:rsidRPr="00057A9F" w:rsidRDefault="007D776C" w:rsidP="007D776C">
                          <w:pPr>
                            <w:pStyle w:val="Header"/>
                            <w:rPr>
                              <w:rFonts w:ascii="Times New Roman" w:hAnsi="Times New Roman" w:cs="Times New Roman"/>
                              <w:lang w:val="en-CA"/>
                            </w:rPr>
                          </w:pPr>
                          <w:r w:rsidRPr="00057A9F">
                            <w:rPr>
                              <w:rFonts w:ascii="Times New Roman" w:hAnsi="Times New Roman" w:cs="Times New Roman"/>
                              <w:lang w:val="en-CA"/>
                            </w:rPr>
                            <w:t>Notes: Trevor Bush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50.65pt;margin-top:-13.6pt;width:165.55pt;height:48.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" strokecolor="white [3212]" strokeweight="0">
              <v:textbox style="mso-fit-shape-to-text:t">
                <w:txbxContent>
                  <w:p w14:paraId="69A33F1A" w14:textId="77777777" w:rsidR="007D776C" w:rsidRPr="00057A9F" w:rsidRDefault="007D776C" w:rsidP="007D776C">
                    <w:pPr>
                      <w:pStyle w:val="Header"/>
                      <w:jc w:val="both"/>
                      <w:rPr>
                        <w:rFonts w:ascii="Times New Roman" w:hAnsi="Times New Roman" w:cs="Times New Roman"/>
                        <w:lang w:val="en-CA"/>
                      </w:rPr>
                    </w:pPr>
                    <w:r w:rsidRPr="00057A9F">
                      <w:rPr>
                        <w:rFonts w:ascii="Times New Roman" w:hAnsi="Times New Roman" w:cs="Times New Roman"/>
                        <w:lang w:val="en-CA"/>
                      </w:rPr>
                      <w:t>COMM 222</w:t>
                    </w:r>
                  </w:p>
                  <w:p w14:paraId="36B8B7CA" w14:textId="77777777" w:rsidR="007D776C" w:rsidRPr="00057A9F" w:rsidRDefault="007D776C" w:rsidP="007D776C">
                    <w:pPr>
                      <w:pStyle w:val="Header"/>
                      <w:rPr>
                        <w:rFonts w:ascii="Times New Roman" w:hAnsi="Times New Roman" w:cs="Times New Roman"/>
                        <w:lang w:val="en-CA"/>
                      </w:rPr>
                    </w:pPr>
                    <w:r w:rsidRPr="00057A9F">
                      <w:rPr>
                        <w:rFonts w:ascii="Times New Roman" w:hAnsi="Times New Roman" w:cs="Times New Roman"/>
                        <w:lang w:val="en-CA"/>
                      </w:rPr>
                      <w:t>Organizational Behaviour</w:t>
                    </w:r>
                  </w:p>
                  <w:p w14:paraId="676F9713" w14:textId="77777777" w:rsidR="007D776C" w:rsidRPr="00057A9F" w:rsidRDefault="007D776C" w:rsidP="007D776C">
                    <w:pPr>
                      <w:pStyle w:val="Header"/>
                      <w:rPr>
                        <w:rFonts w:ascii="Times New Roman" w:hAnsi="Times New Roman" w:cs="Times New Roman"/>
                        <w:lang w:val="en-CA"/>
                      </w:rPr>
                    </w:pPr>
                    <w:r w:rsidRPr="00057A9F">
                      <w:rPr>
                        <w:rFonts w:ascii="Times New Roman" w:hAnsi="Times New Roman" w:cs="Times New Roman"/>
                        <w:lang w:val="en-CA"/>
                      </w:rPr>
                      <w:t>Notes: Trevor Bush</w:t>
                    </w:r>
                  </w:p>
                </w:txbxContent>
              </v:textbox>
            </v:shape>
          </w:pict>
        </mc:Fallback>
      </mc:AlternateContent>
    </w:r>
    <w:r w:rsidRPr="00B4454F">
      <w:rPr>
        <w:noProof/>
        <w:sz w:val="20"/>
        <w:szCs w:val="20"/>
      </w:rPr>
      <w:drawing>
        <wp:inline distT="0" distB="0" distL="0" distR="0" wp14:anchorId="6E7211B0" wp14:editId="291D71CB">
          <wp:extent cx="1276350" cy="456081"/>
          <wp:effectExtent l="0" t="0" r="0" b="0"/>
          <wp:docPr id="4" name="il_fi" descr="http://t3.gstatic.com/images?q=tbn:ANd9GcSG-ey0laNgt4txC9iiQKIcLJirCOWy33uHQYZPgQ6VTTSWPB_0j8dskzl27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3.gstatic.com/images?q=tbn:ANd9GcSG-ey0laNgt4txC9iiQKIcLJirCOWy33uHQYZPgQ6VTTSWPB_0j8dskzl27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7531" cy="456503"/>
                  </a:xfrm>
                  <a:prstGeom prst="rect">
                    <a:avLst/>
                  </a:prstGeom>
                  <a:noFill/>
                  <a:ln>
                    <a:noFill/>
                  </a:ln>
                </pic:spPr>
              </pic:pic>
            </a:graphicData>
          </a:graphic>
        </wp:inline>
      </w:drawing>
    </w:r>
    <w:r w:rsidRPr="00B4454F">
      <w:rPr>
        <w:lang w:val="en-CA"/>
      </w:rPr>
      <w:tab/>
    </w:r>
  </w:p>
  <w:p w14:paraId="788DF550" w14:textId="77777777" w:rsidR="007D776C" w:rsidRDefault="007D776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76C"/>
    <w:rsid w:val="001938CB"/>
    <w:rsid w:val="007A40F0"/>
    <w:rsid w:val="007D776C"/>
    <w:rsid w:val="00A60206"/>
    <w:rsid w:val="00B4458E"/>
    <w:rsid w:val="00CB1A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BAD0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76C"/>
    <w:pPr>
      <w:tabs>
        <w:tab w:val="center" w:pos="4320"/>
        <w:tab w:val="right" w:pos="8640"/>
      </w:tabs>
    </w:pPr>
  </w:style>
  <w:style w:type="character" w:customStyle="1" w:styleId="HeaderChar">
    <w:name w:val="Header Char"/>
    <w:basedOn w:val="DefaultParagraphFont"/>
    <w:link w:val="Header"/>
    <w:uiPriority w:val="99"/>
    <w:rsid w:val="007D776C"/>
  </w:style>
  <w:style w:type="paragraph" w:styleId="Footer">
    <w:name w:val="footer"/>
    <w:basedOn w:val="Normal"/>
    <w:link w:val="FooterChar"/>
    <w:uiPriority w:val="99"/>
    <w:unhideWhenUsed/>
    <w:rsid w:val="007D776C"/>
    <w:pPr>
      <w:tabs>
        <w:tab w:val="center" w:pos="4320"/>
        <w:tab w:val="right" w:pos="8640"/>
      </w:tabs>
    </w:pPr>
  </w:style>
  <w:style w:type="character" w:customStyle="1" w:styleId="FooterChar">
    <w:name w:val="Footer Char"/>
    <w:basedOn w:val="DefaultParagraphFont"/>
    <w:link w:val="Footer"/>
    <w:uiPriority w:val="99"/>
    <w:rsid w:val="007D776C"/>
  </w:style>
  <w:style w:type="paragraph" w:styleId="BalloonText">
    <w:name w:val="Balloon Text"/>
    <w:basedOn w:val="Normal"/>
    <w:link w:val="BalloonTextChar"/>
    <w:uiPriority w:val="99"/>
    <w:semiHidden/>
    <w:unhideWhenUsed/>
    <w:rsid w:val="007D77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76C"/>
    <w:rPr>
      <w:rFonts w:ascii="Lucida Grande" w:hAnsi="Lucida Grande" w:cs="Lucida Grande"/>
      <w:sz w:val="18"/>
      <w:szCs w:val="18"/>
    </w:rPr>
  </w:style>
  <w:style w:type="character" w:styleId="PageNumber">
    <w:name w:val="page number"/>
    <w:basedOn w:val="DefaultParagraphFont"/>
    <w:uiPriority w:val="99"/>
    <w:semiHidden/>
    <w:unhideWhenUsed/>
    <w:rsid w:val="00B4458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76C"/>
    <w:pPr>
      <w:tabs>
        <w:tab w:val="center" w:pos="4320"/>
        <w:tab w:val="right" w:pos="8640"/>
      </w:tabs>
    </w:pPr>
  </w:style>
  <w:style w:type="character" w:customStyle="1" w:styleId="HeaderChar">
    <w:name w:val="Header Char"/>
    <w:basedOn w:val="DefaultParagraphFont"/>
    <w:link w:val="Header"/>
    <w:uiPriority w:val="99"/>
    <w:rsid w:val="007D776C"/>
  </w:style>
  <w:style w:type="paragraph" w:styleId="Footer">
    <w:name w:val="footer"/>
    <w:basedOn w:val="Normal"/>
    <w:link w:val="FooterChar"/>
    <w:uiPriority w:val="99"/>
    <w:unhideWhenUsed/>
    <w:rsid w:val="007D776C"/>
    <w:pPr>
      <w:tabs>
        <w:tab w:val="center" w:pos="4320"/>
        <w:tab w:val="right" w:pos="8640"/>
      </w:tabs>
    </w:pPr>
  </w:style>
  <w:style w:type="character" w:customStyle="1" w:styleId="FooterChar">
    <w:name w:val="Footer Char"/>
    <w:basedOn w:val="DefaultParagraphFont"/>
    <w:link w:val="Footer"/>
    <w:uiPriority w:val="99"/>
    <w:rsid w:val="007D776C"/>
  </w:style>
  <w:style w:type="paragraph" w:styleId="BalloonText">
    <w:name w:val="Balloon Text"/>
    <w:basedOn w:val="Normal"/>
    <w:link w:val="BalloonTextChar"/>
    <w:uiPriority w:val="99"/>
    <w:semiHidden/>
    <w:unhideWhenUsed/>
    <w:rsid w:val="007D77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76C"/>
    <w:rPr>
      <w:rFonts w:ascii="Lucida Grande" w:hAnsi="Lucida Grande" w:cs="Lucida Grande"/>
      <w:sz w:val="18"/>
      <w:szCs w:val="18"/>
    </w:rPr>
  </w:style>
  <w:style w:type="character" w:styleId="PageNumber">
    <w:name w:val="page number"/>
    <w:basedOn w:val="DefaultParagraphFont"/>
    <w:uiPriority w:val="99"/>
    <w:semiHidden/>
    <w:unhideWhenUsed/>
    <w:rsid w:val="00B44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D1F91-723F-DB44-ABA2-E6360C38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2849</Words>
  <Characters>16242</Characters>
  <Application>Microsoft Macintosh Word</Application>
  <DocSecurity>0</DocSecurity>
  <Lines>135</Lines>
  <Paragraphs>38</Paragraphs>
  <ScaleCrop>false</ScaleCrop>
  <Company>Bush Inc.</Company>
  <LinksUpToDate>false</LinksUpToDate>
  <CharactersWithSpaces>19053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Bush</dc:creator>
  <cp:keywords/>
  <dc:description/>
  <cp:lastModifiedBy>Trevor Bush</cp:lastModifiedBy>
  <cp:revision>3</cp:revision>
  <dcterms:created xsi:type="dcterms:W3CDTF">2014-04-25T16:36:00Z</dcterms:created>
  <dcterms:modified xsi:type="dcterms:W3CDTF">2014-04-25T16:36:00Z</dcterms:modified>
</cp:coreProperties>
</file>