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61693" w14:textId="77777777" w:rsidR="00126E22" w:rsidRPr="00665159" w:rsidRDefault="00665159" w:rsidP="00665159">
      <w:pPr>
        <w:jc w:val="center"/>
        <w:rPr>
          <w:rFonts w:ascii="Arial" w:hAnsi="Arial" w:cs="Arial"/>
          <w:sz w:val="22"/>
          <w:szCs w:val="22"/>
          <w:lang w:val="en-CA"/>
        </w:rPr>
      </w:pPr>
      <w:r w:rsidRPr="00665159">
        <w:rPr>
          <w:rFonts w:ascii="Arial" w:hAnsi="Arial" w:cs="Arial"/>
          <w:sz w:val="22"/>
          <w:szCs w:val="22"/>
          <w:lang w:val="en-CA"/>
        </w:rPr>
        <w:t>The Respiratory System</w:t>
      </w:r>
    </w:p>
    <w:p w14:paraId="367CD08E" w14:textId="77777777" w:rsidR="00665159" w:rsidRPr="00665159" w:rsidRDefault="00665159" w:rsidP="00665159">
      <w:pPr>
        <w:jc w:val="center"/>
        <w:rPr>
          <w:rFonts w:ascii="Arial" w:hAnsi="Arial" w:cs="Arial"/>
          <w:sz w:val="22"/>
          <w:szCs w:val="22"/>
          <w:lang w:val="en-CA"/>
        </w:rPr>
      </w:pPr>
    </w:p>
    <w:p w14:paraId="6D59B88A" w14:textId="77777777" w:rsidR="00665159" w:rsidRPr="00665159" w:rsidRDefault="00665159" w:rsidP="00665159">
      <w:pPr>
        <w:rPr>
          <w:rFonts w:ascii="Arial" w:hAnsi="Arial" w:cs="Arial"/>
          <w:sz w:val="22"/>
          <w:szCs w:val="22"/>
          <w:lang w:val="en-CA"/>
        </w:rPr>
      </w:pPr>
      <w:r w:rsidRPr="00665159">
        <w:rPr>
          <w:rFonts w:ascii="Arial" w:hAnsi="Arial" w:cs="Arial"/>
          <w:sz w:val="22"/>
          <w:szCs w:val="22"/>
          <w:lang w:val="en-CA"/>
        </w:rPr>
        <w:t xml:space="preserve">Objectives: </w:t>
      </w:r>
    </w:p>
    <w:p w14:paraId="260987FC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1 Describe the structure of each one of the components of the conduction and respiratory zones (pp.808- pp.821)</w:t>
      </w:r>
    </w:p>
    <w:p w14:paraId="56B2A025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6.2 Describe the gross structure of the lungs and the pleural coverings (pp.821-822)</w:t>
      </w:r>
    </w:p>
    <w:p w14:paraId="1DB67DDD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 xml:space="preserve">6.3 Define &amp; explain the following: intrapulmonary, </w:t>
      </w:r>
      <w:proofErr w:type="spellStart"/>
      <w:r w:rsidRPr="00665159">
        <w:rPr>
          <w:rFonts w:ascii="Arial" w:hAnsi="Arial" w:cs="Arial"/>
          <w:sz w:val="22"/>
          <w:szCs w:val="22"/>
        </w:rPr>
        <w:t>intrapleural</w:t>
      </w:r>
      <w:proofErr w:type="spellEnd"/>
      <w:r w:rsidRPr="00665159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665159">
        <w:rPr>
          <w:rFonts w:ascii="Arial" w:hAnsi="Arial" w:cs="Arial"/>
          <w:sz w:val="22"/>
          <w:szCs w:val="22"/>
        </w:rPr>
        <w:t>transpleural</w:t>
      </w:r>
      <w:proofErr w:type="spellEnd"/>
      <w:r w:rsidRPr="00665159">
        <w:rPr>
          <w:rFonts w:ascii="Arial" w:hAnsi="Arial" w:cs="Arial"/>
          <w:sz w:val="22"/>
          <w:szCs w:val="22"/>
        </w:rPr>
        <w:t xml:space="preserve"> pressures (pp.823- 824)</w:t>
      </w:r>
    </w:p>
    <w:p w14:paraId="7D0759A1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6.4 Explain the roles of the diaphragm &amp; accessory muscles during inspiration and expiration (quiet &amp; forced) (pp. 824- pp.825)</w:t>
      </w:r>
    </w:p>
    <w:p w14:paraId="1E06673B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6.5 Explain the 3 factors that influence pulmonary ventilation (pp.826- pp.828)</w:t>
      </w:r>
    </w:p>
    <w:p w14:paraId="76B31214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6.6 Describe how lung volumes and capacities are measured and indicate their physiological significance (pp. 828- pp. 830)</w:t>
      </w:r>
    </w:p>
    <w:p w14:paraId="4EC98CB0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6.7 Define dead space and indicate its importance in minute and alveolar ventilation (pp. 828- pp. 830)</w:t>
      </w:r>
    </w:p>
    <w:p w14:paraId="25272CDB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6.8 Explain the mechanisms underlying some of the non-respiratory air movements (pp.826)</w:t>
      </w:r>
    </w:p>
    <w:p w14:paraId="6AF09D21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6.9   State Dalton’s Law and use it to describe the composition of atmospheric &amp; alveolar air (p. 830- 831</w:t>
      </w:r>
    </w:p>
    <w:p w14:paraId="2BC8F772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6.11 List and describe 3 factors that influence the exchange of oxygen and of carbon dioxide at the level of the lungs (external respiration) (pp. 831- pp. 833)</w:t>
      </w:r>
    </w:p>
    <w:p w14:paraId="57C99F03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6.12 Describe the partial pressure gradients that drive oxygen and carbon dioxide movements at the level of the tissues (internal respiration) (pp. 834)</w:t>
      </w:r>
    </w:p>
    <w:p w14:paraId="6CE624AE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6.13 Describe completely the transport of oxygen in the blood (pp. 834)</w:t>
      </w:r>
    </w:p>
    <w:p w14:paraId="541A2B4F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6.14 Explain the sigmoidal nature of the oxygen-hemoglobin dissociation curve (pp. 835)</w:t>
      </w:r>
    </w:p>
    <w:p w14:paraId="0AFC5888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6.15 Describe completely the 3 ways in which CO</w:t>
      </w:r>
      <w:r w:rsidRPr="00665159">
        <w:rPr>
          <w:rFonts w:ascii="Arial" w:hAnsi="Arial" w:cs="Arial"/>
          <w:sz w:val="22"/>
          <w:szCs w:val="22"/>
          <w:vertAlign w:val="subscript"/>
        </w:rPr>
        <w:t>2</w:t>
      </w:r>
      <w:r w:rsidRPr="00665159">
        <w:rPr>
          <w:rFonts w:ascii="Arial" w:hAnsi="Arial" w:cs="Arial"/>
          <w:sz w:val="22"/>
          <w:szCs w:val="22"/>
        </w:rPr>
        <w:t xml:space="preserve"> is transported in the blood (pp. 838- pp. 840)</w:t>
      </w:r>
    </w:p>
    <w:p w14:paraId="0DDD234A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6.17 Associate carbon dioxide levels with blood pH; explain how respiration can regulate blood pH (pp. 838)</w:t>
      </w:r>
    </w:p>
    <w:p w14:paraId="779F851A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6.18 Describe how respiration is controlled by the nervous system (840- pp.841)</w:t>
      </w:r>
    </w:p>
    <w:p w14:paraId="3DC231A1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6.20 Indicate the influences of PCO</w:t>
      </w:r>
      <w:r w:rsidRPr="00665159">
        <w:rPr>
          <w:rFonts w:ascii="Arial" w:hAnsi="Arial" w:cs="Arial"/>
          <w:sz w:val="22"/>
          <w:szCs w:val="22"/>
          <w:vertAlign w:val="subscript"/>
        </w:rPr>
        <w:t>2</w:t>
      </w:r>
      <w:r w:rsidRPr="00665159">
        <w:rPr>
          <w:rFonts w:ascii="Arial" w:hAnsi="Arial" w:cs="Arial"/>
          <w:sz w:val="22"/>
          <w:szCs w:val="22"/>
        </w:rPr>
        <w:t>, PO</w:t>
      </w:r>
      <w:r w:rsidRPr="00665159">
        <w:rPr>
          <w:rFonts w:ascii="Arial" w:hAnsi="Arial" w:cs="Arial"/>
          <w:sz w:val="22"/>
          <w:szCs w:val="22"/>
          <w:vertAlign w:val="subscript"/>
        </w:rPr>
        <w:t>2</w:t>
      </w:r>
      <w:r w:rsidRPr="00665159">
        <w:rPr>
          <w:rFonts w:ascii="Arial" w:hAnsi="Arial" w:cs="Arial"/>
          <w:sz w:val="22"/>
          <w:szCs w:val="22"/>
        </w:rPr>
        <w:t xml:space="preserve"> &amp; arterial pH on respiration rate (pp. 842- pp.844)</w:t>
      </w:r>
    </w:p>
    <w:p w14:paraId="5DF6B8A4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 xml:space="preserve">6.19 Indicate the effects of the following factors on respiration:  </w:t>
      </w:r>
      <w:proofErr w:type="spellStart"/>
      <w:r w:rsidRPr="00665159">
        <w:rPr>
          <w:rFonts w:ascii="Arial" w:hAnsi="Arial" w:cs="Arial"/>
          <w:sz w:val="22"/>
          <w:szCs w:val="22"/>
        </w:rPr>
        <w:t>Hering</w:t>
      </w:r>
      <w:proofErr w:type="spellEnd"/>
      <w:r w:rsidRPr="00665159">
        <w:rPr>
          <w:rFonts w:ascii="Arial" w:hAnsi="Arial" w:cs="Arial"/>
          <w:sz w:val="22"/>
          <w:szCs w:val="22"/>
        </w:rPr>
        <w:t xml:space="preserve"> Breuer reflex, hypothalamus, cortex (pp. 844- pp.845)</w:t>
      </w:r>
    </w:p>
    <w:p w14:paraId="5D164C89" w14:textId="77777777" w:rsidR="00665159" w:rsidRPr="00665159" w:rsidRDefault="00665159" w:rsidP="00665159">
      <w:pPr>
        <w:rPr>
          <w:rFonts w:ascii="Arial" w:hAnsi="Arial" w:cs="Arial"/>
          <w:sz w:val="22"/>
          <w:szCs w:val="22"/>
        </w:rPr>
      </w:pPr>
      <w:r w:rsidRPr="00665159">
        <w:rPr>
          <w:rFonts w:ascii="Arial" w:hAnsi="Arial" w:cs="Arial"/>
          <w:sz w:val="22"/>
          <w:szCs w:val="22"/>
        </w:rPr>
        <w:t>6.21 Discuss the mechanisms controlling respiration during intense exercise (pp. 845- pp. 846)</w:t>
      </w:r>
    </w:p>
    <w:p w14:paraId="3B82FF42" w14:textId="77777777" w:rsidR="00665159" w:rsidRDefault="00665159" w:rsidP="00665159">
      <w:pPr>
        <w:rPr>
          <w:rFonts w:ascii="Arial" w:hAnsi="Arial" w:cs="Arial"/>
          <w:sz w:val="22"/>
          <w:szCs w:val="22"/>
          <w:lang w:val="en-CA"/>
        </w:rPr>
      </w:pPr>
    </w:p>
    <w:p w14:paraId="2B875880" w14:textId="77777777" w:rsidR="00665159" w:rsidRDefault="00665159" w:rsidP="00665159">
      <w:pPr>
        <w:rPr>
          <w:rFonts w:ascii="Arial" w:hAnsi="Arial" w:cs="Arial"/>
          <w:b/>
          <w:sz w:val="22"/>
          <w:szCs w:val="22"/>
          <w:lang w:val="en-CA"/>
        </w:rPr>
      </w:pPr>
      <w:r>
        <w:rPr>
          <w:rFonts w:ascii="Arial" w:hAnsi="Arial" w:cs="Arial"/>
          <w:b/>
          <w:sz w:val="22"/>
          <w:szCs w:val="22"/>
          <w:lang w:val="en-CA"/>
        </w:rPr>
        <w:t>Introduction</w:t>
      </w:r>
    </w:p>
    <w:p w14:paraId="025AF1F5" w14:textId="77777777" w:rsidR="00665159" w:rsidRDefault="00665159" w:rsidP="0066515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en-CA"/>
        </w:rPr>
      </w:pPr>
      <w:r w:rsidRPr="00665159">
        <w:rPr>
          <w:rFonts w:ascii="Arial" w:hAnsi="Arial" w:cs="Arial"/>
          <w:b/>
          <w:sz w:val="22"/>
          <w:szCs w:val="22"/>
          <w:lang w:val="en-CA"/>
        </w:rPr>
        <w:t xml:space="preserve"> </w:t>
      </w:r>
      <w:r>
        <w:rPr>
          <w:rFonts w:ascii="Arial" w:hAnsi="Arial" w:cs="Arial"/>
          <w:sz w:val="22"/>
          <w:szCs w:val="22"/>
          <w:lang w:val="en-CA"/>
        </w:rPr>
        <w:t xml:space="preserve">The upper respiratory system: nose, paranasal sinuses and pharynx </w:t>
      </w:r>
    </w:p>
    <w:p w14:paraId="7600F41B" w14:textId="77777777" w:rsidR="00665159" w:rsidRPr="00665159" w:rsidRDefault="00665159" w:rsidP="0066515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The lower respiratory system: larynx, trachea, branchial tree, alveoli, lungs and pleurae </w:t>
      </w:r>
    </w:p>
    <w:p w14:paraId="1DA1A12E" w14:textId="77777777" w:rsidR="00665159" w:rsidRDefault="00665159" w:rsidP="00665159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Major function of respiratory system is to supply O</w:t>
      </w:r>
      <w:r>
        <w:rPr>
          <w:rFonts w:ascii="Arial" w:hAnsi="Arial" w:cs="Arial"/>
          <w:sz w:val="22"/>
          <w:szCs w:val="22"/>
          <w:vertAlign w:val="subscript"/>
          <w:lang w:val="en-CA"/>
        </w:rPr>
        <w:t>2</w:t>
      </w:r>
      <w:r>
        <w:rPr>
          <w:rFonts w:ascii="Arial" w:hAnsi="Arial" w:cs="Arial"/>
          <w:sz w:val="22"/>
          <w:szCs w:val="22"/>
          <w:lang w:val="en-CA"/>
        </w:rPr>
        <w:t xml:space="preserve"> and dispose of CO</w:t>
      </w:r>
      <w:r>
        <w:rPr>
          <w:rFonts w:ascii="Arial" w:hAnsi="Arial" w:cs="Arial"/>
          <w:sz w:val="22"/>
          <w:szCs w:val="22"/>
          <w:vertAlign w:val="subscript"/>
          <w:lang w:val="en-CA"/>
        </w:rPr>
        <w:t>2</w:t>
      </w:r>
      <w:r>
        <w:rPr>
          <w:rFonts w:ascii="Arial" w:hAnsi="Arial" w:cs="Arial"/>
          <w:sz w:val="22"/>
          <w:szCs w:val="22"/>
          <w:lang w:val="en-CA"/>
        </w:rPr>
        <w:t xml:space="preserve"> </w:t>
      </w:r>
    </w:p>
    <w:p w14:paraId="5CB1255F" w14:textId="77777777" w:rsidR="00665159" w:rsidRDefault="00665159" w:rsidP="00665159">
      <w:pPr>
        <w:rPr>
          <w:rFonts w:ascii="Arial" w:hAnsi="Arial" w:cs="Arial"/>
          <w:sz w:val="22"/>
          <w:szCs w:val="22"/>
          <w:lang w:val="en-CA"/>
        </w:rPr>
      </w:pPr>
      <w:r w:rsidRPr="00665159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4 distinct processes: </w:t>
      </w:r>
    </w:p>
    <w:p w14:paraId="12F3882E" w14:textId="77777777" w:rsidR="00665159" w:rsidRDefault="00665159" w:rsidP="00665159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Pulmonary ventilation: movement of air in and out of lungs</w:t>
      </w:r>
    </w:p>
    <w:p w14:paraId="23BBF7F2" w14:textId="77777777" w:rsidR="00665159" w:rsidRDefault="00665159" w:rsidP="00665159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External respiration: exchange of gases between blood and air of alveoli </w:t>
      </w:r>
    </w:p>
    <w:p w14:paraId="7D23D155" w14:textId="77777777" w:rsidR="00665159" w:rsidRDefault="00665159" w:rsidP="00665159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Transport of respiratory gases: role of blood in transport of gases between lungs and tissues of body</w:t>
      </w:r>
    </w:p>
    <w:p w14:paraId="6222A296" w14:textId="77777777" w:rsidR="00665159" w:rsidRDefault="00665159" w:rsidP="00665159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Internal respiration: at the level of the tissues, exchange of gases between blood in systemic capillaries and tissue cells </w:t>
      </w:r>
    </w:p>
    <w:p w14:paraId="65C4464E" w14:textId="77777777" w:rsidR="00665159" w:rsidRDefault="00665159" w:rsidP="00665159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First 2 functions handled by respiratory system; other two by CV system </w:t>
      </w:r>
    </w:p>
    <w:p w14:paraId="35CA1B2B" w14:textId="77777777" w:rsidR="00665159" w:rsidRDefault="00665159" w:rsidP="00665159">
      <w:pPr>
        <w:rPr>
          <w:rFonts w:ascii="Arial" w:hAnsi="Arial" w:cs="Arial"/>
          <w:sz w:val="22"/>
          <w:szCs w:val="22"/>
          <w:lang w:val="en-CA"/>
        </w:rPr>
      </w:pPr>
    </w:p>
    <w:p w14:paraId="25810BA0" w14:textId="77777777" w:rsidR="00665159" w:rsidRDefault="00665159" w:rsidP="00665159">
      <w:pPr>
        <w:rPr>
          <w:rFonts w:ascii="Arial" w:hAnsi="Arial" w:cs="Arial"/>
          <w:b/>
          <w:sz w:val="22"/>
          <w:szCs w:val="22"/>
          <w:lang w:val="en-CA"/>
        </w:rPr>
      </w:pPr>
      <w:r>
        <w:rPr>
          <w:rFonts w:ascii="Arial" w:hAnsi="Arial" w:cs="Arial"/>
          <w:b/>
          <w:sz w:val="22"/>
          <w:szCs w:val="22"/>
          <w:lang w:val="en-CA"/>
        </w:rPr>
        <w:t xml:space="preserve">Describe the structure of each one of the components of the conduction and respiratory zones </w:t>
      </w:r>
    </w:p>
    <w:p w14:paraId="62A7CC25" w14:textId="77777777" w:rsidR="00665159" w:rsidRDefault="00665159" w:rsidP="00665159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Respiratory zone: site of gas exchange. Composed of respiratory bronchioles, alveolar ducts and alveoli (microscopic) </w:t>
      </w:r>
    </w:p>
    <w:p w14:paraId="5A4F8B2B" w14:textId="77777777" w:rsidR="00665159" w:rsidRDefault="00665159" w:rsidP="00665159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lastRenderedPageBreak/>
        <w:t xml:space="preserve">Conducting zone: passageways. Nose, nasal, cavity, pharynx, larynx, trachea, bronchi, bronchioles, terminal bronchioles </w:t>
      </w:r>
    </w:p>
    <w:p w14:paraId="389AE7C2" w14:textId="77777777" w:rsidR="00665159" w:rsidRPr="00665159" w:rsidRDefault="00665159" w:rsidP="00665159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As well as providing a passageway, conducting zone organs also cleanse, humidify and warm incoming air </w:t>
      </w:r>
    </w:p>
    <w:p w14:paraId="29B9CFF9" w14:textId="77777777" w:rsidR="00665159" w:rsidRDefault="00665159" w:rsidP="00665159">
      <w:pPr>
        <w:rPr>
          <w:rFonts w:ascii="Arial" w:hAnsi="Arial" w:cs="Arial"/>
          <w:sz w:val="22"/>
          <w:szCs w:val="22"/>
          <w:lang w:val="en-CA"/>
        </w:rPr>
      </w:pPr>
      <w:r w:rsidRPr="00665159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Nose </w:t>
      </w:r>
    </w:p>
    <w:p w14:paraId="586C5CC5" w14:textId="77777777" w:rsidR="00665159" w:rsidRDefault="00665159" w:rsidP="00665159">
      <w:pPr>
        <w:rPr>
          <w:rFonts w:ascii="Arial" w:hAnsi="Arial" w:cs="Arial"/>
          <w:i/>
          <w:sz w:val="22"/>
          <w:szCs w:val="22"/>
          <w:lang w:val="en-CA"/>
        </w:rPr>
      </w:pPr>
      <w:r>
        <w:rPr>
          <w:rFonts w:ascii="Arial" w:hAnsi="Arial" w:cs="Arial"/>
          <w:i/>
          <w:sz w:val="22"/>
          <w:szCs w:val="22"/>
          <w:lang w:val="en-CA"/>
        </w:rPr>
        <w:t xml:space="preserve">Functions </w:t>
      </w:r>
    </w:p>
    <w:p w14:paraId="502FDF30" w14:textId="77777777" w:rsidR="00665159" w:rsidRPr="00665159" w:rsidRDefault="00665159" w:rsidP="0066515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en-CA"/>
        </w:rPr>
      </w:pPr>
      <w:r w:rsidRPr="00665159">
        <w:rPr>
          <w:rFonts w:ascii="Arial" w:hAnsi="Arial" w:cs="Arial"/>
          <w:sz w:val="22"/>
          <w:szCs w:val="22"/>
          <w:lang w:val="en-CA"/>
        </w:rPr>
        <w:t>Airway for respiration</w:t>
      </w:r>
    </w:p>
    <w:p w14:paraId="5792044F" w14:textId="77777777" w:rsidR="00665159" w:rsidRDefault="00665159" w:rsidP="0066515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Moistens and warms incoming air </w:t>
      </w:r>
    </w:p>
    <w:p w14:paraId="17BC3CAB" w14:textId="77777777" w:rsidR="00665159" w:rsidRDefault="00665159" w:rsidP="0066515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Filters and cleans inspired air </w:t>
      </w:r>
    </w:p>
    <w:p w14:paraId="2B702A2A" w14:textId="77777777" w:rsidR="00665159" w:rsidRDefault="00665159" w:rsidP="0066515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Resonating chamber for speech</w:t>
      </w:r>
    </w:p>
    <w:p w14:paraId="090E5006" w14:textId="77777777" w:rsidR="00665159" w:rsidRPr="00665159" w:rsidRDefault="00665159" w:rsidP="0066515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Olfactory (smell) receptors </w:t>
      </w:r>
    </w:p>
    <w:p w14:paraId="0520A397" w14:textId="77777777" w:rsidR="00665159" w:rsidRDefault="002C615B" w:rsidP="00665159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Structure of external nose: differences in nose size/shape due to differences in nasal cartilages </w:t>
      </w:r>
    </w:p>
    <w:p w14:paraId="50308E2E" w14:textId="77777777" w:rsidR="002C615B" w:rsidRDefault="002C615B" w:rsidP="00665159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Skin covering dorsal/lateral aspects of nose is thin; contains many sebaceous glands </w:t>
      </w:r>
    </w:p>
    <w:p w14:paraId="71CB48A2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  <w:r w:rsidRPr="002C615B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A3C1525" wp14:editId="2E04089B">
            <wp:simplePos x="0" y="0"/>
            <wp:positionH relativeFrom="column">
              <wp:posOffset>1990937</wp:posOffset>
            </wp:positionH>
            <wp:positionV relativeFrom="paragraph">
              <wp:posOffset>120015</wp:posOffset>
            </wp:positionV>
            <wp:extent cx="2223135" cy="1822527"/>
            <wp:effectExtent l="0" t="0" r="12065" b="6350"/>
            <wp:wrapNone/>
            <wp:docPr id="2" name="Picture 9" descr="E:\Chapter_22\B_JPEG_Images_and_Tables\a_labeled\figure_22_02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E:\Chapter_22\B_JPEG_Images_and_Tables\a_labeled\figure_22_02b_labele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" t="1517" r="1688" b="5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35" cy="1822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AE6B76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245D440B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290819FD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36D9B708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594F899E" w14:textId="77777777" w:rsidR="002C615B" w:rsidRDefault="002C615B" w:rsidP="002C615B">
      <w:pPr>
        <w:rPr>
          <w:rFonts w:ascii="Arial" w:hAnsi="Arial" w:cs="Arial"/>
          <w:sz w:val="22"/>
          <w:szCs w:val="22"/>
          <w:lang w:val="en-CA"/>
        </w:rPr>
      </w:pPr>
    </w:p>
    <w:p w14:paraId="5B5F58D3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73DF7C1A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5FA8EF66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6EF502EE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487E4D5C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306AA7A7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06AE745C" w14:textId="77777777" w:rsidR="00136530" w:rsidRDefault="00136530" w:rsidP="002C615B">
      <w:pPr>
        <w:rPr>
          <w:rFonts w:ascii="Arial" w:hAnsi="Arial" w:cs="Arial"/>
          <w:sz w:val="22"/>
          <w:szCs w:val="22"/>
          <w:lang w:val="en-CA"/>
        </w:rPr>
      </w:pPr>
    </w:p>
    <w:p w14:paraId="6DB293DC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Air enters nasal cavity via external nares (nostrils)—divided by midline nasal septum (cartilage &gt;&gt; bone); are then goes via internal nares to nasopharynx </w:t>
      </w:r>
    </w:p>
    <w:p w14:paraId="76DF3FBA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Roof of nasal cavity formed by ethmoid and sphenoid bones of skull</w:t>
      </w:r>
    </w:p>
    <w:p w14:paraId="6D9CB67B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Floor of nasal cavity formed by palate (anterior is hard; posterior is soft) </w:t>
      </w:r>
    </w:p>
    <w:p w14:paraId="30118CE3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Vibrissae: what are these? </w:t>
      </w:r>
    </w:p>
    <w:p w14:paraId="2C56B237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Nasal cavity lined by 2 types of mucosa </w:t>
      </w:r>
      <w:r>
        <w:rPr>
          <w:rFonts w:ascii="Arial" w:hAnsi="Arial" w:cs="Arial"/>
          <w:sz w:val="22"/>
          <w:szCs w:val="22"/>
          <w:lang w:val="en-CA"/>
        </w:rPr>
        <w:br/>
        <w:t xml:space="preserve">a) Olfactory mucosa: contains receptors for sense of smell </w:t>
      </w:r>
      <w:r>
        <w:rPr>
          <w:rFonts w:ascii="Arial" w:hAnsi="Arial" w:cs="Arial"/>
          <w:sz w:val="22"/>
          <w:szCs w:val="22"/>
          <w:lang w:val="en-CA"/>
        </w:rPr>
        <w:br/>
        <w:t xml:space="preserve">b) Respiratory mucosa: pseudostratified ciliated columnar epithelium with goblet cells; lamina propria has mucous and serous gland (1L/day sticky mucus containing lysozyme) </w:t>
      </w:r>
    </w:p>
    <w:p w14:paraId="14FFA1FA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proofErr w:type="spellStart"/>
      <w:r>
        <w:rPr>
          <w:rFonts w:ascii="Arial" w:hAnsi="Arial" w:cs="Arial"/>
          <w:sz w:val="22"/>
          <w:szCs w:val="22"/>
          <w:lang w:val="en-CA"/>
        </w:rPr>
        <w:t>Resp</w:t>
      </w:r>
      <w:proofErr w:type="spellEnd"/>
      <w:r>
        <w:rPr>
          <w:rFonts w:ascii="Arial" w:hAnsi="Arial" w:cs="Arial"/>
          <w:sz w:val="22"/>
          <w:szCs w:val="22"/>
          <w:lang w:val="en-CA"/>
        </w:rPr>
        <w:t xml:space="preserve"> mucosa cilia move contaminated mucus posteriorly to pharynx</w:t>
      </w:r>
    </w:p>
    <w:p w14:paraId="2DF5BDED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Cold air slows cilia </w:t>
      </w:r>
      <w:r w:rsidRPr="00136530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runny nose</w:t>
      </w:r>
    </w:p>
    <w:p w14:paraId="4783F93A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Thin-walled veins under nasal epithelium. Role? Cold air and nose bleeds? </w:t>
      </w:r>
    </w:p>
    <w:p w14:paraId="2CFCEE87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What are nasal conchae? </w:t>
      </w:r>
    </w:p>
    <w:p w14:paraId="7E577D51" w14:textId="77777777" w:rsidR="00136530" w:rsidRDefault="00136530" w:rsidP="00136530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Nasal mucosa richly supplied with sensory nerves; irritants trigger sneeze reflex </w:t>
      </w:r>
    </w:p>
    <w:p w14:paraId="7D6F892E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  <w:r w:rsidRPr="00136530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3341681" wp14:editId="60504B59">
            <wp:simplePos x="0" y="0"/>
            <wp:positionH relativeFrom="column">
              <wp:posOffset>1652270</wp:posOffset>
            </wp:positionH>
            <wp:positionV relativeFrom="paragraph">
              <wp:posOffset>142028</wp:posOffset>
            </wp:positionV>
            <wp:extent cx="2584781" cy="1608032"/>
            <wp:effectExtent l="0" t="0" r="6350" b="0"/>
            <wp:wrapNone/>
            <wp:docPr id="1" name="Picture 5" descr="E:\Chapter_07\D_JPEG_Images_and_Tables\Labeled\figure_07_14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E:\Chapter_07\D_JPEG_Images_and_Tables\Labeled\figure_07_14a_label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" r="-156" b="13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81" cy="1608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EE942F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</w:p>
    <w:p w14:paraId="6DB7AD42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</w:p>
    <w:p w14:paraId="3A7EA32E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</w:p>
    <w:p w14:paraId="2746EC43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</w:p>
    <w:p w14:paraId="66E283EE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</w:p>
    <w:p w14:paraId="1AEC2724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</w:p>
    <w:p w14:paraId="70A65635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</w:p>
    <w:p w14:paraId="3846300E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</w:p>
    <w:p w14:paraId="77AE6C37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  <w:r w:rsidRPr="00136530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Paranasal Sinuses </w:t>
      </w:r>
    </w:p>
    <w:p w14:paraId="797A5FBB" w14:textId="77777777" w:rsidR="00136530" w:rsidRDefault="00136530" w:rsidP="0013653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Surround nasal cavity</w:t>
      </w:r>
    </w:p>
    <w:p w14:paraId="66B77C8C" w14:textId="77777777" w:rsidR="00136530" w:rsidRDefault="00136530" w:rsidP="0013653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Frontal, sphenoid, ethmoid, maxillary bones </w:t>
      </w:r>
    </w:p>
    <w:p w14:paraId="2831EB31" w14:textId="77777777" w:rsidR="00136530" w:rsidRDefault="00136530" w:rsidP="0013653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Lighten skull, produce mucus, warm and moisten air </w:t>
      </w:r>
    </w:p>
    <w:p w14:paraId="1E187299" w14:textId="77777777" w:rsidR="00136530" w:rsidRDefault="00136530" w:rsidP="0013653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Sinus mucosa continuous with nasal mucosa; spread of infections </w:t>
      </w:r>
    </w:p>
    <w:p w14:paraId="2AF1091C" w14:textId="77777777" w:rsidR="00136530" w:rsidRDefault="00136530" w:rsidP="0013653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Sinus headache: passageways connecting sinuses to nasal cavity blocked; air in sinus absorbed; partial vacuum </w:t>
      </w:r>
    </w:p>
    <w:p w14:paraId="7BF7537B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</w:p>
    <w:p w14:paraId="5A4A8D7E" w14:textId="77777777" w:rsidR="00136530" w:rsidRDefault="00136530" w:rsidP="00136530">
      <w:pPr>
        <w:rPr>
          <w:rFonts w:ascii="Arial" w:hAnsi="Arial" w:cs="Arial"/>
          <w:sz w:val="22"/>
          <w:szCs w:val="22"/>
          <w:lang w:val="en-CA"/>
        </w:rPr>
      </w:pPr>
      <w:r w:rsidRPr="00136530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Pharynx </w:t>
      </w:r>
    </w:p>
    <w:p w14:paraId="792305B1" w14:textId="77777777" w:rsidR="00136530" w:rsidRDefault="00136530" w:rsidP="00136530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Common pathway for food and air </w:t>
      </w:r>
    </w:p>
    <w:p w14:paraId="4F9E5F38" w14:textId="77777777" w:rsidR="00136530" w:rsidRDefault="00136530" w:rsidP="00136530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Wall composed of skeletal muscle throughout ~13 cm length; mucosal lining varies </w:t>
      </w:r>
    </w:p>
    <w:p w14:paraId="09B7D45E" w14:textId="77777777" w:rsidR="00136530" w:rsidRDefault="00136530" w:rsidP="00136530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Nasopharynx</w:t>
      </w:r>
      <w:r>
        <w:rPr>
          <w:rFonts w:ascii="Arial" w:hAnsi="Arial" w:cs="Arial"/>
          <w:sz w:val="22"/>
          <w:szCs w:val="22"/>
          <w:lang w:val="en-CA"/>
        </w:rPr>
        <w:br/>
        <w:t xml:space="preserve">- Below sphenoid bone, above soft palate </w:t>
      </w:r>
      <w:r>
        <w:rPr>
          <w:rFonts w:ascii="Arial" w:hAnsi="Arial" w:cs="Arial"/>
          <w:sz w:val="22"/>
          <w:szCs w:val="22"/>
          <w:lang w:val="en-CA"/>
        </w:rPr>
        <w:br/>
        <w:t xml:space="preserve">- Only an air passageway </w:t>
      </w:r>
      <w:r>
        <w:rPr>
          <w:rFonts w:ascii="Arial" w:hAnsi="Arial" w:cs="Arial"/>
          <w:sz w:val="22"/>
          <w:szCs w:val="22"/>
          <w:lang w:val="en-CA"/>
        </w:rPr>
        <w:br/>
        <w:t xml:space="preserve">- What happens when swallowing? </w:t>
      </w:r>
      <w:r>
        <w:rPr>
          <w:rFonts w:ascii="Arial" w:hAnsi="Arial" w:cs="Arial"/>
          <w:sz w:val="22"/>
          <w:szCs w:val="22"/>
          <w:lang w:val="en-CA"/>
        </w:rPr>
        <w:br/>
        <w:t xml:space="preserve">- Pseudostratified ciliate epithelium </w:t>
      </w:r>
      <w:r>
        <w:rPr>
          <w:rFonts w:ascii="Arial" w:hAnsi="Arial" w:cs="Arial"/>
          <w:sz w:val="22"/>
          <w:szCs w:val="22"/>
          <w:lang w:val="en-CA"/>
        </w:rPr>
        <w:br/>
        <w:t xml:space="preserve">- Pharyngeal tonsils </w:t>
      </w:r>
      <w:r>
        <w:rPr>
          <w:rFonts w:ascii="Arial" w:hAnsi="Arial" w:cs="Arial"/>
          <w:sz w:val="22"/>
          <w:szCs w:val="22"/>
          <w:lang w:val="en-CA"/>
        </w:rPr>
        <w:br/>
        <w:t xml:space="preserve">- Pharyngotympanic (auditory) tubes drain from middle ear </w:t>
      </w:r>
    </w:p>
    <w:p w14:paraId="6C5AD8A3" w14:textId="77777777" w:rsidR="00136530" w:rsidRDefault="00136530" w:rsidP="00136530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Oropharynx </w:t>
      </w:r>
      <w:r>
        <w:rPr>
          <w:rFonts w:ascii="Arial" w:hAnsi="Arial" w:cs="Arial"/>
          <w:sz w:val="22"/>
          <w:szCs w:val="22"/>
          <w:lang w:val="en-CA"/>
        </w:rPr>
        <w:br/>
        <w:t xml:space="preserve">- </w:t>
      </w:r>
      <w:proofErr w:type="spellStart"/>
      <w:r>
        <w:rPr>
          <w:rFonts w:ascii="Arial" w:hAnsi="Arial" w:cs="Arial"/>
          <w:sz w:val="22"/>
          <w:szCs w:val="22"/>
          <w:lang w:val="en-CA"/>
        </w:rPr>
        <w:t>Fauces</w:t>
      </w:r>
      <w:proofErr w:type="spellEnd"/>
      <w:r>
        <w:rPr>
          <w:rFonts w:ascii="Arial" w:hAnsi="Arial" w:cs="Arial"/>
          <w:sz w:val="22"/>
          <w:szCs w:val="22"/>
          <w:lang w:val="en-CA"/>
        </w:rPr>
        <w:t xml:space="preserve"> connect oral cavity with oropharynx </w:t>
      </w:r>
      <w:r>
        <w:rPr>
          <w:rFonts w:ascii="Arial" w:hAnsi="Arial" w:cs="Arial"/>
          <w:sz w:val="22"/>
          <w:szCs w:val="22"/>
          <w:lang w:val="en-CA"/>
        </w:rPr>
        <w:br/>
        <w:t xml:space="preserve">- From soft palate to epiglottis (air and food) </w:t>
      </w:r>
      <w:r>
        <w:rPr>
          <w:rFonts w:ascii="Arial" w:hAnsi="Arial" w:cs="Arial"/>
          <w:sz w:val="22"/>
          <w:szCs w:val="22"/>
          <w:lang w:val="en-CA"/>
        </w:rPr>
        <w:br/>
        <w:t xml:space="preserve">- Epithelium becomes stratified squamous </w:t>
      </w:r>
      <w:r>
        <w:rPr>
          <w:rFonts w:ascii="Arial" w:hAnsi="Arial" w:cs="Arial"/>
          <w:sz w:val="22"/>
          <w:szCs w:val="22"/>
          <w:lang w:val="en-CA"/>
        </w:rPr>
        <w:br/>
        <w:t xml:space="preserve">- Paired palatine tonsils + single lingual tonsil </w:t>
      </w:r>
    </w:p>
    <w:p w14:paraId="7435D1C8" w14:textId="77777777" w:rsidR="00136530" w:rsidRDefault="00136530" w:rsidP="00136530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Laryngopharynx </w:t>
      </w:r>
      <w:r>
        <w:rPr>
          <w:rFonts w:ascii="Arial" w:hAnsi="Arial" w:cs="Arial"/>
          <w:sz w:val="22"/>
          <w:szCs w:val="22"/>
          <w:lang w:val="en-CA"/>
        </w:rPr>
        <w:br/>
        <w:t xml:space="preserve">- Also both food and air </w:t>
      </w:r>
      <w:r>
        <w:rPr>
          <w:rFonts w:ascii="Arial" w:hAnsi="Arial" w:cs="Arial"/>
          <w:sz w:val="22"/>
          <w:szCs w:val="22"/>
          <w:lang w:val="en-CA"/>
        </w:rPr>
        <w:br/>
        <w:t xml:space="preserve">- Stratified squamous </w:t>
      </w:r>
      <w:r>
        <w:rPr>
          <w:rFonts w:ascii="Arial" w:hAnsi="Arial" w:cs="Arial"/>
          <w:sz w:val="22"/>
          <w:szCs w:val="22"/>
          <w:lang w:val="en-CA"/>
        </w:rPr>
        <w:br/>
        <w:t xml:space="preserve">- From epiglottis to larynx—then respiratory and GI pathways diverge </w:t>
      </w:r>
      <w:r w:rsidR="00307A7B">
        <w:rPr>
          <w:rFonts w:ascii="Arial" w:hAnsi="Arial" w:cs="Arial"/>
          <w:sz w:val="22"/>
          <w:szCs w:val="22"/>
          <w:lang w:val="en-CA"/>
        </w:rPr>
        <w:br/>
        <w:t xml:space="preserve">- During swallowing, food has “right-of-way” </w:t>
      </w:r>
    </w:p>
    <w:p w14:paraId="1A50A1D7" w14:textId="77777777" w:rsidR="009E7EF4" w:rsidRDefault="009E7EF4" w:rsidP="009E7EF4">
      <w:pPr>
        <w:rPr>
          <w:rFonts w:ascii="Arial" w:hAnsi="Arial" w:cs="Arial"/>
          <w:sz w:val="22"/>
          <w:szCs w:val="22"/>
          <w:lang w:val="en-CA"/>
        </w:rPr>
      </w:pPr>
    </w:p>
    <w:p w14:paraId="14C4F807" w14:textId="001AD7DB" w:rsidR="009E7EF4" w:rsidRDefault="009E7EF4" w:rsidP="009E7EF4">
      <w:pPr>
        <w:rPr>
          <w:rFonts w:ascii="Arial" w:hAnsi="Arial" w:cs="Arial"/>
          <w:sz w:val="22"/>
          <w:szCs w:val="22"/>
          <w:lang w:val="en-CA"/>
        </w:rPr>
      </w:pPr>
      <w:r w:rsidRPr="009E7EF4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Larynx </w:t>
      </w:r>
    </w:p>
    <w:p w14:paraId="636BE2E2" w14:textId="00862743" w:rsidR="009E7EF4" w:rsidRDefault="009E7EF4" w:rsidP="009E7EF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~5cm (4</w:t>
      </w:r>
      <w:r w:rsidRPr="009E7EF4">
        <w:rPr>
          <w:rFonts w:ascii="Arial" w:hAnsi="Arial" w:cs="Arial"/>
          <w:sz w:val="22"/>
          <w:szCs w:val="22"/>
          <w:vertAlign w:val="superscript"/>
          <w:lang w:val="en-CA"/>
        </w:rPr>
        <w:t>th</w:t>
      </w:r>
      <w:r>
        <w:rPr>
          <w:rFonts w:ascii="Arial" w:hAnsi="Arial" w:cs="Arial"/>
          <w:sz w:val="22"/>
          <w:szCs w:val="22"/>
          <w:lang w:val="en-CA"/>
        </w:rPr>
        <w:t>-6</w:t>
      </w:r>
      <w:r w:rsidRPr="009E7EF4">
        <w:rPr>
          <w:rFonts w:ascii="Arial" w:hAnsi="Arial" w:cs="Arial"/>
          <w:sz w:val="22"/>
          <w:szCs w:val="22"/>
          <w:vertAlign w:val="superscript"/>
          <w:lang w:val="en-CA"/>
        </w:rPr>
        <w:t>th</w:t>
      </w:r>
      <w:r>
        <w:rPr>
          <w:rFonts w:ascii="Arial" w:hAnsi="Arial" w:cs="Arial"/>
          <w:sz w:val="22"/>
          <w:szCs w:val="22"/>
          <w:lang w:val="en-CA"/>
        </w:rPr>
        <w:t xml:space="preserve"> cervical vertebrae) </w:t>
      </w:r>
    </w:p>
    <w:p w14:paraId="13961A93" w14:textId="608DE0BC" w:rsidR="009E7EF4" w:rsidRDefault="009E7EF4" w:rsidP="009E7EF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Attached to hyoid bone (above); continuous with trachea (below) </w:t>
      </w:r>
    </w:p>
    <w:p w14:paraId="359CEF1C" w14:textId="736A7FC6" w:rsidR="009E7EF4" w:rsidRDefault="009E7EF4" w:rsidP="009E7EF4">
      <w:p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i/>
          <w:sz w:val="22"/>
          <w:szCs w:val="22"/>
          <w:lang w:val="en-CA"/>
        </w:rPr>
        <w:t xml:space="preserve">Functions </w:t>
      </w:r>
    </w:p>
    <w:p w14:paraId="57B4C684" w14:textId="1C975698" w:rsidR="009E7EF4" w:rsidRDefault="009E7EF4" w:rsidP="009E7EF4">
      <w:pPr>
        <w:pStyle w:val="ListParagraph"/>
        <w:numPr>
          <w:ilvl w:val="0"/>
          <w:numId w:val="16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Open, 2-directional airway </w:t>
      </w:r>
    </w:p>
    <w:p w14:paraId="74E1D204" w14:textId="202FC9AE" w:rsidR="009E7EF4" w:rsidRDefault="009E7EF4" w:rsidP="009E7EF4">
      <w:pPr>
        <w:pStyle w:val="ListParagraph"/>
        <w:numPr>
          <w:ilvl w:val="0"/>
          <w:numId w:val="16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Act as a switching mechanism to route air and food into the proper channels </w:t>
      </w:r>
    </w:p>
    <w:p w14:paraId="1642EAA0" w14:textId="3D8810BD" w:rsidR="009E7EF4" w:rsidRDefault="009E7EF4" w:rsidP="009E7EF4">
      <w:pPr>
        <w:pStyle w:val="ListParagraph"/>
        <w:numPr>
          <w:ilvl w:val="0"/>
          <w:numId w:val="16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Voice production </w:t>
      </w:r>
    </w:p>
    <w:p w14:paraId="6458CB9C" w14:textId="44B43A26" w:rsidR="009E7EF4" w:rsidRDefault="009E7EF4" w:rsidP="009E7EF4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9 cartilages in total </w:t>
      </w:r>
    </w:p>
    <w:p w14:paraId="6F4BA98B" w14:textId="77255CA1" w:rsidR="009E7EF4" w:rsidRDefault="009E7EF4" w:rsidP="009E7EF4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Thyroid cartilage: large, shield-shaped cartilage in front (puberty in males?) </w:t>
      </w:r>
    </w:p>
    <w:p w14:paraId="512798FF" w14:textId="36481C79" w:rsidR="009E7EF4" w:rsidRDefault="009E7EF4" w:rsidP="009E7EF4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Arytenoid cartilages (2): lateral, pyramid-shaped, anchor vocal cords</w:t>
      </w:r>
    </w:p>
    <w:p w14:paraId="3D9FCB54" w14:textId="15337136" w:rsidR="009E7EF4" w:rsidRDefault="009E7EF4" w:rsidP="009E7EF4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9</w:t>
      </w:r>
      <w:r w:rsidRPr="009E7EF4">
        <w:rPr>
          <w:rFonts w:ascii="Arial" w:hAnsi="Arial" w:cs="Arial"/>
          <w:sz w:val="22"/>
          <w:szCs w:val="22"/>
          <w:vertAlign w:val="superscript"/>
          <w:lang w:val="en-CA"/>
        </w:rPr>
        <w:t>th</w:t>
      </w:r>
      <w:r>
        <w:rPr>
          <w:rFonts w:ascii="Arial" w:hAnsi="Arial" w:cs="Arial"/>
          <w:sz w:val="22"/>
          <w:szCs w:val="22"/>
          <w:lang w:val="en-CA"/>
        </w:rPr>
        <w:t xml:space="preserve"> cartilage is epiglottis: elastic cartilage, anchored to anterior rim of thyroid cartilage and extends up to base of tongue</w:t>
      </w:r>
    </w:p>
    <w:p w14:paraId="2726C3D4" w14:textId="63EBFA50" w:rsidR="009E7EF4" w:rsidRDefault="009E7EF4" w:rsidP="009E7EF4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True vocal cords: white (avascular); vibrate in response to air movement up from lungs (what is the glottis) </w:t>
      </w:r>
    </w:p>
    <w:p w14:paraId="39B15A8F" w14:textId="3BE7A2BA" w:rsidR="009E7EF4" w:rsidRDefault="009E7EF4" w:rsidP="00CE57F8">
      <w:pPr>
        <w:pStyle w:val="ListParagraph"/>
        <w:ind w:left="360"/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False vocal cords: a</w:t>
      </w:r>
      <w:r w:rsidR="00CE57F8">
        <w:rPr>
          <w:rFonts w:ascii="Arial" w:hAnsi="Arial" w:cs="Arial"/>
          <w:sz w:val="22"/>
          <w:szCs w:val="22"/>
          <w:lang w:val="en-CA"/>
        </w:rPr>
        <w:t xml:space="preserve">bove true vocal cords </w:t>
      </w:r>
    </w:p>
    <w:p w14:paraId="1CD7D3A4" w14:textId="690644C4" w:rsidR="00CE57F8" w:rsidRDefault="00CE57F8" w:rsidP="009E7EF4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Epithelial lining of upper versus lower larynx? </w:t>
      </w:r>
    </w:p>
    <w:p w14:paraId="3088F942" w14:textId="3C9F4A3F" w:rsidR="00CE57F8" w:rsidRDefault="00CE57F8" w:rsidP="00CE57F8">
      <w:pPr>
        <w:rPr>
          <w:rFonts w:ascii="Arial" w:hAnsi="Arial" w:cs="Arial"/>
          <w:sz w:val="22"/>
          <w:szCs w:val="22"/>
          <w:lang w:val="en-CA"/>
        </w:rPr>
      </w:pPr>
    </w:p>
    <w:p w14:paraId="72B8777E" w14:textId="470333EF" w:rsidR="00CE57F8" w:rsidRDefault="00CE57F8" w:rsidP="00CE57F8">
      <w:pPr>
        <w:rPr>
          <w:rFonts w:ascii="Arial" w:hAnsi="Arial" w:cs="Arial"/>
          <w:b/>
          <w:sz w:val="22"/>
          <w:szCs w:val="22"/>
          <w:lang w:val="en-CA"/>
        </w:rPr>
      </w:pPr>
      <w:r>
        <w:rPr>
          <w:rFonts w:ascii="Arial" w:hAnsi="Arial" w:cs="Arial"/>
          <w:b/>
          <w:sz w:val="22"/>
          <w:szCs w:val="22"/>
          <w:lang w:val="en-CA"/>
        </w:rPr>
        <w:t xml:space="preserve">Voice production </w:t>
      </w:r>
    </w:p>
    <w:p w14:paraId="421BFE9A" w14:textId="532832B3" w:rsidR="00CE57F8" w:rsidRDefault="00CE57F8" w:rsidP="00CE57F8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Speech = intermittent release of expired air + opening and closing of glottis</w:t>
      </w:r>
    </w:p>
    <w:p w14:paraId="43DA054A" w14:textId="2FB7A026" w:rsidR="00CE57F8" w:rsidRDefault="00CE57F8" w:rsidP="00CE57F8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Length of vocal cords and size of glottis altered by action of laryngeal muscles that move arytenoid cartilage</w:t>
      </w:r>
    </w:p>
    <w:p w14:paraId="67BBEE73" w14:textId="440E5593" w:rsidR="00CE57F8" w:rsidRDefault="00CE57F8" w:rsidP="00CE57F8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Male voice at puberty: vocal cords vibrate more slowly—why? </w:t>
      </w:r>
    </w:p>
    <w:p w14:paraId="19405FCC" w14:textId="5BDB784C" w:rsidR="00CE57F8" w:rsidRDefault="00CE57F8" w:rsidP="00CE57F8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Loudness of voice: force of air across vocal cords</w:t>
      </w:r>
    </w:p>
    <w:p w14:paraId="237BB500" w14:textId="2C4AA46D" w:rsidR="00CE57F8" w:rsidRDefault="00CE57F8" w:rsidP="00CE57F8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Laryngitis: inflammation of vocal cords </w:t>
      </w:r>
      <w:r w:rsidRPr="00CE57F8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vibration impaired </w:t>
      </w:r>
    </w:p>
    <w:p w14:paraId="1E4DF760" w14:textId="402CA4D5" w:rsidR="00CE57F8" w:rsidRDefault="00CE57F8" w:rsidP="00CE57F8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Sphincter functions of vocal cords: </w:t>
      </w:r>
      <w:r>
        <w:rPr>
          <w:rFonts w:ascii="Arial" w:hAnsi="Arial" w:cs="Arial"/>
          <w:sz w:val="22"/>
          <w:szCs w:val="22"/>
          <w:lang w:val="en-CA"/>
        </w:rPr>
        <w:br/>
        <w:t xml:space="preserve">- Epiglottis closes respiratory tract during swallowing </w:t>
      </w:r>
      <w:r>
        <w:rPr>
          <w:rFonts w:ascii="Arial" w:hAnsi="Arial" w:cs="Arial"/>
          <w:sz w:val="22"/>
          <w:szCs w:val="22"/>
          <w:lang w:val="en-CA"/>
        </w:rPr>
        <w:br/>
        <w:t xml:space="preserve">- Valsalva’s maneuver: what is this? </w:t>
      </w:r>
    </w:p>
    <w:p w14:paraId="6F506B25" w14:textId="57E086EF" w:rsidR="00CE57F8" w:rsidRDefault="00CE57F8" w:rsidP="00CE57F8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What is the Heimlich maneuver? </w:t>
      </w:r>
    </w:p>
    <w:p w14:paraId="2A160FA8" w14:textId="0486BA80" w:rsidR="00CE57F8" w:rsidRDefault="00CE57F8" w:rsidP="00CE57F8">
      <w:pPr>
        <w:rPr>
          <w:rFonts w:ascii="Arial" w:hAnsi="Arial" w:cs="Arial"/>
          <w:sz w:val="22"/>
          <w:szCs w:val="22"/>
          <w:lang w:val="en-CA"/>
        </w:rPr>
      </w:pPr>
      <w:r w:rsidRPr="00CE57F8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7BFA969A" wp14:editId="647509CE">
            <wp:simplePos x="0" y="0"/>
            <wp:positionH relativeFrom="column">
              <wp:posOffset>1194435</wp:posOffset>
            </wp:positionH>
            <wp:positionV relativeFrom="paragraph">
              <wp:posOffset>90805</wp:posOffset>
            </wp:positionV>
            <wp:extent cx="4387176" cy="1399584"/>
            <wp:effectExtent l="0" t="0" r="7620" b="0"/>
            <wp:wrapNone/>
            <wp:docPr id="4" name="Picture 4" descr="22-05_VocalCords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22-05_VocalCords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7" b="16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176" cy="139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BF1BFE" w14:textId="7C4880EB" w:rsidR="00CE57F8" w:rsidRDefault="00CE57F8" w:rsidP="00CE57F8">
      <w:pPr>
        <w:rPr>
          <w:rFonts w:ascii="Arial" w:hAnsi="Arial" w:cs="Arial"/>
          <w:sz w:val="22"/>
          <w:szCs w:val="22"/>
          <w:lang w:val="en-CA"/>
        </w:rPr>
      </w:pPr>
    </w:p>
    <w:p w14:paraId="110B1B67" w14:textId="77777777" w:rsidR="00016244" w:rsidRDefault="00016244" w:rsidP="00CE57F8">
      <w:pPr>
        <w:rPr>
          <w:rFonts w:ascii="Arial" w:hAnsi="Arial" w:cs="Arial"/>
          <w:sz w:val="22"/>
          <w:szCs w:val="22"/>
          <w:lang w:val="en-CA"/>
        </w:rPr>
      </w:pPr>
    </w:p>
    <w:p w14:paraId="66E0178B" w14:textId="77777777" w:rsidR="00016244" w:rsidRDefault="00016244" w:rsidP="00CE57F8">
      <w:pPr>
        <w:rPr>
          <w:rFonts w:ascii="Arial" w:hAnsi="Arial" w:cs="Arial"/>
          <w:sz w:val="22"/>
          <w:szCs w:val="22"/>
          <w:lang w:val="en-CA"/>
        </w:rPr>
      </w:pPr>
    </w:p>
    <w:p w14:paraId="3DF42F2D" w14:textId="77777777" w:rsidR="00016244" w:rsidRDefault="00016244" w:rsidP="00CE57F8">
      <w:pPr>
        <w:rPr>
          <w:rFonts w:ascii="Arial" w:hAnsi="Arial" w:cs="Arial"/>
          <w:sz w:val="22"/>
          <w:szCs w:val="22"/>
          <w:lang w:val="en-CA"/>
        </w:rPr>
      </w:pPr>
    </w:p>
    <w:p w14:paraId="5BC2989A" w14:textId="77777777" w:rsidR="00016244" w:rsidRDefault="00016244" w:rsidP="00CE57F8">
      <w:pPr>
        <w:rPr>
          <w:rFonts w:ascii="Arial" w:hAnsi="Arial" w:cs="Arial"/>
          <w:sz w:val="22"/>
          <w:szCs w:val="22"/>
          <w:lang w:val="en-CA"/>
        </w:rPr>
      </w:pPr>
    </w:p>
    <w:p w14:paraId="5365422E" w14:textId="77777777" w:rsidR="00016244" w:rsidRDefault="00016244" w:rsidP="00CE57F8">
      <w:pPr>
        <w:rPr>
          <w:rFonts w:ascii="Arial" w:hAnsi="Arial" w:cs="Arial"/>
          <w:sz w:val="22"/>
          <w:szCs w:val="22"/>
          <w:lang w:val="en-CA"/>
        </w:rPr>
      </w:pPr>
    </w:p>
    <w:p w14:paraId="6EA8D0AD" w14:textId="77777777" w:rsidR="00016244" w:rsidRDefault="00016244" w:rsidP="00CE57F8">
      <w:pPr>
        <w:rPr>
          <w:rFonts w:ascii="Arial" w:hAnsi="Arial" w:cs="Arial"/>
          <w:sz w:val="22"/>
          <w:szCs w:val="22"/>
          <w:lang w:val="en-CA"/>
        </w:rPr>
      </w:pPr>
    </w:p>
    <w:p w14:paraId="5D5A6140" w14:textId="77777777" w:rsidR="00016244" w:rsidRDefault="00016244" w:rsidP="00CE57F8">
      <w:pPr>
        <w:rPr>
          <w:rFonts w:ascii="Arial" w:hAnsi="Arial" w:cs="Arial"/>
          <w:sz w:val="22"/>
          <w:szCs w:val="22"/>
          <w:lang w:val="en-CA"/>
        </w:rPr>
      </w:pPr>
    </w:p>
    <w:p w14:paraId="49B0401E" w14:textId="77777777" w:rsidR="00016244" w:rsidRDefault="00016244" w:rsidP="00CE57F8">
      <w:pPr>
        <w:rPr>
          <w:rFonts w:ascii="Arial" w:hAnsi="Arial" w:cs="Arial"/>
          <w:sz w:val="22"/>
          <w:szCs w:val="22"/>
          <w:lang w:val="en-CA"/>
        </w:rPr>
      </w:pPr>
    </w:p>
    <w:p w14:paraId="6F51BD5F" w14:textId="5CE148BC" w:rsidR="00016244" w:rsidRDefault="00016244" w:rsidP="00CE57F8">
      <w:pPr>
        <w:rPr>
          <w:rFonts w:ascii="Arial" w:hAnsi="Arial" w:cs="Arial"/>
          <w:sz w:val="22"/>
          <w:szCs w:val="22"/>
          <w:lang w:val="en-CA"/>
        </w:rPr>
      </w:pPr>
      <w:r w:rsidRPr="00016244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Trachea </w:t>
      </w:r>
    </w:p>
    <w:p w14:paraId="0998A75A" w14:textId="6C37D57E" w:rsidR="00016244" w:rsidRDefault="00016244" w:rsidP="00016244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10-12 cm long; ~2.5 cm diameter; flexible, mobile</w:t>
      </w:r>
    </w:p>
    <w:p w14:paraId="26C3A1C3" w14:textId="491C86FB" w:rsidR="00016244" w:rsidRDefault="00016244" w:rsidP="00016244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Pseudostratified ciliated columnar; cilia move mucus up pharynx </w:t>
      </w:r>
    </w:p>
    <w:p w14:paraId="3466B9D3" w14:textId="140646F6" w:rsidR="00016244" w:rsidRDefault="00016244" w:rsidP="00016244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Smoking inhibits and then destroys cilia; only coughing to clear mucus </w:t>
      </w:r>
    </w:p>
    <w:p w14:paraId="667339A0" w14:textId="7BAFCC84" w:rsidR="00016244" w:rsidRDefault="00016244" w:rsidP="00016244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Submucosa is CT with seromucous glands</w:t>
      </w:r>
    </w:p>
    <w:p w14:paraId="6D76A549" w14:textId="67F222F4" w:rsidR="00016244" w:rsidRDefault="00016244" w:rsidP="00016244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Outer adventitia reinforced internally by 16-20 C-shaped cartilaginous rings; keep airway open during pressure changes associated with breathing </w:t>
      </w:r>
    </w:p>
    <w:p w14:paraId="4F33CEF8" w14:textId="77777777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5EC53DE1" w14:textId="01758C26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  <w:r w:rsidRPr="00016244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The bronchial tree</w:t>
      </w:r>
    </w:p>
    <w:p w14:paraId="5282DD6D" w14:textId="02000F80" w:rsidR="00016244" w:rsidRDefault="00016244" w:rsidP="00016244">
      <w:pPr>
        <w:pStyle w:val="ListParagraph"/>
        <w:numPr>
          <w:ilvl w:val="0"/>
          <w:numId w:val="20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0A72D89" wp14:editId="6E07D3C0">
            <wp:simplePos x="0" y="0"/>
            <wp:positionH relativeFrom="column">
              <wp:posOffset>1537247</wp:posOffset>
            </wp:positionH>
            <wp:positionV relativeFrom="paragraph">
              <wp:posOffset>642686</wp:posOffset>
            </wp:positionV>
            <wp:extent cx="3020607" cy="1183869"/>
            <wp:effectExtent l="0" t="0" r="2540" b="10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6-12-01 at 4.09.33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607" cy="1183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2"/>
          <w:szCs w:val="22"/>
          <w:lang w:val="en-CA"/>
        </w:rPr>
        <w:t>Conducting zone structures</w:t>
      </w:r>
      <w:r>
        <w:rPr>
          <w:rFonts w:ascii="Arial" w:hAnsi="Arial" w:cs="Arial"/>
          <w:sz w:val="22"/>
          <w:szCs w:val="22"/>
          <w:lang w:val="en-CA"/>
        </w:rPr>
        <w:br/>
        <w:t>- Right primary bronchus is wider, shorter, more vertical than left</w:t>
      </w:r>
      <w:r>
        <w:rPr>
          <w:rFonts w:ascii="Arial" w:hAnsi="Arial" w:cs="Arial"/>
          <w:sz w:val="22"/>
          <w:szCs w:val="22"/>
          <w:lang w:val="en-CA"/>
        </w:rPr>
        <w:br/>
        <w:t xml:space="preserve">- Air in bronchi is warm, cleansed of most impurities and humidified </w:t>
      </w:r>
      <w:r>
        <w:rPr>
          <w:rFonts w:ascii="Arial" w:hAnsi="Arial" w:cs="Arial"/>
          <w:sz w:val="22"/>
          <w:szCs w:val="22"/>
          <w:lang w:val="en-CA"/>
        </w:rPr>
        <w:br/>
        <w:t xml:space="preserve">- ~23 orders of branching air passages in lungs = bronchial or respiratory tree </w:t>
      </w:r>
    </w:p>
    <w:p w14:paraId="3D53689B" w14:textId="77777777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27EEFC0A" w14:textId="77777777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1647C688" w14:textId="77777777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6D78DB38" w14:textId="77777777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507EE216" w14:textId="2C19C848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br/>
      </w:r>
    </w:p>
    <w:p w14:paraId="2EB451D1" w14:textId="77777777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56B38103" w14:textId="17403E80" w:rsidR="00016244" w:rsidRDefault="00016244" w:rsidP="00016244">
      <w:pPr>
        <w:pStyle w:val="ListParagraph"/>
        <w:numPr>
          <w:ilvl w:val="0"/>
          <w:numId w:val="20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Changes in wall composition as one moves through tree: </w:t>
      </w:r>
      <w:r>
        <w:rPr>
          <w:rFonts w:ascii="Arial" w:hAnsi="Arial" w:cs="Arial"/>
          <w:sz w:val="22"/>
          <w:szCs w:val="22"/>
          <w:lang w:val="en-CA"/>
        </w:rPr>
        <w:br/>
        <w:t xml:space="preserve">a) Cartilage: rings to plates to none </w:t>
      </w:r>
      <w:r>
        <w:rPr>
          <w:rFonts w:ascii="Arial" w:hAnsi="Arial" w:cs="Arial"/>
          <w:sz w:val="22"/>
          <w:szCs w:val="22"/>
          <w:lang w:val="en-CA"/>
        </w:rPr>
        <w:br/>
        <w:t xml:space="preserve">b) Epithelium: pseudostratified columnar to columnar to cuboidal; no cilia or mucous cells in bronchioles </w:t>
      </w:r>
      <w:r>
        <w:rPr>
          <w:rFonts w:ascii="Arial" w:hAnsi="Arial" w:cs="Arial"/>
          <w:sz w:val="22"/>
          <w:szCs w:val="22"/>
          <w:lang w:val="en-CA"/>
        </w:rPr>
        <w:br/>
        <w:t xml:space="preserve">c) Smooth muscle: relative amount increases as passages become smaller </w:t>
      </w:r>
    </w:p>
    <w:p w14:paraId="16AA764A" w14:textId="77777777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684FAD29" w14:textId="3311CB6C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  <w:r w:rsidRPr="00016244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Respiratory zone </w:t>
      </w:r>
    </w:p>
    <w:p w14:paraId="1CBDA93A" w14:textId="5E747683" w:rsidR="00016244" w:rsidRDefault="00016244" w:rsidP="00016244">
      <w:pPr>
        <w:pStyle w:val="ListParagraph"/>
        <w:numPr>
          <w:ilvl w:val="0"/>
          <w:numId w:val="2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Terminal bronchioles branch into respiratory bronchioles</w:t>
      </w:r>
    </w:p>
    <w:p w14:paraId="3F774A91" w14:textId="34F377A0" w:rsidR="00016244" w:rsidRDefault="00016244" w:rsidP="00016244">
      <w:pPr>
        <w:pStyle w:val="ListParagraph"/>
        <w:numPr>
          <w:ilvl w:val="0"/>
          <w:numId w:val="21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~300 million alveoli = huge surface for gas exchange </w:t>
      </w:r>
    </w:p>
    <w:p w14:paraId="416B1B8D" w14:textId="19F1150A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  <w:r w:rsidRPr="0001624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5E142467" wp14:editId="5426D67A">
            <wp:simplePos x="0" y="0"/>
            <wp:positionH relativeFrom="column">
              <wp:posOffset>1426538</wp:posOffset>
            </wp:positionH>
            <wp:positionV relativeFrom="paragraph">
              <wp:posOffset>136328</wp:posOffset>
            </wp:positionV>
            <wp:extent cx="2969369" cy="1222961"/>
            <wp:effectExtent l="0" t="0" r="2540" b="0"/>
            <wp:wrapNone/>
            <wp:docPr id="6" name="Picture 6" descr="E:\Chapter_22\D_JPEG_Images_and_Tables\Labeled\figure_22_08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22\D_JPEG_Images_and_Tables\Labeled\figure_22_08a_label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8" t="882" r="391" b="11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369" cy="1222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7EB75D" w14:textId="3B3FCEE6" w:rsidR="00016244" w:rsidRP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7B410E83" w14:textId="27A04073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17BA7E9E" w14:textId="77777777" w:rsidR="00016244" w:rsidRDefault="00016244" w:rsidP="00016244">
      <w:pPr>
        <w:rPr>
          <w:rFonts w:ascii="Arial" w:hAnsi="Arial" w:cs="Arial"/>
          <w:sz w:val="22"/>
          <w:szCs w:val="22"/>
          <w:lang w:val="en-CA"/>
        </w:rPr>
      </w:pPr>
    </w:p>
    <w:p w14:paraId="68982BBE" w14:textId="58847D66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  <w:r>
        <w:rPr>
          <w:rFonts w:ascii="Arial" w:hAnsi="Arial" w:cs="Arial"/>
          <w:b/>
          <w:sz w:val="22"/>
          <w:szCs w:val="22"/>
          <w:lang w:val="en-CA"/>
        </w:rPr>
        <w:t xml:space="preserve">Identify the cell types shown in this diagram </w:t>
      </w:r>
    </w:p>
    <w:p w14:paraId="6DF66141" w14:textId="2C50ADD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  <w:r w:rsidRPr="00016244">
        <w:rPr>
          <w:rFonts w:ascii="Arial" w:hAnsi="Arial" w:cs="Arial"/>
          <w:b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500C0705" wp14:editId="45E13AED">
            <wp:simplePos x="0" y="0"/>
            <wp:positionH relativeFrom="column">
              <wp:posOffset>-62668</wp:posOffset>
            </wp:positionH>
            <wp:positionV relativeFrom="paragraph">
              <wp:posOffset>66281</wp:posOffset>
            </wp:positionV>
            <wp:extent cx="1765935" cy="1829603"/>
            <wp:effectExtent l="0" t="0" r="12065" b="0"/>
            <wp:wrapNone/>
            <wp:docPr id="9" name="Picture 15" descr="E:\Chapter_22\B_JPEG_Images_and_Tables\b_unlabeled\figure_22_09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5" descr="E:\Chapter_22\B_JPEG_Images_and_Tables\b_unlabeled\figure_22_09a_unlabel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5" t="4060" r="29160" b="1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935" cy="1829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FDF9C5" w14:textId="0A532934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  <w:r w:rsidRPr="00016244">
        <w:rPr>
          <w:rFonts w:ascii="Arial" w:hAnsi="Arial" w:cs="Arial"/>
          <w:b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1F851E13" wp14:editId="103AD8D7">
            <wp:simplePos x="0" y="0"/>
            <wp:positionH relativeFrom="column">
              <wp:posOffset>1878483</wp:posOffset>
            </wp:positionH>
            <wp:positionV relativeFrom="paragraph">
              <wp:posOffset>22094</wp:posOffset>
            </wp:positionV>
            <wp:extent cx="1595142" cy="1513651"/>
            <wp:effectExtent l="0" t="0" r="5080" b="10795"/>
            <wp:wrapNone/>
            <wp:docPr id="10" name="Picture 16" descr="E:\Chapter_22\B_JPEG_Images_and_Tables\b_unlabeled\figure_22_09c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6" descr="E:\Chapter_22\B_JPEG_Images_and_Tables\b_unlabeled\figure_22_09c_unlabel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9" t="6120" r="52055" b="27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42" cy="1513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63B77B" w14:textId="3AB69A88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2582DD60" w14:textId="6F2ECA18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287370BC" w14:textId="7333D64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3706DA8F" w14:textId="5FC75A83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3C9D7830" w14:textId="7777777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43CAF674" w14:textId="7777777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5C5D99AE" w14:textId="7777777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0DDD8460" w14:textId="7777777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062C1A64" w14:textId="7777777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64FD14B1" w14:textId="7777777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5C0FA423" w14:textId="7777777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5F18CAC0" w14:textId="77777777" w:rsidR="00016244" w:rsidRDefault="00016244" w:rsidP="00016244">
      <w:pPr>
        <w:rPr>
          <w:rFonts w:ascii="Arial" w:hAnsi="Arial" w:cs="Arial"/>
          <w:b/>
          <w:sz w:val="22"/>
          <w:szCs w:val="22"/>
          <w:lang w:val="en-CA"/>
        </w:rPr>
      </w:pPr>
    </w:p>
    <w:p w14:paraId="55270123" w14:textId="61880BC0" w:rsidR="00016244" w:rsidRDefault="00016244" w:rsidP="00016244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Respiratory membrane = alveolar wall + capillary wall + basal laminae</w:t>
      </w:r>
    </w:p>
    <w:p w14:paraId="24260484" w14:textId="625E1AE9" w:rsidR="00016244" w:rsidRDefault="00016244" w:rsidP="00016244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Respiratory membrane is an air-blood barrier; gas exchange by simple diffusion</w:t>
      </w:r>
    </w:p>
    <w:p w14:paraId="3B37AFC0" w14:textId="2FE20AFC" w:rsidR="00016244" w:rsidRDefault="00016244" w:rsidP="00016244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Type II cells: scattered among type I cells; secrete surfactant </w:t>
      </w:r>
    </w:p>
    <w:p w14:paraId="4F3B4565" w14:textId="12753459" w:rsidR="00016244" w:rsidRDefault="00016244" w:rsidP="00016244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Other characteristics of lung alveoli </w:t>
      </w:r>
      <w:r>
        <w:rPr>
          <w:rFonts w:ascii="Arial" w:hAnsi="Arial" w:cs="Arial"/>
          <w:sz w:val="22"/>
          <w:szCs w:val="22"/>
          <w:lang w:val="en-CA"/>
        </w:rPr>
        <w:br/>
      </w:r>
      <w:proofErr w:type="spellStart"/>
      <w:r>
        <w:rPr>
          <w:rFonts w:ascii="Arial" w:hAnsi="Arial" w:cs="Arial"/>
          <w:sz w:val="22"/>
          <w:szCs w:val="22"/>
          <w:lang w:val="en-CA"/>
        </w:rPr>
        <w:t>i</w:t>
      </w:r>
      <w:proofErr w:type="spellEnd"/>
      <w:r>
        <w:rPr>
          <w:rFonts w:ascii="Arial" w:hAnsi="Arial" w:cs="Arial"/>
          <w:sz w:val="22"/>
          <w:szCs w:val="22"/>
          <w:lang w:val="en-CA"/>
        </w:rPr>
        <w:t>) Surrounded by fine elastic fibers</w:t>
      </w:r>
      <w:r>
        <w:rPr>
          <w:rFonts w:ascii="Arial" w:hAnsi="Arial" w:cs="Arial"/>
          <w:sz w:val="22"/>
          <w:szCs w:val="22"/>
          <w:lang w:val="en-CA"/>
        </w:rPr>
        <w:br/>
        <w:t xml:space="preserve">ii) Alveolar pores: allow equalization of air pressure throughout lung; alternate air routes if bronchi collapse </w:t>
      </w:r>
      <w:r>
        <w:rPr>
          <w:rFonts w:ascii="Arial" w:hAnsi="Arial" w:cs="Arial"/>
          <w:sz w:val="22"/>
          <w:szCs w:val="22"/>
          <w:lang w:val="en-CA"/>
        </w:rPr>
        <w:br/>
        <w:t xml:space="preserve">iii) Alveolar macrophages = dust cells; inner alveolar surface; clear and swallow &gt; 2 million dust cells/hours </w:t>
      </w:r>
    </w:p>
    <w:p w14:paraId="3B7816EF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100F69A5" w14:textId="50E77502" w:rsidR="00DE34A4" w:rsidRDefault="00DE34A4" w:rsidP="00DE34A4">
      <w:pPr>
        <w:rPr>
          <w:rFonts w:ascii="Arial" w:hAnsi="Arial" w:cs="Arial"/>
          <w:b/>
          <w:sz w:val="22"/>
          <w:szCs w:val="22"/>
          <w:lang w:val="en-CA"/>
        </w:rPr>
      </w:pPr>
      <w:r>
        <w:rPr>
          <w:rFonts w:ascii="Arial" w:hAnsi="Arial" w:cs="Arial"/>
          <w:b/>
          <w:sz w:val="22"/>
          <w:szCs w:val="22"/>
          <w:lang w:val="en-CA"/>
        </w:rPr>
        <w:t xml:space="preserve">6.2 Describe the gross structure of the lungs and the pleural coverings </w:t>
      </w:r>
    </w:p>
    <w:p w14:paraId="5D16DB49" w14:textId="0C4D47B9" w:rsidR="00DE34A4" w:rsidRDefault="00DE34A4" w:rsidP="00DE34A4">
      <w:pPr>
        <w:pStyle w:val="ListParagraph"/>
        <w:numPr>
          <w:ilvl w:val="0"/>
          <w:numId w:val="23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Paired lungs occupy entire thoracic cavity except mediastinum </w:t>
      </w:r>
    </w:p>
    <w:p w14:paraId="78FC90D6" w14:textId="29323806" w:rsidR="00DE34A4" w:rsidRDefault="00DE34A4" w:rsidP="00DE34A4">
      <w:pPr>
        <w:pStyle w:val="ListParagraph"/>
        <w:numPr>
          <w:ilvl w:val="0"/>
          <w:numId w:val="23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Each lung suspended in own pleural cavity; connected to mediastinum by vascular and bronchial attachments (=root)</w:t>
      </w:r>
    </w:p>
    <w:p w14:paraId="069BF841" w14:textId="552343DC" w:rsidR="00DE34A4" w:rsidRDefault="00DE34A4" w:rsidP="00DE34A4">
      <w:pPr>
        <w:pStyle w:val="ListParagraph"/>
        <w:numPr>
          <w:ilvl w:val="0"/>
          <w:numId w:val="23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Costal surface = anterior, lateral and posterior lung surfaces in close contact with ribs </w:t>
      </w:r>
    </w:p>
    <w:p w14:paraId="64E4620A" w14:textId="44EF23BE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2D7E0C66" wp14:editId="4565C765">
            <wp:simplePos x="0" y="0"/>
            <wp:positionH relativeFrom="column">
              <wp:posOffset>964718</wp:posOffset>
            </wp:positionH>
            <wp:positionV relativeFrom="paragraph">
              <wp:posOffset>37443</wp:posOffset>
            </wp:positionV>
            <wp:extent cx="4394835" cy="2111962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6-12-01 at 4.18.55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111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9208FA" w14:textId="0AFF60A9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056F3584" w14:textId="7A0164E6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7BB7C5B9" w14:textId="5B4F4B59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6C9F3E89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342F0D99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0C297BEE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2E8408AB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1A4D4C3C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2272518C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16AF20BC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03774987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124C82E2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1C45CC7B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3CC23CE3" w14:textId="17B90638" w:rsidR="00DE34A4" w:rsidRDefault="00DE34A4" w:rsidP="00DE34A4">
      <w:pPr>
        <w:pStyle w:val="ListParagraph"/>
        <w:numPr>
          <w:ilvl w:val="0"/>
          <w:numId w:val="2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Lobule: smallest subdivision seen with naked eye; hexagon ~ size of pencil eraser; served by large bronchiole</w:t>
      </w:r>
    </w:p>
    <w:p w14:paraId="7C7E636B" w14:textId="4AE16DB2" w:rsidR="00DE34A4" w:rsidRDefault="00DE34A4" w:rsidP="00DE34A4">
      <w:pPr>
        <w:pStyle w:val="ListParagraph"/>
        <w:numPr>
          <w:ilvl w:val="0"/>
          <w:numId w:val="24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Lung: primarily air spaces; rest is elastic CT </w:t>
      </w:r>
    </w:p>
    <w:p w14:paraId="5DE020B8" w14:textId="20C62260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  <w:r w:rsidRPr="00DE34A4">
        <w:rPr>
          <w:rFonts w:ascii="Arial" w:hAnsi="Arial" w:cs="Arial"/>
          <w:sz w:val="22"/>
          <w:szCs w:val="22"/>
          <w:lang w:val="en-CA"/>
        </w:rPr>
        <w:sym w:font="Wingdings" w:char="F0E0"/>
      </w:r>
      <w:r>
        <w:rPr>
          <w:rFonts w:ascii="Arial" w:hAnsi="Arial" w:cs="Arial"/>
          <w:sz w:val="22"/>
          <w:szCs w:val="22"/>
          <w:lang w:val="en-CA"/>
        </w:rPr>
        <w:t xml:space="preserve"> Blood supply and innervation</w:t>
      </w:r>
    </w:p>
    <w:p w14:paraId="1C270A62" w14:textId="6479BE4B" w:rsidR="00DE34A4" w:rsidRDefault="00DE34A4" w:rsidP="00DE34A4">
      <w:pPr>
        <w:pStyle w:val="ListParagraph"/>
        <w:numPr>
          <w:ilvl w:val="0"/>
          <w:numId w:val="2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Pulmonary arteries bring blood to be oxygenated</w:t>
      </w:r>
    </w:p>
    <w:p w14:paraId="73FA4D70" w14:textId="0F38CE18" w:rsidR="00DE34A4" w:rsidRDefault="00DE34A4" w:rsidP="00DE34A4">
      <w:pPr>
        <w:pStyle w:val="ListParagraph"/>
        <w:numPr>
          <w:ilvl w:val="0"/>
          <w:numId w:val="2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Pulmonary veins return oxygenated blood</w:t>
      </w:r>
    </w:p>
    <w:p w14:paraId="2D862B53" w14:textId="0B06E3F8" w:rsidR="00DE34A4" w:rsidRDefault="00DE34A4" w:rsidP="00DE34A4">
      <w:pPr>
        <w:pStyle w:val="ListParagraph"/>
        <w:numPr>
          <w:ilvl w:val="0"/>
          <w:numId w:val="2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Bronchial arteries provide systemic blood to lungs </w:t>
      </w:r>
      <w:r w:rsidRPr="00DE34A4">
        <w:rPr>
          <w:rFonts w:ascii="Arial" w:hAnsi="Arial" w:cs="Arial"/>
          <w:sz w:val="22"/>
          <w:szCs w:val="22"/>
          <w:lang w:val="en-CA"/>
        </w:rPr>
        <w:sym w:font="Wingdings" w:char="F0E8"/>
      </w:r>
      <w:r>
        <w:rPr>
          <w:rFonts w:ascii="Arial" w:hAnsi="Arial" w:cs="Arial"/>
          <w:sz w:val="22"/>
          <w:szCs w:val="22"/>
          <w:lang w:val="en-CA"/>
        </w:rPr>
        <w:t xml:space="preserve"> bronchial veins </w:t>
      </w:r>
    </w:p>
    <w:p w14:paraId="35D36CEF" w14:textId="22645E16" w:rsidR="00DE34A4" w:rsidRDefault="00DE34A4" w:rsidP="00DE34A4">
      <w:pPr>
        <w:pStyle w:val="ListParagraph"/>
        <w:numPr>
          <w:ilvl w:val="0"/>
          <w:numId w:val="25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Innervation primarily parasympathetic (effect?) + some sympathetic (effect?) </w:t>
      </w:r>
    </w:p>
    <w:p w14:paraId="7F7A4648" w14:textId="77777777" w:rsid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</w:p>
    <w:p w14:paraId="0A0AF49F" w14:textId="6722C057" w:rsidR="00DE34A4" w:rsidRDefault="00DE34A4" w:rsidP="00DE34A4">
      <w:pPr>
        <w:rPr>
          <w:rFonts w:ascii="Arial" w:hAnsi="Arial" w:cs="Arial"/>
          <w:b/>
          <w:sz w:val="22"/>
          <w:szCs w:val="22"/>
          <w:lang w:val="en-CA"/>
        </w:rPr>
      </w:pPr>
      <w:r>
        <w:rPr>
          <w:rFonts w:ascii="Arial" w:hAnsi="Arial" w:cs="Arial"/>
          <w:b/>
          <w:sz w:val="22"/>
          <w:szCs w:val="22"/>
          <w:lang w:val="en-CA"/>
        </w:rPr>
        <w:t xml:space="preserve">Pleura </w:t>
      </w:r>
    </w:p>
    <w:p w14:paraId="61572491" w14:textId="3C324AFB" w:rsidR="00DE34A4" w:rsidRDefault="00DE34A4" w:rsidP="00DE34A4">
      <w:pPr>
        <w:pStyle w:val="ListParagraph"/>
        <w:numPr>
          <w:ilvl w:val="0"/>
          <w:numId w:val="26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Thin, double-layered (parietal and visceral) serosa</w:t>
      </w:r>
    </w:p>
    <w:p w14:paraId="6E793D51" w14:textId="12FA5A90" w:rsidR="00DE34A4" w:rsidRDefault="00DE34A4" w:rsidP="00DE34A4">
      <w:pPr>
        <w:pStyle w:val="ListParagraph"/>
        <w:numPr>
          <w:ilvl w:val="0"/>
          <w:numId w:val="26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 xml:space="preserve">Pleural fluid: serous secretion that fills pleural cavity &gt;&gt; lungs slide easily during breathing; surface tension keeps pleurae from separating </w:t>
      </w:r>
    </w:p>
    <w:p w14:paraId="70735114" w14:textId="70537339" w:rsidR="00DE34A4" w:rsidRDefault="00DE34A4" w:rsidP="00DE34A4">
      <w:pPr>
        <w:pStyle w:val="ListParagraph"/>
        <w:numPr>
          <w:ilvl w:val="0"/>
          <w:numId w:val="26"/>
        </w:num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3 chambers: central mediastinum + 2 lateral pleural compartments</w:t>
      </w:r>
    </w:p>
    <w:p w14:paraId="2971082D" w14:textId="58F9B2CD" w:rsidR="00DE34A4" w:rsidRDefault="00DE34A4" w:rsidP="00DE34A4">
      <w:pPr>
        <w:pStyle w:val="ListParagraph"/>
        <w:numPr>
          <w:ilvl w:val="0"/>
          <w:numId w:val="26"/>
        </w:numPr>
        <w:rPr>
          <w:rFonts w:ascii="Arial" w:hAnsi="Arial" w:cs="Arial"/>
          <w:sz w:val="22"/>
          <w:szCs w:val="22"/>
          <w:lang w:val="en-CA"/>
        </w:rPr>
      </w:pPr>
      <w:r w:rsidRPr="00DE34A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6432" behindDoc="1" locked="0" layoutInCell="1" allowOverlap="1" wp14:anchorId="495C945C" wp14:editId="1DA6DD21">
            <wp:simplePos x="0" y="0"/>
            <wp:positionH relativeFrom="column">
              <wp:posOffset>1080135</wp:posOffset>
            </wp:positionH>
            <wp:positionV relativeFrom="paragraph">
              <wp:posOffset>158750</wp:posOffset>
            </wp:positionV>
            <wp:extent cx="3832102" cy="2255454"/>
            <wp:effectExtent l="0" t="0" r="3810" b="5715"/>
            <wp:wrapNone/>
            <wp:docPr id="12" name="Picture 9" descr="0199210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019921089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102" cy="2255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2"/>
          <w:szCs w:val="22"/>
          <w:lang w:val="en-CA"/>
        </w:rPr>
        <w:t xml:space="preserve">Pleurisy: inflammation of pleurae </w:t>
      </w:r>
    </w:p>
    <w:p w14:paraId="3B42138D" w14:textId="6F2AD351" w:rsidR="00DE34A4" w:rsidRPr="00DE34A4" w:rsidRDefault="00DE34A4" w:rsidP="00DE34A4">
      <w:pPr>
        <w:rPr>
          <w:rFonts w:ascii="Arial" w:hAnsi="Arial" w:cs="Arial"/>
          <w:sz w:val="22"/>
          <w:szCs w:val="22"/>
          <w:lang w:val="en-CA"/>
        </w:rPr>
      </w:pPr>
      <w:bookmarkStart w:id="0" w:name="_GoBack"/>
      <w:bookmarkEnd w:id="0"/>
    </w:p>
    <w:sectPr w:rsidR="00DE34A4" w:rsidRPr="00DE34A4" w:rsidSect="000E79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4D24"/>
    <w:multiLevelType w:val="hybridMultilevel"/>
    <w:tmpl w:val="6C824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052B75"/>
    <w:multiLevelType w:val="hybridMultilevel"/>
    <w:tmpl w:val="CF1615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75102B"/>
    <w:multiLevelType w:val="hybridMultilevel"/>
    <w:tmpl w:val="17E8A8CA"/>
    <w:lvl w:ilvl="0" w:tplc="ED1020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EB2AF1"/>
    <w:multiLevelType w:val="hybridMultilevel"/>
    <w:tmpl w:val="D5420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E0AE1"/>
    <w:multiLevelType w:val="hybridMultilevel"/>
    <w:tmpl w:val="7ED083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452547"/>
    <w:multiLevelType w:val="hybridMultilevel"/>
    <w:tmpl w:val="454AA93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BF3A4B"/>
    <w:multiLevelType w:val="hybridMultilevel"/>
    <w:tmpl w:val="12E65F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9047D91"/>
    <w:multiLevelType w:val="hybridMultilevel"/>
    <w:tmpl w:val="EE3ACF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B393067"/>
    <w:multiLevelType w:val="hybridMultilevel"/>
    <w:tmpl w:val="363267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CEB3E99"/>
    <w:multiLevelType w:val="hybridMultilevel"/>
    <w:tmpl w:val="5CC8D7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0582D0D"/>
    <w:multiLevelType w:val="hybridMultilevel"/>
    <w:tmpl w:val="00C62C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2E340F4"/>
    <w:multiLevelType w:val="hybridMultilevel"/>
    <w:tmpl w:val="E08AA5E8"/>
    <w:lvl w:ilvl="0" w:tplc="66BCB8E0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CB570EB"/>
    <w:multiLevelType w:val="hybridMultilevel"/>
    <w:tmpl w:val="77A46E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E056BB3"/>
    <w:multiLevelType w:val="hybridMultilevel"/>
    <w:tmpl w:val="2222FBE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4620AA3"/>
    <w:multiLevelType w:val="hybridMultilevel"/>
    <w:tmpl w:val="91B0AA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4C66638"/>
    <w:multiLevelType w:val="hybridMultilevel"/>
    <w:tmpl w:val="FBC8F2A6"/>
    <w:lvl w:ilvl="0" w:tplc="446E7EA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B17C94"/>
    <w:multiLevelType w:val="hybridMultilevel"/>
    <w:tmpl w:val="2AA420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A7F1395"/>
    <w:multiLevelType w:val="hybridMultilevel"/>
    <w:tmpl w:val="C0A892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E273FD4"/>
    <w:multiLevelType w:val="hybridMultilevel"/>
    <w:tmpl w:val="DA6058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B6116"/>
    <w:multiLevelType w:val="hybridMultilevel"/>
    <w:tmpl w:val="B5EA4D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43477D4"/>
    <w:multiLevelType w:val="hybridMultilevel"/>
    <w:tmpl w:val="1B8047E4"/>
    <w:lvl w:ilvl="0" w:tplc="962206E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E43BBB"/>
    <w:multiLevelType w:val="hybridMultilevel"/>
    <w:tmpl w:val="52F6F8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C205E85"/>
    <w:multiLevelType w:val="hybridMultilevel"/>
    <w:tmpl w:val="AE1874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D2B4CAA"/>
    <w:multiLevelType w:val="hybridMultilevel"/>
    <w:tmpl w:val="F6B2D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E847EB9"/>
    <w:multiLevelType w:val="hybridMultilevel"/>
    <w:tmpl w:val="A93CE29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592377F"/>
    <w:multiLevelType w:val="hybridMultilevel"/>
    <w:tmpl w:val="65C847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23"/>
  </w:num>
  <w:num w:numId="5">
    <w:abstractNumId w:val="24"/>
  </w:num>
  <w:num w:numId="6">
    <w:abstractNumId w:val="21"/>
  </w:num>
  <w:num w:numId="7">
    <w:abstractNumId w:val="11"/>
  </w:num>
  <w:num w:numId="8">
    <w:abstractNumId w:val="20"/>
  </w:num>
  <w:num w:numId="9">
    <w:abstractNumId w:val="15"/>
  </w:num>
  <w:num w:numId="10">
    <w:abstractNumId w:val="6"/>
  </w:num>
  <w:num w:numId="11">
    <w:abstractNumId w:val="1"/>
  </w:num>
  <w:num w:numId="12">
    <w:abstractNumId w:val="25"/>
  </w:num>
  <w:num w:numId="13">
    <w:abstractNumId w:val="16"/>
  </w:num>
  <w:num w:numId="14">
    <w:abstractNumId w:val="18"/>
  </w:num>
  <w:num w:numId="15">
    <w:abstractNumId w:val="9"/>
  </w:num>
  <w:num w:numId="16">
    <w:abstractNumId w:val="5"/>
  </w:num>
  <w:num w:numId="17">
    <w:abstractNumId w:val="7"/>
  </w:num>
  <w:num w:numId="18">
    <w:abstractNumId w:val="19"/>
  </w:num>
  <w:num w:numId="19">
    <w:abstractNumId w:val="10"/>
  </w:num>
  <w:num w:numId="20">
    <w:abstractNumId w:val="4"/>
  </w:num>
  <w:num w:numId="21">
    <w:abstractNumId w:val="12"/>
  </w:num>
  <w:num w:numId="22">
    <w:abstractNumId w:val="14"/>
  </w:num>
  <w:num w:numId="23">
    <w:abstractNumId w:val="17"/>
  </w:num>
  <w:num w:numId="24">
    <w:abstractNumId w:val="0"/>
  </w:num>
  <w:num w:numId="25">
    <w:abstractNumId w:val="2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159"/>
    <w:rsid w:val="00016244"/>
    <w:rsid w:val="000E79DF"/>
    <w:rsid w:val="00126E22"/>
    <w:rsid w:val="00136530"/>
    <w:rsid w:val="002C615B"/>
    <w:rsid w:val="00307A7B"/>
    <w:rsid w:val="00372A88"/>
    <w:rsid w:val="00665159"/>
    <w:rsid w:val="009E7EF4"/>
    <w:rsid w:val="00CE57F8"/>
    <w:rsid w:val="00DE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3B77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7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1425</Words>
  <Characters>8127</Characters>
  <Application>Microsoft Macintosh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ivanovamaria14@gmail.com</dc:creator>
  <cp:keywords/>
  <dc:description/>
  <cp:lastModifiedBy>ivanovamaria14@gmail.com</cp:lastModifiedBy>
  <cp:revision>2</cp:revision>
  <dcterms:created xsi:type="dcterms:W3CDTF">2016-12-01T18:48:00Z</dcterms:created>
  <dcterms:modified xsi:type="dcterms:W3CDTF">2016-12-01T21:25:00Z</dcterms:modified>
</cp:coreProperties>
</file>