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D02" w:rsidRDefault="009B411A">
      <w:pPr>
        <w:spacing w:line="480" w:lineRule="auto"/>
      </w:pPr>
      <w:r>
        <w:t>ENGL 255: Video Games and/as Literature</w:t>
      </w:r>
    </w:p>
    <w:p w:rsidR="00776D02" w:rsidRDefault="009B411A">
      <w:pPr>
        <w:spacing w:line="480" w:lineRule="auto"/>
      </w:pPr>
      <w:r>
        <w:t>Fall 2017</w:t>
      </w:r>
    </w:p>
    <w:p w:rsidR="00776D02" w:rsidRDefault="009B411A">
      <w:pPr>
        <w:spacing w:line="480" w:lineRule="auto"/>
      </w:pPr>
      <w:r>
        <w:t xml:space="preserve">Friday </w:t>
      </w:r>
      <w:r>
        <w:t>10:15-13:00</w:t>
      </w:r>
      <w:r>
        <w:t xml:space="preserve">, ROOM </w:t>
      </w:r>
      <w:r>
        <w:t>H 620 SGW</w:t>
      </w:r>
    </w:p>
    <w:p w:rsidR="00776D02" w:rsidRDefault="009B411A">
      <w:pPr>
        <w:spacing w:line="480" w:lineRule="auto"/>
      </w:pPr>
      <w:r>
        <w:t>Instructor: William Robinson</w:t>
      </w:r>
    </w:p>
    <w:p w:rsidR="00776D02" w:rsidRDefault="009B411A">
      <w:pPr>
        <w:spacing w:line="480" w:lineRule="auto"/>
      </w:pPr>
      <w:r>
        <w:t xml:space="preserve">Office hours: Fridays 9:00-10:00 and </w:t>
      </w:r>
      <w:r>
        <w:rPr>
          <w:b/>
        </w:rPr>
        <w:t>by appointment</w:t>
      </w:r>
      <w:r>
        <w:t>, Office: EV 11.435 TAG Lab</w:t>
      </w:r>
    </w:p>
    <w:p w:rsidR="00776D02" w:rsidRDefault="009B411A">
      <w:pPr>
        <w:spacing w:line="480" w:lineRule="auto"/>
      </w:pPr>
      <w:r>
        <w:t>william.robinson@concordia.ca</w:t>
      </w:r>
    </w:p>
    <w:p w:rsidR="00776D02" w:rsidRDefault="00776D02">
      <w:pPr>
        <w:spacing w:line="276" w:lineRule="auto"/>
      </w:pPr>
    </w:p>
    <w:p w:rsidR="00776D02" w:rsidRDefault="009B411A">
      <w:pPr>
        <w:spacing w:line="276" w:lineRule="auto"/>
        <w:rPr>
          <w:b/>
        </w:rPr>
      </w:pPr>
      <w:r>
        <w:rPr>
          <w:b/>
        </w:rPr>
        <w:t>Description</w:t>
      </w:r>
    </w:p>
    <w:p w:rsidR="00776D02" w:rsidRDefault="00776D02">
      <w:pPr>
        <w:spacing w:line="276" w:lineRule="auto"/>
      </w:pPr>
    </w:p>
    <w:p w:rsidR="00776D02" w:rsidRDefault="009B411A">
      <w:pPr>
        <w:spacing w:line="276" w:lineRule="auto"/>
      </w:pPr>
      <w:r>
        <w:t xml:space="preserve">This course will introduce students to the history of critical discourse surrounding video games and literature. We will explore a range of topics, including the formal, aesthetic, and cultural aspects of video games, the emerging discourse around digital </w:t>
      </w:r>
      <w:r>
        <w:t xml:space="preserve">narrative, the expressive potential of games, and the nature of meaningful gameplay, with particular emphasis on the relationship of digital games to text-based forms such as poetry and literary fiction. </w:t>
      </w:r>
    </w:p>
    <w:p w:rsidR="00776D02" w:rsidRDefault="00776D02">
      <w:pPr>
        <w:spacing w:line="276" w:lineRule="auto"/>
      </w:pPr>
    </w:p>
    <w:p w:rsidR="00776D02" w:rsidRDefault="009B411A">
      <w:pPr>
        <w:spacing w:line="276" w:lineRule="auto"/>
      </w:pPr>
      <w:r>
        <w:t xml:space="preserve">NB: While no previous experience with video games </w:t>
      </w:r>
      <w:r>
        <w:t>is necessary, students should be prepared to devote a substantial amount of time outside of class to both the playing of video games on Windows (although the majority will be available on Mac OS) and to the serious critical reading and writing that this cl</w:t>
      </w:r>
      <w:r>
        <w:t>ass will involve.</w:t>
      </w:r>
    </w:p>
    <w:p w:rsidR="00776D02" w:rsidRDefault="00776D02">
      <w:pPr>
        <w:spacing w:line="276" w:lineRule="auto"/>
      </w:pPr>
    </w:p>
    <w:p w:rsidR="00776D02" w:rsidRDefault="009B411A">
      <w:pPr>
        <w:spacing w:line="276" w:lineRule="auto"/>
        <w:rPr>
          <w:b/>
        </w:rPr>
      </w:pPr>
      <w:r>
        <w:rPr>
          <w:b/>
        </w:rPr>
        <w:t>Objectives</w:t>
      </w:r>
    </w:p>
    <w:p w:rsidR="00776D02" w:rsidRDefault="00776D02">
      <w:pPr>
        <w:spacing w:line="276" w:lineRule="auto"/>
      </w:pPr>
    </w:p>
    <w:p w:rsidR="00776D02" w:rsidRDefault="009B411A">
      <w:pPr>
        <w:spacing w:line="276" w:lineRule="auto"/>
      </w:pPr>
      <w:r>
        <w:t>1. Provide an introduction to some of the foundational texts in the field of game studies, emphasizing their interest in the narrative and communicative aspects of games</w:t>
      </w:r>
    </w:p>
    <w:p w:rsidR="00776D02" w:rsidRDefault="009B411A">
      <w:pPr>
        <w:spacing w:line="276" w:lineRule="auto"/>
      </w:pPr>
      <w:r>
        <w:t xml:space="preserve">2. Explore the relevance of narrative to games through </w:t>
      </w:r>
      <w:r>
        <w:t>an analysis of the medium’s affordances and constraints</w:t>
      </w:r>
    </w:p>
    <w:p w:rsidR="00776D02" w:rsidRDefault="009B411A">
      <w:pPr>
        <w:spacing w:line="276" w:lineRule="auto"/>
      </w:pPr>
      <w:r>
        <w:t>3. Provide literary students with an introduction to contemporary videogames, with an emphasis on short-form titles</w:t>
      </w:r>
    </w:p>
    <w:p w:rsidR="00776D02" w:rsidRDefault="009B411A">
      <w:pPr>
        <w:spacing w:line="276" w:lineRule="auto"/>
      </w:pPr>
      <w:r>
        <w:t>4. Encourage students to apply their existing knowledge of literary and cultural the</w:t>
      </w:r>
      <w:r>
        <w:t>ory to video game studies</w:t>
      </w:r>
    </w:p>
    <w:p w:rsidR="00776D02" w:rsidRDefault="009B411A">
      <w:pPr>
        <w:spacing w:line="276" w:lineRule="auto"/>
      </w:pPr>
      <w:r>
        <w:t>5. Enable students to develop new skills in video game analysis, and to consider the applicability of video game theory to literary studies.</w:t>
      </w:r>
    </w:p>
    <w:p w:rsidR="00776D02" w:rsidRDefault="00776D02">
      <w:pPr>
        <w:spacing w:line="276" w:lineRule="auto"/>
      </w:pPr>
    </w:p>
    <w:p w:rsidR="00776D02" w:rsidRDefault="009B411A">
      <w:pPr>
        <w:spacing w:line="276" w:lineRule="auto"/>
        <w:rPr>
          <w:b/>
        </w:rPr>
      </w:pPr>
      <w:r>
        <w:rPr>
          <w:b/>
        </w:rPr>
        <w:lastRenderedPageBreak/>
        <w:br/>
      </w:r>
    </w:p>
    <w:p w:rsidR="00776D02" w:rsidRDefault="009B411A">
      <w:pPr>
        <w:spacing w:line="276" w:lineRule="auto"/>
      </w:pPr>
      <w:r>
        <w:rPr>
          <w:b/>
        </w:rPr>
        <w:t>Course Requirements</w:t>
      </w:r>
    </w:p>
    <w:p w:rsidR="00776D02" w:rsidRDefault="00776D02">
      <w:pPr>
        <w:spacing w:line="276" w:lineRule="auto"/>
      </w:pPr>
    </w:p>
    <w:p w:rsidR="00776D02" w:rsidRDefault="009B411A">
      <w:pPr>
        <w:spacing w:line="276" w:lineRule="auto"/>
        <w:rPr>
          <w:b/>
        </w:rPr>
      </w:pPr>
      <w:r>
        <w:rPr>
          <w:b/>
        </w:rPr>
        <w:t>1. Class participation 15%</w:t>
      </w:r>
    </w:p>
    <w:p w:rsidR="00776D02" w:rsidRDefault="009B411A">
      <w:pPr>
        <w:spacing w:line="276" w:lineRule="auto"/>
      </w:pPr>
      <w:r>
        <w:t>All students are responsible for doing</w:t>
      </w:r>
      <w:r>
        <w:t xml:space="preserve"> all assigned readings, arriving on time to class, </w:t>
      </w:r>
      <w:r>
        <w:rPr>
          <w:b/>
        </w:rPr>
        <w:t xml:space="preserve">engaging with others in class group work sessions </w:t>
      </w:r>
      <w:r>
        <w:t xml:space="preserve">(7.5/15), and </w:t>
      </w:r>
      <w:r>
        <w:rPr>
          <w:b/>
        </w:rPr>
        <w:t xml:space="preserve">contributing to in-class discussion </w:t>
      </w:r>
      <w:r>
        <w:t>(7.5/15)</w:t>
      </w:r>
      <w:r>
        <w:rPr>
          <w:b/>
        </w:rPr>
        <w:t>.</w:t>
      </w:r>
      <w:r>
        <w:t xml:space="preserve"> Each week, students will be expected to play the game(s) listed </w:t>
      </w:r>
      <w:r>
        <w:rPr>
          <w:b/>
          <w:i/>
        </w:rPr>
        <w:t>for an appropriate amount of ti</w:t>
      </w:r>
      <w:r>
        <w:rPr>
          <w:b/>
          <w:i/>
        </w:rPr>
        <w:t>me.</w:t>
      </w:r>
    </w:p>
    <w:p w:rsidR="00776D02" w:rsidRDefault="00776D02">
      <w:pPr>
        <w:spacing w:line="276" w:lineRule="auto"/>
      </w:pPr>
    </w:p>
    <w:p w:rsidR="00776D02" w:rsidRDefault="009B411A">
      <w:pPr>
        <w:spacing w:line="276" w:lineRule="auto"/>
        <w:rPr>
          <w:b/>
        </w:rPr>
      </w:pPr>
      <w:r>
        <w:rPr>
          <w:b/>
        </w:rPr>
        <w:t>2. Micro-essays (3 - 1) x 20% = 40% (due any three different weeks, excluding the final class)</w:t>
      </w:r>
    </w:p>
    <w:p w:rsidR="00776D02" w:rsidRDefault="009B411A">
      <w:pPr>
        <w:spacing w:line="276" w:lineRule="auto"/>
        <w:rPr>
          <w:b/>
          <w:color w:val="FF0000"/>
        </w:rPr>
      </w:pPr>
      <w:r>
        <w:t xml:space="preserve">Beginning on the </w:t>
      </w:r>
      <w:r>
        <w:rPr>
          <w:b/>
        </w:rPr>
        <w:t>third week</w:t>
      </w:r>
      <w:r>
        <w:t xml:space="preserve"> of class and ending the </w:t>
      </w:r>
      <w:r>
        <w:rPr>
          <w:b/>
        </w:rPr>
        <w:t>second-to-last week</w:t>
      </w:r>
      <w:r>
        <w:t xml:space="preserve"> of class, you will have the option to </w:t>
      </w:r>
      <w:r>
        <w:rPr>
          <w:b/>
        </w:rPr>
        <w:t>email</w:t>
      </w:r>
      <w:r>
        <w:t xml:space="preserve"> </w:t>
      </w:r>
      <w:proofErr w:type="gramStart"/>
      <w:r>
        <w:t>a</w:t>
      </w:r>
      <w:proofErr w:type="gramEnd"/>
      <w:r>
        <w:t xml:space="preserve"> 850-950 word essay (in addition to a Works Cited page) </w:t>
      </w:r>
      <w:r>
        <w:rPr>
          <w:b/>
        </w:rPr>
        <w:t>before the beginning of class</w:t>
      </w:r>
      <w:r>
        <w:t xml:space="preserve"> on the readings and games of the week. These assignments are designed to give early feedback to the student in order to promote their success on the final essay. These </w:t>
      </w:r>
      <w:r>
        <w:t xml:space="preserve">assignments should demonstrate an understanding of </w:t>
      </w:r>
      <w:r>
        <w:rPr>
          <w:b/>
        </w:rPr>
        <w:t>all of the readings for the week</w:t>
      </w:r>
      <w:r>
        <w:t xml:space="preserve"> (7/20), as well as detailed understanding regarding their </w:t>
      </w:r>
      <w:r>
        <w:rPr>
          <w:b/>
        </w:rPr>
        <w:t>relationship to the associated game</w:t>
      </w:r>
      <w:r>
        <w:t xml:space="preserve"> (7/20). Excellent papers will demonstrate some particular insight in addition </w:t>
      </w:r>
      <w:r>
        <w:t xml:space="preserve">to command of the material (7/20). You must write between 2 and 3 micro-essays over the course of the term; </w:t>
      </w:r>
      <w:r>
        <w:rPr>
          <w:b/>
        </w:rPr>
        <w:t>the two best</w:t>
      </w:r>
      <w:r>
        <w:t xml:space="preserve"> will be included in your mark. </w:t>
      </w:r>
      <w:r>
        <w:rPr>
          <w:color w:val="FF0000"/>
        </w:rPr>
        <w:t xml:space="preserve">Warning: micro-essays cannot be handed in after we discuss them in class. </w:t>
      </w:r>
    </w:p>
    <w:p w:rsidR="00776D02" w:rsidRDefault="00776D02">
      <w:pPr>
        <w:spacing w:line="276" w:lineRule="auto"/>
        <w:rPr>
          <w:b/>
        </w:rPr>
      </w:pPr>
    </w:p>
    <w:p w:rsidR="00776D02" w:rsidRDefault="009B411A">
      <w:pPr>
        <w:spacing w:line="276" w:lineRule="auto"/>
      </w:pPr>
      <w:r>
        <w:rPr>
          <w:b/>
        </w:rPr>
        <w:t>3. Term paper 45% (due Decem</w:t>
      </w:r>
      <w:r>
        <w:rPr>
          <w:b/>
        </w:rPr>
        <w:t>ber 8</w:t>
      </w:r>
      <w:r>
        <w:rPr>
          <w:b/>
          <w:vertAlign w:val="superscript"/>
        </w:rPr>
        <w:t>th</w:t>
      </w:r>
      <w:r>
        <w:rPr>
          <w:b/>
        </w:rPr>
        <w:t>)</w:t>
      </w:r>
    </w:p>
    <w:p w:rsidR="00776D02" w:rsidRDefault="009B411A">
      <w:pPr>
        <w:spacing w:line="276" w:lineRule="auto"/>
      </w:pPr>
      <w:r>
        <w:t>The term paper must be 1600-1800 words in length in addition to a Works Cited page. You may choose any topic, so long as the paper focuses on defending arguments about games using in-class and/or other peer reviewed readings. The term paper cannot be an ex</w:t>
      </w:r>
      <w:r>
        <w:t xml:space="preserve">tension of a micro-essay, nor can it reuse any arguments, referenced games or texts covered by your previous micro-essays. Additional details will be provided in class on </w:t>
      </w:r>
      <w:r>
        <w:rPr>
          <w:b/>
        </w:rPr>
        <w:t>November 10</w:t>
      </w:r>
      <w:r>
        <w:rPr>
          <w:b/>
          <w:vertAlign w:val="superscript"/>
        </w:rPr>
        <w:t>th</w:t>
      </w:r>
      <w:r>
        <w:rPr>
          <w:b/>
        </w:rPr>
        <w:t xml:space="preserve"> </w:t>
      </w:r>
      <w:r>
        <w:t xml:space="preserve">and a </w:t>
      </w:r>
      <w:proofErr w:type="spellStart"/>
      <w:r>
        <w:t>workshopping</w:t>
      </w:r>
      <w:proofErr w:type="spellEnd"/>
      <w:r>
        <w:t xml:space="preserve"> session will be held in class on </w:t>
      </w:r>
      <w:r>
        <w:rPr>
          <w:b/>
        </w:rPr>
        <w:t>December 1</w:t>
      </w:r>
      <w:r>
        <w:rPr>
          <w:b/>
          <w:vertAlign w:val="superscript"/>
        </w:rPr>
        <w:t>st</w:t>
      </w:r>
      <w:r>
        <w:t>. All s</w:t>
      </w:r>
      <w:r>
        <w:t xml:space="preserve">tudents should </w:t>
      </w:r>
      <w:r>
        <w:rPr>
          <w:b/>
        </w:rPr>
        <w:t>meet with me once</w:t>
      </w:r>
      <w:r>
        <w:t xml:space="preserve"> to discuss their paper. </w:t>
      </w:r>
    </w:p>
    <w:p w:rsidR="00776D02" w:rsidRDefault="009B411A">
      <w:pPr>
        <w:spacing w:line="276" w:lineRule="auto"/>
      </w:pPr>
      <w:r>
        <w:t xml:space="preserve"> </w:t>
      </w:r>
    </w:p>
    <w:p w:rsidR="00776D02" w:rsidRDefault="009B411A">
      <w:pPr>
        <w:spacing w:line="276" w:lineRule="auto"/>
      </w:pPr>
      <w:r>
        <w:rPr>
          <w:b/>
        </w:rPr>
        <w:t>Email</w:t>
      </w:r>
      <w:r>
        <w:t xml:space="preserve"> me your papers on </w:t>
      </w:r>
      <w:r>
        <w:rPr>
          <w:b/>
        </w:rPr>
        <w:t>December 8</w:t>
      </w:r>
      <w:r>
        <w:rPr>
          <w:b/>
          <w:vertAlign w:val="superscript"/>
        </w:rPr>
        <w:t>th</w:t>
      </w:r>
      <w:r>
        <w:t xml:space="preserve">. Visual materials are welcome, but include them in an appendix rather than putting them in line. Rich media projects must be easily accessible on websites. </w:t>
      </w:r>
    </w:p>
    <w:p w:rsidR="00776D02" w:rsidRDefault="00776D02">
      <w:pPr>
        <w:spacing w:line="276" w:lineRule="auto"/>
      </w:pPr>
    </w:p>
    <w:p w:rsidR="00776D02" w:rsidRDefault="00776D02">
      <w:pPr>
        <w:spacing w:line="276" w:lineRule="auto"/>
        <w:rPr>
          <w:b/>
        </w:rPr>
      </w:pPr>
    </w:p>
    <w:p w:rsidR="00776D02" w:rsidRDefault="009B411A">
      <w:pPr>
        <w:spacing w:line="276" w:lineRule="auto"/>
        <w:rPr>
          <w:b/>
        </w:rPr>
      </w:pPr>
      <w:r>
        <w:rPr>
          <w:b/>
        </w:rPr>
        <w:t>Required Texts</w:t>
      </w:r>
    </w:p>
    <w:p w:rsidR="00776D02" w:rsidRDefault="009B411A">
      <w:pPr>
        <w:spacing w:line="276" w:lineRule="auto"/>
      </w:pPr>
      <w:r>
        <w:t>All readings will be available on the open Web, or available for download through the course website.</w:t>
      </w:r>
    </w:p>
    <w:p w:rsidR="00776D02" w:rsidRDefault="00776D02">
      <w:pPr>
        <w:spacing w:line="276" w:lineRule="auto"/>
      </w:pPr>
    </w:p>
    <w:p w:rsidR="00776D02" w:rsidRDefault="00776D02">
      <w:pPr>
        <w:spacing w:line="276" w:lineRule="auto"/>
      </w:pPr>
    </w:p>
    <w:p w:rsidR="00776D02" w:rsidRDefault="009B411A">
      <w:pPr>
        <w:spacing w:line="276" w:lineRule="auto"/>
      </w:pPr>
      <w:r>
        <w:t xml:space="preserve">  </w:t>
      </w:r>
    </w:p>
    <w:p w:rsidR="00776D02" w:rsidRDefault="009B411A">
      <w:pPr>
        <w:spacing w:line="276" w:lineRule="auto"/>
        <w:rPr>
          <w:b/>
        </w:rPr>
      </w:pPr>
      <w:r>
        <w:rPr>
          <w:b/>
        </w:rPr>
        <w:t>Class Policies</w:t>
      </w:r>
    </w:p>
    <w:p w:rsidR="00776D02" w:rsidRDefault="009B411A">
      <w:pPr>
        <w:spacing w:line="276" w:lineRule="auto"/>
      </w:pPr>
      <w:r>
        <w:t xml:space="preserve">• </w:t>
      </w:r>
      <w:r>
        <w:rPr>
          <w:b/>
        </w:rPr>
        <w:t>Micro-essays are ineligible for grading after the due date</w:t>
      </w:r>
      <w:r>
        <w:t xml:space="preserve"> because they are intended to ensure that students have don</w:t>
      </w:r>
      <w:r>
        <w:t>e the readings, played the games and thought about them in concert before class so that they may better participate and demonstrate their ability to do critical analysis before the lecture on the topic is given. </w:t>
      </w:r>
    </w:p>
    <w:p w:rsidR="00776D02" w:rsidRDefault="009B411A">
      <w:pPr>
        <w:spacing w:line="276" w:lineRule="auto"/>
      </w:pPr>
      <w:r>
        <w:t>• Attendance and participation are mandator</w:t>
      </w:r>
      <w:r>
        <w:t>y. Missed lectures and tutorials will result in a loss of marks. Also, be on time. Walking in late disrupts the class.</w:t>
      </w:r>
    </w:p>
    <w:p w:rsidR="00776D02" w:rsidRDefault="009B411A">
      <w:pPr>
        <w:spacing w:line="276" w:lineRule="auto"/>
      </w:pPr>
      <w:r>
        <w:t>• Be courteous. Listen carefully during lectures and tutorials. Avoid potential disruptions by turning your cell phone off before class.</w:t>
      </w:r>
    </w:p>
    <w:p w:rsidR="00776D02" w:rsidRDefault="009B411A">
      <w:pPr>
        <w:spacing w:line="276" w:lineRule="auto"/>
      </w:pPr>
      <w:r>
        <w:t>• All written work for this course should be formatted according to MLA style.</w:t>
      </w:r>
    </w:p>
    <w:p w:rsidR="00776D02" w:rsidRDefault="009B411A">
      <w:pPr>
        <w:spacing w:line="276" w:lineRule="auto"/>
      </w:pPr>
      <w:r>
        <w:t>• Audio or Video recording of lectures is not allowed without prior permission.</w:t>
      </w:r>
    </w:p>
    <w:p w:rsidR="00776D02" w:rsidRDefault="009B411A">
      <w:pPr>
        <w:spacing w:line="276" w:lineRule="auto"/>
      </w:pPr>
      <w:r>
        <w:t xml:space="preserve">• A late </w:t>
      </w:r>
      <w:r>
        <w:rPr>
          <w:b/>
        </w:rPr>
        <w:t>final assignment</w:t>
      </w:r>
      <w:r>
        <w:t xml:space="preserve"> loses 5% for each day that it is late. A late final assignment will not</w:t>
      </w:r>
      <w:r>
        <w:t xml:space="preserve"> receive comments. </w:t>
      </w:r>
    </w:p>
    <w:p w:rsidR="00776D02" w:rsidRDefault="00776D02">
      <w:pPr>
        <w:spacing w:line="276" w:lineRule="auto"/>
      </w:pPr>
    </w:p>
    <w:p w:rsidR="00776D02" w:rsidRDefault="009B411A">
      <w:pPr>
        <w:spacing w:line="276" w:lineRule="auto"/>
        <w:rPr>
          <w:b/>
        </w:rPr>
      </w:pPr>
      <w:r>
        <w:rPr>
          <w:b/>
        </w:rPr>
        <w:t>Schedule</w:t>
      </w:r>
    </w:p>
    <w:p w:rsidR="00776D02" w:rsidRDefault="009B411A">
      <w:pPr>
        <w:spacing w:line="276" w:lineRule="auto"/>
        <w:rPr>
          <w:u w:val="single"/>
        </w:rPr>
      </w:pPr>
      <w:r>
        <w:rPr>
          <w:u w:val="single"/>
        </w:rPr>
        <w:t>September 8</w:t>
      </w:r>
      <w:r>
        <w:rPr>
          <w:u w:val="single"/>
          <w:vertAlign w:val="superscript"/>
        </w:rPr>
        <w:t>th</w:t>
      </w:r>
      <w:r>
        <w:rPr>
          <w:u w:val="single"/>
        </w:rPr>
        <w:t xml:space="preserve"> INTRODUCTION</w:t>
      </w:r>
    </w:p>
    <w:p w:rsidR="00776D02" w:rsidRDefault="00776D02">
      <w:pPr>
        <w:spacing w:line="276" w:lineRule="auto"/>
        <w:rPr>
          <w:u w:val="single"/>
        </w:rPr>
      </w:pPr>
    </w:p>
    <w:p w:rsidR="00776D02" w:rsidRDefault="009B411A">
      <w:pPr>
        <w:spacing w:line="276" w:lineRule="auto"/>
        <w:rPr>
          <w:u w:val="single"/>
        </w:rPr>
      </w:pPr>
      <w:r>
        <w:rPr>
          <w:u w:val="single"/>
        </w:rPr>
        <w:t>September 15</w:t>
      </w:r>
      <w:r>
        <w:rPr>
          <w:u w:val="single"/>
          <w:vertAlign w:val="superscript"/>
        </w:rPr>
        <w:t>th</w:t>
      </w:r>
      <w:r>
        <w:rPr>
          <w:u w:val="single"/>
        </w:rPr>
        <w:t xml:space="preserve"> DEFINING AND APPROACHING </w:t>
      </w:r>
    </w:p>
    <w:p w:rsidR="00776D02" w:rsidRDefault="009B411A">
      <w:pPr>
        <w:spacing w:line="276" w:lineRule="auto"/>
        <w:rPr>
          <w:b/>
        </w:rPr>
      </w:pPr>
      <w:r>
        <w:rPr>
          <w:b/>
        </w:rPr>
        <w:t>(GUEST LECTURER: NIC WATSON)</w:t>
      </w:r>
    </w:p>
    <w:p w:rsidR="00776D02" w:rsidRDefault="009B411A">
      <w:pPr>
        <w:spacing w:line="276" w:lineRule="auto"/>
        <w:rPr>
          <w:b/>
        </w:rPr>
      </w:pPr>
      <w:r>
        <w:rPr>
          <w:b/>
        </w:rPr>
        <w:t>Read:</w:t>
      </w:r>
    </w:p>
    <w:p w:rsidR="00776D02" w:rsidRDefault="009B411A">
      <w:pPr>
        <w:spacing w:line="276" w:lineRule="auto"/>
        <w:ind w:left="720" w:hanging="720"/>
      </w:pPr>
      <w:r>
        <w:t xml:space="preserve">Suits, Bernard. “Construction of a Definition” and “Triflers, Cheats and Spoilsports” in </w:t>
      </w:r>
      <w:proofErr w:type="gramStart"/>
      <w:r>
        <w:rPr>
          <w:i/>
        </w:rPr>
        <w:t>The</w:t>
      </w:r>
      <w:proofErr w:type="gramEnd"/>
      <w:r>
        <w:rPr>
          <w:i/>
        </w:rPr>
        <w:t xml:space="preserve"> Grasshopper: Games, Life and Utopia</w:t>
      </w:r>
      <w:r>
        <w:t>. Peterborough: Broadview Press, 2005. p. 22-48.</w:t>
      </w:r>
    </w:p>
    <w:p w:rsidR="00776D02" w:rsidRDefault="009B411A">
      <w:pPr>
        <w:spacing w:line="276" w:lineRule="auto"/>
        <w:ind w:left="720" w:hanging="720"/>
      </w:pPr>
      <w:proofErr w:type="spellStart"/>
      <w:r>
        <w:t>Consalvo</w:t>
      </w:r>
      <w:proofErr w:type="spellEnd"/>
      <w:r>
        <w:t xml:space="preserve">, Mia. "There is No Magic Circle." </w:t>
      </w:r>
      <w:r>
        <w:rPr>
          <w:i/>
        </w:rPr>
        <w:t>Games and Culture</w:t>
      </w:r>
      <w:r>
        <w:t xml:space="preserve"> 4.4 (2009): 408-417.</w:t>
      </w:r>
    </w:p>
    <w:p w:rsidR="00776D02" w:rsidRDefault="00776D02">
      <w:pPr>
        <w:rPr>
          <w:b/>
        </w:rPr>
      </w:pPr>
    </w:p>
    <w:p w:rsidR="00776D02" w:rsidRDefault="009B411A">
      <w:r>
        <w:rPr>
          <w:b/>
        </w:rPr>
        <w:t>Play</w:t>
      </w:r>
      <w:r>
        <w:t xml:space="preserve">: </w:t>
      </w:r>
    </w:p>
    <w:p w:rsidR="00776D02" w:rsidRDefault="009B411A">
      <w:r>
        <w:t>The Stanley Parable (Galactic Café 2013) (1 hour)</w:t>
      </w:r>
    </w:p>
    <w:p w:rsidR="00776D02" w:rsidRDefault="009B411A">
      <w:pPr>
        <w:spacing w:line="276" w:lineRule="auto"/>
        <w:rPr>
          <w:b/>
        </w:rPr>
      </w:pPr>
      <w:r>
        <w:rPr>
          <w:b/>
        </w:rPr>
        <w:t xml:space="preserve"> </w:t>
      </w:r>
    </w:p>
    <w:p w:rsidR="00776D02" w:rsidRDefault="009B411A">
      <w:pPr>
        <w:rPr>
          <w:u w:val="single"/>
        </w:rPr>
      </w:pPr>
      <w:r>
        <w:rPr>
          <w:u w:val="single"/>
        </w:rPr>
        <w:t>September 22</w:t>
      </w:r>
      <w:r>
        <w:rPr>
          <w:u w:val="single"/>
          <w:vertAlign w:val="superscript"/>
        </w:rPr>
        <w:t>nd</w:t>
      </w:r>
      <w:r>
        <w:rPr>
          <w:u w:val="single"/>
        </w:rPr>
        <w:t xml:space="preserve"> GAMES AND NARRATIVE </w:t>
      </w:r>
    </w:p>
    <w:p w:rsidR="00776D02" w:rsidRDefault="00776D02">
      <w:pPr>
        <w:rPr>
          <w:u w:val="single"/>
        </w:rPr>
      </w:pPr>
    </w:p>
    <w:p w:rsidR="00776D02" w:rsidRDefault="009B411A">
      <w:pPr>
        <w:spacing w:line="276" w:lineRule="auto"/>
        <w:rPr>
          <w:b/>
        </w:rPr>
      </w:pPr>
      <w:r>
        <w:rPr>
          <w:b/>
        </w:rPr>
        <w:t xml:space="preserve">Read: </w:t>
      </w:r>
    </w:p>
    <w:p w:rsidR="00776D02" w:rsidRDefault="009B411A">
      <w:pPr>
        <w:spacing w:line="276" w:lineRule="auto"/>
        <w:ind w:left="720" w:hanging="720"/>
      </w:pPr>
      <w:proofErr w:type="spellStart"/>
      <w:r>
        <w:t>Juul</w:t>
      </w:r>
      <w:proofErr w:type="spellEnd"/>
      <w:r>
        <w:t xml:space="preserve">, </w:t>
      </w:r>
      <w:proofErr w:type="spellStart"/>
      <w:r>
        <w:t>Jesper</w:t>
      </w:r>
      <w:proofErr w:type="spellEnd"/>
      <w:r>
        <w:t xml:space="preserve">. </w:t>
      </w:r>
      <w:proofErr w:type="gramStart"/>
      <w:r>
        <w:t>“Games Telling Stories?</w:t>
      </w:r>
      <w:proofErr w:type="gramEnd"/>
      <w:r>
        <w:t xml:space="preserve"> </w:t>
      </w:r>
      <w:proofErr w:type="gramStart"/>
      <w:r>
        <w:t>A Brief Note on Games and Narratives.”</w:t>
      </w:r>
      <w:proofErr w:type="gramEnd"/>
      <w:r>
        <w:t xml:space="preserve"> Game Studies 1.1 (July 2001). www.gamestudies.org/0101/juul-gts/</w:t>
      </w:r>
    </w:p>
    <w:p w:rsidR="00776D02" w:rsidRDefault="009B411A">
      <w:pPr>
        <w:spacing w:line="276" w:lineRule="auto"/>
        <w:ind w:left="720" w:hanging="720"/>
      </w:pPr>
      <w:r>
        <w:t xml:space="preserve">Murray, Janet. </w:t>
      </w:r>
      <w:proofErr w:type="gramStart"/>
      <w:r>
        <w:t xml:space="preserve">“Harbingers of the </w:t>
      </w:r>
      <w:proofErr w:type="spellStart"/>
      <w:r>
        <w:t>Holodeck</w:t>
      </w:r>
      <w:proofErr w:type="spellEnd"/>
      <w:r>
        <w:t xml:space="preserve">,” in </w:t>
      </w:r>
      <w:r>
        <w:rPr>
          <w:i/>
        </w:rPr>
        <w:t xml:space="preserve">Hamlet on the </w:t>
      </w:r>
      <w:proofErr w:type="spellStart"/>
      <w:r>
        <w:rPr>
          <w:i/>
        </w:rPr>
        <w:t>Holodeck</w:t>
      </w:r>
      <w:proofErr w:type="spellEnd"/>
      <w:r>
        <w:t>.</w:t>
      </w:r>
      <w:proofErr w:type="gramEnd"/>
      <w:r>
        <w:t xml:space="preserve"> </w:t>
      </w:r>
      <w:proofErr w:type="gramStart"/>
      <w:r>
        <w:t>MIT Press, 1</w:t>
      </w:r>
      <w:r>
        <w:t>998.</w:t>
      </w:r>
      <w:proofErr w:type="gramEnd"/>
      <w:r>
        <w:t xml:space="preserve"> p. 27-64</w:t>
      </w:r>
    </w:p>
    <w:p w:rsidR="00776D02" w:rsidRDefault="009B411A">
      <w:pPr>
        <w:spacing w:line="276" w:lineRule="auto"/>
      </w:pPr>
      <w:r>
        <w:rPr>
          <w:b/>
        </w:rPr>
        <w:t>Play</w:t>
      </w:r>
      <w:r>
        <w:t xml:space="preserve">: </w:t>
      </w:r>
    </w:p>
    <w:p w:rsidR="00776D02" w:rsidRDefault="009B411A">
      <w:pPr>
        <w:spacing w:line="276" w:lineRule="auto"/>
      </w:pPr>
      <w:proofErr w:type="spellStart"/>
      <w:r>
        <w:t>Starseed</w:t>
      </w:r>
      <w:proofErr w:type="spellEnd"/>
      <w:r>
        <w:t xml:space="preserve"> Pilgrim (</w:t>
      </w:r>
      <w:proofErr w:type="spellStart"/>
      <w:r>
        <w:t>Droqen</w:t>
      </w:r>
      <w:proofErr w:type="spellEnd"/>
      <w:r>
        <w:t xml:space="preserve"> 2013) (1 hour)</w:t>
      </w:r>
    </w:p>
    <w:p w:rsidR="00776D02" w:rsidRDefault="00776D02">
      <w:pPr>
        <w:spacing w:line="276" w:lineRule="auto"/>
      </w:pPr>
    </w:p>
    <w:p w:rsidR="00776D02" w:rsidRDefault="009B411A">
      <w:pPr>
        <w:tabs>
          <w:tab w:val="left" w:pos="1572"/>
        </w:tabs>
      </w:pPr>
      <w:r>
        <w:tab/>
      </w:r>
    </w:p>
    <w:p w:rsidR="00776D02" w:rsidRDefault="00776D02"/>
    <w:p w:rsidR="00776D02" w:rsidRDefault="009B411A">
      <w:pPr>
        <w:spacing w:line="276" w:lineRule="auto"/>
        <w:rPr>
          <w:u w:val="single"/>
        </w:rPr>
      </w:pPr>
      <w:r>
        <w:rPr>
          <w:u w:val="single"/>
        </w:rPr>
        <w:t>September 29</w:t>
      </w:r>
      <w:r>
        <w:rPr>
          <w:u w:val="single"/>
          <w:vertAlign w:val="superscript"/>
        </w:rPr>
        <w:t>th</w:t>
      </w:r>
      <w:r>
        <w:rPr>
          <w:u w:val="single"/>
        </w:rPr>
        <w:t xml:space="preserve"> SPATIAL STORYTELLING</w:t>
      </w:r>
    </w:p>
    <w:p w:rsidR="00776D02" w:rsidRDefault="00776D02"/>
    <w:p w:rsidR="00776D02" w:rsidRDefault="009B411A">
      <w:pPr>
        <w:rPr>
          <w:b/>
        </w:rPr>
      </w:pPr>
      <w:r>
        <w:rPr>
          <w:b/>
        </w:rPr>
        <w:t>Read:</w:t>
      </w:r>
    </w:p>
    <w:p w:rsidR="00776D02" w:rsidRDefault="009B411A">
      <w:pPr>
        <w:spacing w:line="276" w:lineRule="auto"/>
        <w:ind w:left="720" w:hanging="720"/>
      </w:pPr>
      <w:proofErr w:type="gramStart"/>
      <w:r>
        <w:t xml:space="preserve">Fullerton, Tracy, Jacquelyn </w:t>
      </w:r>
      <w:proofErr w:type="spellStart"/>
      <w:r>
        <w:t>Morie</w:t>
      </w:r>
      <w:proofErr w:type="spellEnd"/>
      <w:r>
        <w:t>, and Celia Pearce.</w:t>
      </w:r>
      <w:proofErr w:type="gramEnd"/>
      <w:r>
        <w:t xml:space="preserve"> “A Game of One’s Own: Towards a New Gendered Poetics of Digital Space”. Proceedings of </w:t>
      </w:r>
      <w:proofErr w:type="spellStart"/>
      <w:r>
        <w:t>perthDAC</w:t>
      </w:r>
      <w:proofErr w:type="spellEnd"/>
      <w:r>
        <w:t xml:space="preserve"> 2007: The 7th International Digital Arts and Culture Conference: The Future of Digital Media Culture, 2007.</w:t>
      </w:r>
    </w:p>
    <w:p w:rsidR="00776D02" w:rsidRDefault="009B411A">
      <w:pPr>
        <w:ind w:left="720" w:hanging="720"/>
      </w:pPr>
      <w:r>
        <w:t xml:space="preserve">Jenkins, Henry. </w:t>
      </w:r>
      <w:proofErr w:type="gramStart"/>
      <w:r>
        <w:t>“Game Design as Narrative Architecture.”</w:t>
      </w:r>
      <w:proofErr w:type="gramEnd"/>
      <w:r>
        <w:t xml:space="preserve"> </w:t>
      </w:r>
      <w:proofErr w:type="gramStart"/>
      <w:r>
        <w:rPr>
          <w:i/>
        </w:rPr>
        <w:t>First Person</w:t>
      </w:r>
      <w:r>
        <w:t>.</w:t>
      </w:r>
      <w:proofErr w:type="gramEnd"/>
      <w:r>
        <w:t xml:space="preserve"> </w:t>
      </w:r>
      <w:proofErr w:type="gramStart"/>
      <w:r>
        <w:t xml:space="preserve">Eds. Noah </w:t>
      </w:r>
      <w:proofErr w:type="spellStart"/>
      <w:r>
        <w:t>Wardrip</w:t>
      </w:r>
      <w:proofErr w:type="spellEnd"/>
      <w:r>
        <w:t xml:space="preserve"> </w:t>
      </w:r>
      <w:proofErr w:type="spellStart"/>
      <w:r>
        <w:t>Fruin</w:t>
      </w:r>
      <w:proofErr w:type="spellEnd"/>
      <w:r>
        <w:t xml:space="preserve"> and Pat </w:t>
      </w:r>
      <w:proofErr w:type="spellStart"/>
      <w:r>
        <w:t>Harrigan</w:t>
      </w:r>
      <w:proofErr w:type="spellEnd"/>
      <w:r>
        <w:t>.</w:t>
      </w:r>
      <w:proofErr w:type="gramEnd"/>
      <w:r>
        <w:t xml:space="preserve"> Cambridge, MA: MIT Press. 2001. p. 118-130.</w:t>
      </w:r>
    </w:p>
    <w:p w:rsidR="00776D02" w:rsidRDefault="00776D02">
      <w:pPr>
        <w:spacing w:line="276" w:lineRule="auto"/>
      </w:pPr>
    </w:p>
    <w:p w:rsidR="00776D02" w:rsidRDefault="009B411A">
      <w:pPr>
        <w:rPr>
          <w:b/>
        </w:rPr>
      </w:pPr>
      <w:r>
        <w:rPr>
          <w:b/>
        </w:rPr>
        <w:t xml:space="preserve">Play: </w:t>
      </w:r>
    </w:p>
    <w:p w:rsidR="00776D02" w:rsidRDefault="009B411A">
      <w:r>
        <w:t>Gone Home (</w:t>
      </w:r>
      <w:proofErr w:type="spellStart"/>
      <w:r>
        <w:t>Fullbright</w:t>
      </w:r>
      <w:proofErr w:type="spellEnd"/>
      <w:r>
        <w:t xml:space="preserve"> 2013) (2 hours) </w:t>
      </w:r>
    </w:p>
    <w:p w:rsidR="00776D02" w:rsidRDefault="00776D02">
      <w:pPr>
        <w:spacing w:line="276" w:lineRule="auto"/>
      </w:pPr>
    </w:p>
    <w:p w:rsidR="00776D02" w:rsidRDefault="009B411A">
      <w:pPr>
        <w:rPr>
          <w:u w:val="single"/>
        </w:rPr>
      </w:pPr>
      <w:r>
        <w:rPr>
          <w:u w:val="single"/>
        </w:rPr>
        <w:t>October 6</w:t>
      </w:r>
      <w:r>
        <w:rPr>
          <w:u w:val="single"/>
          <w:vertAlign w:val="superscript"/>
        </w:rPr>
        <w:t>th</w:t>
      </w:r>
      <w:r>
        <w:rPr>
          <w:u w:val="single"/>
        </w:rPr>
        <w:t xml:space="preserve"> NARRATIVE AND INTERFACE</w:t>
      </w:r>
    </w:p>
    <w:p w:rsidR="00776D02" w:rsidRDefault="00776D02"/>
    <w:p w:rsidR="00776D02" w:rsidRDefault="009B411A">
      <w:pPr>
        <w:rPr>
          <w:b/>
        </w:rPr>
      </w:pPr>
      <w:r>
        <w:rPr>
          <w:b/>
        </w:rPr>
        <w:t>Read:</w:t>
      </w:r>
    </w:p>
    <w:p w:rsidR="00776D02" w:rsidRDefault="009B411A">
      <w:pPr>
        <w:ind w:left="720" w:hanging="720"/>
      </w:pPr>
      <w:proofErr w:type="spellStart"/>
      <w:r>
        <w:t>Bizzocchi</w:t>
      </w:r>
      <w:proofErr w:type="spellEnd"/>
      <w:r>
        <w:t xml:space="preserve">, J., Lin, B., </w:t>
      </w:r>
      <w:proofErr w:type="spellStart"/>
      <w:r>
        <w:t>Tanenbaum</w:t>
      </w:r>
      <w:proofErr w:type="spellEnd"/>
      <w:r>
        <w:t>, J. “Games, Narrative, and the Design of Interface.”</w:t>
      </w:r>
      <w:hyperlink r:id="rId7">
        <w:r>
          <w:t xml:space="preserve"> </w:t>
        </w:r>
      </w:hyperlink>
      <w:r>
        <w:rPr>
          <w:i/>
        </w:rPr>
        <w:t>The</w:t>
      </w:r>
      <w:hyperlink r:id="rId8">
        <w:r>
          <w:rPr>
            <w:i/>
          </w:rPr>
          <w:t xml:space="preserve"> </w:t>
        </w:r>
      </w:hyperlink>
      <w:r>
        <w:rPr>
          <w:i/>
        </w:rPr>
        <w:t>International</w:t>
      </w:r>
      <w:hyperlink r:id="rId9">
        <w:r>
          <w:rPr>
            <w:i/>
          </w:rPr>
          <w:t xml:space="preserve"> </w:t>
        </w:r>
      </w:hyperlink>
      <w:r>
        <w:rPr>
          <w:i/>
        </w:rPr>
        <w:t>Journal of Art and Technology,</w:t>
      </w:r>
      <w:r>
        <w:t xml:space="preserve"> Vol. 4, No. </w:t>
      </w:r>
      <w:proofErr w:type="gramStart"/>
      <w:r>
        <w:t>4 ,</w:t>
      </w:r>
      <w:proofErr w:type="gramEnd"/>
      <w:r>
        <w:t xml:space="preserve"> 2011. p. 460-479.</w:t>
      </w:r>
    </w:p>
    <w:p w:rsidR="00776D02" w:rsidRDefault="009B411A">
      <w:pPr>
        <w:ind w:left="720" w:hanging="720"/>
      </w:pPr>
      <w:proofErr w:type="spellStart"/>
      <w:r>
        <w:t>Khaled</w:t>
      </w:r>
      <w:proofErr w:type="spellEnd"/>
      <w:r>
        <w:t xml:space="preserve">, </w:t>
      </w:r>
      <w:proofErr w:type="spellStart"/>
      <w:r>
        <w:t>Rila</w:t>
      </w:r>
      <w:proofErr w:type="spellEnd"/>
      <w:r>
        <w:t xml:space="preserve">. </w:t>
      </w:r>
      <w:proofErr w:type="gramStart"/>
      <w:r>
        <w:t>“Gamification and Culture.”</w:t>
      </w:r>
      <w:proofErr w:type="gramEnd"/>
      <w:r>
        <w:t xml:space="preserve"> In </w:t>
      </w:r>
      <w:r>
        <w:rPr>
          <w:i/>
        </w:rPr>
        <w:t xml:space="preserve">The </w:t>
      </w:r>
      <w:proofErr w:type="spellStart"/>
      <w:r>
        <w:rPr>
          <w:i/>
        </w:rPr>
        <w:t>Gameful</w:t>
      </w:r>
      <w:proofErr w:type="spellEnd"/>
      <w:r>
        <w:rPr>
          <w:i/>
        </w:rPr>
        <w:t xml:space="preserve"> World: Approaches, Issues, </w:t>
      </w:r>
      <w:proofErr w:type="gramStart"/>
      <w:r>
        <w:rPr>
          <w:i/>
        </w:rPr>
        <w:t>Application</w:t>
      </w:r>
      <w:r>
        <w:rPr>
          <w:i/>
        </w:rPr>
        <w:t>s</w:t>
      </w:r>
      <w:proofErr w:type="gramEnd"/>
      <w:r>
        <w:rPr>
          <w:i/>
        </w:rPr>
        <w:t xml:space="preserve">, </w:t>
      </w:r>
      <w:r>
        <w:t xml:space="preserve">eds. </w:t>
      </w:r>
      <w:proofErr w:type="spellStart"/>
      <w:r>
        <w:t>Walz</w:t>
      </w:r>
      <w:proofErr w:type="spellEnd"/>
      <w:r>
        <w:t>, Steffen P, and Sebastian Deterding. 2014. p. 301-322</w:t>
      </w:r>
    </w:p>
    <w:p w:rsidR="00776D02" w:rsidRDefault="00776D02"/>
    <w:p w:rsidR="00776D02" w:rsidRDefault="009B411A">
      <w:pPr>
        <w:rPr>
          <w:b/>
        </w:rPr>
      </w:pPr>
      <w:r>
        <w:rPr>
          <w:b/>
        </w:rPr>
        <w:t>Play:</w:t>
      </w:r>
    </w:p>
    <w:p w:rsidR="00776D02" w:rsidRDefault="009B411A">
      <w:pPr>
        <w:spacing w:line="276" w:lineRule="auto"/>
        <w:rPr>
          <w:u w:val="single"/>
        </w:rPr>
      </w:pPr>
      <w:proofErr w:type="spellStart"/>
      <w:r>
        <w:t>Pokemon</w:t>
      </w:r>
      <w:proofErr w:type="spellEnd"/>
      <w:r>
        <w:t xml:space="preserve"> GO (Niantic 2016) (90 minutes)</w:t>
      </w:r>
    </w:p>
    <w:p w:rsidR="00776D02" w:rsidRDefault="00776D02"/>
    <w:p w:rsidR="00776D02" w:rsidRDefault="009B411A">
      <w:pPr>
        <w:spacing w:line="276" w:lineRule="auto"/>
        <w:rPr>
          <w:u w:val="single"/>
        </w:rPr>
      </w:pPr>
      <w:r>
        <w:rPr>
          <w:u w:val="single"/>
        </w:rPr>
        <w:t>OCTOBER 13</w:t>
      </w:r>
      <w:r>
        <w:rPr>
          <w:u w:val="single"/>
          <w:vertAlign w:val="superscript"/>
        </w:rPr>
        <w:t>th</w:t>
      </w:r>
      <w:r>
        <w:rPr>
          <w:u w:val="single"/>
        </w:rPr>
        <w:t xml:space="preserve"> PROCEDURAL NARRATIVES 1</w:t>
      </w:r>
    </w:p>
    <w:p w:rsidR="00776D02" w:rsidRDefault="00776D02">
      <w:pPr>
        <w:spacing w:line="276" w:lineRule="auto"/>
        <w:rPr>
          <w:u w:val="single"/>
        </w:rPr>
      </w:pPr>
    </w:p>
    <w:p w:rsidR="00776D02" w:rsidRDefault="009B411A">
      <w:pPr>
        <w:spacing w:line="276" w:lineRule="auto"/>
        <w:rPr>
          <w:b/>
        </w:rPr>
      </w:pPr>
      <w:r>
        <w:rPr>
          <w:b/>
        </w:rPr>
        <w:t>Read:</w:t>
      </w:r>
    </w:p>
    <w:p w:rsidR="00776D02" w:rsidRDefault="009B411A">
      <w:pPr>
        <w:spacing w:line="276" w:lineRule="auto"/>
        <w:ind w:left="720" w:hanging="720"/>
      </w:pPr>
      <w:proofErr w:type="spellStart"/>
      <w:r>
        <w:t>Bogost</w:t>
      </w:r>
      <w:proofErr w:type="spellEnd"/>
      <w:r w:rsidR="00C03C7C">
        <w:t>, Ian</w:t>
      </w:r>
      <w:r>
        <w:t xml:space="preserve">. Excerpts from “Procedural Rhetoric,” in </w:t>
      </w:r>
      <w:r>
        <w:rPr>
          <w:i/>
        </w:rPr>
        <w:t>Persuasive Games: The Expressive Power of Videogames</w:t>
      </w:r>
      <w:r>
        <w:t>. Cambridge, MA: MIT Press, 2007. p. 1-39</w:t>
      </w:r>
    </w:p>
    <w:p w:rsidR="00776D02" w:rsidRDefault="009B411A">
      <w:pPr>
        <w:spacing w:line="276" w:lineRule="auto"/>
        <w:ind w:left="720" w:hanging="720"/>
      </w:pPr>
      <w:proofErr w:type="spellStart"/>
      <w:proofErr w:type="gramStart"/>
      <w:r>
        <w:t>Treanor</w:t>
      </w:r>
      <w:proofErr w:type="spellEnd"/>
      <w:r>
        <w:t xml:space="preserve">, Mike, and Michael </w:t>
      </w:r>
      <w:proofErr w:type="spellStart"/>
      <w:r>
        <w:t>Mateas</w:t>
      </w:r>
      <w:proofErr w:type="spellEnd"/>
      <w:r>
        <w:t>.</w:t>
      </w:r>
      <w:proofErr w:type="gramEnd"/>
      <w:r>
        <w:t xml:space="preserve"> "Newsgames: Procedural rhetoric meets political cartoons." </w:t>
      </w:r>
      <w:proofErr w:type="gramStart"/>
      <w:r>
        <w:rPr>
          <w:i/>
        </w:rPr>
        <w:t>Digital Games Research Association Conference Proceedings</w:t>
      </w:r>
      <w:r>
        <w:t xml:space="preserve"> (2009).</w:t>
      </w:r>
      <w:proofErr w:type="gramEnd"/>
    </w:p>
    <w:p w:rsidR="00776D02" w:rsidRDefault="00776D02">
      <w:pPr>
        <w:spacing w:line="276" w:lineRule="auto"/>
      </w:pPr>
    </w:p>
    <w:p w:rsidR="00776D02" w:rsidRDefault="009B411A">
      <w:pPr>
        <w:spacing w:line="276" w:lineRule="auto"/>
      </w:pPr>
      <w:r>
        <w:rPr>
          <w:b/>
        </w:rPr>
        <w:t>P</w:t>
      </w:r>
      <w:r>
        <w:rPr>
          <w:b/>
        </w:rPr>
        <w:t>lay</w:t>
      </w:r>
      <w:r>
        <w:t xml:space="preserve">: </w:t>
      </w:r>
    </w:p>
    <w:p w:rsidR="00776D02" w:rsidRDefault="009B411A">
      <w:pPr>
        <w:spacing w:line="276" w:lineRule="auto"/>
      </w:pPr>
      <w:r>
        <w:t>September 12</w:t>
      </w:r>
      <w:r>
        <w:rPr>
          <w:vertAlign w:val="superscript"/>
        </w:rPr>
        <w:t>th</w:t>
      </w:r>
      <w:r>
        <w:t xml:space="preserve"> (Frasca 2003) (10 minutes)</w:t>
      </w:r>
    </w:p>
    <w:p w:rsidR="00776D02" w:rsidRDefault="009B411A">
      <w:r>
        <w:t>Sweatshop (</w:t>
      </w:r>
      <w:proofErr w:type="spellStart"/>
      <w:r>
        <w:t>Littleloud</w:t>
      </w:r>
      <w:proofErr w:type="spellEnd"/>
      <w:r>
        <w:t xml:space="preserve"> 2011) (80 minutes)</w:t>
      </w:r>
    </w:p>
    <w:p w:rsidR="00776D02" w:rsidRDefault="00776D02"/>
    <w:p w:rsidR="00776D02" w:rsidRDefault="009B411A">
      <w:pPr>
        <w:spacing w:line="276" w:lineRule="auto"/>
      </w:pPr>
      <w:r>
        <w:rPr>
          <w:u w:val="single"/>
        </w:rPr>
        <w:t>October 20</w:t>
      </w:r>
      <w:r>
        <w:rPr>
          <w:u w:val="single"/>
          <w:vertAlign w:val="superscript"/>
        </w:rPr>
        <w:t>th</w:t>
      </w:r>
      <w:r>
        <w:rPr>
          <w:u w:val="single"/>
        </w:rPr>
        <w:t xml:space="preserve"> TEXT ADVENTURE AND INTERACTIVE FICTION</w:t>
      </w:r>
    </w:p>
    <w:p w:rsidR="00776D02" w:rsidRDefault="00776D02">
      <w:pPr>
        <w:spacing w:line="276" w:lineRule="auto"/>
        <w:ind w:left="720" w:hanging="720"/>
        <w:rPr>
          <w:b/>
        </w:rPr>
      </w:pPr>
    </w:p>
    <w:p w:rsidR="00776D02" w:rsidRDefault="009B411A">
      <w:pPr>
        <w:spacing w:line="276" w:lineRule="auto"/>
        <w:ind w:left="720" w:hanging="720"/>
        <w:rPr>
          <w:b/>
        </w:rPr>
      </w:pPr>
      <w:r>
        <w:rPr>
          <w:b/>
        </w:rPr>
        <w:lastRenderedPageBreak/>
        <w:t>Read:</w:t>
      </w:r>
      <w:r>
        <w:t xml:space="preserve"> Montfort, Nick. </w:t>
      </w:r>
      <w:proofErr w:type="gramStart"/>
      <w:r>
        <w:t>“The Pleasure of the Text Adventure.”</w:t>
      </w:r>
      <w:proofErr w:type="gramEnd"/>
      <w:r>
        <w:t xml:space="preserve"> In </w:t>
      </w:r>
      <w:r>
        <w:rPr>
          <w:i/>
        </w:rPr>
        <w:t>Twisty Little Passages</w:t>
      </w:r>
      <w:r>
        <w:t>. Cambridge, MA: MIT Press, 2003. p. 1-36.</w:t>
      </w:r>
    </w:p>
    <w:p w:rsidR="00776D02" w:rsidRDefault="009B411A">
      <w:pPr>
        <w:spacing w:line="276" w:lineRule="auto"/>
        <w:rPr>
          <w:b/>
        </w:rPr>
      </w:pPr>
      <w:r>
        <w:rPr>
          <w:b/>
        </w:rPr>
        <w:t>Play:</w:t>
      </w:r>
    </w:p>
    <w:p w:rsidR="00776D02" w:rsidRDefault="009B411A">
      <w:pPr>
        <w:spacing w:line="276" w:lineRule="auto"/>
      </w:pPr>
      <w:proofErr w:type="spellStart"/>
      <w:r>
        <w:t>Zork</w:t>
      </w:r>
      <w:proofErr w:type="spellEnd"/>
      <w:r>
        <w:t xml:space="preserve"> I (</w:t>
      </w:r>
      <w:proofErr w:type="spellStart"/>
      <w:r>
        <w:t>Infocom</w:t>
      </w:r>
      <w:proofErr w:type="spellEnd"/>
      <w:r>
        <w:t xml:space="preserve"> 1980) (30 minutes)</w:t>
      </w:r>
    </w:p>
    <w:p w:rsidR="00776D02" w:rsidRDefault="009B411A">
      <w:pPr>
        <w:spacing w:line="276" w:lineRule="auto"/>
      </w:pPr>
      <w:r>
        <w:t xml:space="preserve">Star Court (Anna </w:t>
      </w:r>
      <w:proofErr w:type="spellStart"/>
      <w:r>
        <w:t>Anthropy</w:t>
      </w:r>
      <w:proofErr w:type="spellEnd"/>
      <w:r>
        <w:t xml:space="preserve"> 2014) (40 minutes)</w:t>
      </w:r>
    </w:p>
    <w:p w:rsidR="00776D02" w:rsidRDefault="00776D02">
      <w:pPr>
        <w:spacing w:line="276" w:lineRule="auto"/>
      </w:pPr>
    </w:p>
    <w:p w:rsidR="00776D02" w:rsidRDefault="00776D02">
      <w:pPr>
        <w:spacing w:line="276" w:lineRule="auto"/>
      </w:pPr>
    </w:p>
    <w:p w:rsidR="00776D02" w:rsidRDefault="009B411A">
      <w:pPr>
        <w:spacing w:line="276" w:lineRule="auto"/>
        <w:rPr>
          <w:u w:val="single"/>
        </w:rPr>
      </w:pPr>
      <w:r>
        <w:rPr>
          <w:u w:val="single"/>
        </w:rPr>
        <w:t>October 27</w:t>
      </w:r>
      <w:r>
        <w:rPr>
          <w:u w:val="single"/>
          <w:vertAlign w:val="superscript"/>
        </w:rPr>
        <w:t>th</w:t>
      </w:r>
      <w:r>
        <w:rPr>
          <w:u w:val="single"/>
        </w:rPr>
        <w:t xml:space="preserve"> GAMES AND GENRE (HORROR)</w:t>
      </w:r>
    </w:p>
    <w:p w:rsidR="00776D02" w:rsidRDefault="00776D02">
      <w:pPr>
        <w:spacing w:line="276" w:lineRule="auto"/>
        <w:rPr>
          <w:u w:val="single"/>
        </w:rPr>
      </w:pPr>
    </w:p>
    <w:p w:rsidR="00776D02" w:rsidRDefault="009B411A">
      <w:pPr>
        <w:rPr>
          <w:b/>
          <w:color w:val="222222"/>
          <w:highlight w:val="white"/>
        </w:rPr>
      </w:pPr>
      <w:r>
        <w:rPr>
          <w:b/>
          <w:color w:val="222222"/>
          <w:highlight w:val="white"/>
        </w:rPr>
        <w:t>Read:</w:t>
      </w:r>
    </w:p>
    <w:p w:rsidR="00776D02" w:rsidRDefault="009B411A">
      <w:pPr>
        <w:ind w:left="720" w:hanging="720"/>
        <w:rPr>
          <w:color w:val="222222"/>
          <w:highlight w:val="white"/>
        </w:rPr>
      </w:pPr>
      <w:r>
        <w:rPr>
          <w:color w:val="222222"/>
          <w:highlight w:val="white"/>
        </w:rPr>
        <w:t xml:space="preserve">Kirkland, Ewan. </w:t>
      </w:r>
      <w:proofErr w:type="gramStart"/>
      <w:r>
        <w:rPr>
          <w:color w:val="222222"/>
          <w:highlight w:val="white"/>
        </w:rPr>
        <w:t>"Storytelling in survival horror video games."</w:t>
      </w:r>
      <w:proofErr w:type="gramEnd"/>
      <w:r>
        <w:rPr>
          <w:color w:val="222222"/>
          <w:highlight w:val="white"/>
        </w:rPr>
        <w:t> </w:t>
      </w:r>
      <w:r>
        <w:rPr>
          <w:i/>
          <w:color w:val="222222"/>
          <w:highlight w:val="white"/>
        </w:rPr>
        <w:t>Horror video games: Essays on the fusion of fear and play</w:t>
      </w:r>
      <w:r>
        <w:rPr>
          <w:color w:val="222222"/>
          <w:highlight w:val="white"/>
        </w:rPr>
        <w:t> (2009): 62-78.</w:t>
      </w:r>
    </w:p>
    <w:p w:rsidR="00776D02" w:rsidRDefault="00776D02">
      <w:pPr>
        <w:ind w:left="720" w:hanging="720"/>
        <w:rPr>
          <w:color w:val="222222"/>
          <w:highlight w:val="white"/>
        </w:rPr>
      </w:pPr>
    </w:p>
    <w:p w:rsidR="00776D02" w:rsidRDefault="009B411A">
      <w:pPr>
        <w:ind w:left="720" w:hanging="720"/>
        <w:rPr>
          <w:color w:val="222222"/>
          <w:highlight w:val="white"/>
        </w:rPr>
      </w:pPr>
      <w:r>
        <w:rPr>
          <w:color w:val="222222"/>
          <w:highlight w:val="white"/>
        </w:rPr>
        <w:t>Weise, Matthew. "The Rules of Horror: Procedural Adaptation in Clock Tower, Resident Evil and Dead Rising." </w:t>
      </w:r>
      <w:r>
        <w:rPr>
          <w:i/>
          <w:color w:val="222222"/>
          <w:highlight w:val="white"/>
        </w:rPr>
        <w:t xml:space="preserve">Horror Video Games: Essays on the Fusion of Fear and Play. Jefferson, NC: </w:t>
      </w:r>
      <w:r>
        <w:rPr>
          <w:i/>
          <w:color w:val="222222"/>
          <w:highlight w:val="white"/>
        </w:rPr>
        <w:t>McFarland</w:t>
      </w:r>
      <w:r>
        <w:rPr>
          <w:color w:val="222222"/>
          <w:highlight w:val="white"/>
        </w:rPr>
        <w:t> (2009): 238-66.</w:t>
      </w:r>
    </w:p>
    <w:p w:rsidR="00776D02" w:rsidRDefault="00776D02">
      <w:pPr>
        <w:ind w:left="720" w:hanging="720"/>
        <w:rPr>
          <w:color w:val="222222"/>
          <w:highlight w:val="white"/>
        </w:rPr>
      </w:pPr>
    </w:p>
    <w:p w:rsidR="00776D02" w:rsidRDefault="009B411A">
      <w:pPr>
        <w:ind w:left="720" w:hanging="720"/>
        <w:rPr>
          <w:b/>
          <w:color w:val="222222"/>
          <w:highlight w:val="white"/>
        </w:rPr>
      </w:pPr>
      <w:r>
        <w:rPr>
          <w:b/>
          <w:color w:val="222222"/>
          <w:highlight w:val="white"/>
        </w:rPr>
        <w:t>Play:</w:t>
      </w:r>
    </w:p>
    <w:p w:rsidR="00776D02" w:rsidRDefault="009B411A">
      <w:pPr>
        <w:ind w:left="720" w:hanging="720"/>
        <w:rPr>
          <w:color w:val="222222"/>
          <w:highlight w:val="white"/>
        </w:rPr>
      </w:pPr>
      <w:proofErr w:type="spellStart"/>
      <w:r>
        <w:rPr>
          <w:color w:val="222222"/>
          <w:highlight w:val="white"/>
        </w:rPr>
        <w:t>Imscared</w:t>
      </w:r>
      <w:proofErr w:type="spellEnd"/>
      <w:r>
        <w:rPr>
          <w:color w:val="222222"/>
          <w:highlight w:val="white"/>
        </w:rPr>
        <w:t xml:space="preserve"> (</w:t>
      </w:r>
      <w:proofErr w:type="spellStart"/>
      <w:r>
        <w:rPr>
          <w:color w:val="222222"/>
          <w:highlight w:val="white"/>
        </w:rPr>
        <w:t>Zanotti</w:t>
      </w:r>
      <w:proofErr w:type="spellEnd"/>
      <w:r>
        <w:rPr>
          <w:color w:val="222222"/>
          <w:highlight w:val="white"/>
        </w:rPr>
        <w:t xml:space="preserve"> 2012) (30 minutes)</w:t>
      </w:r>
    </w:p>
    <w:p w:rsidR="00776D02" w:rsidRDefault="00776D02">
      <w:pPr>
        <w:spacing w:line="276" w:lineRule="auto"/>
        <w:rPr>
          <w:u w:val="single"/>
        </w:rPr>
      </w:pPr>
    </w:p>
    <w:p w:rsidR="00776D02" w:rsidRDefault="009B411A">
      <w:pPr>
        <w:spacing w:line="276" w:lineRule="auto"/>
        <w:rPr>
          <w:u w:val="single"/>
        </w:rPr>
      </w:pPr>
      <w:r>
        <w:rPr>
          <w:u w:val="single"/>
        </w:rPr>
        <w:t>November 3</w:t>
      </w:r>
      <w:r>
        <w:rPr>
          <w:u w:val="single"/>
          <w:vertAlign w:val="superscript"/>
        </w:rPr>
        <w:t>rd</w:t>
      </w:r>
      <w:r>
        <w:rPr>
          <w:u w:val="single"/>
        </w:rPr>
        <w:t xml:space="preserve"> TRANSMEDIA STORYTELLING AND ADAPTATION</w:t>
      </w:r>
    </w:p>
    <w:p w:rsidR="00776D02" w:rsidRDefault="00776D02">
      <w:pPr>
        <w:spacing w:line="276" w:lineRule="auto"/>
      </w:pPr>
    </w:p>
    <w:p w:rsidR="00776D02" w:rsidRDefault="009B411A">
      <w:pPr>
        <w:spacing w:line="276" w:lineRule="auto"/>
        <w:ind w:left="720" w:hanging="720"/>
        <w:rPr>
          <w:i/>
        </w:rPr>
      </w:pPr>
      <w:r>
        <w:t xml:space="preserve">Jenkins, Henry. </w:t>
      </w:r>
      <w:proofErr w:type="gramStart"/>
      <w:r>
        <w:t xml:space="preserve">"Searching for the Origami Unicorn: The Matrix and </w:t>
      </w:r>
      <w:proofErr w:type="spellStart"/>
      <w:r>
        <w:t>Transmedia</w:t>
      </w:r>
      <w:proofErr w:type="spellEnd"/>
      <w:r>
        <w:t xml:space="preserve"> Storytelling", in </w:t>
      </w:r>
      <w:r>
        <w:rPr>
          <w:i/>
        </w:rPr>
        <w:t>Convergence Culture</w:t>
      </w:r>
      <w:r>
        <w:t>.</w:t>
      </w:r>
      <w:proofErr w:type="gramEnd"/>
      <w:r>
        <w:t xml:space="preserve"> New York, NY: New York University Press, 2006. p. 93-131.</w:t>
      </w:r>
    </w:p>
    <w:p w:rsidR="00776D02" w:rsidRDefault="00776D02">
      <w:pPr>
        <w:rPr>
          <w:b/>
        </w:rPr>
      </w:pPr>
    </w:p>
    <w:p w:rsidR="00776D02" w:rsidRDefault="009B411A">
      <w:pPr>
        <w:spacing w:line="276" w:lineRule="auto"/>
        <w:rPr>
          <w:b/>
        </w:rPr>
      </w:pPr>
      <w:r>
        <w:rPr>
          <w:b/>
        </w:rPr>
        <w:t>Play:</w:t>
      </w:r>
    </w:p>
    <w:p w:rsidR="00776D02" w:rsidRDefault="009B411A">
      <w:pPr>
        <w:spacing w:line="276" w:lineRule="auto"/>
      </w:pPr>
      <w:proofErr w:type="spellStart"/>
      <w:r>
        <w:t>Pokemon</w:t>
      </w:r>
      <w:proofErr w:type="spellEnd"/>
      <w:r>
        <w:t xml:space="preserve">: Indigo League, Season 1, Episode 1, </w:t>
      </w:r>
      <w:r>
        <w:rPr>
          <w:i/>
        </w:rPr>
        <w:t xml:space="preserve">I Choose You </w:t>
      </w:r>
      <w:r>
        <w:t>(Hidaka 1997) (20 minutes)</w:t>
      </w:r>
    </w:p>
    <w:p w:rsidR="00776D02" w:rsidRDefault="009B411A">
      <w:pPr>
        <w:spacing w:line="276" w:lineRule="auto"/>
      </w:pPr>
      <w:proofErr w:type="spellStart"/>
      <w:r>
        <w:t>Pokemon</w:t>
      </w:r>
      <w:proofErr w:type="spellEnd"/>
      <w:r>
        <w:t xml:space="preserve"> Go (Niantic 2015)</w:t>
      </w:r>
    </w:p>
    <w:p w:rsidR="00776D02" w:rsidRDefault="00776D02">
      <w:pPr>
        <w:spacing w:line="276" w:lineRule="auto"/>
      </w:pPr>
    </w:p>
    <w:p w:rsidR="00776D02" w:rsidRDefault="009B411A">
      <w:pPr>
        <w:spacing w:line="276" w:lineRule="auto"/>
        <w:rPr>
          <w:u w:val="single"/>
        </w:rPr>
      </w:pPr>
      <w:r>
        <w:rPr>
          <w:u w:val="single"/>
        </w:rPr>
        <w:t>November 10</w:t>
      </w:r>
      <w:r>
        <w:rPr>
          <w:u w:val="single"/>
          <w:vertAlign w:val="superscript"/>
        </w:rPr>
        <w:t>th</w:t>
      </w:r>
      <w:r>
        <w:rPr>
          <w:u w:val="single"/>
        </w:rPr>
        <w:t xml:space="preserve"> GENDER AND NARRATIVE</w:t>
      </w:r>
    </w:p>
    <w:p w:rsidR="00776D02" w:rsidRDefault="00776D02"/>
    <w:p w:rsidR="00776D02" w:rsidRDefault="009B411A">
      <w:pPr>
        <w:spacing w:line="276" w:lineRule="auto"/>
        <w:rPr>
          <w:b/>
        </w:rPr>
      </w:pPr>
      <w:r>
        <w:rPr>
          <w:b/>
        </w:rPr>
        <w:t>Read:</w:t>
      </w:r>
    </w:p>
    <w:p w:rsidR="00776D02" w:rsidRDefault="009B411A">
      <w:pPr>
        <w:spacing w:line="276" w:lineRule="auto"/>
        <w:ind w:left="720" w:hanging="720"/>
        <w:rPr>
          <w:i/>
        </w:rPr>
      </w:pPr>
      <w:proofErr w:type="spellStart"/>
      <w:r>
        <w:t>Anthropy</w:t>
      </w:r>
      <w:proofErr w:type="spellEnd"/>
      <w:r>
        <w:t xml:space="preserve">, Anna. “The Problem </w:t>
      </w:r>
      <w:proofErr w:type="gramStart"/>
      <w:r>
        <w:t>With</w:t>
      </w:r>
      <w:proofErr w:type="gramEnd"/>
      <w:r>
        <w:t xml:space="preserve"> V</w:t>
      </w:r>
      <w:r>
        <w:t xml:space="preserve">ideogames” and “The History of Magic.” </w:t>
      </w:r>
      <w:r>
        <w:rPr>
          <w:i/>
        </w:rPr>
        <w:t xml:space="preserve">Rise of the Videogame </w:t>
      </w:r>
      <w:proofErr w:type="spellStart"/>
      <w:r>
        <w:rPr>
          <w:i/>
        </w:rPr>
        <w:t>Zinesters</w:t>
      </w:r>
      <w:proofErr w:type="spellEnd"/>
      <w:r>
        <w:rPr>
          <w:i/>
        </w:rPr>
        <w:t xml:space="preserve">: How Freaks, </w:t>
      </w:r>
      <w:proofErr w:type="spellStart"/>
      <w:r>
        <w:rPr>
          <w:i/>
        </w:rPr>
        <w:t>Normals</w:t>
      </w:r>
      <w:proofErr w:type="spellEnd"/>
      <w:r>
        <w:rPr>
          <w:i/>
        </w:rPr>
        <w:t xml:space="preserve">, Amateurs, Artists, Dreamers, Dropouts, Queers, Housewives, and People Like You Are Taking Back an Art Form. </w:t>
      </w:r>
      <w:r>
        <w:t>New York,</w:t>
      </w:r>
      <w:r>
        <w:rPr>
          <w:i/>
        </w:rPr>
        <w:t xml:space="preserve"> </w:t>
      </w:r>
      <w:r>
        <w:t>NY: Seven Stories Press, 2012.</w:t>
      </w:r>
    </w:p>
    <w:p w:rsidR="00776D02" w:rsidRDefault="00776D02">
      <w:pPr>
        <w:spacing w:line="276" w:lineRule="auto"/>
      </w:pPr>
    </w:p>
    <w:p w:rsidR="00776D02" w:rsidRDefault="009B411A">
      <w:pPr>
        <w:ind w:left="720" w:hanging="720"/>
      </w:pPr>
      <w:proofErr w:type="gramStart"/>
      <w:r>
        <w:t>Jenson,</w:t>
      </w:r>
      <w:r w:rsidR="00C03C7C">
        <w:t xml:space="preserve"> Jennifer</w:t>
      </w:r>
      <w:r>
        <w:t xml:space="preserve"> and de Castell Suzanne.</w:t>
      </w:r>
      <w:proofErr w:type="gramEnd"/>
      <w:r>
        <w:t xml:space="preserve"> "Theorizing Gender and Digital Gameplay: Oversights, Accidents and Surprises." </w:t>
      </w:r>
      <w:proofErr w:type="spellStart"/>
      <w:r>
        <w:rPr>
          <w:i/>
        </w:rPr>
        <w:t>Eludamos</w:t>
      </w:r>
      <w:proofErr w:type="spellEnd"/>
      <w:r>
        <w:rPr>
          <w:i/>
        </w:rPr>
        <w:t>: Journal for Computer Game Culture</w:t>
      </w:r>
      <w:r>
        <w:t xml:space="preserve">; </w:t>
      </w:r>
      <w:proofErr w:type="spellStart"/>
      <w:r>
        <w:t>Vol</w:t>
      </w:r>
      <w:proofErr w:type="spellEnd"/>
      <w:r>
        <w:t xml:space="preserve"> 2, No 1 (2008)</w:t>
      </w:r>
    </w:p>
    <w:p w:rsidR="00776D02" w:rsidRDefault="00776D02">
      <w:pPr>
        <w:spacing w:line="276" w:lineRule="auto"/>
      </w:pPr>
    </w:p>
    <w:p w:rsidR="00776D02" w:rsidRDefault="009B411A">
      <w:pPr>
        <w:spacing w:line="276" w:lineRule="auto"/>
        <w:rPr>
          <w:b/>
        </w:rPr>
      </w:pPr>
      <w:r>
        <w:rPr>
          <w:b/>
        </w:rPr>
        <w:lastRenderedPageBreak/>
        <w:t xml:space="preserve">Play: </w:t>
      </w:r>
    </w:p>
    <w:p w:rsidR="00776D02" w:rsidRDefault="009B411A">
      <w:pPr>
        <w:spacing w:line="276" w:lineRule="auto"/>
      </w:pPr>
      <w:r>
        <w:t>Dy</w:t>
      </w:r>
      <w:r w:rsidR="00C03C7C">
        <w:t>s</w:t>
      </w:r>
      <w:bookmarkStart w:id="0" w:name="_GoBack"/>
      <w:bookmarkEnd w:id="0"/>
      <w:r>
        <w:t>4ia (</w:t>
      </w:r>
      <w:proofErr w:type="spellStart"/>
      <w:r>
        <w:t>Anthropy</w:t>
      </w:r>
      <w:proofErr w:type="spellEnd"/>
      <w:r>
        <w:t xml:space="preserve"> 2012) (20 minutes)</w:t>
      </w:r>
    </w:p>
    <w:p w:rsidR="00776D02" w:rsidRDefault="009B411A">
      <w:pPr>
        <w:spacing w:line="276" w:lineRule="auto"/>
      </w:pPr>
      <w:r>
        <w:t>Gone Home (</w:t>
      </w:r>
      <w:proofErr w:type="spellStart"/>
      <w:r>
        <w:t>Fullbright</w:t>
      </w:r>
      <w:proofErr w:type="spellEnd"/>
      <w:r>
        <w:t xml:space="preserve"> 2013)</w:t>
      </w:r>
    </w:p>
    <w:p w:rsidR="00776D02" w:rsidRDefault="00776D02">
      <w:pPr>
        <w:spacing w:line="276" w:lineRule="auto"/>
      </w:pPr>
    </w:p>
    <w:p w:rsidR="00776D02" w:rsidRDefault="009B411A">
      <w:pPr>
        <w:spacing w:line="276" w:lineRule="auto"/>
        <w:rPr>
          <w:u w:val="single"/>
        </w:rPr>
      </w:pPr>
      <w:r>
        <w:rPr>
          <w:u w:val="single"/>
        </w:rPr>
        <w:t>November 17</w:t>
      </w:r>
      <w:r>
        <w:rPr>
          <w:u w:val="single"/>
          <w:vertAlign w:val="superscript"/>
        </w:rPr>
        <w:t>th</w:t>
      </w:r>
      <w:r>
        <w:rPr>
          <w:u w:val="single"/>
        </w:rPr>
        <w:t xml:space="preserve"> AUTEUR GAMES</w:t>
      </w:r>
    </w:p>
    <w:p w:rsidR="00776D02" w:rsidRDefault="009B411A">
      <w:pPr>
        <w:spacing w:line="276" w:lineRule="auto"/>
        <w:rPr>
          <w:b/>
        </w:rPr>
      </w:pPr>
      <w:r>
        <w:rPr>
          <w:b/>
        </w:rPr>
        <w:t>Read:</w:t>
      </w:r>
    </w:p>
    <w:p w:rsidR="00776D02" w:rsidRDefault="009B411A">
      <w:pPr>
        <w:spacing w:line="276" w:lineRule="auto"/>
      </w:pPr>
      <w:proofErr w:type="gramStart"/>
      <w:r>
        <w:t xml:space="preserve">Parker, </w:t>
      </w:r>
      <w:proofErr w:type="spellStart"/>
      <w:r>
        <w:t>Felan</w:t>
      </w:r>
      <w:proofErr w:type="spellEnd"/>
      <w:r>
        <w:t>.</w:t>
      </w:r>
      <w:proofErr w:type="gramEnd"/>
      <w:r>
        <w:t xml:space="preserve"> </w:t>
      </w:r>
      <w:proofErr w:type="gramStart"/>
      <w:r>
        <w:t xml:space="preserve">"An art world for </w:t>
      </w:r>
      <w:proofErr w:type="spellStart"/>
      <w:r>
        <w:t>artgames</w:t>
      </w:r>
      <w:proofErr w:type="spellEnd"/>
      <w:r>
        <w:t>."</w:t>
      </w:r>
      <w:proofErr w:type="gramEnd"/>
      <w:r>
        <w:t> </w:t>
      </w:r>
      <w:r>
        <w:rPr>
          <w:i/>
        </w:rPr>
        <w:t>Loading...</w:t>
      </w:r>
      <w:r>
        <w:t> 7.11 (2012).</w:t>
      </w:r>
    </w:p>
    <w:p w:rsidR="00776D02" w:rsidRDefault="00776D02">
      <w:pPr>
        <w:spacing w:line="276" w:lineRule="auto"/>
      </w:pPr>
    </w:p>
    <w:p w:rsidR="00776D02" w:rsidRDefault="009B411A">
      <w:pPr>
        <w:spacing w:line="276" w:lineRule="auto"/>
        <w:ind w:left="720" w:hanging="720"/>
      </w:pPr>
      <w:proofErr w:type="spellStart"/>
      <w:r>
        <w:t>Bogost</w:t>
      </w:r>
      <w:proofErr w:type="spellEnd"/>
      <w:r>
        <w:t xml:space="preserve">, Ian. "Art” and “Empathy,” in </w:t>
      </w:r>
      <w:r>
        <w:rPr>
          <w:i/>
        </w:rPr>
        <w:t xml:space="preserve">How </w:t>
      </w:r>
      <w:proofErr w:type="gramStart"/>
      <w:r>
        <w:rPr>
          <w:i/>
        </w:rPr>
        <w:t>To</w:t>
      </w:r>
      <w:proofErr w:type="gramEnd"/>
      <w:r>
        <w:rPr>
          <w:i/>
        </w:rPr>
        <w:t xml:space="preserve"> Do Things With Videogames</w:t>
      </w:r>
      <w:r>
        <w:t xml:space="preserve">. </w:t>
      </w:r>
      <w:proofErr w:type="gramStart"/>
      <w:r>
        <w:t>University of Minnesota Press.</w:t>
      </w:r>
      <w:proofErr w:type="gramEnd"/>
      <w:r>
        <w:t xml:space="preserve"> </w:t>
      </w:r>
      <w:proofErr w:type="gramStart"/>
      <w:r>
        <w:t>9-23. 2011.</w:t>
      </w:r>
      <w:proofErr w:type="gramEnd"/>
    </w:p>
    <w:p w:rsidR="00776D02" w:rsidRDefault="00776D02"/>
    <w:p w:rsidR="00776D02" w:rsidRDefault="009B411A">
      <w:pPr>
        <w:rPr>
          <w:b/>
        </w:rPr>
      </w:pPr>
      <w:r>
        <w:rPr>
          <w:b/>
        </w:rPr>
        <w:t>Play:</w:t>
      </w:r>
    </w:p>
    <w:p w:rsidR="00776D02" w:rsidRDefault="009B411A">
      <w:r>
        <w:t>Passage (Rohrer 2007)</w:t>
      </w:r>
    </w:p>
    <w:p w:rsidR="00776D02" w:rsidRDefault="009B411A">
      <w:r>
        <w:t>Gravitation (Rohrer 2008)</w:t>
      </w:r>
    </w:p>
    <w:p w:rsidR="00776D02" w:rsidRDefault="009B411A">
      <w:r>
        <w:t>The Castle Doctrine (Rohrer 2014)</w:t>
      </w:r>
    </w:p>
    <w:p w:rsidR="00776D02" w:rsidRDefault="00776D02">
      <w:pPr>
        <w:spacing w:line="276" w:lineRule="auto"/>
        <w:rPr>
          <w:u w:val="single"/>
        </w:rPr>
      </w:pPr>
    </w:p>
    <w:p w:rsidR="00776D02" w:rsidRDefault="009B411A">
      <w:pPr>
        <w:rPr>
          <w:u w:val="single"/>
        </w:rPr>
      </w:pPr>
      <w:r>
        <w:rPr>
          <w:u w:val="single"/>
        </w:rPr>
        <w:t>November 24</w:t>
      </w:r>
      <w:r>
        <w:rPr>
          <w:u w:val="single"/>
          <w:vertAlign w:val="superscript"/>
        </w:rPr>
        <w:t>th</w:t>
      </w:r>
      <w:r>
        <w:rPr>
          <w:u w:val="single"/>
        </w:rPr>
        <w:t xml:space="preserve"> PLAYER NARRATIVES</w:t>
      </w:r>
    </w:p>
    <w:p w:rsidR="00776D02" w:rsidRDefault="00776D02"/>
    <w:p w:rsidR="00776D02" w:rsidRDefault="009B411A">
      <w:pPr>
        <w:spacing w:line="276" w:lineRule="auto"/>
        <w:rPr>
          <w:color w:val="222222"/>
          <w:highlight w:val="white"/>
        </w:rPr>
      </w:pPr>
      <w:r>
        <w:rPr>
          <w:b/>
        </w:rPr>
        <w:t>Read:</w:t>
      </w:r>
      <w:r>
        <w:rPr>
          <w:color w:val="222222"/>
          <w:highlight w:val="white"/>
        </w:rPr>
        <w:t xml:space="preserve"> </w:t>
      </w:r>
    </w:p>
    <w:p w:rsidR="00776D02" w:rsidRDefault="009B411A">
      <w:pPr>
        <w:spacing w:line="276" w:lineRule="auto"/>
        <w:ind w:left="720" w:hanging="720"/>
        <w:rPr>
          <w:b/>
        </w:rPr>
      </w:pPr>
      <w:r>
        <w:rPr>
          <w:color w:val="222222"/>
          <w:highlight w:val="white"/>
        </w:rPr>
        <w:t xml:space="preserve">Packer, Joseph. "What Makes an </w:t>
      </w:r>
      <w:proofErr w:type="spellStart"/>
      <w:r>
        <w:rPr>
          <w:color w:val="222222"/>
          <w:highlight w:val="white"/>
        </w:rPr>
        <w:t>Orc</w:t>
      </w:r>
      <w:proofErr w:type="spellEnd"/>
      <w:r>
        <w:rPr>
          <w:color w:val="222222"/>
          <w:highlight w:val="white"/>
        </w:rPr>
        <w:t xml:space="preserve">? </w:t>
      </w:r>
      <w:proofErr w:type="gramStart"/>
      <w:r>
        <w:rPr>
          <w:color w:val="222222"/>
          <w:highlight w:val="white"/>
        </w:rPr>
        <w:t xml:space="preserve">Racial Cosmos and Emergent Narrative in World of </w:t>
      </w:r>
      <w:proofErr w:type="spellStart"/>
      <w:r>
        <w:rPr>
          <w:color w:val="222222"/>
          <w:highlight w:val="white"/>
        </w:rPr>
        <w:t>Warcraft</w:t>
      </w:r>
      <w:proofErr w:type="spellEnd"/>
      <w:r>
        <w:rPr>
          <w:color w:val="222222"/>
          <w:highlight w:val="white"/>
        </w:rPr>
        <w:t>."</w:t>
      </w:r>
      <w:proofErr w:type="gramEnd"/>
      <w:r>
        <w:rPr>
          <w:color w:val="222222"/>
          <w:highlight w:val="white"/>
        </w:rPr>
        <w:t> </w:t>
      </w:r>
      <w:r>
        <w:rPr>
          <w:i/>
          <w:color w:val="222222"/>
          <w:highlight w:val="white"/>
        </w:rPr>
        <w:t>Games and Culture</w:t>
      </w:r>
      <w:r>
        <w:rPr>
          <w:color w:val="222222"/>
          <w:highlight w:val="white"/>
        </w:rPr>
        <w:t> 9.2 (2014): 83-101.</w:t>
      </w:r>
    </w:p>
    <w:p w:rsidR="00776D02" w:rsidRDefault="009B411A">
      <w:pPr>
        <w:spacing w:line="276" w:lineRule="auto"/>
        <w:ind w:left="720" w:hanging="720"/>
        <w:rPr>
          <w:b/>
        </w:rPr>
      </w:pPr>
      <w:bookmarkStart w:id="1" w:name="_gjdgxs" w:colFirst="0" w:colLast="0"/>
      <w:bookmarkEnd w:id="1"/>
      <w:proofErr w:type="spellStart"/>
      <w:r>
        <w:rPr>
          <w:color w:val="222222"/>
          <w:highlight w:val="white"/>
        </w:rPr>
        <w:t>Behrenshausen</w:t>
      </w:r>
      <w:proofErr w:type="spellEnd"/>
      <w:r>
        <w:rPr>
          <w:color w:val="222222"/>
          <w:highlight w:val="white"/>
        </w:rPr>
        <w:t xml:space="preserve">, Bryan G. "The active audience, again: Player-centric game studies and the problem of </w:t>
      </w:r>
      <w:proofErr w:type="spellStart"/>
      <w:r>
        <w:rPr>
          <w:color w:val="222222"/>
          <w:highlight w:val="white"/>
        </w:rPr>
        <w:t>binarism</w:t>
      </w:r>
      <w:proofErr w:type="spellEnd"/>
      <w:r>
        <w:rPr>
          <w:color w:val="222222"/>
          <w:highlight w:val="white"/>
        </w:rPr>
        <w:t>." </w:t>
      </w:r>
      <w:r>
        <w:rPr>
          <w:i/>
          <w:color w:val="222222"/>
          <w:highlight w:val="white"/>
        </w:rPr>
        <w:t>New Media &amp; Society</w:t>
      </w:r>
      <w:r>
        <w:rPr>
          <w:color w:val="222222"/>
          <w:highlight w:val="white"/>
        </w:rPr>
        <w:t> (2012): </w:t>
      </w:r>
    </w:p>
    <w:p w:rsidR="00776D02" w:rsidRDefault="00776D02">
      <w:pPr>
        <w:spacing w:line="276" w:lineRule="auto"/>
        <w:rPr>
          <w:b/>
        </w:rPr>
      </w:pPr>
    </w:p>
    <w:p w:rsidR="00776D02" w:rsidRDefault="009B411A">
      <w:pPr>
        <w:spacing w:line="276" w:lineRule="auto"/>
      </w:pPr>
      <w:r>
        <w:rPr>
          <w:b/>
        </w:rPr>
        <w:t>Play:</w:t>
      </w:r>
    </w:p>
    <w:p w:rsidR="00776D02" w:rsidRDefault="009B411A">
      <w:pPr>
        <w:spacing w:line="276" w:lineRule="auto"/>
      </w:pPr>
      <w:proofErr w:type="spellStart"/>
      <w:r>
        <w:t>Minecraft</w:t>
      </w:r>
      <w:proofErr w:type="spellEnd"/>
      <w:r>
        <w:t xml:space="preserve"> (</w:t>
      </w:r>
      <w:proofErr w:type="spellStart"/>
      <w:r>
        <w:t>Mojang</w:t>
      </w:r>
      <w:proofErr w:type="spellEnd"/>
      <w:r>
        <w:t xml:space="preserve"> 2011) (90 minutes)</w:t>
      </w:r>
    </w:p>
    <w:p w:rsidR="00776D02" w:rsidRDefault="00776D02">
      <w:pPr>
        <w:spacing w:line="276" w:lineRule="auto"/>
      </w:pPr>
    </w:p>
    <w:p w:rsidR="00776D02" w:rsidRDefault="009B411A">
      <w:pPr>
        <w:rPr>
          <w:u w:val="single"/>
        </w:rPr>
      </w:pPr>
      <w:r>
        <w:rPr>
          <w:u w:val="single"/>
        </w:rPr>
        <w:t>December 1</w:t>
      </w:r>
      <w:r>
        <w:rPr>
          <w:u w:val="single"/>
          <w:vertAlign w:val="superscript"/>
        </w:rPr>
        <w:t>st</w:t>
      </w:r>
      <w:r>
        <w:rPr>
          <w:u w:val="single"/>
        </w:rPr>
        <w:t xml:space="preserve"> FINAL PAPER WORKSHOP AND REVIEW </w:t>
      </w:r>
    </w:p>
    <w:p w:rsidR="00776D02" w:rsidRDefault="00776D02"/>
    <w:p w:rsidR="00776D02" w:rsidRDefault="00776D02">
      <w:pPr>
        <w:rPr>
          <w:u w:val="single"/>
        </w:rPr>
      </w:pPr>
    </w:p>
    <w:sectPr w:rsidR="00776D02">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11A" w:rsidRDefault="009B411A">
      <w:r>
        <w:separator/>
      </w:r>
    </w:p>
  </w:endnote>
  <w:endnote w:type="continuationSeparator" w:id="0">
    <w:p w:rsidR="009B411A" w:rsidRDefault="009B4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Grande">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D02" w:rsidRDefault="00776D02">
    <w:pPr>
      <w:tabs>
        <w:tab w:val="center" w:pos="4680"/>
        <w:tab w:val="right" w:pos="9360"/>
      </w:tabs>
      <w:spacing w:after="70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D02" w:rsidRDefault="00776D02">
    <w:pPr>
      <w:tabs>
        <w:tab w:val="center" w:pos="4680"/>
        <w:tab w:val="right" w:pos="9360"/>
      </w:tabs>
      <w:spacing w:after="70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D02" w:rsidRDefault="00776D02">
    <w:pPr>
      <w:tabs>
        <w:tab w:val="center" w:pos="4680"/>
        <w:tab w:val="right" w:pos="9360"/>
      </w:tabs>
      <w:spacing w:after="70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11A" w:rsidRDefault="009B411A">
      <w:r>
        <w:separator/>
      </w:r>
    </w:p>
  </w:footnote>
  <w:footnote w:type="continuationSeparator" w:id="0">
    <w:p w:rsidR="009B411A" w:rsidRDefault="009B41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D02" w:rsidRDefault="00776D02">
    <w:pPr>
      <w:tabs>
        <w:tab w:val="center" w:pos="4680"/>
        <w:tab w:val="right" w:pos="9360"/>
      </w:tabs>
      <w:spacing w:before="70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D02" w:rsidRDefault="00776D02">
    <w:pPr>
      <w:tabs>
        <w:tab w:val="center" w:pos="4680"/>
        <w:tab w:val="right" w:pos="9360"/>
      </w:tabs>
      <w:spacing w:before="70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D02" w:rsidRDefault="00776D02">
    <w:pPr>
      <w:tabs>
        <w:tab w:val="center" w:pos="4680"/>
        <w:tab w:val="right" w:pos="9360"/>
      </w:tabs>
      <w:spacing w:before="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776D02"/>
    <w:rsid w:val="00776D02"/>
    <w:rsid w:val="009B411A"/>
    <w:rsid w:val="00C03C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CA"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locked/>
    <w:rsid w:val="00237827"/>
    <w:pPr>
      <w:keepNext/>
      <w:spacing w:before="240" w:after="60"/>
      <w:outlineLvl w:val="0"/>
    </w:pPr>
    <w:rPr>
      <w:rFonts w:ascii="Cambria" w:hAnsi="Cambria"/>
      <w:b/>
      <w:bCs/>
      <w:kern w:val="32"/>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Body1">
    <w:name w:val="Body 1"/>
    <w:pPr>
      <w:spacing w:after="200" w:line="276" w:lineRule="auto"/>
      <w:outlineLvl w:val="0"/>
    </w:pPr>
    <w:rPr>
      <w:rFonts w:ascii="Helvetica" w:eastAsia="Arial Unicode MS" w:hAnsi="Helvetica"/>
      <w:sz w:val="22"/>
      <w:u w:color="000000"/>
    </w:rPr>
  </w:style>
  <w:style w:type="paragraph" w:styleId="BalloonText">
    <w:name w:val="Balloon Text"/>
    <w:basedOn w:val="Normal"/>
    <w:link w:val="BalloonTextChar"/>
    <w:locked/>
    <w:rsid w:val="006F7E97"/>
    <w:rPr>
      <w:rFonts w:ascii="Lucida Grande" w:hAnsi="Lucida Grande"/>
      <w:sz w:val="18"/>
      <w:szCs w:val="18"/>
    </w:rPr>
  </w:style>
  <w:style w:type="character" w:customStyle="1" w:styleId="BalloonTextChar">
    <w:name w:val="Balloon Text Char"/>
    <w:link w:val="BalloonText"/>
    <w:rsid w:val="006F7E97"/>
    <w:rPr>
      <w:rFonts w:ascii="Lucida Grande" w:hAnsi="Lucida Grande"/>
      <w:sz w:val="18"/>
      <w:szCs w:val="18"/>
    </w:rPr>
  </w:style>
  <w:style w:type="character" w:styleId="CommentReference">
    <w:name w:val="annotation reference"/>
    <w:locked/>
    <w:rsid w:val="006F7E97"/>
    <w:rPr>
      <w:sz w:val="18"/>
      <w:szCs w:val="18"/>
    </w:rPr>
  </w:style>
  <w:style w:type="paragraph" w:styleId="CommentText">
    <w:name w:val="annotation text"/>
    <w:basedOn w:val="Normal"/>
    <w:link w:val="CommentTextChar"/>
    <w:locked/>
    <w:rsid w:val="006F7E97"/>
  </w:style>
  <w:style w:type="character" w:customStyle="1" w:styleId="CommentTextChar">
    <w:name w:val="Comment Text Char"/>
    <w:link w:val="CommentText"/>
    <w:rsid w:val="006F7E97"/>
    <w:rPr>
      <w:sz w:val="24"/>
      <w:szCs w:val="24"/>
    </w:rPr>
  </w:style>
  <w:style w:type="paragraph" w:styleId="CommentSubject">
    <w:name w:val="annotation subject"/>
    <w:basedOn w:val="CommentText"/>
    <w:next w:val="CommentText"/>
    <w:link w:val="CommentSubjectChar"/>
    <w:locked/>
    <w:rsid w:val="006F7E97"/>
    <w:rPr>
      <w:b/>
      <w:bCs/>
      <w:sz w:val="20"/>
      <w:szCs w:val="20"/>
    </w:rPr>
  </w:style>
  <w:style w:type="character" w:customStyle="1" w:styleId="CommentSubjectChar">
    <w:name w:val="Comment Subject Char"/>
    <w:link w:val="CommentSubject"/>
    <w:rsid w:val="006F7E97"/>
    <w:rPr>
      <w:b/>
      <w:bCs/>
      <w:sz w:val="24"/>
      <w:szCs w:val="24"/>
    </w:rPr>
  </w:style>
  <w:style w:type="character" w:styleId="Strong">
    <w:name w:val="Strong"/>
    <w:qFormat/>
    <w:locked/>
    <w:rsid w:val="00907D01"/>
    <w:rPr>
      <w:b/>
      <w:bCs/>
    </w:rPr>
  </w:style>
  <w:style w:type="character" w:styleId="Emphasis">
    <w:name w:val="Emphasis"/>
    <w:qFormat/>
    <w:locked/>
    <w:rsid w:val="00237827"/>
    <w:rPr>
      <w:i/>
      <w:iCs/>
    </w:rPr>
  </w:style>
  <w:style w:type="character" w:customStyle="1" w:styleId="Heading1Char">
    <w:name w:val="Heading 1 Char"/>
    <w:link w:val="Heading1"/>
    <w:rsid w:val="00237827"/>
    <w:rPr>
      <w:rFonts w:ascii="Cambria" w:eastAsia="Times New Roman" w:hAnsi="Cambria" w:cs="Times New Roman"/>
      <w:b/>
      <w:bCs/>
      <w:kern w:val="32"/>
      <w:sz w:val="32"/>
      <w:szCs w:val="32"/>
      <w:lang w:val="en-US" w:eastAsia="en-US"/>
    </w:rPr>
  </w:style>
  <w:style w:type="character" w:styleId="Hyperlink">
    <w:name w:val="Hyperlink"/>
    <w:locked/>
    <w:rsid w:val="00F8220F"/>
    <w:rPr>
      <w:color w:val="0000FF"/>
      <w:u w:val="single"/>
    </w:rPr>
  </w:style>
  <w:style w:type="character" w:customStyle="1" w:styleId="apple-style-span">
    <w:name w:val="apple-style-span"/>
    <w:rsid w:val="00560B76"/>
  </w:style>
  <w:style w:type="character" w:customStyle="1" w:styleId="apple-converted-space">
    <w:name w:val="apple-converted-space"/>
    <w:rsid w:val="00560B76"/>
  </w:style>
  <w:style w:type="character" w:customStyle="1" w:styleId="underline">
    <w:name w:val="underline"/>
    <w:rsid w:val="00560B76"/>
  </w:style>
  <w:style w:type="paragraph" w:styleId="Header">
    <w:name w:val="header"/>
    <w:basedOn w:val="Normal"/>
    <w:link w:val="HeaderChar"/>
    <w:locked/>
    <w:rsid w:val="00916003"/>
    <w:pPr>
      <w:tabs>
        <w:tab w:val="center" w:pos="4680"/>
        <w:tab w:val="right" w:pos="9360"/>
      </w:tabs>
    </w:pPr>
  </w:style>
  <w:style w:type="character" w:customStyle="1" w:styleId="HeaderChar">
    <w:name w:val="Header Char"/>
    <w:basedOn w:val="DefaultParagraphFont"/>
    <w:link w:val="Header"/>
    <w:rsid w:val="00916003"/>
    <w:rPr>
      <w:sz w:val="24"/>
      <w:szCs w:val="24"/>
    </w:rPr>
  </w:style>
  <w:style w:type="paragraph" w:styleId="Footer">
    <w:name w:val="footer"/>
    <w:basedOn w:val="Normal"/>
    <w:link w:val="FooterChar"/>
    <w:locked/>
    <w:rsid w:val="00916003"/>
    <w:pPr>
      <w:tabs>
        <w:tab w:val="center" w:pos="4680"/>
        <w:tab w:val="right" w:pos="9360"/>
      </w:tabs>
    </w:pPr>
  </w:style>
  <w:style w:type="character" w:customStyle="1" w:styleId="FooterChar">
    <w:name w:val="Footer Char"/>
    <w:basedOn w:val="DefaultParagraphFont"/>
    <w:link w:val="Footer"/>
    <w:rsid w:val="00916003"/>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CA"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locked/>
    <w:rsid w:val="00237827"/>
    <w:pPr>
      <w:keepNext/>
      <w:spacing w:before="240" w:after="60"/>
      <w:outlineLvl w:val="0"/>
    </w:pPr>
    <w:rPr>
      <w:rFonts w:ascii="Cambria" w:hAnsi="Cambria"/>
      <w:b/>
      <w:bCs/>
      <w:kern w:val="32"/>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Body1">
    <w:name w:val="Body 1"/>
    <w:pPr>
      <w:spacing w:after="200" w:line="276" w:lineRule="auto"/>
      <w:outlineLvl w:val="0"/>
    </w:pPr>
    <w:rPr>
      <w:rFonts w:ascii="Helvetica" w:eastAsia="Arial Unicode MS" w:hAnsi="Helvetica"/>
      <w:sz w:val="22"/>
      <w:u w:color="000000"/>
    </w:rPr>
  </w:style>
  <w:style w:type="paragraph" w:styleId="BalloonText">
    <w:name w:val="Balloon Text"/>
    <w:basedOn w:val="Normal"/>
    <w:link w:val="BalloonTextChar"/>
    <w:locked/>
    <w:rsid w:val="006F7E97"/>
    <w:rPr>
      <w:rFonts w:ascii="Lucida Grande" w:hAnsi="Lucida Grande"/>
      <w:sz w:val="18"/>
      <w:szCs w:val="18"/>
    </w:rPr>
  </w:style>
  <w:style w:type="character" w:customStyle="1" w:styleId="BalloonTextChar">
    <w:name w:val="Balloon Text Char"/>
    <w:link w:val="BalloonText"/>
    <w:rsid w:val="006F7E97"/>
    <w:rPr>
      <w:rFonts w:ascii="Lucida Grande" w:hAnsi="Lucida Grande"/>
      <w:sz w:val="18"/>
      <w:szCs w:val="18"/>
    </w:rPr>
  </w:style>
  <w:style w:type="character" w:styleId="CommentReference">
    <w:name w:val="annotation reference"/>
    <w:locked/>
    <w:rsid w:val="006F7E97"/>
    <w:rPr>
      <w:sz w:val="18"/>
      <w:szCs w:val="18"/>
    </w:rPr>
  </w:style>
  <w:style w:type="paragraph" w:styleId="CommentText">
    <w:name w:val="annotation text"/>
    <w:basedOn w:val="Normal"/>
    <w:link w:val="CommentTextChar"/>
    <w:locked/>
    <w:rsid w:val="006F7E97"/>
  </w:style>
  <w:style w:type="character" w:customStyle="1" w:styleId="CommentTextChar">
    <w:name w:val="Comment Text Char"/>
    <w:link w:val="CommentText"/>
    <w:rsid w:val="006F7E97"/>
    <w:rPr>
      <w:sz w:val="24"/>
      <w:szCs w:val="24"/>
    </w:rPr>
  </w:style>
  <w:style w:type="paragraph" w:styleId="CommentSubject">
    <w:name w:val="annotation subject"/>
    <w:basedOn w:val="CommentText"/>
    <w:next w:val="CommentText"/>
    <w:link w:val="CommentSubjectChar"/>
    <w:locked/>
    <w:rsid w:val="006F7E97"/>
    <w:rPr>
      <w:b/>
      <w:bCs/>
      <w:sz w:val="20"/>
      <w:szCs w:val="20"/>
    </w:rPr>
  </w:style>
  <w:style w:type="character" w:customStyle="1" w:styleId="CommentSubjectChar">
    <w:name w:val="Comment Subject Char"/>
    <w:link w:val="CommentSubject"/>
    <w:rsid w:val="006F7E97"/>
    <w:rPr>
      <w:b/>
      <w:bCs/>
      <w:sz w:val="24"/>
      <w:szCs w:val="24"/>
    </w:rPr>
  </w:style>
  <w:style w:type="character" w:styleId="Strong">
    <w:name w:val="Strong"/>
    <w:qFormat/>
    <w:locked/>
    <w:rsid w:val="00907D01"/>
    <w:rPr>
      <w:b/>
      <w:bCs/>
    </w:rPr>
  </w:style>
  <w:style w:type="character" w:styleId="Emphasis">
    <w:name w:val="Emphasis"/>
    <w:qFormat/>
    <w:locked/>
    <w:rsid w:val="00237827"/>
    <w:rPr>
      <w:i/>
      <w:iCs/>
    </w:rPr>
  </w:style>
  <w:style w:type="character" w:customStyle="1" w:styleId="Heading1Char">
    <w:name w:val="Heading 1 Char"/>
    <w:link w:val="Heading1"/>
    <w:rsid w:val="00237827"/>
    <w:rPr>
      <w:rFonts w:ascii="Cambria" w:eastAsia="Times New Roman" w:hAnsi="Cambria" w:cs="Times New Roman"/>
      <w:b/>
      <w:bCs/>
      <w:kern w:val="32"/>
      <w:sz w:val="32"/>
      <w:szCs w:val="32"/>
      <w:lang w:val="en-US" w:eastAsia="en-US"/>
    </w:rPr>
  </w:style>
  <w:style w:type="character" w:styleId="Hyperlink">
    <w:name w:val="Hyperlink"/>
    <w:locked/>
    <w:rsid w:val="00F8220F"/>
    <w:rPr>
      <w:color w:val="0000FF"/>
      <w:u w:val="single"/>
    </w:rPr>
  </w:style>
  <w:style w:type="character" w:customStyle="1" w:styleId="apple-style-span">
    <w:name w:val="apple-style-span"/>
    <w:rsid w:val="00560B76"/>
  </w:style>
  <w:style w:type="character" w:customStyle="1" w:styleId="apple-converted-space">
    <w:name w:val="apple-converted-space"/>
    <w:rsid w:val="00560B76"/>
  </w:style>
  <w:style w:type="character" w:customStyle="1" w:styleId="underline">
    <w:name w:val="underline"/>
    <w:rsid w:val="00560B76"/>
  </w:style>
  <w:style w:type="paragraph" w:styleId="Header">
    <w:name w:val="header"/>
    <w:basedOn w:val="Normal"/>
    <w:link w:val="HeaderChar"/>
    <w:locked/>
    <w:rsid w:val="00916003"/>
    <w:pPr>
      <w:tabs>
        <w:tab w:val="center" w:pos="4680"/>
        <w:tab w:val="right" w:pos="9360"/>
      </w:tabs>
    </w:pPr>
  </w:style>
  <w:style w:type="character" w:customStyle="1" w:styleId="HeaderChar">
    <w:name w:val="Header Char"/>
    <w:basedOn w:val="DefaultParagraphFont"/>
    <w:link w:val="Header"/>
    <w:rsid w:val="00916003"/>
    <w:rPr>
      <w:sz w:val="24"/>
      <w:szCs w:val="24"/>
    </w:rPr>
  </w:style>
  <w:style w:type="paragraph" w:styleId="Footer">
    <w:name w:val="footer"/>
    <w:basedOn w:val="Normal"/>
    <w:link w:val="FooterChar"/>
    <w:locked/>
    <w:rsid w:val="00916003"/>
    <w:pPr>
      <w:tabs>
        <w:tab w:val="center" w:pos="4680"/>
        <w:tab w:val="right" w:pos="9360"/>
      </w:tabs>
    </w:pPr>
  </w:style>
  <w:style w:type="character" w:customStyle="1" w:styleId="FooterChar">
    <w:name w:val="Footer Char"/>
    <w:basedOn w:val="DefaultParagraphFont"/>
    <w:link w:val="Footer"/>
    <w:rsid w:val="00916003"/>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inderscience.com/browse/index.php?journalCODE=ijar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inderscience.com/browse/index.php?journalCODE=ijart" TargetMode="External"/><Relationship Id="rId12" Type="http://schemas.openxmlformats.org/officeDocument/2006/relationships/footer" Target="footer1.xm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nderscience.com/browse/index.php?journalCODE=ijart"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1426</Words>
  <Characters>8132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Robinson</dc:creator>
  <cp:lastModifiedBy>William Robinson</cp:lastModifiedBy>
  <cp:revision>2</cp:revision>
  <dcterms:created xsi:type="dcterms:W3CDTF">2017-09-08T19:29:00Z</dcterms:created>
  <dcterms:modified xsi:type="dcterms:W3CDTF">2017-09-08T19:29:00Z</dcterms:modified>
</cp:coreProperties>
</file>