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after="120" w:lineRule="auto"/>
        <w:contextualSpacing w:val="0"/>
        <w:jc w:val="center"/>
        <w:rPr>
          <w:b w:val="1"/>
          <w:color w:val="ff9300"/>
          <w:sz w:val="24"/>
          <w:szCs w:val="24"/>
        </w:rPr>
      </w:pPr>
      <w:r w:rsidDel="00000000" w:rsidR="00000000" w:rsidRPr="00000000">
        <w:rPr>
          <w:b w:val="1"/>
          <w:color w:val="ff9300"/>
          <w:sz w:val="24"/>
          <w:szCs w:val="24"/>
          <w:rtl w:val="0"/>
        </w:rPr>
        <w:t xml:space="preserve">Chapitre 1 : Penser de manière critique grâce à la psychologie scientifique </w:t>
      </w:r>
    </w:p>
    <w:p w:rsidR="00000000" w:rsidDel="00000000" w:rsidP="00000000" w:rsidRDefault="00000000" w:rsidRPr="00000000">
      <w:pPr>
        <w:spacing w:after="120" w:lineRule="auto"/>
        <w:contextualSpacing w:val="0"/>
        <w:rPr>
          <w:color w:val="0096ff"/>
          <w:sz w:val="24"/>
          <w:szCs w:val="24"/>
        </w:rPr>
      </w:pPr>
      <w:r w:rsidDel="00000000" w:rsidR="00000000" w:rsidRPr="00000000">
        <w:rPr>
          <w:rtl w:val="0"/>
        </w:rPr>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L’intuition:</w:t>
      </w:r>
      <w:r w:rsidDel="00000000" w:rsidR="00000000" w:rsidRPr="00000000">
        <w:rPr>
          <w:sz w:val="24"/>
          <w:szCs w:val="24"/>
          <w:rtl w:val="0"/>
        </w:rPr>
        <w:t xml:space="preserv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sentiment ou pensée implicite, immédiate et surgissant sans effort, que nous utilisons à la place du raisonnement explicite </w:t>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Le biais de l’après coup:</w:t>
      </w:r>
      <w:r w:rsidDel="00000000" w:rsidR="00000000" w:rsidRPr="00000000">
        <w:rPr>
          <w:sz w:val="24"/>
          <w:szCs w:val="24"/>
          <w:rtl w:val="0"/>
        </w:rPr>
        <w:t xml:space="preserve"> notre tendance à croire, après avoir pris connaissance d’un résultat, que nous l’avions déjà prédit. (Également connu sous le nom phénomène du j’ai toujours su que cela se passerait ainsi) </w:t>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La confiance excessive: </w:t>
      </w:r>
      <w:r w:rsidDel="00000000" w:rsidR="00000000" w:rsidRPr="00000000">
        <w:rPr>
          <w:sz w:val="24"/>
          <w:szCs w:val="24"/>
          <w:rtl w:val="0"/>
        </w:rPr>
        <w:t xml:space="preserve">Penser que nous savons plus qu’en réalité (exemples d’anagrammes)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L’attitude scientifique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Trois composantes principales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-La curiosité : curiosité obstinée (ex: y a t-il la vie après la mort?)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 scepticisme : scepticisme curieux (ex: comment le savez-vous?)</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-L’humilité : la conscience que nous sommes vulnérables et pouvons nous tromper et que nous devons être ouverts aux surprises et aux nouvelles perspectives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Le magicien James Randi </w:t>
      </w:r>
    </w:p>
    <w:p w:rsidR="00000000" w:rsidDel="00000000" w:rsidP="00000000" w:rsidRDefault="00000000" w:rsidRPr="00000000">
      <w:pPr>
        <w:spacing w:after="120" w:lineRule="auto"/>
        <w:contextualSpacing w:val="0"/>
        <w:rPr>
          <w:color w:val="0096ff"/>
          <w:sz w:val="24"/>
          <w:szCs w:val="24"/>
        </w:rPr>
      </w:pPr>
      <w:r w:rsidDel="00000000" w:rsidR="00000000" w:rsidRPr="00000000">
        <w:rPr>
          <w:sz w:val="24"/>
          <w:szCs w:val="24"/>
          <w:rtl w:val="0"/>
        </w:rPr>
        <w:t xml:space="preserve">-Utilise la </w:t>
      </w:r>
      <w:r w:rsidDel="00000000" w:rsidR="00000000" w:rsidRPr="00000000">
        <w:rPr>
          <w:color w:val="0096ff"/>
          <w:sz w:val="24"/>
          <w:szCs w:val="24"/>
          <w:rtl w:val="0"/>
        </w:rPr>
        <w:t xml:space="preserve">méthode empirique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-Illustre le scepticisme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-Il a testé et démontré un grand nombre de phénomènes soi-disant psychiques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La réflexion (pensée) critique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-Pensée qui s’élabore en n’acceptant pas aveuglément les arguments et les conclusions. Ou plutôt c’est une pensée qui s’élabore en examinant les propositions, débusquant les valeurs cachées, jaugeant les preuves et soupesant les conclusions.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-Cette attitude scientifique nous prépare à penser avec plus de discernement. </w:t>
      </w:r>
    </w:p>
    <w:p w:rsidR="00000000" w:rsidDel="00000000" w:rsidP="00000000" w:rsidRDefault="00000000" w:rsidRPr="00000000">
      <w:pPr>
        <w:spacing w:after="120" w:lineRule="auto"/>
        <w:contextualSpacing w:val="0"/>
        <w:rPr>
          <w:color w:val="ff9300"/>
          <w:sz w:val="24"/>
          <w:szCs w:val="24"/>
        </w:rPr>
      </w:pPr>
      <w:r w:rsidDel="00000000" w:rsidR="00000000" w:rsidRPr="00000000">
        <w:rPr>
          <w:sz w:val="24"/>
          <w:szCs w:val="24"/>
          <w:rtl w:val="0"/>
        </w:rPr>
        <w:t xml:space="preserve">-S’intéresse aux </w:t>
      </w:r>
      <w:r w:rsidDel="00000000" w:rsidR="00000000" w:rsidRPr="00000000">
        <w:rPr>
          <w:color w:val="0096ff"/>
          <w:sz w:val="24"/>
          <w:szCs w:val="24"/>
          <w:rtl w:val="0"/>
        </w:rPr>
        <w:t xml:space="preserve">preuves </w:t>
      </w:r>
      <w:r w:rsidDel="00000000" w:rsidR="00000000" w:rsidRPr="00000000">
        <w:rPr>
          <w:color w:val="ff9300"/>
          <w:sz w:val="24"/>
          <w:szCs w:val="24"/>
          <w:rtl w:val="0"/>
        </w:rPr>
        <w:t xml:space="preserv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-Considère la crédibilité des sources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La méthode scientifique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 processus qui est mis en ouvre pour poser des questions et observer les réponses que la nature nous renvoie, et qui est continuellement corrigé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Théorie: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-Une explication qui utilise un ensemble de principes pour organiser les observations et prédire des comportements ou des événements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L’hypothèse:</w:t>
      </w:r>
      <w:r w:rsidDel="00000000" w:rsidR="00000000" w:rsidRPr="00000000">
        <w:rPr>
          <w:sz w:val="24"/>
          <w:szCs w:val="24"/>
          <w:rtl w:val="0"/>
        </w:rPr>
        <w:t xml:space="preserv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-Prédiction, souvent inférée par une théorie, qui doit être testée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Définition opérationnelle: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-Description minutieuse des procédures (des opérations) utilisées pour une recherche. Par exemple, l’intelligence humaine peut être définie de manière opérationnelle comme étant ce que mesure un batterie de tests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Réplication:</w:t>
      </w:r>
      <w:r w:rsidDel="00000000" w:rsidR="00000000" w:rsidRPr="00000000">
        <w:rPr>
          <w:sz w:val="24"/>
          <w:szCs w:val="24"/>
          <w:rtl w:val="0"/>
        </w:rPr>
        <w:t xml:space="preserv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-Répétition des principes de base d’une étude, généralement avec des sujets différents dans des conditions différentes, pour voir si les résultats initiaux peuvent être appliqués à d’autres sujets, ou dans d’autres circonstances.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Étude de cas:</w:t>
      </w:r>
      <w:r w:rsidDel="00000000" w:rsidR="00000000" w:rsidRPr="00000000">
        <w:rPr>
          <w:sz w:val="24"/>
          <w:szCs w:val="24"/>
          <w:rtl w:val="0"/>
        </w:rPr>
        <w:t xml:space="preserv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-Technique d’observation par laquelle on étudie de façon approfondie une personne dans l’espoir de mettre à jour des principes universels.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-Une des plus anciennes méthodes de recherche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-Les études de cas peuvent susciter des idées fécondes</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Observation naturaliste: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-Une technique descriptive de l’observation et de l’enregistrement du comportement manifesté dans des situations qui se produisent naturellement sans modifications expérimentales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Enquête: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-Une technique descriptive d’autoévaluation des attitudes ou des comportements d’un groupe particulier, généralement en interrogeant un représentant, échantillon aléatoire du groupe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Échantillon aléatoire: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 échantillon qui représente une population, parce que chaque member à une chance égale d’y être inclus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-Évite les généralisations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Corrélation: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-Mesure du degré de variation commune à deux facteurs, et, par conséquent, de la façon dont chaque facteur prédit l’autre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Nuage de points: </w:t>
      </w:r>
    </w:p>
    <w:p w:rsidR="00000000" w:rsidDel="00000000" w:rsidP="00000000" w:rsidRDefault="00000000" w:rsidRPr="00000000">
      <w:pPr>
        <w:spacing w:after="120" w:lineRule="auto"/>
        <w:contextualSpacing w:val="0"/>
        <w:rPr>
          <w:color w:val="ff9300"/>
          <w:sz w:val="24"/>
          <w:szCs w:val="24"/>
        </w:rPr>
      </w:pPr>
      <w:r w:rsidDel="00000000" w:rsidR="00000000" w:rsidRPr="00000000">
        <w:rPr>
          <w:sz w:val="24"/>
          <w:szCs w:val="24"/>
          <w:rtl w:val="0"/>
        </w:rPr>
        <w:t xml:space="preserve">-Graphique constitué d’un ensemble de points qui représentent chacun la valeur de deux variables, puisque l’on est dans un repère orthonormé ou cartésien. Une valeur est en ordonnée, une valeur est en abscisse. La pente du nuage de points est une indication du sens de la relation des deux variables. Le taux de dispersion indique la force de la corrélation.  </w:t>
      </w:r>
      <w:r w:rsidDel="00000000" w:rsidR="00000000" w:rsidRPr="00000000">
        <w:rPr>
          <w:color w:val="ff9300"/>
          <w:sz w:val="24"/>
          <w:szCs w:val="24"/>
          <w:rtl w:val="0"/>
        </w:rPr>
        <w:t xml:space="preserve">(Diagramme à la p.32)</w:t>
      </w:r>
    </w:p>
    <w:p w:rsidR="00000000" w:rsidDel="00000000" w:rsidP="00000000" w:rsidRDefault="00000000" w:rsidRPr="00000000">
      <w:pPr>
        <w:spacing w:after="120" w:lineRule="auto"/>
        <w:contextualSpacing w:val="0"/>
        <w:rPr>
          <w:color w:val="ff9300"/>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Régression vers la moyenne: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-La tendance pour les notes ou les événements extrêmes ou inhabituels à revenir (régresser) vers des valeurs ou des fréquences moyennes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Corrélation et causalité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-Les corrélations n’impliquent pas obligatoirement des relations de cause à effet, mais nous permettent de faire des prévisions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-Une corrélation ne prouve pas la causalité, </w:t>
      </w:r>
      <w:r w:rsidDel="00000000" w:rsidR="00000000" w:rsidRPr="00000000">
        <w:rPr>
          <w:sz w:val="24"/>
          <w:szCs w:val="24"/>
          <w:rtl w:val="0"/>
        </w:rPr>
        <w:t xml:space="preserve">la corrélation indique une possible relation de cause à effet (ex: la corrélation négative entre la dépression et la faible estime de soi)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Expérimentation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Expérience: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-Une méthode de recherche dans laquelle un enquêteur manipule un ou plusieurs facteurs pour observer l’effet sur certains comportements ou processus mentaux</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Groupe expérimental: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 groupe exposé au traitement, c-à-d à une version des expressions de la variable indépendante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Groupe contrôle ou groupe témoin: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 groupe non exposé au traitement, à l’intervention; sert de groupe de comparaison pour évaluer l’effet du traitement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Répartition aléatoire: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-Distribution des participants dans les groupes expérimentaux et témoin par tirage au sort, minimisant ainsi les différences préexistantes dans les différents groupes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Procédure en double aveugle: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-Une procédure expérimentale dans laquelle ni les sujets traités, ni les personnes chargées de donner les médicaments ne savaient ce qui était administré, entre le traitement efficace ou le placebo.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Effet placebo:</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-Effets expérimentaux causés par les seules attentes; tout effet sur le comportement provoqué par l’administration d’une forme pharmaceutique sans principe actif, dont le bénéficiaire pense que cette forme est active.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*Contrairement aux études corrélationnelles qui mettent à jour des relations qui surviennent naturellement, une expérience fait varier un facteur pour étudier ses effets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Variables indépendante et dépendante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Variable indépendante: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 facteur que l’on peut faire varier; la variable dont l’effet est à l’étude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Variable confondante: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-Un facteur autre que la variable indépendante qui pourrait influencer la variable dépendante, le résultat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Variable dépendante: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-Les résultats que l’on mesure; la variable dont la valeur peut se modifier lorsque la variable indépendante est manipulée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Éthique de la recherche en psychologie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-La protection des animaux </w:t>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-Le consentement éclairé: </w:t>
      </w:r>
      <w:r w:rsidDel="00000000" w:rsidR="00000000" w:rsidRPr="00000000">
        <w:rPr>
          <w:sz w:val="24"/>
          <w:szCs w:val="24"/>
          <w:rtl w:val="0"/>
        </w:rPr>
        <w:t xml:space="preserve">il donne aux participants potentiels suffisamment d’informations sur une étude afin de leur permettre librement d’y participer </w:t>
      </w:r>
    </w:p>
    <w:p w:rsidR="00000000" w:rsidDel="00000000" w:rsidP="00000000" w:rsidRDefault="00000000" w:rsidRPr="00000000">
      <w:pPr>
        <w:spacing w:after="120" w:lineRule="auto"/>
        <w:contextualSpacing w:val="0"/>
        <w:rPr>
          <w:sz w:val="24"/>
          <w:szCs w:val="24"/>
        </w:rPr>
      </w:pPr>
      <w:r w:rsidDel="00000000" w:rsidR="00000000" w:rsidRPr="00000000">
        <w:rPr>
          <w:color w:val="0096ff"/>
          <w:sz w:val="24"/>
          <w:szCs w:val="24"/>
          <w:rtl w:val="0"/>
        </w:rPr>
        <w:t xml:space="preserve">-Exposé et discussion:</w:t>
      </w:r>
      <w:r w:rsidDel="00000000" w:rsidR="00000000" w:rsidRPr="00000000">
        <w:rPr>
          <w:sz w:val="24"/>
          <w:szCs w:val="24"/>
          <w:rtl w:val="0"/>
        </w:rPr>
        <w:t xml:space="preserve"> des résultats et des conclusions de l’étude, ainsi que de ses failles aux participants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-Les valeurs dans la recherche : influencent les choix qu’ils font concernant leurs sujets de recherche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Décrire des données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Mode: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-La valeur la plus fréquemment observée</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Moyenne: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-La moyenne arithmétique d’une distribution est la somme de tous les résultats divisée par le nombre de résultats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Médiane: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-Note se trouvant au centre d’une distribution; la moitié des notes seront au-dessous de la médiane et l’autre moitié au-dessus </w:t>
      </w:r>
    </w:p>
    <w:p w:rsidR="00000000" w:rsidDel="00000000" w:rsidP="00000000" w:rsidRDefault="00000000" w:rsidRPr="00000000">
      <w:pPr>
        <w:spacing w:after="120" w:lineRule="auto"/>
        <w:contextualSpacing w:val="0"/>
        <w:rPr>
          <w:sz w:val="24"/>
          <w:szCs w:val="24"/>
        </w:rPr>
      </w:pPr>
      <w:r w:rsidDel="00000000" w:rsidR="00000000" w:rsidRPr="00000000">
        <w:rPr>
          <w:rtl w:val="0"/>
        </w:rPr>
      </w:r>
    </w:p>
    <w:p w:rsidR="00000000" w:rsidDel="00000000" w:rsidP="00000000" w:rsidRDefault="00000000" w:rsidRPr="00000000">
      <w:pPr>
        <w:spacing w:after="120" w:lineRule="auto"/>
        <w:contextualSpacing w:val="0"/>
        <w:rPr>
          <w:color w:val="ff9300"/>
          <w:sz w:val="24"/>
          <w:szCs w:val="24"/>
        </w:rPr>
      </w:pPr>
      <w:r w:rsidDel="00000000" w:rsidR="00000000" w:rsidRPr="00000000">
        <w:rPr>
          <w:color w:val="ff9300"/>
          <w:sz w:val="24"/>
          <w:szCs w:val="24"/>
          <w:rtl w:val="0"/>
        </w:rPr>
        <w:t xml:space="preserve">Mesures de la variation</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Étendue:</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-Différence entre la valeur la plus basse et la valeur la plus élevée d’une distribution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Écart type: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-Mesure calculée de l’importance de la variation des résultats par rapport à la moyenne </w:t>
      </w:r>
    </w:p>
    <w:p w:rsidR="00000000" w:rsidDel="00000000" w:rsidP="00000000" w:rsidRDefault="00000000" w:rsidRPr="00000000">
      <w:pPr>
        <w:spacing w:after="120" w:lineRule="auto"/>
        <w:contextualSpacing w:val="0"/>
        <w:rPr>
          <w:color w:val="0096ff"/>
          <w:sz w:val="24"/>
          <w:szCs w:val="24"/>
        </w:rPr>
      </w:pPr>
      <w:r w:rsidDel="00000000" w:rsidR="00000000" w:rsidRPr="00000000">
        <w:rPr>
          <w:color w:val="0096ff"/>
          <w:sz w:val="24"/>
          <w:szCs w:val="24"/>
          <w:rtl w:val="0"/>
        </w:rPr>
        <w:t xml:space="preserve">Courbe normale: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-Distribution normale </w:t>
      </w:r>
    </w:p>
    <w:p w:rsidR="00000000" w:rsidDel="00000000" w:rsidP="00000000" w:rsidRDefault="00000000" w:rsidRPr="00000000">
      <w:pPr>
        <w:spacing w:after="120" w:lineRule="auto"/>
        <w:contextualSpacing w:val="0"/>
        <w:rPr>
          <w:sz w:val="24"/>
          <w:szCs w:val="24"/>
        </w:rPr>
      </w:pPr>
      <w:r w:rsidDel="00000000" w:rsidR="00000000" w:rsidRPr="00000000">
        <w:rPr>
          <w:sz w:val="24"/>
          <w:szCs w:val="24"/>
          <w:rtl w:val="0"/>
        </w:rPr>
        <w:t xml:space="preserve">-La plupart des résultats sont regroupés autour de la moyenne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b w:val="1"/>
          <w:sz w:val="28"/>
          <w:szCs w:val="28"/>
          <w:u w:val="single"/>
          <w:rtl w:val="0"/>
        </w:rPr>
        <w:t xml:space="preserve">Chapitre 2 : Biologie de l’esprit</w:t>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left"/>
        <w:rPr>
          <w:b w:val="1"/>
          <w:color w:val="1155cc"/>
        </w:rPr>
      </w:pPr>
      <w:r w:rsidDel="00000000" w:rsidR="00000000" w:rsidRPr="00000000">
        <w:rPr>
          <w:b w:val="1"/>
          <w:color w:val="1155cc"/>
          <w:rtl w:val="0"/>
        </w:rPr>
        <w:t xml:space="preserve">Les systèmes nerveux et endocrinien </w:t>
      </w:r>
    </w:p>
    <w:p w:rsidR="00000000" w:rsidDel="00000000" w:rsidP="00000000" w:rsidRDefault="00000000" w:rsidRPr="00000000">
      <w:pPr>
        <w:contextualSpacing w:val="0"/>
        <w:jc w:val="left"/>
        <w:rPr>
          <w:color w:val="ff9900"/>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color w:val="ff9900"/>
          <w:rtl w:val="0"/>
        </w:rPr>
        <w:t xml:space="preserve">Biologie, comportement et esprit </w:t>
      </w: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Phrénologie</w:t>
      </w:r>
    </w:p>
    <w:p w:rsidR="00000000" w:rsidDel="00000000" w:rsidP="00000000" w:rsidRDefault="00000000" w:rsidRPr="00000000">
      <w:pPr>
        <w:contextualSpacing w:val="0"/>
        <w:jc w:val="left"/>
        <w:rPr/>
      </w:pPr>
      <w:r w:rsidDel="00000000" w:rsidR="00000000" w:rsidRPr="00000000">
        <w:rPr>
          <w:rtl w:val="0"/>
        </w:rPr>
        <w:t xml:space="preserve">Au début du XIXe siècle, selon Franz Gall, la </w:t>
      </w:r>
      <w:r w:rsidDel="00000000" w:rsidR="00000000" w:rsidRPr="00000000">
        <w:rPr>
          <w:i w:val="1"/>
          <w:rtl w:val="0"/>
        </w:rPr>
        <w:t xml:space="preserve">phrénologie</w:t>
      </w:r>
      <w:r w:rsidDel="00000000" w:rsidR="00000000" w:rsidRPr="00000000">
        <w:rPr>
          <w:rtl w:val="0"/>
        </w:rPr>
        <w:t xml:space="preserve"> (étude de la morphologie du crâne) pouvait permettre de révéler nos capacités mentales et nos traits de caractère (FAUX)</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Versant biologique</w:t>
      </w:r>
    </w:p>
    <w:p w:rsidR="00000000" w:rsidDel="00000000" w:rsidP="00000000" w:rsidRDefault="00000000" w:rsidRPr="00000000">
      <w:pPr>
        <w:numPr>
          <w:ilvl w:val="0"/>
          <w:numId w:val="50"/>
        </w:numPr>
        <w:ind w:left="720" w:hanging="360"/>
        <w:contextualSpacing w:val="1"/>
        <w:jc w:val="left"/>
        <w:rPr>
          <w:u w:val="none"/>
        </w:rPr>
      </w:pPr>
      <w:r w:rsidDel="00000000" w:rsidR="00000000" w:rsidRPr="00000000">
        <w:rPr>
          <w:rtl w:val="0"/>
        </w:rPr>
        <w:t xml:space="preserve">Parmi les cellules de notre corps, existent des cellules nerveuses qui conduisent de l’électricité et dialoguent en envoyant des messages chimiques à travers l’étroite fente qui les sépare</w:t>
      </w:r>
    </w:p>
    <w:p w:rsidR="00000000" w:rsidDel="00000000" w:rsidP="00000000" w:rsidRDefault="00000000" w:rsidRPr="00000000">
      <w:pPr>
        <w:numPr>
          <w:ilvl w:val="0"/>
          <w:numId w:val="50"/>
        </w:numPr>
        <w:ind w:left="720" w:hanging="360"/>
        <w:contextualSpacing w:val="1"/>
        <w:jc w:val="left"/>
        <w:rPr>
          <w:u w:val="none"/>
        </w:rPr>
      </w:pPr>
      <w:r w:rsidDel="00000000" w:rsidR="00000000" w:rsidRPr="00000000">
        <w:rPr>
          <w:rtl w:val="0"/>
        </w:rPr>
        <w:t xml:space="preserve">Des systèmes particuliers du cerveau exercent des fonctions bien précises (différentes des pensées de Gall)</w:t>
      </w:r>
    </w:p>
    <w:p w:rsidR="00000000" w:rsidDel="00000000" w:rsidP="00000000" w:rsidRDefault="00000000" w:rsidRPr="00000000">
      <w:pPr>
        <w:numPr>
          <w:ilvl w:val="0"/>
          <w:numId w:val="50"/>
        </w:numPr>
        <w:ind w:left="720" w:hanging="360"/>
        <w:contextualSpacing w:val="1"/>
        <w:jc w:val="left"/>
        <w:rPr>
          <w:u w:val="none"/>
        </w:rPr>
      </w:pPr>
      <w:r w:rsidDel="00000000" w:rsidR="00000000" w:rsidRPr="00000000">
        <w:rPr>
          <w:rtl w:val="0"/>
        </w:rPr>
        <w:t xml:space="preserve">Nous intégrons les informations traitées dans ces différentes systèmes du cerveau pour mettre en forme notre expérience de la vision et des sons, des significations et de la mémoire, de la douleur et de la passion</w:t>
      </w:r>
    </w:p>
    <w:p w:rsidR="00000000" w:rsidDel="00000000" w:rsidP="00000000" w:rsidRDefault="00000000" w:rsidRPr="00000000">
      <w:pPr>
        <w:numPr>
          <w:ilvl w:val="0"/>
          <w:numId w:val="50"/>
        </w:numPr>
        <w:ind w:left="720" w:hanging="360"/>
        <w:contextualSpacing w:val="1"/>
        <w:jc w:val="left"/>
        <w:rPr>
          <w:u w:val="none"/>
        </w:rPr>
      </w:pPr>
      <w:r w:rsidDel="00000000" w:rsidR="00000000" w:rsidRPr="00000000">
        <w:rPr>
          <w:rtl w:val="0"/>
        </w:rPr>
        <w:t xml:space="preserve">Notre cerveau adaptatif est armé par nos expériences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u w:val="single"/>
          <w:rtl w:val="0"/>
        </w:rPr>
        <w:t xml:space="preserve">Mise au commun</w:t>
      </w:r>
      <w:r w:rsidDel="00000000" w:rsidR="00000000" w:rsidRPr="00000000">
        <w:rPr>
          <w:rtl w:val="0"/>
        </w:rPr>
        <w:t xml:space="preserve"> </w:t>
      </w:r>
    </w:p>
    <w:p w:rsidR="00000000" w:rsidDel="00000000" w:rsidP="00000000" w:rsidRDefault="00000000" w:rsidRPr="00000000">
      <w:pPr>
        <w:numPr>
          <w:ilvl w:val="0"/>
          <w:numId w:val="23"/>
        </w:numPr>
        <w:ind w:left="720" w:hanging="360"/>
        <w:contextualSpacing w:val="1"/>
        <w:jc w:val="left"/>
        <w:rPr>
          <w:u w:val="none"/>
        </w:rPr>
      </w:pPr>
      <w:r w:rsidDel="00000000" w:rsidR="00000000" w:rsidRPr="00000000">
        <w:rPr>
          <w:rtl w:val="0"/>
        </w:rPr>
        <w:t xml:space="preserve">Les deux cherchent à caractériser les liens unissant le cerveau et le comportement</w:t>
      </w:r>
    </w:p>
    <w:p w:rsidR="00000000" w:rsidDel="00000000" w:rsidP="00000000" w:rsidRDefault="00000000" w:rsidRPr="00000000">
      <w:pPr>
        <w:numPr>
          <w:ilvl w:val="0"/>
          <w:numId w:val="23"/>
        </w:numPr>
        <w:ind w:left="720" w:hanging="360"/>
        <w:contextualSpacing w:val="1"/>
        <w:jc w:val="left"/>
        <w:rPr>
          <w:u w:val="none"/>
        </w:rPr>
      </w:pPr>
      <w:r w:rsidDel="00000000" w:rsidR="00000000" w:rsidRPr="00000000">
        <w:rPr>
          <w:rtl w:val="0"/>
        </w:rPr>
        <w:t xml:space="preserve">La phrénologie a disparu car elle n’avait pas de base scientifique </w:t>
      </w:r>
    </w:p>
    <w:p w:rsidR="00000000" w:rsidDel="00000000" w:rsidP="00000000" w:rsidRDefault="00000000" w:rsidRPr="00000000">
      <w:pPr>
        <w:numPr>
          <w:ilvl w:val="1"/>
          <w:numId w:val="23"/>
        </w:numPr>
        <w:ind w:left="1440" w:hanging="360"/>
        <w:contextualSpacing w:val="1"/>
        <w:jc w:val="left"/>
        <w:rPr>
          <w:u w:val="none"/>
        </w:rPr>
      </w:pPr>
      <w:r w:rsidDel="00000000" w:rsidR="00000000" w:rsidRPr="00000000">
        <w:rPr>
          <w:rtl w:val="0"/>
        </w:rPr>
        <w:t xml:space="preserve">L’observation de la morphologie du crâne (cranioscopie), ne caractérise ni les traits de caractère, ni les habiletés mentales</w:t>
      </w:r>
    </w:p>
    <w:p w:rsidR="00000000" w:rsidDel="00000000" w:rsidP="00000000" w:rsidRDefault="00000000" w:rsidRPr="00000000">
      <w:pPr>
        <w:ind w:left="0" w:firstLine="0"/>
        <w:contextualSpacing w:val="0"/>
        <w:jc w:val="left"/>
        <w:rPr/>
      </w:pPr>
      <w:r w:rsidDel="00000000" w:rsidR="00000000" w:rsidRPr="00000000">
        <w:rPr>
          <w:rtl w:val="0"/>
        </w:rPr>
      </w:r>
    </w:p>
    <w:p w:rsidR="00000000" w:rsidDel="00000000" w:rsidP="00000000" w:rsidRDefault="00000000" w:rsidRPr="00000000">
      <w:pPr>
        <w:ind w:left="0" w:firstLine="0"/>
        <w:contextualSpacing w:val="0"/>
        <w:jc w:val="left"/>
        <w:rPr>
          <w:color w:val="ff9900"/>
        </w:rPr>
      </w:pPr>
      <w:r w:rsidDel="00000000" w:rsidR="00000000" w:rsidRPr="00000000">
        <w:rPr>
          <w:color w:val="ff9900"/>
          <w:rtl w:val="0"/>
        </w:rPr>
        <w:t xml:space="preserve">Communication neuronale</w:t>
      </w:r>
    </w:p>
    <w:p w:rsidR="00000000" w:rsidDel="00000000" w:rsidP="00000000" w:rsidRDefault="00000000" w:rsidRPr="00000000">
      <w:pPr>
        <w:ind w:left="0" w:firstLine="0"/>
        <w:contextualSpacing w:val="0"/>
        <w:jc w:val="left"/>
        <w:rPr>
          <w:u w:val="single"/>
        </w:rPr>
      </w:pPr>
      <w:r w:rsidDel="00000000" w:rsidR="00000000" w:rsidRPr="00000000">
        <w:rPr>
          <w:u w:val="single"/>
          <w:rtl w:val="0"/>
        </w:rPr>
        <w:t xml:space="preserve">Neurones</w:t>
      </w:r>
    </w:p>
    <w:p w:rsidR="00000000" w:rsidDel="00000000" w:rsidP="00000000" w:rsidRDefault="00000000" w:rsidRPr="00000000">
      <w:pPr>
        <w:numPr>
          <w:ilvl w:val="0"/>
          <w:numId w:val="26"/>
        </w:numPr>
        <w:ind w:left="720" w:hanging="360"/>
        <w:contextualSpacing w:val="1"/>
        <w:jc w:val="left"/>
        <w:rPr>
          <w:u w:val="none"/>
        </w:rPr>
      </w:pPr>
      <w:r w:rsidDel="00000000" w:rsidR="00000000" w:rsidRPr="00000000">
        <w:rPr>
          <w:rtl w:val="0"/>
        </w:rPr>
        <w:t xml:space="preserve">Cellule nerveuse : l’unité fonctionnelle du système nerveux </w:t>
      </w:r>
    </w:p>
    <w:p w:rsidR="00000000" w:rsidDel="00000000" w:rsidP="00000000" w:rsidRDefault="00000000" w:rsidRPr="00000000">
      <w:pPr>
        <w:numPr>
          <w:ilvl w:val="0"/>
          <w:numId w:val="26"/>
        </w:numPr>
        <w:ind w:left="720" w:hanging="360"/>
        <w:contextualSpacing w:val="1"/>
        <w:jc w:val="left"/>
        <w:rPr>
          <w:u w:val="none"/>
        </w:rPr>
      </w:pPr>
      <w:r w:rsidDel="00000000" w:rsidR="00000000" w:rsidRPr="00000000">
        <w:rPr>
          <w:rtl w:val="0"/>
        </w:rPr>
        <w:t xml:space="preserve">Contient un corps cellulaire et des fibres dendritiques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Dendrites</w:t>
      </w:r>
    </w:p>
    <w:p w:rsidR="00000000" w:rsidDel="00000000" w:rsidP="00000000" w:rsidRDefault="00000000" w:rsidRPr="00000000">
      <w:pPr>
        <w:numPr>
          <w:ilvl w:val="0"/>
          <w:numId w:val="32"/>
        </w:numPr>
        <w:ind w:left="720" w:hanging="360"/>
        <w:contextualSpacing w:val="1"/>
        <w:jc w:val="left"/>
        <w:rPr/>
      </w:pPr>
      <w:r w:rsidDel="00000000" w:rsidR="00000000" w:rsidRPr="00000000">
        <w:rPr>
          <w:rtl w:val="0"/>
        </w:rPr>
        <w:t xml:space="preserve">Ramifications, extensions d’un neurone </w:t>
      </w:r>
    </w:p>
    <w:p w:rsidR="00000000" w:rsidDel="00000000" w:rsidP="00000000" w:rsidRDefault="00000000" w:rsidRPr="00000000">
      <w:pPr>
        <w:numPr>
          <w:ilvl w:val="0"/>
          <w:numId w:val="32"/>
        </w:numPr>
        <w:ind w:left="720" w:hanging="360"/>
        <w:contextualSpacing w:val="1"/>
        <w:jc w:val="left"/>
        <w:rPr>
          <w:u w:val="none"/>
        </w:rPr>
      </w:pPr>
      <w:r w:rsidDel="00000000" w:rsidR="00000000" w:rsidRPr="00000000">
        <w:rPr>
          <w:rtl w:val="0"/>
        </w:rPr>
        <w:t xml:space="preserve">Reçoivent des messages et conduisent les impulsions vers le corps cellulaire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Axone</w:t>
      </w:r>
    </w:p>
    <w:p w:rsidR="00000000" w:rsidDel="00000000" w:rsidP="00000000" w:rsidRDefault="00000000" w:rsidRPr="00000000">
      <w:pPr>
        <w:numPr>
          <w:ilvl w:val="0"/>
          <w:numId w:val="45"/>
        </w:numPr>
        <w:ind w:left="720" w:hanging="360"/>
        <w:contextualSpacing w:val="1"/>
        <w:jc w:val="left"/>
        <w:rPr/>
      </w:pPr>
      <w:r w:rsidDel="00000000" w:rsidR="00000000" w:rsidRPr="00000000">
        <w:rPr>
          <w:rtl w:val="0"/>
        </w:rPr>
        <w:t xml:space="preserve">Transmet le message par ses ramifications terminales à d’autres neurones, à des muscles ou à des glandes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Gaine de myéline</w:t>
      </w:r>
    </w:p>
    <w:p w:rsidR="00000000" w:rsidDel="00000000" w:rsidP="00000000" w:rsidRDefault="00000000" w:rsidRPr="00000000">
      <w:pPr>
        <w:numPr>
          <w:ilvl w:val="0"/>
          <w:numId w:val="53"/>
        </w:numPr>
        <w:ind w:left="720" w:hanging="360"/>
        <w:contextualSpacing w:val="1"/>
        <w:jc w:val="left"/>
        <w:rPr>
          <w:u w:val="none"/>
        </w:rPr>
      </w:pPr>
      <w:r w:rsidDel="00000000" w:rsidR="00000000" w:rsidRPr="00000000">
        <w:rPr>
          <w:rtl w:val="0"/>
        </w:rPr>
        <w:t xml:space="preserve">Couche de cellules gliales riches en lipides enveloppant les axones de certains neurones </w:t>
      </w:r>
    </w:p>
    <w:p w:rsidR="00000000" w:rsidDel="00000000" w:rsidP="00000000" w:rsidRDefault="00000000" w:rsidRPr="00000000">
      <w:pPr>
        <w:numPr>
          <w:ilvl w:val="0"/>
          <w:numId w:val="53"/>
        </w:numPr>
        <w:ind w:left="720" w:hanging="360"/>
        <w:contextualSpacing w:val="1"/>
        <w:jc w:val="left"/>
        <w:rPr>
          <w:u w:val="none"/>
        </w:rPr>
      </w:pPr>
      <w:r w:rsidDel="00000000" w:rsidR="00000000" w:rsidRPr="00000000">
        <w:rPr>
          <w:rtl w:val="0"/>
        </w:rPr>
        <w:t xml:space="preserve">Permettent une grande vitesse de transmission de l’influx, sautant d’un noeud non isolé à un autre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Cellules gliales </w:t>
      </w:r>
    </w:p>
    <w:p w:rsidR="00000000" w:rsidDel="00000000" w:rsidP="00000000" w:rsidRDefault="00000000" w:rsidRPr="00000000">
      <w:pPr>
        <w:numPr>
          <w:ilvl w:val="0"/>
          <w:numId w:val="20"/>
        </w:numPr>
        <w:ind w:left="720" w:hanging="360"/>
        <w:contextualSpacing w:val="1"/>
        <w:jc w:val="left"/>
        <w:rPr>
          <w:u w:val="none"/>
        </w:rPr>
      </w:pPr>
      <w:r w:rsidDel="00000000" w:rsidR="00000000" w:rsidRPr="00000000">
        <w:rPr>
          <w:rtl w:val="0"/>
        </w:rPr>
        <w:t xml:space="preserve">Soutiennent, nourrissent et protègent les neurones </w:t>
      </w:r>
    </w:p>
    <w:p w:rsidR="00000000" w:rsidDel="00000000" w:rsidP="00000000" w:rsidRDefault="00000000" w:rsidRPr="00000000">
      <w:pPr>
        <w:numPr>
          <w:ilvl w:val="0"/>
          <w:numId w:val="20"/>
        </w:numPr>
        <w:ind w:left="720" w:hanging="360"/>
        <w:contextualSpacing w:val="1"/>
        <w:jc w:val="left"/>
        <w:rPr>
          <w:u w:val="none"/>
        </w:rPr>
      </w:pPr>
      <w:r w:rsidDel="00000000" w:rsidR="00000000" w:rsidRPr="00000000">
        <w:rPr>
          <w:rtl w:val="0"/>
        </w:rPr>
        <w:t xml:space="preserve">Jouent un rôle dans l’élaboration de la pensée, l’apprentissage, la réflexion et la mémoire</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Influx nerveux (potentiel d’action)</w:t>
      </w:r>
    </w:p>
    <w:p w:rsidR="00000000" w:rsidDel="00000000" w:rsidP="00000000" w:rsidRDefault="00000000" w:rsidRPr="00000000">
      <w:pPr>
        <w:numPr>
          <w:ilvl w:val="0"/>
          <w:numId w:val="16"/>
        </w:numPr>
        <w:ind w:left="720" w:hanging="360"/>
        <w:contextualSpacing w:val="1"/>
        <w:jc w:val="left"/>
        <w:rPr>
          <w:u w:val="none"/>
        </w:rPr>
      </w:pPr>
      <w:r w:rsidDel="00000000" w:rsidR="00000000" w:rsidRPr="00000000">
        <w:rPr>
          <w:rtl w:val="0"/>
        </w:rPr>
        <w:t xml:space="preserve">Décharge électrique de dépolarisation brève qui se propage le long de l’axone</w:t>
      </w:r>
    </w:p>
    <w:p w:rsidR="00000000" w:rsidDel="00000000" w:rsidP="00000000" w:rsidRDefault="00000000" w:rsidRPr="00000000">
      <w:pPr>
        <w:numPr>
          <w:ilvl w:val="0"/>
          <w:numId w:val="16"/>
        </w:numPr>
        <w:ind w:left="720" w:hanging="360"/>
        <w:contextualSpacing w:val="1"/>
        <w:jc w:val="left"/>
        <w:rPr>
          <w:u w:val="none"/>
        </w:rPr>
      </w:pPr>
      <w:r w:rsidDel="00000000" w:rsidR="00000000" w:rsidRPr="00000000">
        <w:rPr>
          <w:rtl w:val="0"/>
        </w:rPr>
        <w:t xml:space="preserve">Manifestation de l’excitation du neurone, résultat de la stimulation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i w:val="1"/>
        </w:rPr>
      </w:pPr>
      <w:r w:rsidDel="00000000" w:rsidR="00000000" w:rsidRPr="00000000">
        <w:rPr>
          <w:i w:val="1"/>
          <w:rtl w:val="0"/>
        </w:rPr>
        <w:t xml:space="preserve">Période réfractaire</w:t>
      </w:r>
    </w:p>
    <w:p w:rsidR="00000000" w:rsidDel="00000000" w:rsidP="00000000" w:rsidRDefault="00000000" w:rsidRPr="00000000">
      <w:pPr>
        <w:numPr>
          <w:ilvl w:val="0"/>
          <w:numId w:val="1"/>
        </w:numPr>
        <w:ind w:left="1440" w:hanging="360"/>
        <w:contextualSpacing w:val="1"/>
        <w:jc w:val="left"/>
        <w:rPr/>
      </w:pPr>
      <w:r w:rsidDel="00000000" w:rsidR="00000000" w:rsidRPr="00000000">
        <w:rPr>
          <w:rtl w:val="0"/>
        </w:rPr>
        <w:t xml:space="preserve">Période d’inactivité, pendant laquelle le neurone n’est plus excitable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i w:val="1"/>
        </w:rPr>
      </w:pPr>
      <w:r w:rsidDel="00000000" w:rsidR="00000000" w:rsidRPr="00000000">
        <w:rPr>
          <w:i w:val="1"/>
          <w:rtl w:val="0"/>
        </w:rPr>
        <w:t xml:space="preserve">Seuil </w:t>
      </w:r>
    </w:p>
    <w:p w:rsidR="00000000" w:rsidDel="00000000" w:rsidP="00000000" w:rsidRDefault="00000000" w:rsidRPr="00000000">
      <w:pPr>
        <w:numPr>
          <w:ilvl w:val="0"/>
          <w:numId w:val="48"/>
        </w:numPr>
        <w:ind w:left="1440" w:hanging="360"/>
        <w:contextualSpacing w:val="1"/>
        <w:jc w:val="left"/>
        <w:rPr>
          <w:u w:val="none"/>
        </w:rPr>
      </w:pPr>
      <w:r w:rsidDel="00000000" w:rsidR="00000000" w:rsidRPr="00000000">
        <w:rPr>
          <w:rtl w:val="0"/>
        </w:rPr>
        <w:t xml:space="preserve">Niveau de stimulation minimale nécessaire pour déclencher l’excitation du neurone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i w:val="1"/>
        </w:rPr>
      </w:pPr>
      <w:r w:rsidDel="00000000" w:rsidR="00000000" w:rsidRPr="00000000">
        <w:rPr>
          <w:i w:val="1"/>
          <w:rtl w:val="0"/>
        </w:rPr>
        <w:t xml:space="preserve">Réponse en tout ou rien </w:t>
      </w:r>
    </w:p>
    <w:p w:rsidR="00000000" w:rsidDel="00000000" w:rsidP="00000000" w:rsidRDefault="00000000" w:rsidRPr="00000000">
      <w:pPr>
        <w:numPr>
          <w:ilvl w:val="0"/>
          <w:numId w:val="11"/>
        </w:numPr>
        <w:ind w:left="1440" w:hanging="360"/>
        <w:contextualSpacing w:val="1"/>
        <w:jc w:val="left"/>
        <w:rPr>
          <w:u w:val="none"/>
        </w:rPr>
      </w:pPr>
      <w:r w:rsidDel="00000000" w:rsidR="00000000" w:rsidRPr="00000000">
        <w:rPr>
          <w:rtl w:val="0"/>
        </w:rPr>
        <w:t xml:space="preserve">Excitation du neurone, réponse pleine à un stimulus dont l’intensité est supérieure au seuil, et qui n’est pas graduelle ; l’intensité est unique quelle que soit la valeur de l’intensité du stimulus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Synapse</w:t>
      </w:r>
    </w:p>
    <w:p w:rsidR="00000000" w:rsidDel="00000000" w:rsidP="00000000" w:rsidRDefault="00000000" w:rsidRPr="00000000">
      <w:pPr>
        <w:numPr>
          <w:ilvl w:val="0"/>
          <w:numId w:val="54"/>
        </w:numPr>
        <w:ind w:left="720" w:hanging="360"/>
        <w:contextualSpacing w:val="1"/>
        <w:jc w:val="left"/>
        <w:rPr/>
      </w:pPr>
      <w:r w:rsidDel="00000000" w:rsidR="00000000" w:rsidRPr="00000000">
        <w:rPr>
          <w:rtl w:val="0"/>
        </w:rPr>
        <w:t xml:space="preserve">Jonction de l’extrémité axonale d’un neurone et du soma ou des dendrites d’un autre neurone</w:t>
      </w:r>
    </w:p>
    <w:p w:rsidR="00000000" w:rsidDel="00000000" w:rsidP="00000000" w:rsidRDefault="00000000" w:rsidRPr="00000000">
      <w:pPr>
        <w:numPr>
          <w:ilvl w:val="0"/>
          <w:numId w:val="54"/>
        </w:numPr>
        <w:ind w:left="720" w:hanging="360"/>
        <w:contextualSpacing w:val="1"/>
        <w:jc w:val="left"/>
        <w:rPr>
          <w:u w:val="none"/>
        </w:rPr>
      </w:pPr>
      <w:r w:rsidDel="00000000" w:rsidR="00000000" w:rsidRPr="00000000">
        <w:rPr>
          <w:rtl w:val="0"/>
        </w:rPr>
        <w:t xml:space="preserve">Petit espace formant la jonction neuro-neuronique est aussi appelé fente synaptique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Neurotransmetteurs </w:t>
      </w:r>
    </w:p>
    <w:p w:rsidR="00000000" w:rsidDel="00000000" w:rsidP="00000000" w:rsidRDefault="00000000" w:rsidRPr="00000000">
      <w:pPr>
        <w:numPr>
          <w:ilvl w:val="0"/>
          <w:numId w:val="3"/>
        </w:numPr>
        <w:ind w:left="720" w:hanging="360"/>
        <w:contextualSpacing w:val="1"/>
        <w:jc w:val="left"/>
        <w:rPr>
          <w:u w:val="none"/>
        </w:rPr>
      </w:pPr>
      <w:r w:rsidDel="00000000" w:rsidR="00000000" w:rsidRPr="00000000">
        <w:rPr>
          <w:rtl w:val="0"/>
        </w:rPr>
        <w:t xml:space="preserve">Messagers chimiques qui traversent les fentes synaptiques </w:t>
      </w:r>
    </w:p>
    <w:p w:rsidR="00000000" w:rsidDel="00000000" w:rsidP="00000000" w:rsidRDefault="00000000" w:rsidRPr="00000000">
      <w:pPr>
        <w:numPr>
          <w:ilvl w:val="0"/>
          <w:numId w:val="3"/>
        </w:numPr>
        <w:ind w:left="720" w:hanging="360"/>
        <w:contextualSpacing w:val="1"/>
        <w:jc w:val="left"/>
        <w:rPr>
          <w:u w:val="none"/>
        </w:rPr>
      </w:pPr>
      <w:r w:rsidDel="00000000" w:rsidR="00000000" w:rsidRPr="00000000">
        <w:rPr>
          <w:rtl w:val="0"/>
        </w:rPr>
        <w:t xml:space="preserve">Libérés par un neurone présynaptique, les neuromédiateurs se déplacent à travers la synapse et se lient aux sites récepteurs de la membrane du neurone post=synaptique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u w:val="single"/>
          <w:rtl w:val="0"/>
        </w:rPr>
        <w:t xml:space="preserve">Récapture</w:t>
      </w:r>
      <w:r w:rsidDel="00000000" w:rsidR="00000000" w:rsidRPr="00000000">
        <w:rPr>
          <w:rtl w:val="0"/>
        </w:rPr>
        <w:t xml:space="preserve"> </w:t>
      </w:r>
    </w:p>
    <w:p w:rsidR="00000000" w:rsidDel="00000000" w:rsidP="00000000" w:rsidRDefault="00000000" w:rsidRPr="00000000">
      <w:pPr>
        <w:numPr>
          <w:ilvl w:val="0"/>
          <w:numId w:val="31"/>
        </w:numPr>
        <w:ind w:left="720" w:hanging="360"/>
        <w:contextualSpacing w:val="1"/>
        <w:jc w:val="left"/>
        <w:rPr>
          <w:u w:val="none"/>
        </w:rPr>
      </w:pPr>
      <w:r w:rsidDel="00000000" w:rsidR="00000000" w:rsidRPr="00000000">
        <w:rPr>
          <w:rtl w:val="0"/>
        </w:rPr>
        <w:t xml:space="preserve">Réabsorption des neuromédiateurs excédentaires par le neurone sécréteur présynaptique (peut aussi être décomposées par des enzymes)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Neuromédiateurs et leurs fonctions</w:t>
      </w:r>
    </w:p>
    <w:p w:rsidR="00000000" w:rsidDel="00000000" w:rsidP="00000000" w:rsidRDefault="00000000" w:rsidRPr="00000000">
      <w:pPr>
        <w:contextualSpacing w:val="0"/>
        <w:jc w:val="left"/>
        <w:rPr/>
      </w:pPr>
      <w:r w:rsidDel="00000000" w:rsidR="00000000" w:rsidRPr="00000000">
        <w:rPr>
          <w:b w:val="1"/>
          <w:rtl w:val="0"/>
        </w:rPr>
        <w:t xml:space="preserve">Acétylcholine (ACTH) </w:t>
      </w:r>
      <w:r w:rsidDel="00000000" w:rsidR="00000000" w:rsidRPr="00000000">
        <w:rPr>
          <w:rtl w:val="0"/>
        </w:rPr>
        <w:t xml:space="preserve">: agit sur les contractions musculaires, l’apprentissage et la mémoire </w:t>
      </w:r>
    </w:p>
    <w:p w:rsidR="00000000" w:rsidDel="00000000" w:rsidP="00000000" w:rsidRDefault="00000000" w:rsidRPr="00000000">
      <w:pPr>
        <w:numPr>
          <w:ilvl w:val="0"/>
          <w:numId w:val="12"/>
        </w:numPr>
        <w:ind w:left="720" w:hanging="360"/>
        <w:contextualSpacing w:val="1"/>
        <w:jc w:val="left"/>
        <w:rPr>
          <w:u w:val="none"/>
        </w:rPr>
      </w:pPr>
      <w:r w:rsidDel="00000000" w:rsidR="00000000" w:rsidRPr="00000000">
        <w:rPr>
          <w:rtl w:val="0"/>
        </w:rPr>
        <w:t xml:space="preserve">Au cours de la maladie d’Alzheimer, les neurones cholinergiques se détériorent</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b w:val="1"/>
          <w:rtl w:val="0"/>
        </w:rPr>
        <w:t xml:space="preserve">Dopamine </w:t>
      </w:r>
      <w:r w:rsidDel="00000000" w:rsidR="00000000" w:rsidRPr="00000000">
        <w:rPr>
          <w:rtl w:val="0"/>
        </w:rPr>
        <w:t xml:space="preserve">: influence le mouvement, l’apprentissage, l’attention et l’émotion</w:t>
      </w:r>
    </w:p>
    <w:p w:rsidR="00000000" w:rsidDel="00000000" w:rsidP="00000000" w:rsidRDefault="00000000" w:rsidRPr="00000000">
      <w:pPr>
        <w:numPr>
          <w:ilvl w:val="0"/>
          <w:numId w:val="42"/>
        </w:numPr>
        <w:ind w:left="720" w:hanging="360"/>
        <w:contextualSpacing w:val="1"/>
        <w:jc w:val="left"/>
        <w:rPr>
          <w:u w:val="none"/>
        </w:rPr>
      </w:pPr>
      <w:r w:rsidDel="00000000" w:rsidR="00000000" w:rsidRPr="00000000">
        <w:rPr>
          <w:rtl w:val="0"/>
        </w:rPr>
        <w:t xml:space="preserve">Hyper-dopaminergie : schizophrénie </w:t>
      </w:r>
    </w:p>
    <w:p w:rsidR="00000000" w:rsidDel="00000000" w:rsidP="00000000" w:rsidRDefault="00000000" w:rsidRPr="00000000">
      <w:pPr>
        <w:numPr>
          <w:ilvl w:val="0"/>
          <w:numId w:val="42"/>
        </w:numPr>
        <w:ind w:left="720" w:hanging="360"/>
        <w:contextualSpacing w:val="1"/>
        <w:jc w:val="left"/>
        <w:rPr>
          <w:u w:val="none"/>
        </w:rPr>
      </w:pPr>
      <w:r w:rsidDel="00000000" w:rsidR="00000000" w:rsidRPr="00000000">
        <w:rPr>
          <w:rtl w:val="0"/>
        </w:rPr>
        <w:t xml:space="preserve">Hypo-dopaminergie  : Parkinson (tremblement, rigidité musculaire, perte de contrôle de la motricité, ralentissement psychomoteur)</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b w:val="1"/>
          <w:rtl w:val="0"/>
        </w:rPr>
        <w:t xml:space="preserve">Sérotonine : </w:t>
      </w:r>
      <w:r w:rsidDel="00000000" w:rsidR="00000000" w:rsidRPr="00000000">
        <w:rPr>
          <w:rtl w:val="0"/>
        </w:rPr>
        <w:t xml:space="preserve">régulation de l’humeur, de la faim, du sommeil et de la vigilance </w:t>
      </w:r>
    </w:p>
    <w:p w:rsidR="00000000" w:rsidDel="00000000" w:rsidP="00000000" w:rsidRDefault="00000000" w:rsidRPr="00000000">
      <w:pPr>
        <w:numPr>
          <w:ilvl w:val="0"/>
          <w:numId w:val="27"/>
        </w:numPr>
        <w:ind w:left="720" w:hanging="360"/>
        <w:contextualSpacing w:val="1"/>
        <w:jc w:val="left"/>
        <w:rPr>
          <w:u w:val="none"/>
        </w:rPr>
      </w:pPr>
      <w:r w:rsidDel="00000000" w:rsidR="00000000" w:rsidRPr="00000000">
        <w:rPr>
          <w:rtl w:val="0"/>
        </w:rPr>
        <w:t xml:space="preserve">Déficit sérotoninergique : états dépressifs</w:t>
      </w:r>
    </w:p>
    <w:p w:rsidR="00000000" w:rsidDel="00000000" w:rsidP="00000000" w:rsidRDefault="00000000" w:rsidRPr="00000000">
      <w:pPr>
        <w:numPr>
          <w:ilvl w:val="0"/>
          <w:numId w:val="27"/>
        </w:numPr>
        <w:ind w:left="720" w:hanging="360"/>
        <w:contextualSpacing w:val="1"/>
        <w:jc w:val="left"/>
        <w:rPr>
          <w:u w:val="none"/>
        </w:rPr>
      </w:pPr>
      <w:r w:rsidDel="00000000" w:rsidR="00000000" w:rsidRPr="00000000">
        <w:rPr>
          <w:rtl w:val="0"/>
        </w:rPr>
        <w:t xml:space="preserve">Certains médicaments qui augmente la sérotonine synaptique sont utilisés pour traiter la dépression</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b w:val="1"/>
          <w:rtl w:val="0"/>
        </w:rPr>
        <w:t xml:space="preserve">Nonadrénaline : </w:t>
      </w:r>
      <w:r w:rsidDel="00000000" w:rsidR="00000000" w:rsidRPr="00000000">
        <w:rPr>
          <w:rtl w:val="0"/>
        </w:rPr>
        <w:t xml:space="preserve">régulation de la vigilance </w:t>
      </w:r>
    </w:p>
    <w:p w:rsidR="00000000" w:rsidDel="00000000" w:rsidP="00000000" w:rsidRDefault="00000000" w:rsidRPr="00000000">
      <w:pPr>
        <w:numPr>
          <w:ilvl w:val="0"/>
          <w:numId w:val="58"/>
        </w:numPr>
        <w:ind w:left="720" w:hanging="360"/>
        <w:contextualSpacing w:val="1"/>
        <w:jc w:val="left"/>
        <w:rPr>
          <w:u w:val="none"/>
        </w:rPr>
      </w:pPr>
      <w:r w:rsidDel="00000000" w:rsidR="00000000" w:rsidRPr="00000000">
        <w:rPr>
          <w:rtl w:val="0"/>
        </w:rPr>
        <w:t xml:space="preserve">Déficit nonadrénergique : états dépressifs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b w:val="1"/>
          <w:rtl w:val="0"/>
        </w:rPr>
        <w:t xml:space="preserve">GABA (acide gamma-aminobutyrique) : </w:t>
      </w:r>
      <w:r w:rsidDel="00000000" w:rsidR="00000000" w:rsidRPr="00000000">
        <w:rPr>
          <w:rtl w:val="0"/>
        </w:rPr>
        <w:t xml:space="preserve">neurotransmetteur inhibiteur majeur </w:t>
      </w:r>
    </w:p>
    <w:p w:rsidR="00000000" w:rsidDel="00000000" w:rsidP="00000000" w:rsidRDefault="00000000" w:rsidRPr="00000000">
      <w:pPr>
        <w:numPr>
          <w:ilvl w:val="0"/>
          <w:numId w:val="56"/>
        </w:numPr>
        <w:ind w:left="720" w:hanging="360"/>
        <w:contextualSpacing w:val="1"/>
        <w:jc w:val="left"/>
        <w:rPr>
          <w:u w:val="none"/>
        </w:rPr>
      </w:pPr>
      <w:r w:rsidDel="00000000" w:rsidR="00000000" w:rsidRPr="00000000">
        <w:rPr>
          <w:rtl w:val="0"/>
        </w:rPr>
        <w:t xml:space="preserve">Déficit : origine de l’épilepsie, tremblements, insomnie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b w:val="1"/>
          <w:rtl w:val="0"/>
        </w:rPr>
        <w:t xml:space="preserve">Glutamate : </w:t>
      </w:r>
      <w:r w:rsidDel="00000000" w:rsidR="00000000" w:rsidRPr="00000000">
        <w:rPr>
          <w:rtl w:val="0"/>
        </w:rPr>
        <w:t xml:space="preserve">neurotransmetteur excitateur majeur, impliqué dans la mémoire </w:t>
      </w:r>
    </w:p>
    <w:p w:rsidR="00000000" w:rsidDel="00000000" w:rsidP="00000000" w:rsidRDefault="00000000" w:rsidRPr="00000000">
      <w:pPr>
        <w:numPr>
          <w:ilvl w:val="0"/>
          <w:numId w:val="2"/>
        </w:numPr>
        <w:ind w:left="720" w:hanging="360"/>
        <w:contextualSpacing w:val="1"/>
        <w:jc w:val="left"/>
        <w:rPr>
          <w:u w:val="none"/>
        </w:rPr>
      </w:pPr>
      <w:r w:rsidDel="00000000" w:rsidR="00000000" w:rsidRPr="00000000">
        <w:rPr>
          <w:rtl w:val="0"/>
        </w:rPr>
        <w:t xml:space="preserve">Excès : états de surstimulation cérébrale l’origine de la migraine et de certaines épilepsies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b w:val="1"/>
          <w:rtl w:val="0"/>
        </w:rPr>
        <w:t xml:space="preserve">Endorphine : </w:t>
      </w:r>
      <w:r w:rsidDel="00000000" w:rsidR="00000000" w:rsidRPr="00000000">
        <w:rPr>
          <w:rtl w:val="0"/>
        </w:rPr>
        <w:t xml:space="preserve">contrôle l’analgésie et le plaisir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i w:val="1"/>
        </w:rPr>
      </w:pPr>
      <w:r w:rsidDel="00000000" w:rsidR="00000000" w:rsidRPr="00000000">
        <w:rPr>
          <w:i w:val="1"/>
          <w:rtl w:val="0"/>
        </w:rPr>
        <w:t xml:space="preserve">Modification de la neuromédiation par des médicaments et autres substances </w:t>
      </w:r>
    </w:p>
    <w:p w:rsidR="00000000" w:rsidDel="00000000" w:rsidP="00000000" w:rsidRDefault="00000000" w:rsidRPr="00000000">
      <w:pPr>
        <w:numPr>
          <w:ilvl w:val="0"/>
          <w:numId w:val="9"/>
        </w:numPr>
        <w:ind w:left="1440" w:hanging="360"/>
        <w:contextualSpacing w:val="1"/>
        <w:jc w:val="left"/>
        <w:rPr>
          <w:u w:val="none"/>
        </w:rPr>
      </w:pPr>
      <w:r w:rsidDel="00000000" w:rsidR="00000000" w:rsidRPr="00000000">
        <w:rPr>
          <w:rtl w:val="0"/>
        </w:rPr>
        <w:t xml:space="preserve">Agoniste : substance entre en compétition avec le neuromédiateur naturel pour se fixer sur le récepteur et exercer le même effet </w:t>
      </w:r>
    </w:p>
    <w:p w:rsidR="00000000" w:rsidDel="00000000" w:rsidP="00000000" w:rsidRDefault="00000000" w:rsidRPr="00000000">
      <w:pPr>
        <w:numPr>
          <w:ilvl w:val="0"/>
          <w:numId w:val="9"/>
        </w:numPr>
        <w:ind w:left="1440" w:hanging="360"/>
        <w:contextualSpacing w:val="1"/>
        <w:jc w:val="left"/>
        <w:rPr>
          <w:u w:val="none"/>
        </w:rPr>
      </w:pPr>
      <w:r w:rsidDel="00000000" w:rsidR="00000000" w:rsidRPr="00000000">
        <w:rPr>
          <w:rtl w:val="0"/>
        </w:rPr>
        <w:t xml:space="preserve">Antagoniste : substance entre en compétition avec le neuromédiateur naturel pour se fixer sur le récepteur et inhiber son effet</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color w:val="ff9900"/>
        </w:rPr>
      </w:pPr>
      <w:r w:rsidDel="00000000" w:rsidR="00000000" w:rsidRPr="00000000">
        <w:rPr>
          <w:color w:val="ff9900"/>
          <w:rtl w:val="0"/>
        </w:rPr>
        <w:t xml:space="preserve">Le système nerveux</w:t>
      </w:r>
    </w:p>
    <w:p w:rsidR="00000000" w:rsidDel="00000000" w:rsidP="00000000" w:rsidRDefault="00000000" w:rsidRPr="00000000">
      <w:pPr>
        <w:numPr>
          <w:ilvl w:val="0"/>
          <w:numId w:val="30"/>
        </w:numPr>
        <w:ind w:left="720" w:hanging="360"/>
        <w:contextualSpacing w:val="1"/>
        <w:jc w:val="left"/>
        <w:rPr>
          <w:u w:val="none"/>
        </w:rPr>
      </w:pPr>
      <w:r w:rsidDel="00000000" w:rsidR="00000000" w:rsidRPr="00000000">
        <w:rPr>
          <w:rtl w:val="0"/>
        </w:rPr>
        <w:t xml:space="preserve">Réseau de communication de l’organisme, électrochimique et rapide, composé de toutes les cellules nerveuses du système nerveux central et périphérique </w:t>
      </w:r>
    </w:p>
    <w:p w:rsidR="00000000" w:rsidDel="00000000" w:rsidP="00000000" w:rsidRDefault="00000000" w:rsidRPr="00000000">
      <w:pPr>
        <w:numPr>
          <w:ilvl w:val="0"/>
          <w:numId w:val="30"/>
        </w:numPr>
        <w:ind w:left="720" w:hanging="360"/>
        <w:contextualSpacing w:val="1"/>
        <w:jc w:val="left"/>
        <w:rPr>
          <w:u w:val="none"/>
        </w:rPr>
      </w:pPr>
      <w:r w:rsidDel="00000000" w:rsidR="00000000" w:rsidRPr="00000000">
        <w:rPr>
          <w:i w:val="1"/>
          <w:rtl w:val="0"/>
        </w:rPr>
        <w:t xml:space="preserve">Neurones sensitifs</w:t>
      </w:r>
      <w:r w:rsidDel="00000000" w:rsidR="00000000" w:rsidRPr="00000000">
        <w:rPr>
          <w:rtl w:val="0"/>
        </w:rPr>
        <w:t xml:space="preserve"> : transportent les messages des tissus du corps et récepteurs sensoriels et sensitifs jusque dans le cerveau et la moelle épinières pour qu’ils soient traités (nerfs afférents)</w:t>
      </w:r>
    </w:p>
    <w:p w:rsidR="00000000" w:rsidDel="00000000" w:rsidP="00000000" w:rsidRDefault="00000000" w:rsidRPr="00000000">
      <w:pPr>
        <w:numPr>
          <w:ilvl w:val="0"/>
          <w:numId w:val="30"/>
        </w:numPr>
        <w:ind w:left="720" w:hanging="360"/>
        <w:contextualSpacing w:val="1"/>
        <w:jc w:val="left"/>
        <w:rPr>
          <w:i w:val="1"/>
        </w:rPr>
      </w:pPr>
      <w:r w:rsidDel="00000000" w:rsidR="00000000" w:rsidRPr="00000000">
        <w:rPr>
          <w:i w:val="1"/>
          <w:rtl w:val="0"/>
        </w:rPr>
        <w:t xml:space="preserve">Neurones moteurs </w:t>
      </w:r>
      <w:r w:rsidDel="00000000" w:rsidR="00000000" w:rsidRPr="00000000">
        <w:rPr>
          <w:rtl w:val="0"/>
        </w:rPr>
        <w:t xml:space="preserve">: transmettent les instructions du SNC jusqu’aux muscles du corps (nerfs efférents)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0" w:firstLine="0"/>
        <w:contextualSpacing w:val="0"/>
        <w:jc w:val="left"/>
        <w:rPr>
          <w:u w:val="single"/>
        </w:rPr>
      </w:pPr>
      <w:r w:rsidDel="00000000" w:rsidR="00000000" w:rsidRPr="00000000">
        <w:rPr>
          <w:u w:val="single"/>
          <w:rtl w:val="0"/>
        </w:rPr>
        <w:t xml:space="preserve">Système nerveux central (SNC) </w:t>
      </w:r>
    </w:p>
    <w:p w:rsidR="00000000" w:rsidDel="00000000" w:rsidP="00000000" w:rsidRDefault="00000000" w:rsidRPr="00000000">
      <w:pPr>
        <w:numPr>
          <w:ilvl w:val="0"/>
          <w:numId w:val="21"/>
        </w:numPr>
        <w:ind w:left="720" w:hanging="360"/>
        <w:contextualSpacing w:val="1"/>
        <w:jc w:val="left"/>
        <w:rPr>
          <w:u w:val="none"/>
        </w:rPr>
      </w:pPr>
      <w:r w:rsidDel="00000000" w:rsidR="00000000" w:rsidRPr="00000000">
        <w:rPr>
          <w:rtl w:val="0"/>
        </w:rPr>
        <w:t xml:space="preserve">Moelle épinière et encéphale (tronc cérébral, cervelet, cerveau)</w:t>
      </w:r>
    </w:p>
    <w:p w:rsidR="00000000" w:rsidDel="00000000" w:rsidP="00000000" w:rsidRDefault="00000000" w:rsidRPr="00000000">
      <w:pPr>
        <w:numPr>
          <w:ilvl w:val="0"/>
          <w:numId w:val="21"/>
        </w:numPr>
        <w:ind w:left="720" w:hanging="360"/>
        <w:contextualSpacing w:val="1"/>
        <w:jc w:val="left"/>
        <w:rPr>
          <w:u w:val="none"/>
        </w:rPr>
      </w:pPr>
      <w:r w:rsidDel="00000000" w:rsidR="00000000" w:rsidRPr="00000000">
        <w:rPr>
          <w:rtl w:val="0"/>
        </w:rPr>
        <w:t xml:space="preserve">Contient les centres de régulation de la vie de relation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Système nerveux périphérique (SNP)</w:t>
      </w:r>
    </w:p>
    <w:p w:rsidR="00000000" w:rsidDel="00000000" w:rsidP="00000000" w:rsidRDefault="00000000" w:rsidRPr="00000000">
      <w:pPr>
        <w:numPr>
          <w:ilvl w:val="0"/>
          <w:numId w:val="41"/>
        </w:numPr>
        <w:ind w:left="720" w:hanging="360"/>
        <w:contextualSpacing w:val="1"/>
        <w:jc w:val="left"/>
        <w:rPr>
          <w:u w:val="none"/>
        </w:rPr>
      </w:pPr>
      <w:r w:rsidDel="00000000" w:rsidR="00000000" w:rsidRPr="00000000">
        <w:rPr>
          <w:rtl w:val="0"/>
        </w:rPr>
        <w:t xml:space="preserve">Neurones sensitifs et moteurs reliant le SNC au reste de l’organisme </w:t>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b w:val="1"/>
          <w:rtl w:val="0"/>
        </w:rPr>
        <w:t xml:space="preserve">Système nerveux somatique</w:t>
      </w:r>
      <w:r w:rsidDel="00000000" w:rsidR="00000000" w:rsidRPr="00000000">
        <w:rPr>
          <w:rtl w:val="0"/>
        </w:rPr>
        <w:t xml:space="preserve"> : contrôle les muscles squelettiques </w:t>
      </w:r>
    </w:p>
    <w:p w:rsidR="00000000" w:rsidDel="00000000" w:rsidP="00000000" w:rsidRDefault="00000000" w:rsidRPr="00000000">
      <w:pPr>
        <w:ind w:left="720" w:firstLine="0"/>
        <w:contextualSpacing w:val="0"/>
        <w:jc w:val="left"/>
        <w:rPr>
          <w:b w:val="1"/>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b w:val="1"/>
          <w:rtl w:val="0"/>
        </w:rPr>
        <w:t xml:space="preserve">Système nerveux autonome (SNA)</w:t>
      </w:r>
      <w:r w:rsidDel="00000000" w:rsidR="00000000" w:rsidRPr="00000000">
        <w:rPr>
          <w:rtl w:val="0"/>
        </w:rPr>
        <w:t xml:space="preserve"> : contrôle les glandes et les muscles des organes internes (système digestif, respiratoire, coeur) </w:t>
      </w:r>
    </w:p>
    <w:p w:rsidR="00000000" w:rsidDel="00000000" w:rsidP="00000000" w:rsidRDefault="00000000" w:rsidRPr="00000000">
      <w:pPr>
        <w:ind w:left="1440" w:firstLine="0"/>
        <w:contextualSpacing w:val="0"/>
        <w:jc w:val="left"/>
        <w:rPr/>
      </w:pPr>
      <w:r w:rsidDel="00000000" w:rsidR="00000000" w:rsidRPr="00000000">
        <w:rPr>
          <w:rtl w:val="0"/>
        </w:rPr>
        <w:t xml:space="preserve">Système nerveux sympathique : stimulant (dépense d’énergie)</w:t>
      </w:r>
    </w:p>
    <w:p w:rsidR="00000000" w:rsidDel="00000000" w:rsidP="00000000" w:rsidRDefault="00000000" w:rsidRPr="00000000">
      <w:pPr>
        <w:ind w:left="1440" w:firstLine="0"/>
        <w:contextualSpacing w:val="0"/>
        <w:jc w:val="left"/>
        <w:rPr/>
      </w:pPr>
      <w:r w:rsidDel="00000000" w:rsidR="00000000" w:rsidRPr="00000000">
        <w:rPr>
          <w:rtl w:val="0"/>
        </w:rPr>
        <w:t xml:space="preserve">Système nerveux parasympathique : calmant (réapprovisionnement de l’énergie)</w:t>
      </w:r>
    </w:p>
    <w:p w:rsidR="00000000" w:rsidDel="00000000" w:rsidP="00000000" w:rsidRDefault="00000000" w:rsidRPr="00000000">
      <w:pPr>
        <w:ind w:left="0" w:firstLine="0"/>
        <w:contextualSpacing w:val="0"/>
        <w:jc w:val="left"/>
        <w:rPr/>
      </w:pPr>
      <w:r w:rsidDel="00000000" w:rsidR="00000000" w:rsidRPr="00000000">
        <w:rPr>
          <w:rtl w:val="0"/>
        </w:rPr>
      </w:r>
    </w:p>
    <w:p w:rsidR="00000000" w:rsidDel="00000000" w:rsidP="00000000" w:rsidRDefault="00000000" w:rsidRPr="00000000">
      <w:pPr>
        <w:ind w:left="0" w:firstLine="0"/>
        <w:contextualSpacing w:val="0"/>
        <w:jc w:val="left"/>
        <w:rPr>
          <w:color w:val="ff9900"/>
        </w:rPr>
      </w:pPr>
      <w:r w:rsidDel="00000000" w:rsidR="00000000" w:rsidRPr="00000000">
        <w:rPr>
          <w:color w:val="ff9900"/>
          <w:rtl w:val="0"/>
        </w:rPr>
        <w:t xml:space="preserve">Le système endocrinien </w:t>
      </w:r>
    </w:p>
    <w:p w:rsidR="00000000" w:rsidDel="00000000" w:rsidP="00000000" w:rsidRDefault="00000000" w:rsidRPr="00000000">
      <w:pPr>
        <w:numPr>
          <w:ilvl w:val="0"/>
          <w:numId w:val="13"/>
        </w:numPr>
        <w:ind w:left="720" w:hanging="360"/>
        <w:contextualSpacing w:val="1"/>
        <w:jc w:val="left"/>
        <w:rPr>
          <w:u w:val="none"/>
        </w:rPr>
      </w:pPr>
      <w:r w:rsidDel="00000000" w:rsidR="00000000" w:rsidRPr="00000000">
        <w:rPr>
          <w:rtl w:val="0"/>
        </w:rPr>
        <w:t xml:space="preserve">Ensemble de glandes qui sécrètent des hormones dans la circulation sanguine </w:t>
      </w:r>
    </w:p>
    <w:p w:rsidR="00000000" w:rsidDel="00000000" w:rsidP="00000000" w:rsidRDefault="00000000" w:rsidRPr="00000000">
      <w:pPr>
        <w:numPr>
          <w:ilvl w:val="0"/>
          <w:numId w:val="13"/>
        </w:numPr>
        <w:ind w:left="720" w:hanging="360"/>
        <w:contextualSpacing w:val="1"/>
        <w:jc w:val="left"/>
        <w:rPr>
          <w:u w:val="none"/>
        </w:rPr>
      </w:pPr>
      <w:r w:rsidDel="00000000" w:rsidR="00000000" w:rsidRPr="00000000">
        <w:rPr>
          <w:rtl w:val="0"/>
        </w:rPr>
        <w:t xml:space="preserve">Hormones : messagers chimiques fabriqués par les glandes endocrines qui sont transportés dans le sang et agissent à distance, sur d’autres tissus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u w:val="single"/>
          <w:rtl w:val="0"/>
        </w:rPr>
        <w:t xml:space="preserve">Hypothalamus</w:t>
      </w:r>
      <w:r w:rsidDel="00000000" w:rsidR="00000000" w:rsidRPr="00000000">
        <w:rPr>
          <w:b w:val="1"/>
          <w:rtl w:val="0"/>
        </w:rPr>
        <w:t xml:space="preserve"> </w:t>
      </w:r>
    </w:p>
    <w:p w:rsidR="00000000" w:rsidDel="00000000" w:rsidP="00000000" w:rsidRDefault="00000000" w:rsidRPr="00000000">
      <w:pPr>
        <w:numPr>
          <w:ilvl w:val="0"/>
          <w:numId w:val="39"/>
        </w:numPr>
        <w:ind w:left="720" w:hanging="360"/>
        <w:contextualSpacing w:val="1"/>
        <w:jc w:val="left"/>
        <w:rPr>
          <w:u w:val="none"/>
        </w:rPr>
      </w:pPr>
      <w:r w:rsidDel="00000000" w:rsidR="00000000" w:rsidRPr="00000000">
        <w:rPr>
          <w:rtl w:val="0"/>
        </w:rPr>
        <w:t xml:space="preserve">Zone du cerveau contrôlant l’hypophyse </w:t>
      </w:r>
    </w:p>
    <w:p w:rsidR="00000000" w:rsidDel="00000000" w:rsidP="00000000" w:rsidRDefault="00000000" w:rsidRPr="00000000">
      <w:pPr>
        <w:contextualSpacing w:val="0"/>
        <w:jc w:val="left"/>
        <w:rPr>
          <w:u w:val="single"/>
        </w:rPr>
      </w:pPr>
      <w:r w:rsidDel="00000000" w:rsidR="00000000" w:rsidRPr="00000000">
        <w:rPr>
          <w:u w:val="single"/>
          <w:rtl w:val="0"/>
        </w:rPr>
        <w:t xml:space="preserve">Hypophyse (glande pituitaire)</w:t>
      </w:r>
    </w:p>
    <w:p w:rsidR="00000000" w:rsidDel="00000000" w:rsidP="00000000" w:rsidRDefault="00000000" w:rsidRPr="00000000">
      <w:pPr>
        <w:numPr>
          <w:ilvl w:val="0"/>
          <w:numId w:val="28"/>
        </w:numPr>
        <w:ind w:left="720" w:hanging="360"/>
        <w:contextualSpacing w:val="1"/>
        <w:jc w:val="left"/>
        <w:rPr>
          <w:u w:val="none"/>
        </w:rPr>
      </w:pPr>
      <w:r w:rsidDel="00000000" w:rsidR="00000000" w:rsidRPr="00000000">
        <w:rPr>
          <w:rtl w:val="0"/>
        </w:rPr>
        <w:t xml:space="preserve">Glande maîtresse (plus influente) : entraîne la sécrétion d’hormones qui entraînent la sécrétion de d’autres hormones</w:t>
      </w:r>
    </w:p>
    <w:p w:rsidR="00000000" w:rsidDel="00000000" w:rsidP="00000000" w:rsidRDefault="00000000" w:rsidRPr="00000000">
      <w:pPr>
        <w:contextualSpacing w:val="0"/>
        <w:jc w:val="left"/>
        <w:rPr>
          <w:b w:val="1"/>
          <w:u w:val="single"/>
        </w:rPr>
      </w:pPr>
      <w:r w:rsidDel="00000000" w:rsidR="00000000" w:rsidRPr="00000000">
        <w:rPr>
          <w:u w:val="single"/>
          <w:rtl w:val="0"/>
        </w:rPr>
        <w:t xml:space="preserve">Parathyroides</w:t>
      </w:r>
      <w:r w:rsidDel="00000000" w:rsidR="00000000" w:rsidRPr="00000000">
        <w:rPr>
          <w:b w:val="1"/>
          <w:u w:val="single"/>
          <w:rtl w:val="0"/>
        </w:rPr>
        <w:t xml:space="preserve"> </w:t>
      </w:r>
    </w:p>
    <w:p w:rsidR="00000000" w:rsidDel="00000000" w:rsidP="00000000" w:rsidRDefault="00000000" w:rsidRPr="00000000">
      <w:pPr>
        <w:numPr>
          <w:ilvl w:val="0"/>
          <w:numId w:val="47"/>
        </w:numPr>
        <w:ind w:left="720" w:hanging="360"/>
        <w:contextualSpacing w:val="1"/>
        <w:jc w:val="left"/>
        <w:rPr>
          <w:u w:val="none"/>
        </w:rPr>
      </w:pPr>
      <w:r w:rsidDel="00000000" w:rsidR="00000000" w:rsidRPr="00000000">
        <w:rPr>
          <w:rtl w:val="0"/>
        </w:rPr>
        <w:t xml:space="preserve">Aident à la régulation du taux de calcium dans le sang </w:t>
      </w:r>
    </w:p>
    <w:p w:rsidR="00000000" w:rsidDel="00000000" w:rsidP="00000000" w:rsidRDefault="00000000" w:rsidRPr="00000000">
      <w:pPr>
        <w:contextualSpacing w:val="0"/>
        <w:jc w:val="left"/>
        <w:rPr>
          <w:u w:val="single"/>
        </w:rPr>
      </w:pPr>
      <w:r w:rsidDel="00000000" w:rsidR="00000000" w:rsidRPr="00000000">
        <w:rPr>
          <w:u w:val="single"/>
          <w:rtl w:val="0"/>
        </w:rPr>
        <w:t xml:space="preserve">Thyroïde </w:t>
      </w:r>
    </w:p>
    <w:p w:rsidR="00000000" w:rsidDel="00000000" w:rsidP="00000000" w:rsidRDefault="00000000" w:rsidRPr="00000000">
      <w:pPr>
        <w:numPr>
          <w:ilvl w:val="0"/>
          <w:numId w:val="59"/>
        </w:numPr>
        <w:ind w:left="720" w:hanging="360"/>
        <w:contextualSpacing w:val="1"/>
        <w:jc w:val="left"/>
        <w:rPr>
          <w:u w:val="none"/>
        </w:rPr>
      </w:pPr>
      <w:r w:rsidDel="00000000" w:rsidR="00000000" w:rsidRPr="00000000">
        <w:rPr>
          <w:rtl w:val="0"/>
        </w:rPr>
        <w:t xml:space="preserve">Agit sur le métabolisme </w:t>
      </w:r>
    </w:p>
    <w:p w:rsidR="00000000" w:rsidDel="00000000" w:rsidP="00000000" w:rsidRDefault="00000000" w:rsidRPr="00000000">
      <w:pPr>
        <w:contextualSpacing w:val="0"/>
        <w:jc w:val="left"/>
        <w:rPr>
          <w:b w:val="1"/>
        </w:rPr>
      </w:pPr>
      <w:r w:rsidDel="00000000" w:rsidR="00000000" w:rsidRPr="00000000">
        <w:rPr>
          <w:u w:val="single"/>
          <w:rtl w:val="0"/>
        </w:rPr>
        <w:t xml:space="preserve">Glandes surrénales</w:t>
      </w:r>
      <w:r w:rsidDel="00000000" w:rsidR="00000000" w:rsidRPr="00000000">
        <w:rPr>
          <w:b w:val="1"/>
          <w:rtl w:val="0"/>
        </w:rPr>
        <w:t xml:space="preserve"> </w:t>
      </w:r>
    </w:p>
    <w:p w:rsidR="00000000" w:rsidDel="00000000" w:rsidP="00000000" w:rsidRDefault="00000000" w:rsidRPr="00000000">
      <w:pPr>
        <w:numPr>
          <w:ilvl w:val="0"/>
          <w:numId w:val="51"/>
        </w:numPr>
        <w:ind w:left="720" w:hanging="360"/>
        <w:contextualSpacing w:val="1"/>
        <w:jc w:val="left"/>
        <w:rPr>
          <w:u w:val="none"/>
        </w:rPr>
      </w:pPr>
      <w:r w:rsidDel="00000000" w:rsidR="00000000" w:rsidRPr="00000000">
        <w:rPr>
          <w:rtl w:val="0"/>
        </w:rPr>
        <w:t xml:space="preserve">Sécrète l’adrénaline </w:t>
      </w:r>
    </w:p>
    <w:p w:rsidR="00000000" w:rsidDel="00000000" w:rsidP="00000000" w:rsidRDefault="00000000" w:rsidRPr="00000000">
      <w:pPr>
        <w:numPr>
          <w:ilvl w:val="0"/>
          <w:numId w:val="51"/>
        </w:numPr>
        <w:ind w:left="720" w:hanging="360"/>
        <w:contextualSpacing w:val="1"/>
        <w:jc w:val="left"/>
        <w:rPr>
          <w:u w:val="none"/>
        </w:rPr>
      </w:pPr>
      <w:r w:rsidDel="00000000" w:rsidR="00000000" w:rsidRPr="00000000">
        <w:rPr>
          <w:rtl w:val="0"/>
        </w:rPr>
        <w:t xml:space="preserve">Déclenche la réponse «combattre ou fuir»</w:t>
      </w:r>
    </w:p>
    <w:p w:rsidR="00000000" w:rsidDel="00000000" w:rsidP="00000000" w:rsidRDefault="00000000" w:rsidRPr="00000000">
      <w:pPr>
        <w:contextualSpacing w:val="0"/>
        <w:jc w:val="left"/>
        <w:rPr>
          <w:b w:val="1"/>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Pancréas </w:t>
      </w:r>
    </w:p>
    <w:p w:rsidR="00000000" w:rsidDel="00000000" w:rsidP="00000000" w:rsidRDefault="00000000" w:rsidRPr="00000000">
      <w:pPr>
        <w:numPr>
          <w:ilvl w:val="0"/>
          <w:numId w:val="33"/>
        </w:numPr>
        <w:ind w:left="720" w:hanging="360"/>
        <w:contextualSpacing w:val="1"/>
        <w:jc w:val="left"/>
        <w:rPr/>
      </w:pPr>
      <w:r w:rsidDel="00000000" w:rsidR="00000000" w:rsidRPr="00000000">
        <w:rPr>
          <w:rtl w:val="0"/>
        </w:rPr>
        <w:t xml:space="preserve">Régule le taux de sucre dans le sang </w:t>
      </w:r>
    </w:p>
    <w:p w:rsidR="00000000" w:rsidDel="00000000" w:rsidP="00000000" w:rsidRDefault="00000000" w:rsidRPr="00000000">
      <w:pPr>
        <w:contextualSpacing w:val="0"/>
        <w:jc w:val="left"/>
        <w:rPr/>
      </w:pPr>
      <w:r w:rsidDel="00000000" w:rsidR="00000000" w:rsidRPr="00000000">
        <w:rPr>
          <w:u w:val="single"/>
          <w:rtl w:val="0"/>
        </w:rPr>
        <w:t xml:space="preserve">Testicules</w:t>
      </w:r>
      <w:r w:rsidDel="00000000" w:rsidR="00000000" w:rsidRPr="00000000">
        <w:rPr>
          <w:rtl w:val="0"/>
        </w:rPr>
        <w:t xml:space="preserve"> </w:t>
      </w:r>
    </w:p>
    <w:p w:rsidR="00000000" w:rsidDel="00000000" w:rsidP="00000000" w:rsidRDefault="00000000" w:rsidRPr="00000000">
      <w:pPr>
        <w:numPr>
          <w:ilvl w:val="0"/>
          <w:numId w:val="37"/>
        </w:numPr>
        <w:ind w:left="720" w:hanging="360"/>
        <w:contextualSpacing w:val="1"/>
        <w:jc w:val="left"/>
        <w:rPr/>
      </w:pPr>
      <w:r w:rsidDel="00000000" w:rsidR="00000000" w:rsidRPr="00000000">
        <w:rPr>
          <w:rtl w:val="0"/>
        </w:rPr>
        <w:t xml:space="preserve">Sécrètent les hormones sexuelles masculines </w:t>
      </w:r>
    </w:p>
    <w:p w:rsidR="00000000" w:rsidDel="00000000" w:rsidP="00000000" w:rsidRDefault="00000000" w:rsidRPr="00000000">
      <w:pPr>
        <w:contextualSpacing w:val="0"/>
        <w:jc w:val="left"/>
        <w:rPr>
          <w:u w:val="single"/>
        </w:rPr>
      </w:pPr>
      <w:r w:rsidDel="00000000" w:rsidR="00000000" w:rsidRPr="00000000">
        <w:rPr>
          <w:u w:val="single"/>
          <w:rtl w:val="0"/>
        </w:rPr>
        <w:t xml:space="preserve">Ovaires </w:t>
      </w:r>
    </w:p>
    <w:p w:rsidR="00000000" w:rsidDel="00000000" w:rsidP="00000000" w:rsidRDefault="00000000" w:rsidRPr="00000000">
      <w:pPr>
        <w:numPr>
          <w:ilvl w:val="0"/>
          <w:numId w:val="52"/>
        </w:numPr>
        <w:ind w:left="720" w:hanging="360"/>
        <w:contextualSpacing w:val="1"/>
        <w:jc w:val="left"/>
        <w:rPr>
          <w:u w:val="none"/>
        </w:rPr>
      </w:pPr>
      <w:r w:rsidDel="00000000" w:rsidR="00000000" w:rsidRPr="00000000">
        <w:rPr>
          <w:rtl w:val="0"/>
        </w:rPr>
        <w:t xml:space="preserve">Sécrètent les hormones sexuelles  féminines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u w:val="single"/>
        </w:rPr>
      </w:pPr>
      <w:r w:rsidDel="00000000" w:rsidR="00000000" w:rsidRPr="00000000">
        <w:rPr>
          <w:u w:val="single"/>
          <w:rtl w:val="0"/>
        </w:rPr>
        <w:t xml:space="preserve">Mise en commun</w:t>
      </w:r>
    </w:p>
    <w:p w:rsidR="00000000" w:rsidDel="00000000" w:rsidP="00000000" w:rsidRDefault="00000000" w:rsidRPr="00000000">
      <w:pPr>
        <w:numPr>
          <w:ilvl w:val="0"/>
          <w:numId w:val="6"/>
        </w:numPr>
        <w:ind w:left="1440" w:hanging="360"/>
        <w:contextualSpacing w:val="1"/>
        <w:jc w:val="left"/>
        <w:rPr/>
      </w:pPr>
      <w:r w:rsidDel="00000000" w:rsidR="00000000" w:rsidRPr="00000000">
        <w:rPr>
          <w:rtl w:val="0"/>
        </w:rPr>
        <w:t xml:space="preserve">Système nerveux et endocrinien produisent des molécules chimiques qui agissent sur les récepteurs de l’organisme et influencent nos comportements et nos émotions</w:t>
      </w:r>
    </w:p>
    <w:p w:rsidR="00000000" w:rsidDel="00000000" w:rsidP="00000000" w:rsidRDefault="00000000" w:rsidRPr="00000000">
      <w:pPr>
        <w:numPr>
          <w:ilvl w:val="0"/>
          <w:numId w:val="6"/>
        </w:numPr>
        <w:ind w:left="1440" w:hanging="360"/>
        <w:contextualSpacing w:val="1"/>
        <w:jc w:val="left"/>
        <w:rPr>
          <w:u w:val="none"/>
        </w:rPr>
      </w:pPr>
      <w:r w:rsidDel="00000000" w:rsidR="00000000" w:rsidRPr="00000000">
        <w:rPr>
          <w:rtl w:val="0"/>
        </w:rPr>
        <w:t xml:space="preserve">Système endocrinien : lent, dure longtemps</w:t>
      </w:r>
    </w:p>
    <w:p w:rsidR="00000000" w:rsidDel="00000000" w:rsidP="00000000" w:rsidRDefault="00000000" w:rsidRPr="00000000">
      <w:pPr>
        <w:numPr>
          <w:ilvl w:val="0"/>
          <w:numId w:val="6"/>
        </w:numPr>
        <w:ind w:left="1440" w:hanging="360"/>
        <w:contextualSpacing w:val="1"/>
        <w:jc w:val="left"/>
        <w:rPr>
          <w:u w:val="none"/>
        </w:rPr>
      </w:pPr>
      <w:r w:rsidDel="00000000" w:rsidR="00000000" w:rsidRPr="00000000">
        <w:rPr>
          <w:rtl w:val="0"/>
        </w:rPr>
        <w:t xml:space="preserve">Système nerveux : rapide, dure moins longtemps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color w:val="ff9900"/>
        </w:rPr>
      </w:pPr>
      <w:r w:rsidDel="00000000" w:rsidR="00000000" w:rsidRPr="00000000">
        <w:rPr>
          <w:color w:val="ff9900"/>
          <w:rtl w:val="0"/>
        </w:rPr>
        <w:t xml:space="preserve">Outils de découvertes : l’examen de la tête </w:t>
      </w:r>
    </w:p>
    <w:p w:rsidR="00000000" w:rsidDel="00000000" w:rsidP="00000000" w:rsidRDefault="00000000" w:rsidRPr="00000000">
      <w:pPr>
        <w:contextualSpacing w:val="0"/>
        <w:jc w:val="left"/>
        <w:rPr>
          <w:u w:val="single"/>
        </w:rPr>
      </w:pPr>
      <w:r w:rsidDel="00000000" w:rsidR="00000000" w:rsidRPr="00000000">
        <w:rPr>
          <w:u w:val="single"/>
          <w:rtl w:val="0"/>
        </w:rPr>
        <w:t xml:space="preserve">Lésion </w:t>
      </w:r>
    </w:p>
    <w:p w:rsidR="00000000" w:rsidDel="00000000" w:rsidP="00000000" w:rsidRDefault="00000000" w:rsidRPr="00000000">
      <w:pPr>
        <w:numPr>
          <w:ilvl w:val="0"/>
          <w:numId w:val="57"/>
        </w:numPr>
        <w:ind w:left="720" w:hanging="360"/>
        <w:contextualSpacing w:val="1"/>
        <w:jc w:val="left"/>
        <w:rPr/>
      </w:pPr>
      <w:r w:rsidDel="00000000" w:rsidR="00000000" w:rsidRPr="00000000">
        <w:rPr>
          <w:rtl w:val="0"/>
        </w:rPr>
        <w:t xml:space="preserve">destruction d’un tissu cérébral</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u w:val="single"/>
          <w:rtl w:val="0"/>
        </w:rPr>
        <w:t xml:space="preserve">Électroencéphalogramme (EEG)</w:t>
      </w:r>
      <w:r w:rsidDel="00000000" w:rsidR="00000000" w:rsidRPr="00000000">
        <w:rPr>
          <w:rtl w:val="0"/>
        </w:rPr>
        <w:t xml:space="preserve">  </w:t>
      </w:r>
    </w:p>
    <w:p w:rsidR="00000000" w:rsidDel="00000000" w:rsidP="00000000" w:rsidRDefault="00000000" w:rsidRPr="00000000">
      <w:pPr>
        <w:numPr>
          <w:ilvl w:val="0"/>
          <w:numId w:val="25"/>
        </w:numPr>
        <w:ind w:left="720" w:hanging="360"/>
        <w:contextualSpacing w:val="1"/>
        <w:jc w:val="left"/>
        <w:rPr/>
      </w:pPr>
      <w:r w:rsidDel="00000000" w:rsidR="00000000" w:rsidRPr="00000000">
        <w:rPr>
          <w:rtl w:val="0"/>
        </w:rPr>
        <w:t xml:space="preserve">Enregistrement amplifié des ondes d’activité électrique qui se propagent à la surface du cerveau</w:t>
      </w:r>
    </w:p>
    <w:p w:rsidR="00000000" w:rsidDel="00000000" w:rsidP="00000000" w:rsidRDefault="00000000" w:rsidRPr="00000000">
      <w:pPr>
        <w:numPr>
          <w:ilvl w:val="0"/>
          <w:numId w:val="25"/>
        </w:numPr>
        <w:ind w:left="720" w:hanging="360"/>
        <w:contextualSpacing w:val="1"/>
        <w:jc w:val="left"/>
        <w:rPr/>
      </w:pPr>
      <w:r w:rsidDel="00000000" w:rsidR="00000000" w:rsidRPr="00000000">
        <w:rPr>
          <w:rtl w:val="0"/>
        </w:rPr>
        <w:t xml:space="preserve">Ondes mesurées en plaçant des électrodes sur le scalp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Tomographie par émission de positons (TEP ou PET scan)</w:t>
      </w:r>
    </w:p>
    <w:p w:rsidR="00000000" w:rsidDel="00000000" w:rsidP="00000000" w:rsidRDefault="00000000" w:rsidRPr="00000000">
      <w:pPr>
        <w:numPr>
          <w:ilvl w:val="0"/>
          <w:numId w:val="34"/>
        </w:numPr>
        <w:ind w:left="720" w:hanging="360"/>
        <w:contextualSpacing w:val="1"/>
        <w:jc w:val="left"/>
        <w:rPr/>
      </w:pPr>
      <w:r w:rsidDel="00000000" w:rsidR="00000000" w:rsidRPr="00000000">
        <w:rPr>
          <w:rtl w:val="0"/>
        </w:rPr>
        <w:t xml:space="preserve">Mise en évidence visuelle de l’activité du cerveau, qui suit le devenir d’une forme radioactive du glucose au moment où le cerveau accomplit une tâche donnée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Imagerie par résonance magnétique (IRM)</w:t>
      </w:r>
    </w:p>
    <w:p w:rsidR="00000000" w:rsidDel="00000000" w:rsidP="00000000" w:rsidRDefault="00000000" w:rsidRPr="00000000">
      <w:pPr>
        <w:numPr>
          <w:ilvl w:val="0"/>
          <w:numId w:val="35"/>
        </w:numPr>
        <w:ind w:left="720" w:hanging="360"/>
        <w:contextualSpacing w:val="1"/>
        <w:jc w:val="left"/>
        <w:rPr/>
      </w:pPr>
      <w:r w:rsidDel="00000000" w:rsidR="00000000" w:rsidRPr="00000000">
        <w:rPr>
          <w:rtl w:val="0"/>
        </w:rPr>
        <w:t xml:space="preserve">Technique utilisant des champs magnétiques et des ondes radio pour produire des images des tissus mous générées par ordinateur ; cette tehnique permet de voir l’anatomie du cerveau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color w:val="ff9900"/>
        </w:rPr>
      </w:pPr>
      <w:r w:rsidDel="00000000" w:rsidR="00000000" w:rsidRPr="00000000">
        <w:rPr>
          <w:color w:val="ff9900"/>
          <w:rtl w:val="0"/>
        </w:rPr>
        <w:t xml:space="preserve">Structures cérébrales les plus anciennes</w:t>
      </w:r>
    </w:p>
    <w:p w:rsidR="00000000" w:rsidDel="00000000" w:rsidP="00000000" w:rsidRDefault="00000000" w:rsidRPr="00000000">
      <w:pPr>
        <w:contextualSpacing w:val="0"/>
        <w:jc w:val="left"/>
        <w:rPr/>
      </w:pPr>
      <w:r w:rsidDel="00000000" w:rsidR="00000000" w:rsidRPr="00000000">
        <w:rPr>
          <w:u w:val="single"/>
          <w:rtl w:val="0"/>
        </w:rPr>
        <w:t xml:space="preserve">Tronc cérébral</w:t>
      </w:r>
      <w:r w:rsidDel="00000000" w:rsidR="00000000" w:rsidRPr="00000000">
        <w:rPr>
          <w:rtl w:val="0"/>
        </w:rPr>
        <w:t xml:space="preserve"> </w:t>
      </w:r>
    </w:p>
    <w:p w:rsidR="00000000" w:rsidDel="00000000" w:rsidP="00000000" w:rsidRDefault="00000000" w:rsidRPr="00000000">
      <w:pPr>
        <w:numPr>
          <w:ilvl w:val="0"/>
          <w:numId w:val="55"/>
        </w:numPr>
        <w:ind w:left="720" w:hanging="360"/>
        <w:contextualSpacing w:val="1"/>
        <w:jc w:val="left"/>
        <w:rPr>
          <w:u w:val="none"/>
        </w:rPr>
      </w:pPr>
      <w:r w:rsidDel="00000000" w:rsidR="00000000" w:rsidRPr="00000000">
        <w:rPr>
          <w:rtl w:val="0"/>
        </w:rPr>
        <w:t xml:space="preserve">Région la plus ancienne et la plus profonde de l’encéphale</w:t>
      </w:r>
    </w:p>
    <w:p w:rsidR="00000000" w:rsidDel="00000000" w:rsidP="00000000" w:rsidRDefault="00000000" w:rsidRPr="00000000">
      <w:pPr>
        <w:numPr>
          <w:ilvl w:val="0"/>
          <w:numId w:val="55"/>
        </w:numPr>
        <w:ind w:left="720" w:hanging="360"/>
        <w:contextualSpacing w:val="1"/>
        <w:jc w:val="left"/>
        <w:rPr>
          <w:u w:val="none"/>
        </w:rPr>
      </w:pPr>
      <w:r w:rsidDel="00000000" w:rsidR="00000000" w:rsidRPr="00000000">
        <w:rPr>
          <w:rtl w:val="0"/>
        </w:rPr>
        <w:t xml:space="preserve">Débute là où la  moelle épinière se renfle et entre dans le crâne </w:t>
      </w:r>
    </w:p>
    <w:p w:rsidR="00000000" w:rsidDel="00000000" w:rsidP="00000000" w:rsidRDefault="00000000" w:rsidRPr="00000000">
      <w:pPr>
        <w:numPr>
          <w:ilvl w:val="0"/>
          <w:numId w:val="55"/>
        </w:numPr>
        <w:ind w:left="720" w:hanging="360"/>
        <w:contextualSpacing w:val="1"/>
        <w:jc w:val="left"/>
        <w:rPr>
          <w:u w:val="none"/>
        </w:rPr>
      </w:pPr>
      <w:r w:rsidDel="00000000" w:rsidR="00000000" w:rsidRPr="00000000">
        <w:rPr>
          <w:rtl w:val="0"/>
        </w:rPr>
        <w:t xml:space="preserve">Responsable des fonctions automatiques de survie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Bulbe rachidien </w:t>
      </w:r>
    </w:p>
    <w:p w:rsidR="00000000" w:rsidDel="00000000" w:rsidP="00000000" w:rsidRDefault="00000000" w:rsidRPr="00000000">
      <w:pPr>
        <w:numPr>
          <w:ilvl w:val="0"/>
          <w:numId w:val="44"/>
        </w:numPr>
        <w:ind w:left="720" w:hanging="360"/>
        <w:contextualSpacing w:val="1"/>
        <w:jc w:val="left"/>
        <w:rPr>
          <w:u w:val="none"/>
        </w:rPr>
      </w:pPr>
      <w:r w:rsidDel="00000000" w:rsidR="00000000" w:rsidRPr="00000000">
        <w:rPr>
          <w:rtl w:val="0"/>
        </w:rPr>
        <w:t xml:space="preserve">Base du tronc cérébral </w:t>
      </w:r>
    </w:p>
    <w:p w:rsidR="00000000" w:rsidDel="00000000" w:rsidP="00000000" w:rsidRDefault="00000000" w:rsidRPr="00000000">
      <w:pPr>
        <w:numPr>
          <w:ilvl w:val="0"/>
          <w:numId w:val="44"/>
        </w:numPr>
        <w:ind w:left="720" w:hanging="360"/>
        <w:contextualSpacing w:val="1"/>
        <w:jc w:val="left"/>
        <w:rPr>
          <w:u w:val="none"/>
        </w:rPr>
      </w:pPr>
      <w:r w:rsidDel="00000000" w:rsidR="00000000" w:rsidRPr="00000000">
        <w:rPr>
          <w:rtl w:val="0"/>
        </w:rPr>
        <w:t xml:space="preserve">Contrôle des fréquences cardiaques et respiratoires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Thalamus </w:t>
      </w:r>
    </w:p>
    <w:p w:rsidR="00000000" w:rsidDel="00000000" w:rsidP="00000000" w:rsidRDefault="00000000" w:rsidRPr="00000000">
      <w:pPr>
        <w:numPr>
          <w:ilvl w:val="0"/>
          <w:numId w:val="10"/>
        </w:numPr>
        <w:ind w:left="720" w:hanging="360"/>
        <w:contextualSpacing w:val="1"/>
        <w:jc w:val="left"/>
        <w:rPr>
          <w:u w:val="none"/>
        </w:rPr>
      </w:pPr>
      <w:r w:rsidDel="00000000" w:rsidR="00000000" w:rsidRPr="00000000">
        <w:rPr>
          <w:rtl w:val="0"/>
        </w:rPr>
        <w:t xml:space="preserve">Organe pair, centre de traitement des influx somesthésiques</w:t>
      </w:r>
    </w:p>
    <w:p w:rsidR="00000000" w:rsidDel="00000000" w:rsidP="00000000" w:rsidRDefault="00000000" w:rsidRPr="00000000">
      <w:pPr>
        <w:numPr>
          <w:ilvl w:val="0"/>
          <w:numId w:val="10"/>
        </w:numPr>
        <w:ind w:left="720" w:hanging="360"/>
        <w:contextualSpacing w:val="1"/>
        <w:jc w:val="left"/>
        <w:rPr>
          <w:u w:val="none"/>
        </w:rPr>
      </w:pPr>
      <w:r w:rsidDel="00000000" w:rsidR="00000000" w:rsidRPr="00000000">
        <w:rPr>
          <w:rtl w:val="0"/>
        </w:rPr>
        <w:t xml:space="preserve">Situé au sommet du tronc cérébral</w:t>
      </w:r>
    </w:p>
    <w:p w:rsidR="00000000" w:rsidDel="00000000" w:rsidP="00000000" w:rsidRDefault="00000000" w:rsidRPr="00000000">
      <w:pPr>
        <w:numPr>
          <w:ilvl w:val="0"/>
          <w:numId w:val="10"/>
        </w:numPr>
        <w:ind w:left="720" w:hanging="360"/>
        <w:contextualSpacing w:val="1"/>
        <w:jc w:val="left"/>
        <w:rPr>
          <w:u w:val="none"/>
        </w:rPr>
      </w:pPr>
      <w:r w:rsidDel="00000000" w:rsidR="00000000" w:rsidRPr="00000000">
        <w:rPr>
          <w:rtl w:val="0"/>
        </w:rPr>
        <w:t xml:space="preserve">Lié aux aires somesthésiques du cortex</w:t>
      </w:r>
    </w:p>
    <w:p w:rsidR="00000000" w:rsidDel="00000000" w:rsidP="00000000" w:rsidRDefault="00000000" w:rsidRPr="00000000">
      <w:pPr>
        <w:numPr>
          <w:ilvl w:val="0"/>
          <w:numId w:val="10"/>
        </w:numPr>
        <w:ind w:left="720" w:hanging="360"/>
        <w:contextualSpacing w:val="1"/>
        <w:jc w:val="left"/>
        <w:rPr>
          <w:u w:val="none"/>
        </w:rPr>
      </w:pPr>
      <w:r w:rsidDel="00000000" w:rsidR="00000000" w:rsidRPr="00000000">
        <w:rPr>
          <w:rtl w:val="0"/>
        </w:rPr>
        <w:t xml:space="preserve">Reçoit l’information provenant des sens (except l’odorat)</w:t>
      </w:r>
    </w:p>
    <w:p w:rsidR="00000000" w:rsidDel="00000000" w:rsidP="00000000" w:rsidRDefault="00000000" w:rsidRPr="00000000">
      <w:pPr>
        <w:numPr>
          <w:ilvl w:val="0"/>
          <w:numId w:val="10"/>
        </w:numPr>
        <w:ind w:left="720" w:hanging="360"/>
        <w:contextualSpacing w:val="1"/>
        <w:jc w:val="left"/>
        <w:rPr>
          <w:u w:val="none"/>
        </w:rPr>
      </w:pPr>
      <w:r w:rsidDel="00000000" w:rsidR="00000000" w:rsidRPr="00000000">
        <w:rPr>
          <w:rtl w:val="0"/>
        </w:rPr>
        <w:t xml:space="preserve">Renvoie des réponses au cervelet et au bulbe rachidien</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u w:val="single"/>
          <w:rtl w:val="0"/>
        </w:rPr>
        <w:t xml:space="preserve">Formation réticulée</w:t>
      </w:r>
      <w:r w:rsidDel="00000000" w:rsidR="00000000" w:rsidRPr="00000000">
        <w:rPr>
          <w:rtl w:val="0"/>
        </w:rPr>
        <w:t xml:space="preserve"> </w:t>
      </w:r>
    </w:p>
    <w:p w:rsidR="00000000" w:rsidDel="00000000" w:rsidP="00000000" w:rsidRDefault="00000000" w:rsidRPr="00000000">
      <w:pPr>
        <w:numPr>
          <w:ilvl w:val="0"/>
          <w:numId w:val="49"/>
        </w:numPr>
        <w:ind w:left="720" w:hanging="360"/>
        <w:contextualSpacing w:val="1"/>
        <w:jc w:val="left"/>
        <w:rPr>
          <w:u w:val="none"/>
        </w:rPr>
      </w:pPr>
      <w:r w:rsidDel="00000000" w:rsidR="00000000" w:rsidRPr="00000000">
        <w:rPr>
          <w:rtl w:val="0"/>
        </w:rPr>
        <w:t xml:space="preserve">Ensemble de neurones traversant le tronc cérébral</w:t>
      </w:r>
    </w:p>
    <w:p w:rsidR="00000000" w:rsidDel="00000000" w:rsidP="00000000" w:rsidRDefault="00000000" w:rsidRPr="00000000">
      <w:pPr>
        <w:numPr>
          <w:ilvl w:val="0"/>
          <w:numId w:val="49"/>
        </w:numPr>
        <w:ind w:left="720" w:hanging="360"/>
        <w:contextualSpacing w:val="1"/>
        <w:jc w:val="left"/>
        <w:rPr>
          <w:u w:val="none"/>
        </w:rPr>
      </w:pPr>
      <w:r w:rsidDel="00000000" w:rsidR="00000000" w:rsidRPr="00000000">
        <w:rPr>
          <w:rtl w:val="0"/>
        </w:rPr>
        <w:t xml:space="preserve">Forme un réseau et régule la vigilance et le tonus de posture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u w:val="single"/>
          <w:rtl w:val="0"/>
        </w:rPr>
        <w:t xml:space="preserve">Pont de Varole</w:t>
      </w:r>
      <w:r w:rsidDel="00000000" w:rsidR="00000000" w:rsidRPr="00000000">
        <w:rPr>
          <w:rtl w:val="0"/>
        </w:rPr>
        <w:t xml:space="preserve"> </w:t>
      </w:r>
    </w:p>
    <w:p w:rsidR="00000000" w:rsidDel="00000000" w:rsidP="00000000" w:rsidRDefault="00000000" w:rsidRPr="00000000">
      <w:pPr>
        <w:numPr>
          <w:ilvl w:val="0"/>
          <w:numId w:val="40"/>
        </w:numPr>
        <w:ind w:left="720" w:hanging="360"/>
        <w:contextualSpacing w:val="1"/>
        <w:jc w:val="left"/>
        <w:rPr>
          <w:u w:val="none"/>
        </w:rPr>
      </w:pPr>
      <w:r w:rsidDel="00000000" w:rsidR="00000000" w:rsidRPr="00000000">
        <w:rPr>
          <w:rtl w:val="0"/>
        </w:rPr>
        <w:t xml:space="preserve">Aide à la coordination des mouvements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Cervelet</w:t>
      </w:r>
    </w:p>
    <w:p w:rsidR="00000000" w:rsidDel="00000000" w:rsidP="00000000" w:rsidRDefault="00000000" w:rsidRPr="00000000">
      <w:pPr>
        <w:numPr>
          <w:ilvl w:val="0"/>
          <w:numId w:val="8"/>
        </w:numPr>
        <w:ind w:left="720" w:hanging="360"/>
        <w:contextualSpacing w:val="1"/>
        <w:jc w:val="left"/>
        <w:rPr>
          <w:u w:val="none"/>
        </w:rPr>
      </w:pPr>
      <w:r w:rsidDel="00000000" w:rsidR="00000000" w:rsidRPr="00000000">
        <w:rPr>
          <w:rtl w:val="0"/>
        </w:rPr>
        <w:t xml:space="preserve">Le «petit cerveau» à l’arrière du tronc cérébral </w:t>
      </w:r>
    </w:p>
    <w:p w:rsidR="00000000" w:rsidDel="00000000" w:rsidP="00000000" w:rsidRDefault="00000000" w:rsidRPr="00000000">
      <w:pPr>
        <w:numPr>
          <w:ilvl w:val="0"/>
          <w:numId w:val="8"/>
        </w:numPr>
        <w:ind w:left="720" w:hanging="360"/>
        <w:contextualSpacing w:val="1"/>
        <w:jc w:val="left"/>
        <w:rPr>
          <w:u w:val="none"/>
        </w:rPr>
      </w:pPr>
      <w:r w:rsidDel="00000000" w:rsidR="00000000" w:rsidRPr="00000000">
        <w:rPr>
          <w:rtl w:val="0"/>
        </w:rPr>
        <w:t xml:space="preserve">Traitement des entrées sensorielles, la coordination et l’amplitude des mouvements, l’équilibre</w:t>
      </w:r>
    </w:p>
    <w:p w:rsidR="00000000" w:rsidDel="00000000" w:rsidP="00000000" w:rsidRDefault="00000000" w:rsidRPr="00000000">
      <w:pPr>
        <w:numPr>
          <w:ilvl w:val="0"/>
          <w:numId w:val="8"/>
        </w:numPr>
        <w:ind w:left="720" w:hanging="360"/>
        <w:contextualSpacing w:val="1"/>
        <w:jc w:val="left"/>
        <w:rPr>
          <w:u w:val="none"/>
        </w:rPr>
      </w:pPr>
      <w:r w:rsidDel="00000000" w:rsidR="00000000" w:rsidRPr="00000000">
        <w:rPr>
          <w:rtl w:val="0"/>
        </w:rPr>
        <w:t xml:space="preserve">Favorise l’apprentissage et la mémoire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0" w:firstLine="0"/>
        <w:contextualSpacing w:val="0"/>
        <w:jc w:val="left"/>
        <w:rPr>
          <w:u w:val="single"/>
        </w:rPr>
      </w:pPr>
      <w:r w:rsidDel="00000000" w:rsidR="00000000" w:rsidRPr="00000000">
        <w:rPr>
          <w:u w:val="single"/>
          <w:rtl w:val="0"/>
        </w:rPr>
        <w:t xml:space="preserve">Système limbique</w:t>
      </w:r>
    </w:p>
    <w:p w:rsidR="00000000" w:rsidDel="00000000" w:rsidP="00000000" w:rsidRDefault="00000000" w:rsidRPr="00000000">
      <w:pPr>
        <w:numPr>
          <w:ilvl w:val="0"/>
          <w:numId w:val="5"/>
        </w:numPr>
        <w:ind w:left="720" w:hanging="360"/>
        <w:contextualSpacing w:val="1"/>
        <w:jc w:val="left"/>
        <w:rPr>
          <w:u w:val="none"/>
        </w:rPr>
      </w:pPr>
      <w:r w:rsidDel="00000000" w:rsidR="00000000" w:rsidRPr="00000000">
        <w:rPr>
          <w:rtl w:val="0"/>
        </w:rPr>
        <w:t xml:space="preserve">Système neuronal comprenant l’hippocampe, l’amygdale et l’hypothalamus </w:t>
      </w:r>
    </w:p>
    <w:p w:rsidR="00000000" w:rsidDel="00000000" w:rsidP="00000000" w:rsidRDefault="00000000" w:rsidRPr="00000000">
      <w:pPr>
        <w:ind w:left="1440" w:firstLine="0"/>
        <w:contextualSpacing w:val="0"/>
        <w:jc w:val="left"/>
        <w:rPr>
          <w:b w:val="1"/>
        </w:rPr>
      </w:pPr>
      <w:r w:rsidDel="00000000" w:rsidR="00000000" w:rsidRPr="00000000">
        <w:rPr>
          <w:b w:val="1"/>
          <w:rtl w:val="0"/>
        </w:rPr>
        <w:t xml:space="preserve">Hippocampe </w:t>
      </w:r>
    </w:p>
    <w:p w:rsidR="00000000" w:rsidDel="00000000" w:rsidP="00000000" w:rsidRDefault="00000000" w:rsidRPr="00000000">
      <w:pPr>
        <w:numPr>
          <w:ilvl w:val="0"/>
          <w:numId w:val="24"/>
        </w:numPr>
        <w:ind w:left="2160" w:hanging="360"/>
        <w:contextualSpacing w:val="1"/>
        <w:jc w:val="left"/>
        <w:rPr/>
      </w:pPr>
      <w:r w:rsidDel="00000000" w:rsidR="00000000" w:rsidRPr="00000000">
        <w:rPr>
          <w:rtl w:val="0"/>
        </w:rPr>
        <w:t xml:space="preserve">Centre neuronal limbique</w:t>
      </w:r>
    </w:p>
    <w:p w:rsidR="00000000" w:rsidDel="00000000" w:rsidP="00000000" w:rsidRDefault="00000000" w:rsidRPr="00000000">
      <w:pPr>
        <w:numPr>
          <w:ilvl w:val="0"/>
          <w:numId w:val="24"/>
        </w:numPr>
        <w:ind w:left="2160" w:hanging="360"/>
        <w:contextualSpacing w:val="1"/>
        <w:jc w:val="left"/>
        <w:rPr>
          <w:u w:val="none"/>
        </w:rPr>
      </w:pPr>
      <w:r w:rsidDel="00000000" w:rsidR="00000000" w:rsidRPr="00000000">
        <w:rPr>
          <w:rtl w:val="0"/>
        </w:rPr>
        <w:t xml:space="preserve">Participe au traitement des souvenirs explicites en vue de leur stockage (mémoire)</w:t>
      </w:r>
    </w:p>
    <w:p w:rsidR="00000000" w:rsidDel="00000000" w:rsidP="00000000" w:rsidRDefault="00000000" w:rsidRPr="00000000">
      <w:pPr>
        <w:ind w:left="1440" w:firstLine="0"/>
        <w:contextualSpacing w:val="0"/>
        <w:jc w:val="left"/>
        <w:rPr/>
      </w:pPr>
      <w:r w:rsidDel="00000000" w:rsidR="00000000" w:rsidRPr="00000000">
        <w:rPr>
          <w:rtl w:val="0"/>
        </w:rPr>
      </w:r>
    </w:p>
    <w:p w:rsidR="00000000" w:rsidDel="00000000" w:rsidP="00000000" w:rsidRDefault="00000000" w:rsidRPr="00000000">
      <w:pPr>
        <w:ind w:left="1440" w:firstLine="0"/>
        <w:contextualSpacing w:val="0"/>
        <w:jc w:val="left"/>
        <w:rPr>
          <w:b w:val="1"/>
        </w:rPr>
      </w:pPr>
      <w:r w:rsidDel="00000000" w:rsidR="00000000" w:rsidRPr="00000000">
        <w:rPr>
          <w:b w:val="1"/>
          <w:rtl w:val="0"/>
        </w:rPr>
        <w:t xml:space="preserve">Amygdale</w:t>
      </w:r>
    </w:p>
    <w:p w:rsidR="00000000" w:rsidDel="00000000" w:rsidP="00000000" w:rsidRDefault="00000000" w:rsidRPr="00000000">
      <w:pPr>
        <w:numPr>
          <w:ilvl w:val="0"/>
          <w:numId w:val="4"/>
        </w:numPr>
        <w:ind w:left="2160" w:hanging="360"/>
        <w:contextualSpacing w:val="1"/>
        <w:jc w:val="left"/>
        <w:rPr>
          <w:u w:val="none"/>
        </w:rPr>
      </w:pPr>
      <w:r w:rsidDel="00000000" w:rsidR="00000000" w:rsidRPr="00000000">
        <w:rPr>
          <w:rtl w:val="0"/>
        </w:rPr>
        <w:t xml:space="preserve">Deux groupes neuronaux limbiques de la taille amande contribuant à la régulation des émotions (peur, rage,)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1440" w:firstLine="0"/>
        <w:contextualSpacing w:val="0"/>
        <w:jc w:val="left"/>
        <w:rPr>
          <w:b w:val="1"/>
        </w:rPr>
      </w:pPr>
      <w:r w:rsidDel="00000000" w:rsidR="00000000" w:rsidRPr="00000000">
        <w:rPr>
          <w:b w:val="1"/>
          <w:rtl w:val="0"/>
        </w:rPr>
        <w:t xml:space="preserve">Hypothalamus</w:t>
      </w:r>
    </w:p>
    <w:p w:rsidR="00000000" w:rsidDel="00000000" w:rsidP="00000000" w:rsidRDefault="00000000" w:rsidRPr="00000000">
      <w:pPr>
        <w:numPr>
          <w:ilvl w:val="0"/>
          <w:numId w:val="19"/>
        </w:numPr>
        <w:ind w:left="2160" w:hanging="360"/>
        <w:contextualSpacing w:val="1"/>
        <w:jc w:val="left"/>
        <w:rPr>
          <w:u w:val="none"/>
        </w:rPr>
      </w:pPr>
      <w:r w:rsidDel="00000000" w:rsidR="00000000" w:rsidRPr="00000000">
        <w:rPr>
          <w:rtl w:val="0"/>
        </w:rPr>
        <w:t xml:space="preserve">Structure située au dessus du thalamus </w:t>
      </w:r>
    </w:p>
    <w:p w:rsidR="00000000" w:rsidDel="00000000" w:rsidP="00000000" w:rsidRDefault="00000000" w:rsidRPr="00000000">
      <w:pPr>
        <w:numPr>
          <w:ilvl w:val="0"/>
          <w:numId w:val="19"/>
        </w:numPr>
        <w:ind w:left="2160" w:hanging="360"/>
        <w:contextualSpacing w:val="1"/>
        <w:jc w:val="left"/>
        <w:rPr>
          <w:u w:val="none"/>
        </w:rPr>
      </w:pPr>
      <w:r w:rsidDel="00000000" w:rsidR="00000000" w:rsidRPr="00000000">
        <w:rPr>
          <w:rtl w:val="0"/>
        </w:rPr>
        <w:t xml:space="preserve">Régule plusieurs activités d’entretien de l’organisme (manger, boire, température du corps)</w:t>
      </w:r>
    </w:p>
    <w:p w:rsidR="00000000" w:rsidDel="00000000" w:rsidP="00000000" w:rsidRDefault="00000000" w:rsidRPr="00000000">
      <w:pPr>
        <w:numPr>
          <w:ilvl w:val="0"/>
          <w:numId w:val="19"/>
        </w:numPr>
        <w:ind w:left="2160" w:hanging="360"/>
        <w:contextualSpacing w:val="1"/>
        <w:jc w:val="left"/>
        <w:rPr>
          <w:u w:val="none"/>
        </w:rPr>
      </w:pPr>
      <w:r w:rsidDel="00000000" w:rsidR="00000000" w:rsidRPr="00000000">
        <w:rPr>
          <w:rtl w:val="0"/>
        </w:rPr>
        <w:t xml:space="preserve">Régule le système endocrinien par le contrôle de l’hypophyse</w:t>
      </w:r>
    </w:p>
    <w:p w:rsidR="00000000" w:rsidDel="00000000" w:rsidP="00000000" w:rsidRDefault="00000000" w:rsidRPr="00000000">
      <w:pPr>
        <w:numPr>
          <w:ilvl w:val="0"/>
          <w:numId w:val="19"/>
        </w:numPr>
        <w:ind w:left="2160" w:hanging="360"/>
        <w:contextualSpacing w:val="1"/>
        <w:jc w:val="left"/>
        <w:rPr>
          <w:u w:val="none"/>
        </w:rPr>
      </w:pPr>
      <w:r w:rsidDel="00000000" w:rsidR="00000000" w:rsidRPr="00000000">
        <w:rPr>
          <w:rtl w:val="0"/>
        </w:rPr>
        <w:t xml:space="preserve">Contribue aussi à la modulation des émotions et du système de récompense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color w:val="ff9900"/>
        </w:rPr>
      </w:pPr>
      <w:r w:rsidDel="00000000" w:rsidR="00000000" w:rsidRPr="00000000">
        <w:rPr>
          <w:color w:val="ff9900"/>
          <w:rtl w:val="0"/>
        </w:rPr>
        <w:t xml:space="preserve">Le cortex cérébral </w:t>
      </w:r>
    </w:p>
    <w:p w:rsidR="00000000" w:rsidDel="00000000" w:rsidP="00000000" w:rsidRDefault="00000000" w:rsidRPr="00000000">
      <w:pPr>
        <w:contextualSpacing w:val="0"/>
        <w:jc w:val="left"/>
        <w:rPr>
          <w:u w:val="single"/>
        </w:rPr>
      </w:pPr>
      <w:r w:rsidDel="00000000" w:rsidR="00000000" w:rsidRPr="00000000">
        <w:rPr>
          <w:u w:val="single"/>
          <w:rtl w:val="0"/>
        </w:rPr>
        <w:t xml:space="preserve">Lobe frontal </w:t>
      </w:r>
    </w:p>
    <w:p w:rsidR="00000000" w:rsidDel="00000000" w:rsidP="00000000" w:rsidRDefault="00000000" w:rsidRPr="00000000">
      <w:pPr>
        <w:numPr>
          <w:ilvl w:val="0"/>
          <w:numId w:val="17"/>
        </w:numPr>
        <w:ind w:left="720" w:hanging="360"/>
        <w:contextualSpacing w:val="1"/>
        <w:jc w:val="left"/>
        <w:rPr>
          <w:u w:val="none"/>
        </w:rPr>
      </w:pPr>
      <w:r w:rsidDel="00000000" w:rsidR="00000000" w:rsidRPr="00000000">
        <w:rPr>
          <w:rtl w:val="0"/>
        </w:rPr>
        <w:t xml:space="preserve">Se trouve juste derrière le front </w:t>
      </w:r>
    </w:p>
    <w:p w:rsidR="00000000" w:rsidDel="00000000" w:rsidP="00000000" w:rsidRDefault="00000000" w:rsidRPr="00000000">
      <w:pPr>
        <w:numPr>
          <w:ilvl w:val="0"/>
          <w:numId w:val="17"/>
        </w:numPr>
        <w:ind w:left="720" w:hanging="360"/>
        <w:contextualSpacing w:val="1"/>
        <w:jc w:val="left"/>
        <w:rPr>
          <w:u w:val="none"/>
        </w:rPr>
      </w:pPr>
      <w:r w:rsidDel="00000000" w:rsidR="00000000" w:rsidRPr="00000000">
        <w:rPr>
          <w:rtl w:val="0"/>
        </w:rPr>
        <w:t xml:space="preserve">Impliqué dans les mouvements, la parole, le jugement et la planification de l’action </w:t>
      </w:r>
    </w:p>
    <w:p w:rsidR="00000000" w:rsidDel="00000000" w:rsidP="00000000" w:rsidRDefault="00000000" w:rsidRPr="00000000">
      <w:pPr>
        <w:contextualSpacing w:val="0"/>
        <w:jc w:val="left"/>
        <w:rPr>
          <w:u w:val="single"/>
        </w:rPr>
      </w:pPr>
      <w:r w:rsidDel="00000000" w:rsidR="00000000" w:rsidRPr="00000000">
        <w:rPr>
          <w:u w:val="single"/>
          <w:rtl w:val="0"/>
        </w:rPr>
        <w:t xml:space="preserve">Lobe pariétal </w:t>
      </w:r>
    </w:p>
    <w:p w:rsidR="00000000" w:rsidDel="00000000" w:rsidP="00000000" w:rsidRDefault="00000000" w:rsidRPr="00000000">
      <w:pPr>
        <w:numPr>
          <w:ilvl w:val="0"/>
          <w:numId w:val="14"/>
        </w:numPr>
        <w:ind w:left="720" w:hanging="360"/>
        <w:contextualSpacing w:val="1"/>
        <w:jc w:val="left"/>
        <w:rPr>
          <w:u w:val="none"/>
        </w:rPr>
      </w:pPr>
      <w:r w:rsidDel="00000000" w:rsidR="00000000" w:rsidRPr="00000000">
        <w:rPr>
          <w:rtl w:val="0"/>
        </w:rPr>
        <w:t xml:space="preserve">Se trouve au sommet de la tête et vers l’arrière</w:t>
      </w:r>
    </w:p>
    <w:p w:rsidR="00000000" w:rsidDel="00000000" w:rsidP="00000000" w:rsidRDefault="00000000" w:rsidRPr="00000000">
      <w:pPr>
        <w:numPr>
          <w:ilvl w:val="0"/>
          <w:numId w:val="14"/>
        </w:numPr>
        <w:ind w:left="720" w:hanging="360"/>
        <w:contextualSpacing w:val="1"/>
        <w:jc w:val="left"/>
        <w:rPr>
          <w:u w:val="none"/>
        </w:rPr>
      </w:pPr>
      <w:r w:rsidDel="00000000" w:rsidR="00000000" w:rsidRPr="00000000">
        <w:rPr>
          <w:rtl w:val="0"/>
        </w:rPr>
        <w:t xml:space="preserve">Reçoit l’information somesthésique du toucher et de la position du corps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Lobe occipital </w:t>
      </w:r>
    </w:p>
    <w:p w:rsidR="00000000" w:rsidDel="00000000" w:rsidP="00000000" w:rsidRDefault="00000000" w:rsidRPr="00000000">
      <w:pPr>
        <w:numPr>
          <w:ilvl w:val="0"/>
          <w:numId w:val="38"/>
        </w:numPr>
        <w:ind w:left="720" w:hanging="360"/>
        <w:contextualSpacing w:val="1"/>
        <w:jc w:val="left"/>
        <w:rPr>
          <w:u w:val="none"/>
        </w:rPr>
      </w:pPr>
      <w:r w:rsidDel="00000000" w:rsidR="00000000" w:rsidRPr="00000000">
        <w:rPr>
          <w:rtl w:val="0"/>
        </w:rPr>
        <w:t xml:space="preserve">Se trouve à l’arrière de la tête</w:t>
      </w:r>
    </w:p>
    <w:p w:rsidR="00000000" w:rsidDel="00000000" w:rsidP="00000000" w:rsidRDefault="00000000" w:rsidRPr="00000000">
      <w:pPr>
        <w:numPr>
          <w:ilvl w:val="0"/>
          <w:numId w:val="38"/>
        </w:numPr>
        <w:ind w:left="720" w:hanging="360"/>
        <w:contextualSpacing w:val="1"/>
        <w:jc w:val="left"/>
        <w:rPr>
          <w:u w:val="none"/>
        </w:rPr>
      </w:pPr>
      <w:r w:rsidDel="00000000" w:rsidR="00000000" w:rsidRPr="00000000">
        <w:rPr>
          <w:rtl w:val="0"/>
        </w:rPr>
        <w:t xml:space="preserve">Reçoit l’information venant des champs visuels (yeux)</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Lobe temporal </w:t>
      </w:r>
    </w:p>
    <w:p w:rsidR="00000000" w:rsidDel="00000000" w:rsidP="00000000" w:rsidRDefault="00000000" w:rsidRPr="00000000">
      <w:pPr>
        <w:numPr>
          <w:ilvl w:val="0"/>
          <w:numId w:val="29"/>
        </w:numPr>
        <w:ind w:left="720" w:hanging="360"/>
        <w:contextualSpacing w:val="1"/>
        <w:jc w:val="left"/>
        <w:rPr>
          <w:u w:val="none"/>
        </w:rPr>
      </w:pPr>
      <w:r w:rsidDel="00000000" w:rsidR="00000000" w:rsidRPr="00000000">
        <w:rPr>
          <w:rtl w:val="0"/>
        </w:rPr>
        <w:t xml:space="preserve">Se trouve au-dessus des oreilles </w:t>
      </w:r>
    </w:p>
    <w:p w:rsidR="00000000" w:rsidDel="00000000" w:rsidP="00000000" w:rsidRDefault="00000000" w:rsidRPr="00000000">
      <w:pPr>
        <w:numPr>
          <w:ilvl w:val="0"/>
          <w:numId w:val="29"/>
        </w:numPr>
        <w:ind w:left="720" w:hanging="360"/>
        <w:contextualSpacing w:val="1"/>
        <w:jc w:val="left"/>
        <w:rPr>
          <w:u w:val="none"/>
        </w:rPr>
      </w:pPr>
      <w:r w:rsidDel="00000000" w:rsidR="00000000" w:rsidRPr="00000000">
        <w:rPr>
          <w:rtl w:val="0"/>
        </w:rPr>
        <w:t xml:space="preserve">Comprend les aires auditives ; chaque information provient de l’oreille opposée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Cortex moteur</w:t>
      </w:r>
    </w:p>
    <w:p w:rsidR="00000000" w:rsidDel="00000000" w:rsidP="00000000" w:rsidRDefault="00000000" w:rsidRPr="00000000">
      <w:pPr>
        <w:numPr>
          <w:ilvl w:val="0"/>
          <w:numId w:val="36"/>
        </w:numPr>
        <w:ind w:left="720" w:hanging="360"/>
        <w:contextualSpacing w:val="1"/>
        <w:jc w:val="left"/>
        <w:rPr/>
      </w:pPr>
      <w:r w:rsidDel="00000000" w:rsidR="00000000" w:rsidRPr="00000000">
        <w:rPr>
          <w:rtl w:val="0"/>
        </w:rPr>
        <w:t xml:space="preserve">Situé à l’arrière des lobes frontaux</w:t>
      </w:r>
    </w:p>
    <w:p w:rsidR="00000000" w:rsidDel="00000000" w:rsidP="00000000" w:rsidRDefault="00000000" w:rsidRPr="00000000">
      <w:pPr>
        <w:numPr>
          <w:ilvl w:val="0"/>
          <w:numId w:val="36"/>
        </w:numPr>
        <w:ind w:left="720" w:hanging="360"/>
        <w:contextualSpacing w:val="1"/>
        <w:jc w:val="left"/>
        <w:rPr>
          <w:u w:val="none"/>
        </w:rPr>
      </w:pPr>
      <w:r w:rsidDel="00000000" w:rsidR="00000000" w:rsidRPr="00000000">
        <w:rPr>
          <w:rtl w:val="0"/>
        </w:rPr>
        <w:t xml:space="preserve">Contrôle les mouvements volontaires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Cortex somesthésique </w:t>
      </w:r>
    </w:p>
    <w:p w:rsidR="00000000" w:rsidDel="00000000" w:rsidP="00000000" w:rsidRDefault="00000000" w:rsidRPr="00000000">
      <w:pPr>
        <w:numPr>
          <w:ilvl w:val="0"/>
          <w:numId w:val="22"/>
        </w:numPr>
        <w:ind w:left="720" w:hanging="360"/>
        <w:contextualSpacing w:val="1"/>
        <w:jc w:val="left"/>
        <w:rPr>
          <w:u w:val="none"/>
        </w:rPr>
      </w:pPr>
      <w:r w:rsidDel="00000000" w:rsidR="00000000" w:rsidRPr="00000000">
        <w:rPr>
          <w:rtl w:val="0"/>
        </w:rPr>
        <w:t xml:space="preserve">Situé en avant des lobes pariétaux</w:t>
      </w:r>
    </w:p>
    <w:p w:rsidR="00000000" w:rsidDel="00000000" w:rsidP="00000000" w:rsidRDefault="00000000" w:rsidRPr="00000000">
      <w:pPr>
        <w:numPr>
          <w:ilvl w:val="0"/>
          <w:numId w:val="22"/>
        </w:numPr>
        <w:ind w:left="720" w:hanging="360"/>
        <w:contextualSpacing w:val="1"/>
        <w:jc w:val="left"/>
        <w:rPr>
          <w:u w:val="none"/>
        </w:rPr>
      </w:pPr>
      <w:r w:rsidDel="00000000" w:rsidR="00000000" w:rsidRPr="00000000">
        <w:rPr>
          <w:rtl w:val="0"/>
        </w:rPr>
        <w:t xml:space="preserve">Enregistre et traite les sensations de toucher et de mouvement éprouvées par l’organisme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Aires associatives</w:t>
      </w:r>
    </w:p>
    <w:p w:rsidR="00000000" w:rsidDel="00000000" w:rsidP="00000000" w:rsidRDefault="00000000" w:rsidRPr="00000000">
      <w:pPr>
        <w:numPr>
          <w:ilvl w:val="0"/>
          <w:numId w:val="18"/>
        </w:numPr>
        <w:ind w:left="720" w:hanging="360"/>
        <w:contextualSpacing w:val="1"/>
        <w:jc w:val="left"/>
        <w:rPr/>
      </w:pPr>
      <w:r w:rsidDel="00000000" w:rsidR="00000000" w:rsidRPr="00000000">
        <w:rPr>
          <w:rtl w:val="0"/>
        </w:rPr>
        <w:t xml:space="preserve">Impliquées dans les fonctions mentales supérieures telles que l'apprentissage, la mémoire, la pensée et la parole</w:t>
      </w:r>
    </w:p>
    <w:p w:rsidR="00000000" w:rsidDel="00000000" w:rsidP="00000000" w:rsidRDefault="00000000" w:rsidRPr="00000000">
      <w:pPr>
        <w:numPr>
          <w:ilvl w:val="0"/>
          <w:numId w:val="18"/>
        </w:numPr>
        <w:ind w:left="720" w:hanging="360"/>
        <w:contextualSpacing w:val="1"/>
        <w:jc w:val="left"/>
        <w:rPr>
          <w:u w:val="none"/>
        </w:rPr>
      </w:pPr>
      <w:r w:rsidDel="00000000" w:rsidR="00000000" w:rsidRPr="00000000">
        <w:rPr>
          <w:rtl w:val="0"/>
        </w:rPr>
        <w:t xml:space="preserve">Agit sur l’interprétation et l’intégration des informations par les aires plus spécialisées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Plasticité </w:t>
      </w:r>
    </w:p>
    <w:p w:rsidR="00000000" w:rsidDel="00000000" w:rsidP="00000000" w:rsidRDefault="00000000" w:rsidRPr="00000000">
      <w:pPr>
        <w:numPr>
          <w:ilvl w:val="0"/>
          <w:numId w:val="46"/>
        </w:numPr>
        <w:ind w:left="720" w:hanging="360"/>
        <w:contextualSpacing w:val="1"/>
        <w:jc w:val="left"/>
        <w:rPr/>
      </w:pPr>
      <w:r w:rsidDel="00000000" w:rsidR="00000000" w:rsidRPr="00000000">
        <w:rPr>
          <w:rtl w:val="0"/>
        </w:rPr>
        <w:t xml:space="preserve">Capacité du cerveau à se modifier, en particulier chez l’enfant</w:t>
      </w:r>
    </w:p>
    <w:p w:rsidR="00000000" w:rsidDel="00000000" w:rsidP="00000000" w:rsidRDefault="00000000" w:rsidRPr="00000000">
      <w:pPr>
        <w:numPr>
          <w:ilvl w:val="0"/>
          <w:numId w:val="46"/>
        </w:numPr>
        <w:ind w:left="720" w:hanging="360"/>
        <w:contextualSpacing w:val="1"/>
        <w:jc w:val="left"/>
        <w:rPr>
          <w:u w:val="none"/>
        </w:rPr>
      </w:pPr>
      <w:r w:rsidDel="00000000" w:rsidR="00000000" w:rsidRPr="00000000">
        <w:rPr>
          <w:rtl w:val="0"/>
        </w:rPr>
        <w:t xml:space="preserve">Se réorganise après une lésion ou en développant des nouvelles voies fondées sur l’expérience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color w:val="ff9900"/>
        </w:rPr>
      </w:pPr>
      <w:r w:rsidDel="00000000" w:rsidR="00000000" w:rsidRPr="00000000">
        <w:rPr>
          <w:color w:val="ff9900"/>
          <w:rtl w:val="0"/>
        </w:rPr>
        <w:t xml:space="preserve">Notre cerveau partagé en deux hémisphères</w:t>
      </w:r>
    </w:p>
    <w:p w:rsidR="00000000" w:rsidDel="00000000" w:rsidP="00000000" w:rsidRDefault="00000000" w:rsidRPr="00000000">
      <w:pPr>
        <w:contextualSpacing w:val="0"/>
        <w:jc w:val="left"/>
        <w:rPr>
          <w:u w:val="single"/>
        </w:rPr>
      </w:pPr>
      <w:r w:rsidDel="00000000" w:rsidR="00000000" w:rsidRPr="00000000">
        <w:rPr>
          <w:u w:val="single"/>
          <w:rtl w:val="0"/>
        </w:rPr>
        <w:t xml:space="preserve">Cerveau dédoublé </w:t>
      </w:r>
    </w:p>
    <w:p w:rsidR="00000000" w:rsidDel="00000000" w:rsidP="00000000" w:rsidRDefault="00000000" w:rsidRPr="00000000">
      <w:pPr>
        <w:numPr>
          <w:ilvl w:val="0"/>
          <w:numId w:val="7"/>
        </w:numPr>
        <w:ind w:left="720" w:hanging="360"/>
        <w:contextualSpacing w:val="1"/>
        <w:jc w:val="left"/>
        <w:rPr>
          <w:u w:val="none"/>
        </w:rPr>
      </w:pPr>
      <w:r w:rsidDel="00000000" w:rsidR="00000000" w:rsidRPr="00000000">
        <w:rPr>
          <w:rtl w:val="0"/>
        </w:rPr>
        <w:t xml:space="preserve">Affection due à une intervention chirurgicale qui isole les deux hémisphères en sectionnant les fibres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Corps calleux </w:t>
      </w:r>
    </w:p>
    <w:p w:rsidR="00000000" w:rsidDel="00000000" w:rsidP="00000000" w:rsidRDefault="00000000" w:rsidRPr="00000000">
      <w:pPr>
        <w:numPr>
          <w:ilvl w:val="0"/>
          <w:numId w:val="15"/>
        </w:numPr>
        <w:ind w:left="720" w:hanging="360"/>
        <w:contextualSpacing w:val="1"/>
        <w:jc w:val="left"/>
        <w:rPr>
          <w:u w:val="none"/>
        </w:rPr>
      </w:pPr>
      <w:r w:rsidDel="00000000" w:rsidR="00000000" w:rsidRPr="00000000">
        <w:rPr>
          <w:rtl w:val="0"/>
        </w:rPr>
        <w:t xml:space="preserve">Large bande de substance blanche formée de fibres reliant les deux hémisphères et permettant leur coopération</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0" w:firstLine="0"/>
        <w:contextualSpacing w:val="0"/>
        <w:rPr>
          <w:u w:val="single"/>
        </w:rPr>
      </w:pPr>
      <w:r w:rsidDel="00000000" w:rsidR="00000000" w:rsidRPr="00000000">
        <w:rPr>
          <w:u w:val="single"/>
          <w:rtl w:val="0"/>
        </w:rPr>
        <w:t xml:space="preserve">Hémisphères cérébraux </w:t>
      </w:r>
    </w:p>
    <w:p w:rsidR="00000000" w:rsidDel="00000000" w:rsidP="00000000" w:rsidRDefault="00000000" w:rsidRPr="00000000">
      <w:pPr>
        <w:contextualSpacing w:val="0"/>
        <w:rPr/>
      </w:pPr>
      <w:r w:rsidDel="00000000" w:rsidR="00000000" w:rsidRPr="00000000">
        <w:rPr>
          <w:rtl w:val="0"/>
        </w:rPr>
        <w:t xml:space="preserve">Gauche : </w:t>
      </w:r>
      <w:r w:rsidDel="00000000" w:rsidR="00000000" w:rsidRPr="00000000">
        <w:rPr>
          <w:rtl w:val="0"/>
        </w:rPr>
        <w:t xml:space="preserve">régit les actions et reçoit les données du côté droit du corps </w:t>
      </w:r>
    </w:p>
    <w:p w:rsidR="00000000" w:rsidDel="00000000" w:rsidP="00000000" w:rsidRDefault="00000000" w:rsidRPr="00000000">
      <w:pPr>
        <w:contextualSpacing w:val="0"/>
        <w:rPr/>
      </w:pPr>
      <w:r w:rsidDel="00000000" w:rsidR="00000000" w:rsidRPr="00000000">
        <w:rPr>
          <w:rtl w:val="0"/>
        </w:rPr>
        <w:t xml:space="preserve">Droit : </w:t>
      </w:r>
      <w:r w:rsidDel="00000000" w:rsidR="00000000" w:rsidRPr="00000000">
        <w:rPr>
          <w:rtl w:val="0"/>
        </w:rPr>
        <w:t xml:space="preserve">régit les actions et reçoit les données du côté gauche du corps</w:t>
      </w:r>
      <w:r w:rsidDel="00000000" w:rsidR="00000000" w:rsidRPr="00000000">
        <w:rPr>
          <w:rtl w:val="0"/>
        </w:rPr>
      </w:r>
    </w:p>
    <w:p w:rsidR="00000000" w:rsidDel="00000000" w:rsidP="00000000" w:rsidRDefault="00000000" w:rsidRPr="00000000">
      <w:pPr>
        <w:numPr>
          <w:ilvl w:val="0"/>
          <w:numId w:val="43"/>
        </w:numPr>
        <w:ind w:left="720" w:hanging="360"/>
        <w:contextualSpacing w:val="1"/>
        <w:jc w:val="left"/>
        <w:rPr>
          <w:u w:val="none"/>
        </w:rPr>
      </w:pPr>
      <w:r w:rsidDel="00000000" w:rsidR="00000000" w:rsidRPr="00000000">
        <w:rPr>
          <w:rtl w:val="0"/>
        </w:rPr>
        <w:t xml:space="preserve">Chez presque tous les droitiers et gauchers, le processus de parole et du langage se fait dans l’hémisphère gauche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center"/>
        <w:rPr>
          <w:b w:val="1"/>
          <w:color w:val="ff9900"/>
          <w:sz w:val="24"/>
          <w:szCs w:val="24"/>
        </w:rPr>
      </w:pPr>
      <w:r w:rsidDel="00000000" w:rsidR="00000000" w:rsidRPr="00000000">
        <w:rPr>
          <w:b w:val="1"/>
          <w:color w:val="ff9900"/>
          <w:sz w:val="24"/>
          <w:szCs w:val="24"/>
          <w:rtl w:val="0"/>
        </w:rPr>
        <w:t xml:space="preserve">Chapitre 3 : La conscience et les deux voies de l’esprit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La conscience: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-Perception que nous avons de nous-mêmes et de notre environnement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-Nous aide à adapter notre comportement face à de nouvelles situations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-Favorise également notre survie en nous permettant de prévoir ce que les autres pensent de nous et en nous aidant à lire dans leurs pensées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Les états de conscience: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-Certains de produisent </w:t>
      </w:r>
      <w:r w:rsidDel="00000000" w:rsidR="00000000" w:rsidRPr="00000000">
        <w:rPr>
          <w:color w:val="ff9300"/>
          <w:sz w:val="24"/>
          <w:szCs w:val="24"/>
          <w:rtl w:val="0"/>
        </w:rPr>
        <w:t xml:space="preserve">spontanément</w:t>
      </w:r>
      <w:r w:rsidDel="00000000" w:rsidR="00000000" w:rsidRPr="00000000">
        <w:rPr>
          <w:sz w:val="24"/>
          <w:szCs w:val="24"/>
          <w:rtl w:val="0"/>
        </w:rPr>
        <w:t xml:space="preserve"> : rêveries diurnes, somnolence, rêve</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-Certains sont induits </w:t>
      </w:r>
      <w:r w:rsidDel="00000000" w:rsidR="00000000" w:rsidRPr="00000000">
        <w:rPr>
          <w:color w:val="ff9300"/>
          <w:sz w:val="24"/>
          <w:szCs w:val="24"/>
          <w:rtl w:val="0"/>
        </w:rPr>
        <w:t xml:space="preserve">physiologiquement</w:t>
      </w:r>
      <w:r w:rsidDel="00000000" w:rsidR="00000000" w:rsidRPr="00000000">
        <w:rPr>
          <w:sz w:val="24"/>
          <w:szCs w:val="24"/>
          <w:rtl w:val="0"/>
        </w:rPr>
        <w:t xml:space="preserve"> : hallucinations, orgasme, privation d’aliments ou d’oxygène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-D’autres sont induits </w:t>
      </w:r>
      <w:r w:rsidDel="00000000" w:rsidR="00000000" w:rsidRPr="00000000">
        <w:rPr>
          <w:color w:val="ff9300"/>
          <w:sz w:val="24"/>
          <w:szCs w:val="24"/>
          <w:rtl w:val="0"/>
        </w:rPr>
        <w:t xml:space="preserve">psychologiquement</w:t>
      </w:r>
      <w:r w:rsidDel="00000000" w:rsidR="00000000" w:rsidRPr="00000000">
        <w:rPr>
          <w:sz w:val="24"/>
          <w:szCs w:val="24"/>
          <w:rtl w:val="0"/>
        </w:rPr>
        <w:t xml:space="preserve"> : privation sensorielle, hypnose, méditation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color w:val="ff9300"/>
          <w:sz w:val="24"/>
          <w:szCs w:val="24"/>
        </w:rPr>
      </w:pPr>
      <w:r w:rsidDel="00000000" w:rsidR="00000000" w:rsidRPr="00000000">
        <w:rPr>
          <w:color w:val="ff9300"/>
          <w:sz w:val="24"/>
          <w:szCs w:val="24"/>
          <w:rtl w:val="0"/>
        </w:rPr>
        <w:t xml:space="preserve">La biologie de la conscience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Neurosciences cognitives:</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-Étude interdisciplinaire de l’activité cérébrale liée à la cognition (perception, pensée, mémoire, intelligence, langage)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-Les chercheurs ont conclu que même dans un corps immobile, le cerveau et l’esprit peuvent encore être actifs.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color w:val="ff9300"/>
          <w:sz w:val="24"/>
          <w:szCs w:val="24"/>
        </w:rPr>
      </w:pPr>
      <w:r w:rsidDel="00000000" w:rsidR="00000000" w:rsidRPr="00000000">
        <w:rPr>
          <w:color w:val="ff9300"/>
          <w:sz w:val="24"/>
          <w:szCs w:val="24"/>
          <w:rtl w:val="0"/>
        </w:rPr>
        <w:t xml:space="preserve">Théorie du traitement dualiste : les deux voies de l’esprit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-Nous avons deux esprits, chacun pourvu de son propre équipement nerveux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-Une des grandes idées des neurosciences cognitives récentes est que la majeure partie du travail de notre cerveau s’effectue </w:t>
      </w:r>
      <w:r w:rsidDel="00000000" w:rsidR="00000000" w:rsidRPr="00000000">
        <w:rPr>
          <w:color w:val="0096ff"/>
          <w:sz w:val="24"/>
          <w:szCs w:val="24"/>
          <w:rtl w:val="0"/>
        </w:rPr>
        <w:t xml:space="preserve">hors écran</w:t>
      </w:r>
      <w:r w:rsidDel="00000000" w:rsidR="00000000" w:rsidRPr="00000000">
        <w:rPr>
          <w:sz w:val="24"/>
          <w:szCs w:val="24"/>
          <w:rtl w:val="0"/>
        </w:rPr>
        <w:t xml:space="preserve">, sans que nous le percevons.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-La perception, la mémoire, la pensée, le langage et les attitudes s’effectuent tous sur deux niveaux ; une </w:t>
      </w:r>
      <w:r w:rsidDel="00000000" w:rsidR="00000000" w:rsidRPr="00000000">
        <w:rPr>
          <w:color w:val="0096ff"/>
          <w:sz w:val="24"/>
          <w:szCs w:val="24"/>
          <w:rtl w:val="0"/>
        </w:rPr>
        <w:t xml:space="preserve">voie supérieure conscience</w:t>
      </w:r>
      <w:r w:rsidDel="00000000" w:rsidR="00000000" w:rsidRPr="00000000">
        <w:rPr>
          <w:sz w:val="24"/>
          <w:szCs w:val="24"/>
          <w:rtl w:val="0"/>
        </w:rPr>
        <w:t xml:space="preserve">, délibérée ET une </w:t>
      </w:r>
      <w:r w:rsidDel="00000000" w:rsidR="00000000" w:rsidRPr="00000000">
        <w:rPr>
          <w:color w:val="0096ff"/>
          <w:sz w:val="24"/>
          <w:szCs w:val="24"/>
          <w:rtl w:val="0"/>
        </w:rPr>
        <w:t xml:space="preserve">voie inférieure automatique, non consciente</w:t>
      </w:r>
      <w:r w:rsidDel="00000000" w:rsidR="00000000" w:rsidRPr="00000000">
        <w:rPr>
          <w:sz w:val="24"/>
          <w:szCs w:val="24"/>
          <w:rtl w:val="0"/>
        </w:rPr>
        <w:t xml:space="preserv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-La réflexion est la route principale, l’intuition emprunte la route secondaire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w:t>
      </w:r>
      <w:r w:rsidDel="00000000" w:rsidR="00000000" w:rsidRPr="00000000">
        <w:rPr>
          <w:b w:val="1"/>
          <w:color w:val="0096ff"/>
          <w:sz w:val="24"/>
          <w:szCs w:val="24"/>
          <w:rtl w:val="0"/>
        </w:rPr>
        <w:t xml:space="preserve">Traitement dualiste : </w:t>
      </w:r>
      <w:r w:rsidDel="00000000" w:rsidR="00000000" w:rsidRPr="00000000">
        <w:rPr>
          <w:sz w:val="24"/>
          <w:szCs w:val="24"/>
          <w:rtl w:val="0"/>
        </w:rPr>
        <w:t xml:space="preserve">principe selon lequel l’information est souvent traitée simultanément de façon consciente et non consciente.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w:t>
      </w:r>
      <w:r w:rsidDel="00000000" w:rsidR="00000000" w:rsidRPr="00000000">
        <w:rPr>
          <w:b w:val="1"/>
          <w:color w:val="0096ff"/>
          <w:sz w:val="24"/>
          <w:szCs w:val="24"/>
          <w:rtl w:val="0"/>
        </w:rPr>
        <w:t xml:space="preserve">Vision aveugle : </w:t>
      </w:r>
      <w:r w:rsidDel="00000000" w:rsidR="00000000" w:rsidRPr="00000000">
        <w:rPr>
          <w:sz w:val="24"/>
          <w:szCs w:val="24"/>
          <w:rtl w:val="0"/>
        </w:rPr>
        <w:t xml:space="preserve">une condition dans laquelle une personne peut répondre à un stimulus visuel sans l’éprouver consciemment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-La piste de la perception visuelle nous permet de penser au monde qui nous entoure, de nos mouvements à chaque instant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color w:val="ff9300"/>
          <w:sz w:val="24"/>
          <w:szCs w:val="24"/>
        </w:rPr>
      </w:pPr>
      <w:r w:rsidDel="00000000" w:rsidR="00000000" w:rsidRPr="00000000">
        <w:rPr>
          <w:rtl w:val="0"/>
        </w:rPr>
      </w:r>
    </w:p>
    <w:p w:rsidR="00000000" w:rsidDel="00000000" w:rsidP="00000000" w:rsidRDefault="00000000" w:rsidRPr="00000000">
      <w:pPr>
        <w:contextualSpacing w:val="0"/>
        <w:rPr>
          <w:color w:val="ff9300"/>
          <w:sz w:val="24"/>
          <w:szCs w:val="24"/>
        </w:rPr>
      </w:pPr>
      <w:r w:rsidDel="00000000" w:rsidR="00000000" w:rsidRPr="00000000">
        <w:rPr>
          <w:color w:val="ff9300"/>
          <w:sz w:val="24"/>
          <w:szCs w:val="24"/>
          <w:rtl w:val="0"/>
        </w:rPr>
        <w:t xml:space="preserve">Attention sélective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Traitement parallèle: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-Résolution simultanée de plusieurs aspects d’un problème ; mode de traitement de l’information propre au cerveau capable d’emprunter différentes voies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-Permet à l’esprit de traiter les affaires courantes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Attention sélective: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-La focalisation de la conscience vigile sur un stimulus particulier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-Notre perception consciente se concentre uniquement sur un aspect très limité de ce que nous sommes capables de ressentir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w:t>
      </w:r>
      <w:r w:rsidDel="00000000" w:rsidR="00000000" w:rsidRPr="00000000">
        <w:rPr>
          <w:color w:val="ff9300"/>
          <w:sz w:val="24"/>
          <w:szCs w:val="24"/>
          <w:rtl w:val="0"/>
        </w:rPr>
        <w:t xml:space="preserve">l’effet cocktail : </w:t>
      </w:r>
      <w:r w:rsidDel="00000000" w:rsidR="00000000" w:rsidRPr="00000000">
        <w:rPr>
          <w:sz w:val="24"/>
          <w:szCs w:val="24"/>
          <w:rtl w:val="0"/>
        </w:rPr>
        <w:t xml:space="preserve">la capacité à écouter sélectivement une voix parmi beaucoup d’autres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color w:val="ff9300"/>
          <w:sz w:val="24"/>
          <w:szCs w:val="24"/>
        </w:rPr>
      </w:pPr>
      <w:r w:rsidDel="00000000" w:rsidR="00000000" w:rsidRPr="00000000">
        <w:rPr>
          <w:color w:val="ff9300"/>
          <w:sz w:val="24"/>
          <w:szCs w:val="24"/>
          <w:rtl w:val="0"/>
        </w:rPr>
        <w:t xml:space="preserve">Inattention sélective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-Votre esprit conscient ne se trouve qu’à un seul endroit à la fois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-Expérience de la vidéo des trois basketteurs*</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-Tu ne remarques pas certaines choses quand ton attention est fixée ailleurs</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-Ex: les musiciens détournent notre attention et nous ne remarquons pas la main qui se glisse dans la poche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Cécité d’inattention:</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-Défaut de perception visuelle d’objets visibles lorsque notre attention est concentrée sur un objet ou une tâche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Cécité au changement: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-Incapacité à remarquer un changement relativement peu important dans notre environnement </w:t>
      </w:r>
    </w:p>
    <w:p w:rsidR="00000000" w:rsidDel="00000000" w:rsidP="00000000" w:rsidRDefault="00000000" w:rsidRPr="00000000">
      <w:pPr>
        <w:contextualSpacing w:val="0"/>
        <w:rPr>
          <w:color w:val="ff9300"/>
          <w:sz w:val="24"/>
          <w:szCs w:val="24"/>
        </w:rPr>
      </w:pPr>
      <w:r w:rsidDel="00000000" w:rsidR="00000000" w:rsidRPr="00000000">
        <w:rPr>
          <w:rtl w:val="0"/>
        </w:rPr>
      </w:r>
    </w:p>
    <w:p w:rsidR="00000000" w:rsidDel="00000000" w:rsidP="00000000" w:rsidRDefault="00000000" w:rsidRPr="00000000">
      <w:pPr>
        <w:contextualSpacing w:val="0"/>
        <w:rPr>
          <w:color w:val="ff9300"/>
          <w:sz w:val="24"/>
          <w:szCs w:val="24"/>
        </w:rPr>
      </w:pPr>
      <w:r w:rsidDel="00000000" w:rsidR="00000000" w:rsidRPr="00000000">
        <w:rPr>
          <w:color w:val="ff9300"/>
          <w:sz w:val="24"/>
          <w:szCs w:val="24"/>
          <w:rtl w:val="0"/>
        </w:rPr>
        <w:t xml:space="preserve">Le sommeil et les rêves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Sommeil: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-Dissolution périodique naturelle de la conscience, distincte de celle due au coma, à l’anesthésie générale ou à l’hibernation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-Même lorsque nous êtes profondément endormis notre fenêtre perceptuelle n’est pas véritablement totalement close. </w:t>
      </w:r>
      <w:r w:rsidDel="00000000" w:rsidR="00000000" w:rsidRPr="00000000">
        <w:rPr>
          <w:b w:val="1"/>
          <w:sz w:val="24"/>
          <w:szCs w:val="24"/>
          <w:rtl w:val="0"/>
        </w:rPr>
        <w:t xml:space="preserve">Ex:</w:t>
      </w:r>
      <w:r w:rsidDel="00000000" w:rsidR="00000000" w:rsidRPr="00000000">
        <w:rPr>
          <w:sz w:val="24"/>
          <w:szCs w:val="24"/>
          <w:rtl w:val="0"/>
        </w:rPr>
        <w:t xml:space="preserve"> nous bougeons dans notre lit mais nous nous débrouillons pour ne pas en tomber.</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Rythme circadien: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-Horloge biologique : rythmes corporels normaux (par exemple, de la température et de l’état de veille) qui se produisent sur un cycle de vingt-quatre heures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Les stades de sommeil: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-Le cerveau reste actif pendant le sommeil, il a son propre rythme biologique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-Toutes les 90 minutes environ, nous parcourons un cycle constitué de 5 stades distincts de sommeil.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-Aserinsky à découvert </w:t>
      </w:r>
      <w:r w:rsidDel="00000000" w:rsidR="00000000" w:rsidRPr="00000000">
        <w:rPr>
          <w:b w:val="1"/>
          <w:sz w:val="24"/>
          <w:szCs w:val="24"/>
          <w:rtl w:val="0"/>
        </w:rPr>
        <w:t xml:space="preserve">le sommeil REM</w:t>
      </w:r>
      <w:r w:rsidDel="00000000" w:rsidR="00000000" w:rsidRPr="00000000">
        <w:rPr>
          <w:sz w:val="24"/>
          <w:szCs w:val="24"/>
          <w:rtl w:val="0"/>
        </w:rPr>
        <w:t xml:space="preserve"> grâce à son fils Arnold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Le sommeil REM: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-Sommeil avec mouvements oculaires rapides; stade de sommeil récurrent au cours duquel surviennent les rêves. Aussi connu sous le nom de sommeil paradoxal, parce que les muscles sont détendus (sauf secousses mineures), alors que d’autres systèmes physiques sont actifs </w:t>
      </w:r>
    </w:p>
    <w:p w:rsidR="00000000" w:rsidDel="00000000" w:rsidP="00000000" w:rsidRDefault="00000000" w:rsidRPr="00000000">
      <w:pPr>
        <w:contextualSpacing w:val="0"/>
        <w:rPr>
          <w:b w:val="1"/>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Image à la p.102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Stade 1 : Sommeil lent</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-Marquée par le ralentissement de la respiration et l’apparition des ondes cérébrales irrégulières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-Images fantastiques qui ressemblent à des </w:t>
      </w:r>
      <w:r w:rsidDel="00000000" w:rsidR="00000000" w:rsidRPr="00000000">
        <w:rPr>
          <w:color w:val="ff9300"/>
          <w:sz w:val="24"/>
          <w:szCs w:val="24"/>
          <w:rtl w:val="0"/>
        </w:rPr>
        <w:t xml:space="preserve">hallucinations</w:t>
      </w:r>
      <w:r w:rsidDel="00000000" w:rsidR="00000000" w:rsidRPr="00000000">
        <w:rPr>
          <w:sz w:val="24"/>
          <w:szCs w:val="24"/>
          <w:rtl w:val="0"/>
        </w:rPr>
        <w:t xml:space="preserve">, des expériences sensorielles qui surviennent sans stimulus sensoriel.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-Commence une période d’environ 20 minutes de sommeil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Stade 2 : Fuseaux de sommeil</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-Des bouffées d’activité cérébrale rapides et rythmiques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-Bien qu’il soit encore possible de se réveiller sans trop de difficulté durant cette phase, vous êtes maintenant réellement endormi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-On passe environ la moitié de notre nuit dans ce stade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-Environ une heure après le début de notre sommeil, on commence un rêve, ayant souvent un contenu émotionnel, structuré comme une histoire et riche en hallucinations</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-Excepté pendant des rêves très effrayants, les organes génitaux sont excités au cours du sommeil REM</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Stade 3 et 4 : Sommeil profond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-Dure environ 30 minutes </w:t>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-Le cerveau émet des ondes amples et lentes, les </w:t>
      </w:r>
      <w:r w:rsidDel="00000000" w:rsidR="00000000" w:rsidRPr="00000000">
        <w:rPr>
          <w:color w:val="ff9300"/>
          <w:sz w:val="24"/>
          <w:szCs w:val="24"/>
          <w:rtl w:val="0"/>
        </w:rPr>
        <w:t xml:space="preserve">ondes delta</w:t>
      </w:r>
      <w:r w:rsidDel="00000000" w:rsidR="00000000" w:rsidRPr="00000000">
        <w:rPr>
          <w:sz w:val="24"/>
          <w:szCs w:val="24"/>
          <w:rtl w:val="0"/>
        </w:rPr>
        <w:t xml:space="preserve">, et vous êtes difficile à réveiller </w:t>
      </w:r>
    </w:p>
    <w:p w:rsidR="00000000" w:rsidDel="00000000" w:rsidP="00000000" w:rsidRDefault="00000000" w:rsidRPr="00000000">
      <w:pPr>
        <w:contextualSpacing w:val="0"/>
        <w:rPr>
          <w:color w:val="0096ff"/>
          <w:sz w:val="24"/>
          <w:szCs w:val="24"/>
        </w:rPr>
      </w:pPr>
      <w:r w:rsidDel="00000000" w:rsidR="00000000" w:rsidRPr="00000000">
        <w:rPr>
          <w:color w:val="0096ff"/>
          <w:sz w:val="24"/>
          <w:szCs w:val="24"/>
          <w:rtl w:val="0"/>
        </w:rPr>
        <w:t xml:space="preserve">Stade 5 : Retour au stade 2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