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Style w:val="Heading1"/>
        <w:keepNext w:val="0"/>
        <w:keepLines w:val="0"/>
        <w:spacing w:before="480" w:lineRule="auto"/>
        <w:ind w:left="360" w:firstLine="0"/>
        <w:contextualSpacing w:val="0"/>
        <w:rPr>
          <w:b w:val="1"/>
          <w:sz w:val="46"/>
          <w:szCs w:val="46"/>
        </w:rPr>
      </w:pPr>
      <w:bookmarkStart w:colFirst="0" w:colLast="0" w:name="_jea05j23w4p7" w:id="0"/>
      <w:bookmarkEnd w:id="0"/>
      <w:r w:rsidDel="00000000" w:rsidR="00000000" w:rsidRPr="00000000">
        <w:rPr>
          <w:b w:val="1"/>
          <w:sz w:val="46"/>
          <w:szCs w:val="46"/>
          <w:rtl w:val="0"/>
        </w:rPr>
        <w:t xml:space="preserve">ARBUS 200: Centrality of Entrepreneurism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Essential objectives of ARBUS200: (sept 11)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Know whether entrepreneurial or not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Know the idea or opportunity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Develop core startup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Obtain a ‘harvest’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Importance of entrepreneurism for the future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Provide students with basic business practices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is an Entrepreneur?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“Person in effective control of commercial undertaking”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(not exactly correct…)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Engaged in enterprise, which is aligned with change.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People who want to change something fundamental in our society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Entrepreneurs were considered seditious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Cause a ripple effect in our society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David like figures against Goliath of business and government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do outsiders, future employees, customers and competitors take you seriously?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Rough threshold of and entrepreneur is $1 million in sales per year, with 20 employees (less than 1% get to this threshold)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Essentials for Success: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Nature and intellect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Opportunity selected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Outside Conditions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Dedicated and diverse team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Willing to engage learn and adjust quickly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Accept uncertainty and sense of adventure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Six Recurring themes that all scholars agree on as essential to entrepreneurs: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Commitment and determination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Competitive impulse with a desire to win and overcome challenges and setbacks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Leadership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Takes initiatives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Taking responsibility for one's actions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Have the ability to determine one's own fit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Controlling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Opportunity obsession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More interested in development of an opportunity rather than profit or status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Tolerance of risk, uncertainty, ambiguity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Accept that risk is to not be avoided but to be played with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Take calculated risks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Understand that they live in a world of uncertainty and they thrive on it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Sense of adaptability and self-reliance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They are resilient and adaptive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Motivation to excel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Set the bar at extremely high levels and achieve their goals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Takes challenges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Centrality of Entrepreneurism (sept 13)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Entrepreneur</w:t>
      </w:r>
      <w:r w:rsidDel="00000000" w:rsidR="00000000" w:rsidRPr="00000000">
        <w:rPr>
          <w:rtl w:val="0"/>
        </w:rPr>
        <w:t xml:space="preserve"> = one who creates new business from an opportunity for purpose of achieving long-term growth and profit. Implicit is an understanding that venture has uncertain outcome</w:t>
      </w:r>
    </w:p>
    <w:p w:rsidR="00000000" w:rsidDel="00000000" w:rsidP="00000000" w:rsidRDefault="00000000" w:rsidRPr="00000000">
      <w:pPr>
        <w:ind w:left="144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Joseph Schumpeter in 1911 coined “creative destruction” holding that activity was rejuvenating and leads to higher standard of living</w:t>
      </w:r>
    </w:p>
    <w:p w:rsidR="00000000" w:rsidDel="00000000" w:rsidP="00000000" w:rsidRDefault="00000000" w:rsidRPr="00000000">
      <w:pPr>
        <w:ind w:left="144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Those who are cut out to be an entrepreneur have innate qualities, others can learn through an iterative process</w:t>
      </w:r>
    </w:p>
    <w:p w:rsidR="00000000" w:rsidDel="00000000" w:rsidP="00000000" w:rsidRDefault="00000000" w:rsidRPr="00000000">
      <w:pPr>
        <w:ind w:left="144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7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quality of an entrepreneur is…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Experience: </w:t>
      </w:r>
      <w:r w:rsidDel="00000000" w:rsidR="00000000" w:rsidRPr="00000000">
        <w:rPr>
          <w:rtl w:val="0"/>
        </w:rPr>
        <w:t xml:space="preserve">knowing the business, key players, know-how, networks, gaining a reputation, niches and learning from successes and failures</w:t>
      </w:r>
    </w:p>
    <w:p w:rsidR="00000000" w:rsidDel="00000000" w:rsidP="00000000" w:rsidRDefault="00000000" w:rsidRPr="00000000">
      <w:pPr>
        <w:ind w:left="144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Very important to have experience in the sector you want to work in</w:t>
      </w:r>
    </w:p>
    <w:p w:rsidR="00000000" w:rsidDel="00000000" w:rsidP="00000000" w:rsidRDefault="00000000" w:rsidRPr="00000000">
      <w:pPr>
        <w:ind w:left="144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Take time to learn the rope. Apprentice provides you with understanding</w:t>
      </w:r>
    </w:p>
    <w:p w:rsidR="00000000" w:rsidDel="00000000" w:rsidP="00000000" w:rsidRDefault="00000000" w:rsidRPr="00000000">
      <w:pPr>
        <w:ind w:left="108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Different types of start-ups</w:t>
      </w:r>
    </w:p>
    <w:p w:rsidR="00000000" w:rsidDel="00000000" w:rsidP="00000000" w:rsidRDefault="00000000" w:rsidRPr="00000000">
      <w:pPr>
        <w:ind w:left="216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‘unicorns’- revolutionary groups that grow at extraordinary rates</w:t>
      </w:r>
    </w:p>
    <w:p w:rsidR="00000000" w:rsidDel="00000000" w:rsidP="00000000" w:rsidRDefault="00000000" w:rsidRPr="00000000">
      <w:pPr>
        <w:ind w:left="216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‘gazelles’- growing by 20%plus annually or generating by $100k more each year</w:t>
      </w:r>
    </w:p>
    <w:p w:rsidR="00000000" w:rsidDel="00000000" w:rsidP="00000000" w:rsidRDefault="00000000" w:rsidRPr="00000000">
      <w:pPr>
        <w:ind w:left="216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‘foundation’- starters of new sectors</w:t>
      </w:r>
    </w:p>
    <w:p w:rsidR="00000000" w:rsidDel="00000000" w:rsidP="00000000" w:rsidRDefault="00000000" w:rsidRPr="00000000">
      <w:pPr>
        <w:ind w:left="216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‘mice’- little growth- lifestyle venture</w:t>
      </w:r>
    </w:p>
    <w:p w:rsidR="00000000" w:rsidDel="00000000" w:rsidP="00000000" w:rsidRDefault="00000000" w:rsidRPr="00000000">
      <w:pPr>
        <w:ind w:left="1800" w:firstLine="0"/>
        <w:contextualSpacing w:val="0"/>
        <w:rPr/>
      </w:pPr>
      <w:r w:rsidDel="00000000" w:rsidR="00000000" w:rsidRPr="00000000">
        <w:rPr>
          <w:rtl w:val="0"/>
        </w:rPr>
        <w:t xml:space="preserve">Outside investors love ‘unicorns’, will consider gazelles and foundation firms, but almost never a mouse as the prospects are too limited.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Desire to make a difference-social entrepreneur put this at forefront(socketball)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Positive impact on community by generating wealth and employment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Desire to reach full potential, want to be challenged and pushed to create and realize a vision and passion</w:t>
      </w:r>
    </w:p>
    <w:p w:rsidR="00000000" w:rsidDel="00000000" w:rsidP="00000000" w:rsidRDefault="00000000" w:rsidRPr="00000000">
      <w:pPr>
        <w:ind w:left="720" w:firstLine="0"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Other reasons to become an entrepreneur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Compelled by economic circumstances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Shift towards a service economy which tends to be more receptive to entrepreneurs as fixed costs lower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Not perceived as work, but from as play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Day 2 (sept.18)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It starts with an idea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Indicators of a potential Entrepreneur: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Commitment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Leadership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Tolerance of risk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Opportunity obsession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Adaptability and self-reliance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Motivation to excel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Experience in field</w:t>
      </w:r>
    </w:p>
    <w:p w:rsidR="00000000" w:rsidDel="00000000" w:rsidP="00000000" w:rsidRDefault="00000000" w:rsidRPr="00000000">
      <w:pPr>
        <w:ind w:left="360" w:firstLine="0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Why increasingly desired?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Critical is market uncertainty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Established firms become stodgy, bureaucratic, with control central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Desire for leadership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Continuing on…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 Canada, about 170,000 startups annually and almost as many fold.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About one-third fold by third year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Retail, services sectors, construction highest failure rates e.g. restaurants and small stores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Survival rates highest in Ontario, lowest in Atlantic Canada. Ontario an incubator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¼ of founders were over 40, but 50% are between 25-35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Mitigating factors: founders selling out is classified as a fold; founders abandon a project for a better opportunity (serial entrepreneurs); other ventures are time delimited (e.g. festivals). Still, formidable risks in forming a start-up.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The odds are not in your favor as an entrepreneur (great experience)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It starts with an individual, with an idea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Idea needs to become an opportunity (for the future)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Two things crucial for consideration: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Opportunity needs to be in the longer-term; if linked to present, possibly not relevant in future;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Besides time, there is scope. What impact might it have? Think big and it could be transformative, e.g. Facebook, Twitter (attracts interest because of potential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Continuing on…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Arthur Rock, noted that an opportunity has the potential to change the way people live or work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How to mitigate against this? Make sure: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Idea has a future – long term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Make certain you can derive value from it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*Five key facts of an opportunity: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1. Add significant value to customer/end-user;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2. Done through resolution of significant problem or meeting a need paying a premium – solving a ‘pain point’;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3. Large enough market with solid growth and margins to make it attractive;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4. Fits well with interests and capabilities of founder and his/her team;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5. Window of opportunity long enough to be exploited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More practically: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Avoid indistinctiveness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Aim for $1m in revenue (within a few years of growth)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Have 20 employees ($50k sales per employee)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Get positive cash flow quickly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General rule: if revenue increases regularly at an early stage, chances of survival go up accordingly e.g. high-tech sector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Helpful to obtain adequate financial support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sets a successful opportunity apart includes: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Gross margins (profit) at least 40%; gross operating margin of at least 20%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Break-even within 2 years, positive cash flow in year 3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Can reach prospective market relatively easily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Not having resources; means you have to be adaptive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Rates of return higher than market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Having a team capable of exploiting opportunity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Right ‘culture’ – can do mentality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Continuing on…</w:t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Through reflective thought, best opportunities come from two sources: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b w:val="1"/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Changes in society and economy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b w:val="1"/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Shifts in one industry applied to another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Changes bring opportunity</w:t>
      </w:r>
    </w:p>
    <w:p w:rsidR="00000000" w:rsidDel="00000000" w:rsidP="00000000" w:rsidRDefault="00000000" w:rsidRPr="00000000">
      <w:pPr>
        <w:ind w:left="1080" w:hanging="360"/>
        <w:contextualSpacing w:val="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Change comes about because of a ‘pain point’ being addressed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ind w:left="72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Sept. 20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Business Feasibility Analysis</w:t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Ideas that could become opportunities come from any source: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Eureka moments - flash of inspiration from out of the blue;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personal ‘pain point’ - irritation or unresolved issue that can be addressed. Personal pique may account for many ideas;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Usually more concerted mental effort by determining: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Anticipating changes of a seismic or incremental nature, i.e. through technology, market, or social changes, or because existing firms no longer are responsive to market needs;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equalisation initiatives - sometimes referred to as ‘arbitrage’.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 needs to be subject to scrutiny to determine opportunity.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Two levels of scrutiny: initial to meet minimal threshold, and more involved feasibility analysis.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Initial criteria to be met: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it add value to a customer or end-user?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it address a ‘pain point’ - personal or within an industry causing</w:t>
      </w:r>
      <w:r w:rsidDel="00000000" w:rsidR="00000000" w:rsidRPr="00000000">
        <w:rPr>
          <w:rFonts w:ascii="Verdana" w:cs="Verdana" w:eastAsia="Verdana" w:hAnsi="Verdana"/>
          <w:color w:val="353535"/>
          <w:sz w:val="12"/>
          <w:szCs w:val="12"/>
          <w:rtl w:val="0"/>
        </w:rPr>
        <w:t xml:space="preserve"> </w:t>
      </w:r>
      <w:r w:rsidDel="00000000" w:rsidR="00000000" w:rsidRPr="00000000">
        <w:rPr>
          <w:color w:val="353535"/>
          <w:rtl w:val="0"/>
        </w:rPr>
        <w:t xml:space="preserve">irritation or a sense of deficiency or unsatisfied need? If so, there is demand for which a premium can be charged?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Is the anticipated market large enough and with growth potential to make it attractive to enter?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Is the window of opportunity long enough for a startup to establish itself and make it worthwhile?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Does the idea match the interests and capabilities of the entrepreneur and her or his team.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If all five of these are positive, need to determine the degree and ensure with a high degree of certainty that the idea is a genuine opportunity.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second phase of analysis is the feasibility study or analysis. It determines whether the idea is genuine and can form the bedrock of a commercial venture.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Four fundamental subjects are addressed. All have to be positive for the go-ahead to be given; just one negative in any of the four is fatal to the prospects.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merely a question of the idea, but how it interacts with the broader marketplace. Ultimately, can the idea make money? If so, when is the break-even point, positive cash flow, and rate of return? What are the underlying assumptions – realistic?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Need to be critical; doing no favours by not being honest. If positive in four general business areas, know you have an opportunity that is the basis of a future business.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four key areas that need critical analysis: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Feasibility of the product;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Feasibility of the industry and market;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Feasibility of the organisation;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Feasibility of the financial dimension.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Analysis requires in-depth research. Two types or techniques: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Primary – directly approaching buyers, suppliers, industry experts/ consultants, professionals, investors, competitors …, undertaking focus groups and surveys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Secondary – using existing databases and sources which are publicly available, such as from Statistics Canada or Industry Canada and provincial counterparts. Usually generic, but illustrative in a general way. Increasingly available over the Web.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There are many private databases available for a price (or usually free to university students). Examples include: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Bloomberg – www.Bloomberg.com;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BizMiner – www.bizminer.com;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Factiva – www.factiva.com;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LexisNexis Academic – www.lexisnexis.com;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Mintel – www.mintel.com;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ProQuest – http://proquest.com;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Standard &amp; Poor’s NetAdvantage – www.netadvantage.standardpoor.com.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Product feasibility: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Level of desirability – is there a need in the marketplace? Does the product meet a fundamental need, i.e. ‘pain point’, gap. Need to verify this. If in doubt, put down in a concept test (one page with product, target, benefits/value added, competitors, team). Get opinions of others, otherwise fate of Matt Cooper of Soggy Bottom Canoe and Kayak Rental.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rPr/>
      </w:pPr>
      <w:r w:rsidDel="00000000" w:rsidR="00000000" w:rsidRPr="00000000">
        <w:rPr>
          <w:rtl w:val="0"/>
        </w:rPr>
        <w:t xml:space="preserve">Online assistance through Ubounce (www.ubounce.com) and Quirky (www.quirky.com). Google Trends (www.google.com/trends) helpful.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B. Level of demand – how many and who would actually pay. To be determined through primary research, employing online tools, and research techniques.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Face-to-face encounters are very revealing. Often a shock for entrepreneurs when confronted by lukewarm responses.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Another way is placing ads on Web, hoping for clicks to landing pages which ask for a commitment. The more of the latter, the stronger the correlation with future sales, e.g.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Archival sources, like IBISWorld, that outlines markets and demand levels.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2) Feasibility of Industry and Target Market: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Attractiveness of the industry.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growing, prospects are better.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young, earlier in the collective life cycle?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fragmented rather than concentrated?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industry have high or lower operating margins?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dependent on a particular input with historically low cost, like petroleum?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industry dynamic with new products and new markets?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it align with social and economic factors?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If structurally attractive, relatively easy to access and become competitive.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B. Target market: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a particular segment of an industrial market be targeted?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accessible without too much cost?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a start-up become a niche supplier for a specialised customer?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this market large enough to sustain an enterprise?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direct competition be avoided?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sufficient margin be obtained but not enough that it attracts others?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Need toydo comparative research to assess risk.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Feasibility of Organisation: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Managerial ability: Entrepreneur and her or his team: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Have they the qualities to succeed? Fortitude, resilience, and passion?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Do they have business acumen, competence?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Have they experience in the field?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Can they attract outsiders who can assist in the future?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Resource (non-financials) sufficiency:</w:t>
      </w:r>
    </w:p>
    <w:p w:rsidR="00000000" w:rsidDel="00000000" w:rsidP="00000000" w:rsidRDefault="00000000" w:rsidRPr="00000000">
      <w:pPr>
        <w:pBdr>
          <w:top w:color="auto" w:space="0" w:sz="2" w:val="single"/>
          <w:bottom w:color="auto" w:space="0" w:sz="2" w:val="single"/>
          <w:right w:color="auto" w:space="0" w:sz="2" w:val="single"/>
          <w:between w:color="auto" w:space="0" w:sz="2" w:val="single"/>
        </w:pBdr>
        <w:spacing w:after="220" w:before="220" w:lineRule="auto"/>
        <w:contextualSpacing w:val="0"/>
        <w:rPr>
          <w:rFonts w:ascii="Verdana" w:cs="Verdana" w:eastAsia="Verdana" w:hAnsi="Verdana"/>
          <w:color w:val="353535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Financial feasibility: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Total start-up cash needed. Unnecessary to provide detailed forecasts. But need for projected cash needs are until positive case flow is reached;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A budget estimate needs to be created with anticipated expenditures, from capital purchases to operating expenses. Project revenues and estimate difference = outside capital.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Smaller amount easier to sell. Need to determine pay back period. Err on the side of being conservative.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Score (www.score.org) gives guidance as to reasonable costs.</w:t>
      </w:r>
    </w:p>
    <w:p w:rsidR="00000000" w:rsidDel="00000000" w:rsidP="00000000" w:rsidRDefault="00000000" w:rsidRPr="00000000">
      <w:pPr>
        <w:pBdr>
          <w:top w:color="auto" w:space="0" w:sz="2" w:val="single"/>
          <w:bottom w:color="auto" w:space="0" w:sz="2" w:val="single"/>
          <w:right w:color="auto" w:space="0" w:sz="2" w:val="single"/>
          <w:between w:color="auto" w:space="0" w:sz="2" w:val="single"/>
        </w:pBdr>
        <w:spacing w:after="220" w:before="220" w:lineRule="auto"/>
        <w:contextualSpacing w:val="0"/>
        <w:rPr>
          <w:rFonts w:ascii="Verdana" w:cs="Verdana" w:eastAsia="Verdana" w:hAnsi="Verdana"/>
          <w:color w:val="353535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0" w:sz="2" w:val="single"/>
          <w:bottom w:color="auto" w:space="0" w:sz="2" w:val="single"/>
          <w:right w:color="auto" w:space="0" w:sz="2" w:val="single"/>
          <w:between w:color="auto" w:space="0" w:sz="2" w:val="single"/>
        </w:pBdr>
        <w:spacing w:after="220" w:before="220" w:lineRule="auto"/>
        <w:contextualSpacing w:val="0"/>
        <w:rPr>
          <w:color w:val="35353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Style w:val="Heading2"/>
        <w:keepNext w:val="0"/>
        <w:keepLines w:val="0"/>
        <w:spacing w:after="80" w:lineRule="auto"/>
        <w:contextualSpacing w:val="0"/>
        <w:rPr>
          <w:b w:val="1"/>
          <w:sz w:val="34"/>
          <w:szCs w:val="34"/>
        </w:rPr>
      </w:pPr>
      <w:bookmarkStart w:colFirst="0" w:colLast="0" w:name="_9ftlw69qz7u7" w:id="1"/>
      <w:bookmarkEnd w:id="1"/>
      <w:r w:rsidDel="00000000" w:rsidR="00000000" w:rsidRPr="00000000">
        <w:rPr>
          <w:b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"/>
      <w:lvlJc w:val="left"/>
      <w:pPr>
        <w:ind w:left="720" w:hanging="360"/>
      </w:pPr>
      <w:rPr>
        <w:rFonts w:ascii="Verdana" w:cs="Verdana" w:eastAsia="Verdana" w:hAnsi="Verdana"/>
        <w:color w:val="353535"/>
        <w:sz w:val="8"/>
        <w:szCs w:val="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"/>
      <w:lvlJc w:val="left"/>
      <w:pPr>
        <w:ind w:left="720" w:hanging="360"/>
      </w:pPr>
      <w:rPr>
        <w:rFonts w:ascii="Verdana" w:cs="Verdana" w:eastAsia="Verdana" w:hAnsi="Verdana"/>
        <w:color w:val="353535"/>
        <w:sz w:val="8"/>
        <w:szCs w:val="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"/>
      <w:lvlJc w:val="left"/>
      <w:pPr>
        <w:ind w:left="720" w:hanging="360"/>
      </w:pPr>
      <w:rPr>
        <w:rFonts w:ascii="Verdana" w:cs="Verdana" w:eastAsia="Verdana" w:hAnsi="Verdana"/>
        <w:color w:val="353535"/>
        <w:sz w:val="8"/>
        <w:szCs w:val="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