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EC1CA9" w14:textId="77777777" w:rsidR="00F449A5" w:rsidRDefault="00F449A5" w:rsidP="00016A43">
      <w:pPr>
        <w:rPr>
          <w:rFonts w:ascii="Times New Roman" w:hAnsi="Times New Roman" w:cs="Times New Roman"/>
          <w:sz w:val="26"/>
          <w:szCs w:val="26"/>
        </w:rPr>
      </w:pPr>
      <w:bookmarkStart w:id="0" w:name="_GoBack"/>
      <w:bookmarkEnd w:id="0"/>
    </w:p>
    <w:p w14:paraId="44318E37" w14:textId="77777777" w:rsidR="00B827B7" w:rsidRPr="007D1B46" w:rsidRDefault="00B827B7" w:rsidP="00016A43">
      <w:pPr>
        <w:rPr>
          <w:rFonts w:ascii="Times New Roman" w:hAnsi="Times New Roman" w:cs="Times New Roman"/>
          <w:sz w:val="26"/>
          <w:szCs w:val="26"/>
        </w:rPr>
      </w:pPr>
    </w:p>
    <w:p w14:paraId="56144B98" w14:textId="77777777" w:rsidR="00F449A5" w:rsidRPr="00F449A5" w:rsidRDefault="00F449A5" w:rsidP="00F449A5">
      <w:pPr>
        <w:jc w:val="center"/>
        <w:rPr>
          <w:rFonts w:ascii="Times New Roman" w:hAnsi="Times New Roman" w:cs="Times New Roman"/>
          <w:b/>
          <w:sz w:val="30"/>
          <w:szCs w:val="30"/>
        </w:rPr>
      </w:pPr>
      <w:r w:rsidRPr="00F449A5">
        <w:rPr>
          <w:rFonts w:ascii="Times New Roman" w:hAnsi="Times New Roman" w:cs="Times New Roman"/>
          <w:b/>
          <w:sz w:val="30"/>
          <w:szCs w:val="30"/>
        </w:rPr>
        <w:t xml:space="preserve">The Chemistry of Phosphoric Acid in Diet Sodas and its </w:t>
      </w:r>
    </w:p>
    <w:p w14:paraId="4B64A0E2" w14:textId="77777777" w:rsidR="00F449A5" w:rsidRPr="00F449A5" w:rsidRDefault="00F449A5" w:rsidP="00F449A5">
      <w:pPr>
        <w:jc w:val="center"/>
        <w:rPr>
          <w:rFonts w:ascii="Times New Roman" w:hAnsi="Times New Roman" w:cs="Times New Roman"/>
          <w:b/>
          <w:sz w:val="30"/>
          <w:szCs w:val="30"/>
        </w:rPr>
      </w:pPr>
    </w:p>
    <w:p w14:paraId="72CC97E5" w14:textId="63A4FC01" w:rsidR="00F449A5" w:rsidRPr="00F449A5" w:rsidRDefault="00F449A5" w:rsidP="00F449A5">
      <w:pPr>
        <w:jc w:val="center"/>
        <w:rPr>
          <w:rFonts w:ascii="Times New Roman" w:hAnsi="Times New Roman" w:cs="Times New Roman"/>
          <w:b/>
          <w:sz w:val="30"/>
          <w:szCs w:val="30"/>
        </w:rPr>
      </w:pPr>
      <w:r w:rsidRPr="00F449A5">
        <w:rPr>
          <w:rFonts w:ascii="Times New Roman" w:hAnsi="Times New Roman" w:cs="Times New Roman"/>
          <w:b/>
          <w:sz w:val="30"/>
          <w:szCs w:val="30"/>
        </w:rPr>
        <w:t>Effect on Bone Mineral Loss</w:t>
      </w:r>
    </w:p>
    <w:p w14:paraId="7DC5E9A5" w14:textId="77777777" w:rsidR="0047455F" w:rsidRDefault="0047455F" w:rsidP="00FC04CE">
      <w:pPr>
        <w:rPr>
          <w:rFonts w:ascii="Times New Roman" w:hAnsi="Times New Roman" w:cs="Times New Roman"/>
          <w:sz w:val="28"/>
          <w:szCs w:val="28"/>
        </w:rPr>
      </w:pPr>
    </w:p>
    <w:p w14:paraId="47C57980" w14:textId="77777777" w:rsidR="00F65C3D" w:rsidRDefault="00F65C3D" w:rsidP="00FC04CE">
      <w:pPr>
        <w:rPr>
          <w:rFonts w:ascii="Times New Roman" w:hAnsi="Times New Roman" w:cs="Times New Roman"/>
          <w:sz w:val="28"/>
          <w:szCs w:val="28"/>
        </w:rPr>
      </w:pPr>
    </w:p>
    <w:p w14:paraId="3CE242FC" w14:textId="71E63D0C" w:rsidR="00DC02C9" w:rsidRDefault="00E5036C" w:rsidP="00FA1C28">
      <w:pPr>
        <w:spacing w:line="480" w:lineRule="auto"/>
        <w:ind w:firstLine="720"/>
        <w:rPr>
          <w:rFonts w:ascii="Times New Roman" w:hAnsi="Times New Roman" w:cs="Times New Roman"/>
        </w:rPr>
      </w:pPr>
      <w:r w:rsidRPr="005069DD">
        <w:rPr>
          <w:rFonts w:ascii="Times New Roman" w:hAnsi="Times New Roman" w:cs="Times New Roman"/>
        </w:rPr>
        <w:t>There is no question about it; diet soda is not healthy in any sha</w:t>
      </w:r>
      <w:r w:rsidR="00542290" w:rsidRPr="005069DD">
        <w:rPr>
          <w:rFonts w:ascii="Times New Roman" w:hAnsi="Times New Roman" w:cs="Times New Roman"/>
        </w:rPr>
        <w:t>pe or form. However, what about a health-conscious choice of diet soda?</w:t>
      </w:r>
      <w:r w:rsidRPr="005069DD">
        <w:rPr>
          <w:rFonts w:ascii="Times New Roman" w:hAnsi="Times New Roman" w:cs="Times New Roman"/>
        </w:rPr>
        <w:t xml:space="preserve"> That is the </w:t>
      </w:r>
      <w:r w:rsidR="006A7DAE" w:rsidRPr="005069DD">
        <w:rPr>
          <w:rFonts w:ascii="Times New Roman" w:hAnsi="Times New Roman" w:cs="Times New Roman"/>
        </w:rPr>
        <w:t>million-dollar</w:t>
      </w:r>
      <w:r w:rsidRPr="005069DD">
        <w:rPr>
          <w:rFonts w:ascii="Times New Roman" w:hAnsi="Times New Roman" w:cs="Times New Roman"/>
        </w:rPr>
        <w:t xml:space="preserve"> question that majority of people </w:t>
      </w:r>
      <w:r w:rsidR="00FF0F59">
        <w:rPr>
          <w:rFonts w:ascii="Times New Roman" w:hAnsi="Times New Roman" w:cs="Times New Roman"/>
        </w:rPr>
        <w:t xml:space="preserve">tend to misinterpret. </w:t>
      </w:r>
      <w:r w:rsidR="006A7DAE" w:rsidRPr="005069DD">
        <w:rPr>
          <w:rFonts w:ascii="Times New Roman" w:hAnsi="Times New Roman" w:cs="Times New Roman"/>
        </w:rPr>
        <w:t xml:space="preserve">The word </w:t>
      </w:r>
      <w:r w:rsidR="00FF0F59" w:rsidRPr="005069DD">
        <w:rPr>
          <w:rFonts w:ascii="Times New Roman" w:hAnsi="Times New Roman" w:cs="Times New Roman"/>
        </w:rPr>
        <w:t>diet</w:t>
      </w:r>
      <w:r w:rsidR="00FF0F59">
        <w:rPr>
          <w:rFonts w:ascii="Times New Roman" w:hAnsi="Times New Roman" w:cs="Times New Roman"/>
        </w:rPr>
        <w:t xml:space="preserve"> makes the consumer believe that the drink is a healthy alternative, compared to the average soda beverage.</w:t>
      </w:r>
      <w:r w:rsidR="006A7DAE" w:rsidRPr="005069DD">
        <w:rPr>
          <w:rFonts w:ascii="Times New Roman" w:hAnsi="Times New Roman" w:cs="Times New Roman"/>
        </w:rPr>
        <w:t xml:space="preserve"> That is where </w:t>
      </w:r>
      <w:r w:rsidR="008E4E02">
        <w:rPr>
          <w:rFonts w:ascii="Times New Roman" w:hAnsi="Times New Roman" w:cs="Times New Roman"/>
        </w:rPr>
        <w:t xml:space="preserve">most </w:t>
      </w:r>
      <w:r w:rsidR="006A7DAE" w:rsidRPr="005069DD">
        <w:rPr>
          <w:rFonts w:ascii="Times New Roman" w:hAnsi="Times New Roman" w:cs="Times New Roman"/>
        </w:rPr>
        <w:t>people are wrong.</w:t>
      </w:r>
      <w:r w:rsidR="00FA1C28" w:rsidRPr="00FA1C28">
        <w:rPr>
          <w:rFonts w:ascii="Times New Roman" w:hAnsi="Times New Roman" w:cs="Times New Roman"/>
        </w:rPr>
        <w:t xml:space="preserve"> </w:t>
      </w:r>
      <w:r w:rsidR="00FA1C28">
        <w:rPr>
          <w:rFonts w:ascii="Times New Roman" w:hAnsi="Times New Roman" w:cs="Times New Roman"/>
        </w:rPr>
        <w:t xml:space="preserve">The </w:t>
      </w:r>
      <w:r w:rsidR="00E54ECE">
        <w:rPr>
          <w:rFonts w:ascii="Times New Roman" w:hAnsi="Times New Roman" w:cs="Times New Roman"/>
        </w:rPr>
        <w:t>primary source of dietary p</w:t>
      </w:r>
      <w:r w:rsidR="00FA1C28">
        <w:rPr>
          <w:rFonts w:ascii="Times New Roman" w:hAnsi="Times New Roman" w:cs="Times New Roman"/>
        </w:rPr>
        <w:t>hosphoric a</w:t>
      </w:r>
      <w:r w:rsidR="00E21A46">
        <w:rPr>
          <w:rFonts w:ascii="Times New Roman" w:hAnsi="Times New Roman" w:cs="Times New Roman"/>
        </w:rPr>
        <w:t xml:space="preserve">cid is found in diet sodas and </w:t>
      </w:r>
      <w:r w:rsidR="00FA1C28">
        <w:rPr>
          <w:rFonts w:ascii="Times New Roman" w:hAnsi="Times New Roman" w:cs="Times New Roman"/>
        </w:rPr>
        <w:t>have been examined for th</w:t>
      </w:r>
      <w:r w:rsidR="00BA740F">
        <w:rPr>
          <w:rFonts w:ascii="Times New Roman" w:hAnsi="Times New Roman" w:cs="Times New Roman"/>
        </w:rPr>
        <w:t xml:space="preserve">eir potential to cause calcium </w:t>
      </w:r>
      <w:r w:rsidR="00FA1C28">
        <w:rPr>
          <w:rFonts w:ascii="Times New Roman" w:hAnsi="Times New Roman" w:cs="Times New Roman"/>
        </w:rPr>
        <w:t>loss in bones, leading up to a decrease in bone mineral density. The chemical makeup of phosp</w:t>
      </w:r>
      <w:r w:rsidR="008939E0">
        <w:rPr>
          <w:rFonts w:ascii="Times New Roman" w:hAnsi="Times New Roman" w:cs="Times New Roman"/>
        </w:rPr>
        <w:t>horic acid, the leading cause of</w:t>
      </w:r>
      <w:r w:rsidR="00FA1C28">
        <w:rPr>
          <w:rFonts w:ascii="Times New Roman" w:hAnsi="Times New Roman" w:cs="Times New Roman"/>
        </w:rPr>
        <w:t xml:space="preserve"> osteoporosis and how phosphoric acid in diet soda af</w:t>
      </w:r>
      <w:r w:rsidR="0010132D">
        <w:rPr>
          <w:rFonts w:ascii="Times New Roman" w:hAnsi="Times New Roman" w:cs="Times New Roman"/>
        </w:rPr>
        <w:t>fects the human skeleton will</w:t>
      </w:r>
      <w:r w:rsidR="00FA1C28">
        <w:rPr>
          <w:rFonts w:ascii="Times New Roman" w:hAnsi="Times New Roman" w:cs="Times New Roman"/>
        </w:rPr>
        <w:t xml:space="preserve"> further </w:t>
      </w:r>
      <w:r w:rsidR="0010132D">
        <w:rPr>
          <w:rFonts w:ascii="Times New Roman" w:hAnsi="Times New Roman" w:cs="Times New Roman"/>
        </w:rPr>
        <w:t xml:space="preserve">be </w:t>
      </w:r>
      <w:r w:rsidR="00FA1C28">
        <w:rPr>
          <w:rFonts w:ascii="Times New Roman" w:hAnsi="Times New Roman" w:cs="Times New Roman"/>
        </w:rPr>
        <w:t>discussed</w:t>
      </w:r>
      <w:r w:rsidR="006A7DAE" w:rsidRPr="005069DD">
        <w:rPr>
          <w:rFonts w:ascii="Times New Roman" w:hAnsi="Times New Roman" w:cs="Times New Roman"/>
        </w:rPr>
        <w:t xml:space="preserve">. With the loss of bone </w:t>
      </w:r>
      <w:r w:rsidR="00FA1C28">
        <w:rPr>
          <w:rFonts w:ascii="Times New Roman" w:hAnsi="Times New Roman" w:cs="Times New Roman"/>
        </w:rPr>
        <w:t xml:space="preserve">mineral </w:t>
      </w:r>
      <w:r w:rsidR="006A7DAE" w:rsidRPr="005069DD">
        <w:rPr>
          <w:rFonts w:ascii="Times New Roman" w:hAnsi="Times New Roman" w:cs="Times New Roman"/>
        </w:rPr>
        <w:t>density in the body, one might have to think</w:t>
      </w:r>
      <w:r w:rsidR="00E21A46">
        <w:rPr>
          <w:rFonts w:ascii="Times New Roman" w:hAnsi="Times New Roman" w:cs="Times New Roman"/>
        </w:rPr>
        <w:t xml:space="preserve"> twice next t</w:t>
      </w:r>
      <w:r w:rsidR="008E4E02">
        <w:rPr>
          <w:rFonts w:ascii="Times New Roman" w:hAnsi="Times New Roman" w:cs="Times New Roman"/>
        </w:rPr>
        <w:t>ime they spring for a diet soda</w:t>
      </w:r>
      <w:r w:rsidR="00E21A46">
        <w:rPr>
          <w:rFonts w:ascii="Times New Roman" w:hAnsi="Times New Roman" w:cs="Times New Roman"/>
        </w:rPr>
        <w:t>. Let us</w:t>
      </w:r>
      <w:r w:rsidR="006A7DAE" w:rsidRPr="005069DD">
        <w:rPr>
          <w:rFonts w:ascii="Times New Roman" w:hAnsi="Times New Roman" w:cs="Times New Roman"/>
        </w:rPr>
        <w:t xml:space="preserve"> crack the lid of information on the wonderful world of phosphoric acid in diet soda. </w:t>
      </w:r>
    </w:p>
    <w:p w14:paraId="1723235A" w14:textId="77777777" w:rsidR="00FA1C28" w:rsidRDefault="00FA1C28" w:rsidP="00FA1C28">
      <w:pPr>
        <w:spacing w:line="480" w:lineRule="auto"/>
        <w:ind w:firstLine="720"/>
        <w:rPr>
          <w:rFonts w:ascii="Times New Roman" w:hAnsi="Times New Roman" w:cs="Times New Roman"/>
        </w:rPr>
      </w:pPr>
    </w:p>
    <w:p w14:paraId="609392B5" w14:textId="43176DFB" w:rsidR="0069717C" w:rsidRDefault="00FA1C28" w:rsidP="0069717C">
      <w:pPr>
        <w:spacing w:line="480" w:lineRule="auto"/>
        <w:ind w:firstLine="720"/>
        <w:rPr>
          <w:rFonts w:ascii="Times New Roman" w:hAnsi="Times New Roman" w:cs="Times New Roman"/>
        </w:rPr>
      </w:pPr>
      <w:r>
        <w:rPr>
          <w:rFonts w:ascii="Times New Roman" w:hAnsi="Times New Roman" w:cs="Times New Roman"/>
        </w:rPr>
        <w:t>To begin</w:t>
      </w:r>
      <w:r w:rsidRPr="005F4926">
        <w:rPr>
          <w:rFonts w:ascii="Times New Roman" w:hAnsi="Times New Roman" w:cs="Times New Roman"/>
        </w:rPr>
        <w:t xml:space="preserve">, </w:t>
      </w:r>
      <w:r w:rsidR="000E3E13">
        <w:rPr>
          <w:rFonts w:ascii="Times New Roman" w:hAnsi="Times New Roman" w:cs="Times New Roman"/>
        </w:rPr>
        <w:t>p</w:t>
      </w:r>
      <w:r w:rsidR="000E3E13" w:rsidRPr="00FC04CE">
        <w:rPr>
          <w:rFonts w:ascii="Times New Roman" w:hAnsi="Times New Roman" w:cs="Times New Roman"/>
        </w:rPr>
        <w:t>hosphoric acid (chemical formula, H</w:t>
      </w:r>
      <w:r w:rsidR="000E3E13" w:rsidRPr="00FC04CE">
        <w:rPr>
          <w:rFonts w:ascii="Times New Roman" w:hAnsi="Times New Roman" w:cs="Times New Roman"/>
          <w:vertAlign w:val="subscript"/>
        </w:rPr>
        <w:t>3</w:t>
      </w:r>
      <w:r w:rsidR="000E3E13" w:rsidRPr="00FC04CE">
        <w:rPr>
          <w:rFonts w:ascii="Times New Roman" w:hAnsi="Times New Roman" w:cs="Times New Roman"/>
        </w:rPr>
        <w:t>PO</w:t>
      </w:r>
      <w:r w:rsidR="000E3E13" w:rsidRPr="00FC04CE">
        <w:rPr>
          <w:rFonts w:ascii="Times New Roman" w:hAnsi="Times New Roman" w:cs="Times New Roman"/>
          <w:vertAlign w:val="subscript"/>
        </w:rPr>
        <w:t>4</w:t>
      </w:r>
      <w:r w:rsidR="000E3E13" w:rsidRPr="00FC04CE">
        <w:rPr>
          <w:rFonts w:ascii="Times New Roman" w:hAnsi="Times New Roman" w:cs="Times New Roman"/>
        </w:rPr>
        <w:t xml:space="preserve">) in its pure form is a colorless, odorless phosphorous-containing inorganic acid. It comes in liquid form or a transparent crystalline solid. Phosphoric acid can be extracted from rocks using sulfuric acid or by burning off the elemental phosphorous and adding water to its byproduct. A common use for phosphoric acid is in food additives. Diet soda is an example that uses this chemical as one of </w:t>
      </w:r>
      <w:r w:rsidR="000E3E13" w:rsidRPr="005F4926">
        <w:rPr>
          <w:rFonts w:ascii="Times New Roman" w:hAnsi="Times New Roman" w:cs="Times New Roman"/>
        </w:rPr>
        <w:t xml:space="preserve">its </w:t>
      </w:r>
      <w:r w:rsidR="000E3E13" w:rsidRPr="00FC04CE">
        <w:rPr>
          <w:rFonts w:ascii="Times New Roman" w:hAnsi="Times New Roman" w:cs="Times New Roman"/>
        </w:rPr>
        <w:t xml:space="preserve">main ingredients to provide a sharper, </w:t>
      </w:r>
      <w:r w:rsidR="000E3E13">
        <w:rPr>
          <w:rFonts w:ascii="Times New Roman" w:hAnsi="Times New Roman" w:cs="Times New Roman"/>
        </w:rPr>
        <w:t xml:space="preserve">sour and </w:t>
      </w:r>
      <w:r w:rsidR="000E3E13" w:rsidRPr="00FC04CE">
        <w:rPr>
          <w:rFonts w:ascii="Times New Roman" w:hAnsi="Times New Roman" w:cs="Times New Roman"/>
        </w:rPr>
        <w:t xml:space="preserve">tangy taste and </w:t>
      </w:r>
      <w:r w:rsidR="000E3E13" w:rsidRPr="00FC04CE">
        <w:rPr>
          <w:rFonts w:ascii="Times New Roman" w:hAnsi="Times New Roman" w:cs="Times New Roman"/>
        </w:rPr>
        <w:lastRenderedPageBreak/>
        <w:t xml:space="preserve">to help slow the growth molds and bacteria that are in high </w:t>
      </w:r>
      <w:r w:rsidR="00B05834">
        <w:rPr>
          <w:rFonts w:ascii="Times New Roman" w:hAnsi="Times New Roman" w:cs="Times New Roman"/>
        </w:rPr>
        <w:t xml:space="preserve">sugar formulas. </w:t>
      </w:r>
      <w:r w:rsidR="00FF0F59">
        <w:rPr>
          <w:rFonts w:ascii="Times New Roman" w:hAnsi="Times New Roman" w:cs="Times New Roman"/>
        </w:rPr>
        <w:t xml:space="preserve">Approximately forty-four to seventy mg per twelve </w:t>
      </w:r>
      <w:r w:rsidR="00FF0F59" w:rsidRPr="00FC04CE">
        <w:rPr>
          <w:rFonts w:ascii="Times New Roman" w:hAnsi="Times New Roman" w:cs="Times New Roman"/>
        </w:rPr>
        <w:t>oz.</w:t>
      </w:r>
      <w:r w:rsidR="000E3E13" w:rsidRPr="00FC04CE">
        <w:rPr>
          <w:rFonts w:ascii="Times New Roman" w:hAnsi="Times New Roman" w:cs="Times New Roman"/>
        </w:rPr>
        <w:t xml:space="preserve"> serving of phosphoric acid is in diet sodas (Anderson, 1995).</w:t>
      </w:r>
      <w:r w:rsidR="00DB4B6B">
        <w:rPr>
          <w:rFonts w:ascii="Times New Roman" w:hAnsi="Times New Roman" w:cs="Times New Roman"/>
        </w:rPr>
        <w:t xml:space="preserve"> </w:t>
      </w:r>
      <w:r w:rsidR="0069717C">
        <w:rPr>
          <w:rFonts w:ascii="Times New Roman" w:hAnsi="Times New Roman" w:cs="Times New Roman"/>
        </w:rPr>
        <w:t>This amount of phosphoric acid found is considered to be more potent in diet sodas that excee</w:t>
      </w:r>
      <w:r w:rsidR="00FF0F59">
        <w:rPr>
          <w:rFonts w:ascii="Times New Roman" w:hAnsi="Times New Roman" w:cs="Times New Roman"/>
        </w:rPr>
        <w:t>d the</w:t>
      </w:r>
      <w:r w:rsidR="0069717C">
        <w:rPr>
          <w:rFonts w:ascii="Times New Roman" w:hAnsi="Times New Roman" w:cs="Times New Roman"/>
        </w:rPr>
        <w:t xml:space="preserve"> level that is found in coffee. Many of the younger population who consume diet sodas display a high risk of low bone mass three to fou</w:t>
      </w:r>
      <w:r w:rsidR="00FF0F59">
        <w:rPr>
          <w:rFonts w:ascii="Times New Roman" w:hAnsi="Times New Roman" w:cs="Times New Roman"/>
        </w:rPr>
        <w:t>r-fold higher than those who do not.</w:t>
      </w:r>
    </w:p>
    <w:p w14:paraId="564FD76B" w14:textId="28537BF7" w:rsidR="000E3E13" w:rsidRPr="000E3E13" w:rsidRDefault="000E3E13" w:rsidP="0084331E">
      <w:pPr>
        <w:spacing w:line="480" w:lineRule="auto"/>
        <w:ind w:firstLine="720"/>
        <w:rPr>
          <w:rFonts w:ascii="Times New Roman" w:hAnsi="Times New Roman" w:cs="Times New Roman"/>
        </w:rPr>
      </w:pPr>
      <w:r>
        <w:rPr>
          <w:rFonts w:ascii="Times New Roman" w:hAnsi="Times New Roman" w:cs="Times New Roman"/>
        </w:rPr>
        <w:t>Orthophosphoric acid</w:t>
      </w:r>
      <w:r w:rsidR="0084331E">
        <w:rPr>
          <w:rFonts w:ascii="Times New Roman" w:hAnsi="Times New Roman" w:cs="Times New Roman"/>
        </w:rPr>
        <w:t xml:space="preserve"> is a derivative of phosphoric acid</w:t>
      </w:r>
      <w:r>
        <w:rPr>
          <w:rFonts w:ascii="Times New Roman" w:hAnsi="Times New Roman" w:cs="Times New Roman"/>
        </w:rPr>
        <w:t>,</w:t>
      </w:r>
      <w:r w:rsidR="008E4E02">
        <w:rPr>
          <w:rFonts w:ascii="Times New Roman" w:hAnsi="Times New Roman" w:cs="Times New Roman"/>
        </w:rPr>
        <w:t xml:space="preserve"> when pure it is</w:t>
      </w:r>
      <w:r>
        <w:rPr>
          <w:rFonts w:ascii="Times New Roman" w:hAnsi="Times New Roman" w:cs="Times New Roman"/>
        </w:rPr>
        <w:t xml:space="preserve"> solid at room temperature and pressure. It is a </w:t>
      </w:r>
      <w:r w:rsidR="008939E0">
        <w:rPr>
          <w:rFonts w:ascii="Times New Roman" w:hAnsi="Times New Roman" w:cs="Times New Roman"/>
        </w:rPr>
        <w:t>non-toxic acid when it becomes</w:t>
      </w:r>
      <w:r>
        <w:rPr>
          <w:rFonts w:ascii="Times New Roman" w:hAnsi="Times New Roman" w:cs="Times New Roman"/>
        </w:rPr>
        <w:t xml:space="preserve"> distinguishable from the extraction of phosphoric acid</w:t>
      </w:r>
      <w:r w:rsidRPr="0084331E">
        <w:rPr>
          <w:rFonts w:ascii="Times New Roman" w:hAnsi="Times New Roman" w:cs="Times New Roman"/>
        </w:rPr>
        <w:t>. The conjugat</w:t>
      </w:r>
      <w:r w:rsidR="0084331E" w:rsidRPr="0084331E">
        <w:rPr>
          <w:rFonts w:ascii="Times New Roman" w:hAnsi="Times New Roman" w:cs="Times New Roman"/>
        </w:rPr>
        <w:t>e base of the phosphoric acid in its complete form is phosphate (PO</w:t>
      </w:r>
      <w:r w:rsidR="0084331E" w:rsidRPr="0084331E">
        <w:rPr>
          <w:rFonts w:ascii="Times New Roman" w:hAnsi="Times New Roman" w:cs="Times New Roman"/>
          <w:vertAlign w:val="subscript"/>
        </w:rPr>
        <w:t>4</w:t>
      </w:r>
      <w:r w:rsidR="0084331E" w:rsidRPr="0084331E">
        <w:rPr>
          <w:rFonts w:ascii="Times New Roman" w:hAnsi="Times New Roman" w:cs="Times New Roman"/>
          <w:vertAlign w:val="superscript"/>
        </w:rPr>
        <w:t>3-</w:t>
      </w:r>
      <w:r w:rsidR="0084331E" w:rsidRPr="0084331E">
        <w:rPr>
          <w:rFonts w:ascii="Times New Roman" w:hAnsi="Times New Roman" w:cs="Times New Roman"/>
        </w:rPr>
        <w:t xml:space="preserve">). </w:t>
      </w:r>
      <w:r w:rsidRPr="0084331E">
        <w:rPr>
          <w:rFonts w:ascii="Times New Roman" w:hAnsi="Times New Roman" w:cs="Times New Roman"/>
        </w:rPr>
        <w:t>The</w:t>
      </w:r>
      <w:r>
        <w:rPr>
          <w:rFonts w:ascii="Times New Roman" w:hAnsi="Times New Roman" w:cs="Times New Roman"/>
        </w:rPr>
        <w:t xml:space="preserve"> phosphates produced are to be nutritious for all forms of life. Phosphates naturally occur in compounds that contain the mineral phosphorus. The formation of phosphoric acid takes place with a combination of mineral acids and phosphates. </w:t>
      </w:r>
    </w:p>
    <w:p w14:paraId="39E451EA" w14:textId="1AD40352" w:rsidR="00FA1C28" w:rsidRDefault="000E3E13" w:rsidP="000E3E13">
      <w:pPr>
        <w:spacing w:line="480" w:lineRule="auto"/>
        <w:ind w:firstLine="720"/>
        <w:rPr>
          <w:rFonts w:ascii="Times New Roman" w:hAnsi="Times New Roman" w:cs="Times New Roman"/>
        </w:rPr>
      </w:pPr>
      <w:r>
        <w:rPr>
          <w:rFonts w:ascii="Times New Roman" w:hAnsi="Times New Roman" w:cs="Times New Roman"/>
        </w:rPr>
        <w:t>T</w:t>
      </w:r>
      <w:r w:rsidR="00FA1C28">
        <w:rPr>
          <w:rFonts w:ascii="Times New Roman" w:hAnsi="Times New Roman" w:cs="Times New Roman"/>
        </w:rPr>
        <w:t>he leading cause to weak bones that s</w:t>
      </w:r>
      <w:r w:rsidR="00FA1C28" w:rsidRPr="005069DD">
        <w:rPr>
          <w:rFonts w:ascii="Times New Roman" w:hAnsi="Times New Roman" w:cs="Times New Roman"/>
        </w:rPr>
        <w:t xml:space="preserve">cientists have hypothesized </w:t>
      </w:r>
      <w:r w:rsidR="00FA1C28">
        <w:rPr>
          <w:rFonts w:ascii="Times New Roman" w:hAnsi="Times New Roman" w:cs="Times New Roman"/>
        </w:rPr>
        <w:t xml:space="preserve">is phosphoric acid in </w:t>
      </w:r>
      <w:r w:rsidR="00FA1C28" w:rsidRPr="005069DD">
        <w:rPr>
          <w:rFonts w:ascii="Times New Roman" w:hAnsi="Times New Roman" w:cs="Times New Roman"/>
        </w:rPr>
        <w:t>carbonated diet soda</w:t>
      </w:r>
      <w:r w:rsidR="00FA1C28">
        <w:rPr>
          <w:rFonts w:ascii="Times New Roman" w:hAnsi="Times New Roman" w:cs="Times New Roman"/>
        </w:rPr>
        <w:t>.</w:t>
      </w:r>
      <w:r w:rsidR="00FA1C28" w:rsidRPr="005069DD">
        <w:rPr>
          <w:rFonts w:ascii="Times New Roman" w:hAnsi="Times New Roman" w:cs="Times New Roman"/>
        </w:rPr>
        <w:t xml:space="preserve"> </w:t>
      </w:r>
      <w:r w:rsidR="00FA1C28">
        <w:rPr>
          <w:rFonts w:ascii="Times New Roman" w:hAnsi="Times New Roman" w:cs="Times New Roman"/>
        </w:rPr>
        <w:t>Phosphoric acid deprives the body of absorbing</w:t>
      </w:r>
      <w:r w:rsidR="00FA1C28" w:rsidRPr="005069DD">
        <w:rPr>
          <w:rFonts w:ascii="Times New Roman" w:hAnsi="Times New Roman" w:cs="Times New Roman"/>
        </w:rPr>
        <w:t xml:space="preserve"> calcium, </w:t>
      </w:r>
      <w:r w:rsidR="00FA1C28">
        <w:rPr>
          <w:rFonts w:ascii="Times New Roman" w:hAnsi="Times New Roman" w:cs="Times New Roman"/>
        </w:rPr>
        <w:t xml:space="preserve">and instead of taking </w:t>
      </w:r>
      <w:r w:rsidR="00FA1C28" w:rsidRPr="005069DD">
        <w:rPr>
          <w:rFonts w:ascii="Times New Roman" w:hAnsi="Times New Roman" w:cs="Times New Roman"/>
        </w:rPr>
        <w:t>the much-needed mineral from its bones. The lead author of the study and a bone biology and calcium nutrition expert at Creighton University in Omaha, N</w:t>
      </w:r>
      <w:r w:rsidR="00FA1C28">
        <w:rPr>
          <w:rFonts w:ascii="Times New Roman" w:hAnsi="Times New Roman" w:cs="Times New Roman"/>
        </w:rPr>
        <w:t>ebraska wrote that the primary</w:t>
      </w:r>
      <w:r w:rsidR="00FA1C28" w:rsidRPr="005069DD">
        <w:rPr>
          <w:rFonts w:ascii="Times New Roman" w:hAnsi="Times New Roman" w:cs="Times New Roman"/>
        </w:rPr>
        <w:t xml:space="preserve"> effect that diet sodas appear to be is to displace healthier beverages. </w:t>
      </w:r>
      <w:r w:rsidR="008E4E02">
        <w:rPr>
          <w:rFonts w:ascii="Times New Roman" w:hAnsi="Times New Roman" w:cs="Times New Roman"/>
        </w:rPr>
        <w:t>(</w:t>
      </w:r>
      <w:r w:rsidR="008E4E02" w:rsidRPr="00FC04CE">
        <w:rPr>
          <w:rFonts w:ascii="Times New Roman" w:eastAsia="Times New Roman" w:hAnsi="Times New Roman" w:cs="Times New Roman"/>
          <w:lang w:val="en-CA"/>
        </w:rPr>
        <w:t>Fernando, G.R</w:t>
      </w:r>
      <w:r w:rsidR="008E4E02">
        <w:rPr>
          <w:rFonts w:ascii="Times New Roman" w:eastAsia="Times New Roman" w:hAnsi="Times New Roman" w:cs="Times New Roman"/>
          <w:lang w:val="en-CA"/>
        </w:rPr>
        <w:t xml:space="preserve">, 1999). </w:t>
      </w:r>
      <w:r w:rsidR="00FA1C28" w:rsidRPr="005069DD">
        <w:rPr>
          <w:rFonts w:ascii="Times New Roman" w:hAnsi="Times New Roman" w:cs="Times New Roman"/>
        </w:rPr>
        <w:t>His study showed that phosphoric acid prevented calcium from being absorbed. Calcium is needed to buffer the increased acid loads that are delivered by the cola consumption. Katherine Tucker, an epidemiologist at the U.S. Department of Agriculture Nutrition Research Centre at Tufts University</w:t>
      </w:r>
      <w:r w:rsidR="00FA1C28">
        <w:rPr>
          <w:rFonts w:ascii="Times New Roman" w:hAnsi="Times New Roman" w:cs="Times New Roman"/>
        </w:rPr>
        <w:t>, was the lead author of</w:t>
      </w:r>
      <w:r w:rsidR="00FA1C28" w:rsidRPr="005069DD">
        <w:rPr>
          <w:rFonts w:ascii="Times New Roman" w:hAnsi="Times New Roman" w:cs="Times New Roman"/>
        </w:rPr>
        <w:t xml:space="preserve"> the published study on the determin</w:t>
      </w:r>
      <w:r w:rsidR="00FA1C28">
        <w:rPr>
          <w:rFonts w:ascii="Times New Roman" w:hAnsi="Times New Roman" w:cs="Times New Roman"/>
        </w:rPr>
        <w:t xml:space="preserve">ation of the long-term effect of drinking diet </w:t>
      </w:r>
      <w:r w:rsidR="00FA1C28">
        <w:rPr>
          <w:rFonts w:ascii="Times New Roman" w:hAnsi="Times New Roman" w:cs="Times New Roman"/>
        </w:rPr>
        <w:lastRenderedPageBreak/>
        <w:t>soda. Her research</w:t>
      </w:r>
      <w:r w:rsidR="00FA1C28" w:rsidRPr="005069DD">
        <w:rPr>
          <w:rFonts w:ascii="Times New Roman" w:hAnsi="Times New Roman" w:cs="Times New Roman"/>
        </w:rPr>
        <w:t xml:space="preserve"> suggests phosphoric acid does c</w:t>
      </w:r>
      <w:r w:rsidR="00FF0F59">
        <w:rPr>
          <w:rFonts w:ascii="Times New Roman" w:hAnsi="Times New Roman" w:cs="Times New Roman"/>
        </w:rPr>
        <w:t xml:space="preserve">ause bone-mineral-density loss, she states in her research, </w:t>
      </w:r>
      <w:r w:rsidR="00FF0F59">
        <w:rPr>
          <w:rFonts w:ascii="Times New Roman" w:eastAsia="Times New Roman" w:hAnsi="Times New Roman" w:cs="Times New Roman"/>
        </w:rPr>
        <w:t>“t</w:t>
      </w:r>
      <w:r w:rsidR="00FA1C28" w:rsidRPr="005069DD">
        <w:rPr>
          <w:rFonts w:ascii="Times New Roman" w:eastAsia="Times New Roman" w:hAnsi="Times New Roman" w:cs="Times New Roman"/>
        </w:rPr>
        <w:t xml:space="preserve">he effect of dosing of phosphoric acid may be small at any one time, but a </w:t>
      </w:r>
      <w:r w:rsidR="00FA1C28">
        <w:rPr>
          <w:rFonts w:ascii="Times New Roman" w:eastAsia="Times New Roman" w:hAnsi="Times New Roman" w:cs="Times New Roman"/>
        </w:rPr>
        <w:t>slight</w:t>
      </w:r>
      <w:r w:rsidR="00FA1C28" w:rsidRPr="005069DD">
        <w:rPr>
          <w:rFonts w:ascii="Times New Roman" w:eastAsia="Times New Roman" w:hAnsi="Times New Roman" w:cs="Times New Roman"/>
        </w:rPr>
        <w:t xml:space="preserve"> effect with a very constant habit may accumulate over many years” (McKay, 2007). </w:t>
      </w:r>
      <w:r w:rsidR="00FA1C28">
        <w:rPr>
          <w:rFonts w:ascii="Times New Roman" w:eastAsia="Times New Roman" w:hAnsi="Times New Roman" w:cs="Times New Roman"/>
        </w:rPr>
        <w:t xml:space="preserve">Phosphoric acid is a source of the phosphate ion, in which the body cells need to maintain proper function. Phosphates in the body show up in the genetic material to produce the molecules that cells need to produce energy. However, the extra supplements of phosphates are not needed, as they are ubiquitous in foods. An extraction of phosphoric acid will produce phosphates; however, the acid has additional chemical properties that are not healthy. </w:t>
      </w:r>
    </w:p>
    <w:p w14:paraId="724EDBB6" w14:textId="77777777" w:rsidR="000E3E13" w:rsidRDefault="000E3E13" w:rsidP="000E3E13">
      <w:pPr>
        <w:spacing w:line="480" w:lineRule="auto"/>
        <w:ind w:firstLine="720"/>
        <w:rPr>
          <w:rFonts w:ascii="Times New Roman" w:hAnsi="Times New Roman" w:cs="Times New Roman"/>
        </w:rPr>
      </w:pPr>
    </w:p>
    <w:p w14:paraId="725E919B" w14:textId="08C2E95D" w:rsidR="005C60E5" w:rsidRPr="005069DD" w:rsidRDefault="00FA1C28" w:rsidP="00C31AF6">
      <w:pPr>
        <w:spacing w:line="480" w:lineRule="auto"/>
        <w:ind w:firstLine="720"/>
        <w:rPr>
          <w:rFonts w:ascii="Times New Roman" w:hAnsi="Times New Roman" w:cs="Times New Roman"/>
        </w:rPr>
      </w:pPr>
      <w:r>
        <w:rPr>
          <w:rFonts w:ascii="Times New Roman" w:hAnsi="Times New Roman" w:cs="Times New Roman"/>
        </w:rPr>
        <w:t>Moreover</w:t>
      </w:r>
      <w:r w:rsidR="006B7B8B" w:rsidRPr="005F4926">
        <w:rPr>
          <w:rFonts w:ascii="Times New Roman" w:hAnsi="Times New Roman" w:cs="Times New Roman"/>
        </w:rPr>
        <w:t xml:space="preserve">, </w:t>
      </w:r>
      <w:r w:rsidR="006B7B8B">
        <w:rPr>
          <w:rFonts w:ascii="Times New Roman" w:hAnsi="Times New Roman" w:cs="Times New Roman"/>
        </w:rPr>
        <w:t>f</w:t>
      </w:r>
      <w:r w:rsidR="00AF1726" w:rsidRPr="005069DD">
        <w:rPr>
          <w:rFonts w:ascii="Times New Roman" w:hAnsi="Times New Roman" w:cs="Times New Roman"/>
        </w:rPr>
        <w:t>or several years, scientists have been researching and trying to determine whether drinking diet soda can weake</w:t>
      </w:r>
      <w:r w:rsidR="005C60E5" w:rsidRPr="005069DD">
        <w:rPr>
          <w:rFonts w:ascii="Times New Roman" w:hAnsi="Times New Roman" w:cs="Times New Roman"/>
        </w:rPr>
        <w:t>n</w:t>
      </w:r>
      <w:r w:rsidR="00AF1726" w:rsidRPr="005069DD">
        <w:rPr>
          <w:rFonts w:ascii="Times New Roman" w:hAnsi="Times New Roman" w:cs="Times New Roman"/>
        </w:rPr>
        <w:t xml:space="preserve"> </w:t>
      </w:r>
      <w:r w:rsidR="005C60E5" w:rsidRPr="005069DD">
        <w:rPr>
          <w:rFonts w:ascii="Times New Roman" w:hAnsi="Times New Roman" w:cs="Times New Roman"/>
        </w:rPr>
        <w:t>a person</w:t>
      </w:r>
      <w:r w:rsidR="00A32EA1">
        <w:rPr>
          <w:rFonts w:ascii="Times New Roman" w:hAnsi="Times New Roman" w:cs="Times New Roman"/>
        </w:rPr>
        <w:t>’</w:t>
      </w:r>
      <w:r w:rsidR="005C60E5" w:rsidRPr="005069DD">
        <w:rPr>
          <w:rFonts w:ascii="Times New Roman" w:hAnsi="Times New Roman" w:cs="Times New Roman"/>
        </w:rPr>
        <w:t>s bones over time. The</w:t>
      </w:r>
      <w:r w:rsidR="00AF1726" w:rsidRPr="005069DD">
        <w:rPr>
          <w:rFonts w:ascii="Times New Roman" w:hAnsi="Times New Roman" w:cs="Times New Roman"/>
        </w:rPr>
        <w:t xml:space="preserve"> conclusion </w:t>
      </w:r>
      <w:r w:rsidR="005C60E5" w:rsidRPr="005069DD">
        <w:rPr>
          <w:rFonts w:ascii="Times New Roman" w:hAnsi="Times New Roman" w:cs="Times New Roman"/>
        </w:rPr>
        <w:t>that majority of scientists have come up</w:t>
      </w:r>
      <w:r w:rsidR="00194966">
        <w:rPr>
          <w:rFonts w:ascii="Times New Roman" w:hAnsi="Times New Roman" w:cs="Times New Roman"/>
        </w:rPr>
        <w:t xml:space="preserve"> with</w:t>
      </w:r>
      <w:r w:rsidR="005C60E5" w:rsidRPr="005069DD">
        <w:rPr>
          <w:rFonts w:ascii="Times New Roman" w:hAnsi="Times New Roman" w:cs="Times New Roman"/>
        </w:rPr>
        <w:t xml:space="preserve"> is not if the ingredients in </w:t>
      </w:r>
      <w:r w:rsidR="008E4E02">
        <w:rPr>
          <w:rFonts w:ascii="Times New Roman" w:hAnsi="Times New Roman" w:cs="Times New Roman"/>
        </w:rPr>
        <w:t>diet soda are considered a</w:t>
      </w:r>
      <w:r w:rsidR="005C60E5" w:rsidRPr="005069DD">
        <w:rPr>
          <w:rFonts w:ascii="Times New Roman" w:hAnsi="Times New Roman" w:cs="Times New Roman"/>
        </w:rPr>
        <w:t xml:space="preserve"> </w:t>
      </w:r>
      <w:r w:rsidR="002A192F">
        <w:rPr>
          <w:rFonts w:ascii="Times New Roman" w:hAnsi="Times New Roman" w:cs="Times New Roman"/>
        </w:rPr>
        <w:t xml:space="preserve">nutritional alternative, but </w:t>
      </w:r>
      <w:r w:rsidR="005C60E5" w:rsidRPr="005069DD">
        <w:rPr>
          <w:rFonts w:ascii="Times New Roman" w:hAnsi="Times New Roman" w:cs="Times New Roman"/>
        </w:rPr>
        <w:t>rather is the general population getting</w:t>
      </w:r>
      <w:r w:rsidR="002A192F">
        <w:rPr>
          <w:rFonts w:ascii="Times New Roman" w:hAnsi="Times New Roman" w:cs="Times New Roman"/>
        </w:rPr>
        <w:t xml:space="preserve"> enough</w:t>
      </w:r>
      <w:r w:rsidR="00194966">
        <w:rPr>
          <w:rFonts w:ascii="Times New Roman" w:hAnsi="Times New Roman" w:cs="Times New Roman"/>
        </w:rPr>
        <w:t xml:space="preserve"> beverages that are essential to having</w:t>
      </w:r>
      <w:r w:rsidR="005C60E5" w:rsidRPr="005069DD">
        <w:rPr>
          <w:rFonts w:ascii="Times New Roman" w:hAnsi="Times New Roman" w:cs="Times New Roman"/>
        </w:rPr>
        <w:t xml:space="preserve"> a </w:t>
      </w:r>
      <w:r w:rsidR="00A32EA1">
        <w:rPr>
          <w:rFonts w:ascii="Times New Roman" w:hAnsi="Times New Roman" w:cs="Times New Roman"/>
        </w:rPr>
        <w:t xml:space="preserve">robust and healthy </w:t>
      </w:r>
      <w:r w:rsidR="005C60E5" w:rsidRPr="005069DD">
        <w:rPr>
          <w:rFonts w:ascii="Times New Roman" w:hAnsi="Times New Roman" w:cs="Times New Roman"/>
        </w:rPr>
        <w:t xml:space="preserve">skeleton. </w:t>
      </w:r>
    </w:p>
    <w:p w14:paraId="074F6E31" w14:textId="264CF8D8" w:rsidR="006B7B8B" w:rsidRDefault="005C60E5" w:rsidP="00FA1C28">
      <w:pPr>
        <w:spacing w:line="480" w:lineRule="auto"/>
        <w:ind w:firstLine="720"/>
        <w:rPr>
          <w:rFonts w:ascii="Times New Roman" w:hAnsi="Times New Roman" w:cs="Times New Roman"/>
        </w:rPr>
      </w:pPr>
      <w:r w:rsidRPr="005069DD">
        <w:rPr>
          <w:rFonts w:ascii="Times New Roman" w:hAnsi="Times New Roman" w:cs="Times New Roman"/>
        </w:rPr>
        <w:t>Osteoporosis is a condition that causes bones to become thin and porous. In other words</w:t>
      </w:r>
      <w:r w:rsidR="00A32EA1">
        <w:rPr>
          <w:rFonts w:ascii="Times New Roman" w:hAnsi="Times New Roman" w:cs="Times New Roman"/>
        </w:rPr>
        <w:t>,</w:t>
      </w:r>
      <w:r w:rsidRPr="005069DD">
        <w:rPr>
          <w:rFonts w:ascii="Times New Roman" w:hAnsi="Times New Roman" w:cs="Times New Roman"/>
        </w:rPr>
        <w:t xml:space="preserve"> it is the decreasing of bone strength that can lead to the increase</w:t>
      </w:r>
      <w:r w:rsidR="00194966">
        <w:rPr>
          <w:rFonts w:ascii="Times New Roman" w:hAnsi="Times New Roman" w:cs="Times New Roman"/>
        </w:rPr>
        <w:t xml:space="preserve"> of breaking </w:t>
      </w:r>
      <w:r w:rsidR="00A32EA1">
        <w:rPr>
          <w:rFonts w:ascii="Times New Roman" w:hAnsi="Times New Roman" w:cs="Times New Roman"/>
        </w:rPr>
        <w:t>bone</w:t>
      </w:r>
      <w:r w:rsidR="00194966">
        <w:rPr>
          <w:rFonts w:ascii="Times New Roman" w:hAnsi="Times New Roman" w:cs="Times New Roman"/>
        </w:rPr>
        <w:t>s</w:t>
      </w:r>
      <w:r w:rsidR="007519D6">
        <w:rPr>
          <w:rFonts w:ascii="Times New Roman" w:hAnsi="Times New Roman" w:cs="Times New Roman"/>
        </w:rPr>
        <w:t xml:space="preserve"> as</w:t>
      </w:r>
      <w:r w:rsidR="00FF0F59">
        <w:rPr>
          <w:rFonts w:ascii="Times New Roman" w:hAnsi="Times New Roman" w:cs="Times New Roman"/>
        </w:rPr>
        <w:t xml:space="preserve"> </w:t>
      </w:r>
      <w:r w:rsidR="007519D6">
        <w:rPr>
          <w:rFonts w:ascii="Times New Roman" w:hAnsi="Times New Roman" w:cs="Times New Roman"/>
        </w:rPr>
        <w:t>individuals’</w:t>
      </w:r>
      <w:r w:rsidR="00A32EA1">
        <w:rPr>
          <w:rFonts w:ascii="Times New Roman" w:hAnsi="Times New Roman" w:cs="Times New Roman"/>
        </w:rPr>
        <w:t xml:space="preserve"> age. The key to building healthy bones is to start during childhood and adolescence to prevent the development of osteoporosis at a later age</w:t>
      </w:r>
      <w:r w:rsidRPr="005069DD">
        <w:rPr>
          <w:rFonts w:ascii="Times New Roman" w:hAnsi="Times New Roman" w:cs="Times New Roman"/>
        </w:rPr>
        <w:t xml:space="preserve">. </w:t>
      </w:r>
      <w:r w:rsidR="00FF0F59">
        <w:rPr>
          <w:rFonts w:ascii="Times New Roman" w:hAnsi="Times New Roman" w:cs="Times New Roman"/>
        </w:rPr>
        <w:t>With approximately thirty-five</w:t>
      </w:r>
      <w:r w:rsidR="005A02EB" w:rsidRPr="005069DD">
        <w:rPr>
          <w:rFonts w:ascii="Times New Roman" w:hAnsi="Times New Roman" w:cs="Times New Roman"/>
        </w:rPr>
        <w:t xml:space="preserve"> million people in Canada, </w:t>
      </w:r>
      <w:r w:rsidR="00FF0F59">
        <w:rPr>
          <w:rFonts w:ascii="Times New Roman" w:hAnsi="Times New Roman" w:cs="Times New Roman"/>
        </w:rPr>
        <w:t>about 1.4</w:t>
      </w:r>
      <w:r w:rsidR="001C4EB3">
        <w:rPr>
          <w:rFonts w:ascii="Times New Roman" w:hAnsi="Times New Roman" w:cs="Times New Roman"/>
        </w:rPr>
        <w:t xml:space="preserve"> million Canadians have osteoporosis. However, only about five percent are knowledgeable about the disease. There are </w:t>
      </w:r>
      <w:r w:rsidR="00FF0F59">
        <w:rPr>
          <w:rFonts w:ascii="Times New Roman" w:hAnsi="Times New Roman" w:cs="Times New Roman"/>
        </w:rPr>
        <w:t>over eighty percent of all fractures in people fifty</w:t>
      </w:r>
      <w:r w:rsidR="005069DD" w:rsidRPr="005069DD">
        <w:rPr>
          <w:rFonts w:ascii="Times New Roman" w:hAnsi="Times New Roman" w:cs="Times New Roman"/>
        </w:rPr>
        <w:t xml:space="preserve"> and over </w:t>
      </w:r>
      <w:r w:rsidR="001C4EB3">
        <w:rPr>
          <w:rFonts w:ascii="Times New Roman" w:hAnsi="Times New Roman" w:cs="Times New Roman"/>
        </w:rPr>
        <w:t xml:space="preserve">that </w:t>
      </w:r>
      <w:r w:rsidR="00A32EA1">
        <w:rPr>
          <w:rFonts w:ascii="Times New Roman" w:hAnsi="Times New Roman" w:cs="Times New Roman"/>
        </w:rPr>
        <w:t>are due to this condition</w:t>
      </w:r>
      <w:r w:rsidR="001C4EB3">
        <w:rPr>
          <w:rFonts w:ascii="Times New Roman" w:hAnsi="Times New Roman" w:cs="Times New Roman"/>
        </w:rPr>
        <w:t xml:space="preserve"> that can cause</w:t>
      </w:r>
      <w:r w:rsidR="005A02EB" w:rsidRPr="005069DD">
        <w:rPr>
          <w:rFonts w:ascii="Times New Roman" w:hAnsi="Times New Roman" w:cs="Times New Roman"/>
        </w:rPr>
        <w:t xml:space="preserve"> </w:t>
      </w:r>
      <w:r w:rsidR="00FF0F59">
        <w:rPr>
          <w:rFonts w:ascii="Times New Roman" w:hAnsi="Times New Roman" w:cs="Times New Roman"/>
        </w:rPr>
        <w:t>seventy to ninety percent o</w:t>
      </w:r>
      <w:r w:rsidR="002A192F">
        <w:rPr>
          <w:rFonts w:ascii="Times New Roman" w:hAnsi="Times New Roman" w:cs="Times New Roman"/>
        </w:rPr>
        <w:t>f</w:t>
      </w:r>
      <w:r w:rsidR="00FF0F59">
        <w:rPr>
          <w:rFonts w:ascii="Times New Roman" w:hAnsi="Times New Roman" w:cs="Times New Roman"/>
        </w:rPr>
        <w:t xml:space="preserve"> thirty-thousand </w:t>
      </w:r>
      <w:r w:rsidR="002A192F">
        <w:rPr>
          <w:rFonts w:ascii="Times New Roman" w:hAnsi="Times New Roman" w:cs="Times New Roman"/>
        </w:rPr>
        <w:t xml:space="preserve">hip fractures </w:t>
      </w:r>
      <w:r w:rsidR="002A192F">
        <w:rPr>
          <w:rFonts w:ascii="Times New Roman" w:hAnsi="Times New Roman" w:cs="Times New Roman"/>
        </w:rPr>
        <w:lastRenderedPageBreak/>
        <w:t>annually (Osteoporosis Canada, 2017).</w:t>
      </w:r>
      <w:r w:rsidR="005A02EB" w:rsidRPr="005069DD">
        <w:rPr>
          <w:rFonts w:ascii="Times New Roman" w:hAnsi="Times New Roman" w:cs="Times New Roman"/>
        </w:rPr>
        <w:t xml:space="preserve"> </w:t>
      </w:r>
      <w:r w:rsidR="0061529E">
        <w:rPr>
          <w:rFonts w:ascii="Times New Roman" w:hAnsi="Times New Roman" w:cs="Times New Roman"/>
        </w:rPr>
        <w:t xml:space="preserve">This statistic indicates the greater risk of death that persists afterwards. The loss of bone mass cause the most morbidity with high mortality rates in the first few years. </w:t>
      </w:r>
      <w:r w:rsidR="00A32EA1">
        <w:rPr>
          <w:rFonts w:ascii="Times New Roman" w:hAnsi="Times New Roman" w:cs="Times New Roman"/>
        </w:rPr>
        <w:t xml:space="preserve">According to Osteoporosis Canada, </w:t>
      </w:r>
      <w:r w:rsidR="007C4640">
        <w:rPr>
          <w:rFonts w:ascii="Times New Roman" w:hAnsi="Times New Roman" w:cs="Times New Roman"/>
        </w:rPr>
        <w:t>“</w:t>
      </w:r>
      <w:r w:rsidR="00A32EA1">
        <w:rPr>
          <w:rFonts w:ascii="Times New Roman" w:hAnsi="Times New Roman" w:cs="Times New Roman"/>
        </w:rPr>
        <w:t>at least one</w:t>
      </w:r>
      <w:r w:rsidR="005F4926">
        <w:rPr>
          <w:rFonts w:ascii="Times New Roman" w:hAnsi="Times New Roman" w:cs="Times New Roman"/>
        </w:rPr>
        <w:t xml:space="preserve"> in three women and one in five</w:t>
      </w:r>
      <w:r w:rsidR="00A32EA1">
        <w:rPr>
          <w:rFonts w:ascii="Times New Roman" w:hAnsi="Times New Roman" w:cs="Times New Roman"/>
        </w:rPr>
        <w:t xml:space="preserve"> are likely to suffer from </w:t>
      </w:r>
      <w:r w:rsidR="005A02EB" w:rsidRPr="005069DD">
        <w:rPr>
          <w:rFonts w:ascii="Times New Roman" w:hAnsi="Times New Roman" w:cs="Times New Roman"/>
        </w:rPr>
        <w:t>an osteoporotic fracture during their lifetime</w:t>
      </w:r>
      <w:r w:rsidR="007C4640">
        <w:rPr>
          <w:rFonts w:ascii="Times New Roman" w:hAnsi="Times New Roman" w:cs="Times New Roman"/>
        </w:rPr>
        <w:t>” (Osteoporos</w:t>
      </w:r>
      <w:r w:rsidR="001C4EB3">
        <w:rPr>
          <w:rFonts w:ascii="Times New Roman" w:hAnsi="Times New Roman" w:cs="Times New Roman"/>
        </w:rPr>
        <w:t xml:space="preserve">is </w:t>
      </w:r>
      <w:r w:rsidR="006D3DE3">
        <w:rPr>
          <w:rFonts w:ascii="Times New Roman" w:hAnsi="Times New Roman" w:cs="Times New Roman"/>
        </w:rPr>
        <w:t>Canada</w:t>
      </w:r>
      <w:r w:rsidR="001C4EB3">
        <w:rPr>
          <w:rFonts w:ascii="Times New Roman" w:hAnsi="Times New Roman" w:cs="Times New Roman"/>
        </w:rPr>
        <w:t xml:space="preserve">, 2017). The high percentile is due to the lack of calcium consumption versus the high phosphoric acid consumption that is taken daily. The recommended consumption of </w:t>
      </w:r>
      <w:r w:rsidR="00B05834">
        <w:rPr>
          <w:rFonts w:ascii="Times New Roman" w:hAnsi="Times New Roman" w:cs="Times New Roman"/>
        </w:rPr>
        <w:t>calcium per day is one thousand to one thousand two hundred</w:t>
      </w:r>
      <w:r w:rsidR="006D3DE3">
        <w:rPr>
          <w:rFonts w:ascii="Times New Roman" w:hAnsi="Times New Roman" w:cs="Times New Roman"/>
        </w:rPr>
        <w:t xml:space="preserve"> mg, </w:t>
      </w:r>
      <w:r w:rsidR="00FF0F59">
        <w:rPr>
          <w:rFonts w:ascii="Times New Roman" w:hAnsi="Times New Roman" w:cs="Times New Roman"/>
        </w:rPr>
        <w:t xml:space="preserve">and </w:t>
      </w:r>
      <w:r w:rsidR="006D3DE3">
        <w:rPr>
          <w:rFonts w:ascii="Times New Roman" w:hAnsi="Times New Roman" w:cs="Times New Roman"/>
        </w:rPr>
        <w:t>many women and men fail to rea</w:t>
      </w:r>
      <w:r w:rsidR="00FF0F59">
        <w:rPr>
          <w:rFonts w:ascii="Times New Roman" w:hAnsi="Times New Roman" w:cs="Times New Roman"/>
        </w:rPr>
        <w:t>ch this level of dietary intake. M</w:t>
      </w:r>
      <w:r w:rsidR="006D3DE3">
        <w:rPr>
          <w:rFonts w:ascii="Times New Roman" w:hAnsi="Times New Roman" w:cs="Times New Roman"/>
        </w:rPr>
        <w:t>any</w:t>
      </w:r>
      <w:r w:rsidR="00FF0F59">
        <w:rPr>
          <w:rFonts w:ascii="Times New Roman" w:hAnsi="Times New Roman" w:cs="Times New Roman"/>
        </w:rPr>
        <w:t xml:space="preserve"> people</w:t>
      </w:r>
      <w:r w:rsidR="00B05834">
        <w:rPr>
          <w:rFonts w:ascii="Times New Roman" w:hAnsi="Times New Roman" w:cs="Times New Roman"/>
        </w:rPr>
        <w:t xml:space="preserve"> only get about three hundred </w:t>
      </w:r>
      <w:r w:rsidR="006D3DE3">
        <w:rPr>
          <w:rFonts w:ascii="Times New Roman" w:hAnsi="Times New Roman" w:cs="Times New Roman"/>
        </w:rPr>
        <w:t>mg</w:t>
      </w:r>
      <w:r w:rsidR="00FF0F59">
        <w:rPr>
          <w:rFonts w:ascii="Times New Roman" w:hAnsi="Times New Roman" w:cs="Times New Roman"/>
        </w:rPr>
        <w:t xml:space="preserve"> of calcium</w:t>
      </w:r>
      <w:r w:rsidR="006D3DE3">
        <w:rPr>
          <w:rFonts w:ascii="Times New Roman" w:hAnsi="Times New Roman" w:cs="Times New Roman"/>
        </w:rPr>
        <w:t xml:space="preserve"> per day (Osteoporosis Canada, 2017). </w:t>
      </w:r>
      <w:r w:rsidR="0069717C">
        <w:rPr>
          <w:rFonts w:ascii="Times New Roman" w:hAnsi="Times New Roman" w:cs="Times New Roman"/>
        </w:rPr>
        <w:t>Therefore, diet sodas have been identified to be the leading problem to</w:t>
      </w:r>
      <w:r w:rsidR="002A192F">
        <w:rPr>
          <w:rFonts w:ascii="Times New Roman" w:hAnsi="Times New Roman" w:cs="Times New Roman"/>
        </w:rPr>
        <w:t xml:space="preserve"> lower calcium levels and raise</w:t>
      </w:r>
      <w:r w:rsidR="0069717C">
        <w:rPr>
          <w:rFonts w:ascii="Times New Roman" w:hAnsi="Times New Roman" w:cs="Times New Roman"/>
        </w:rPr>
        <w:t xml:space="preserve"> phosphate levels in the blood. </w:t>
      </w:r>
      <w:r w:rsidR="002A192F">
        <w:rPr>
          <w:rFonts w:ascii="Times New Roman" w:hAnsi="Times New Roman" w:cs="Times New Roman"/>
        </w:rPr>
        <w:t xml:space="preserve">When </w:t>
      </w:r>
      <w:r w:rsidR="0069717C">
        <w:rPr>
          <w:rFonts w:ascii="Times New Roman" w:hAnsi="Times New Roman" w:cs="Times New Roman"/>
        </w:rPr>
        <w:t>phosphate levels are high</w:t>
      </w:r>
      <w:r w:rsidR="008939E0">
        <w:rPr>
          <w:rFonts w:ascii="Times New Roman" w:hAnsi="Times New Roman" w:cs="Times New Roman"/>
        </w:rPr>
        <w:t>,</w:t>
      </w:r>
      <w:r w:rsidR="0069717C">
        <w:rPr>
          <w:rFonts w:ascii="Times New Roman" w:hAnsi="Times New Roman" w:cs="Times New Roman"/>
        </w:rPr>
        <w:t xml:space="preserve"> and the calcium levels are low, calcium is pulled out of the bones. The pho</w:t>
      </w:r>
      <w:r w:rsidR="002A192F">
        <w:rPr>
          <w:rFonts w:ascii="Times New Roman" w:hAnsi="Times New Roman" w:cs="Times New Roman"/>
        </w:rPr>
        <w:t>sphate content of diet sodas is</w:t>
      </w:r>
      <w:r w:rsidR="0069717C">
        <w:rPr>
          <w:rFonts w:ascii="Times New Roman" w:hAnsi="Times New Roman" w:cs="Times New Roman"/>
        </w:rPr>
        <w:t xml:space="preserve"> very high, and they contain virtually no calcium. </w:t>
      </w:r>
    </w:p>
    <w:p w14:paraId="288535A5" w14:textId="77777777" w:rsidR="0069717C" w:rsidRDefault="0069717C" w:rsidP="00C31AF6">
      <w:pPr>
        <w:spacing w:line="480" w:lineRule="auto"/>
        <w:ind w:firstLine="720"/>
        <w:rPr>
          <w:rFonts w:ascii="Arial" w:hAnsi="Arial" w:cs="Arial"/>
          <w:color w:val="000000"/>
          <w:sz w:val="17"/>
          <w:szCs w:val="17"/>
        </w:rPr>
      </w:pPr>
    </w:p>
    <w:p w14:paraId="4A066F36" w14:textId="21D8D06C" w:rsidR="00FC04CE" w:rsidRDefault="000E1D3F" w:rsidP="00C31AF6">
      <w:pPr>
        <w:spacing w:line="480" w:lineRule="auto"/>
        <w:ind w:firstLine="720"/>
        <w:rPr>
          <w:rFonts w:ascii="Times New Roman" w:hAnsi="Times New Roman" w:cs="Times New Roman"/>
        </w:rPr>
      </w:pPr>
      <w:r>
        <w:rPr>
          <w:rFonts w:ascii="Times New Roman" w:hAnsi="Times New Roman" w:cs="Times New Roman"/>
        </w:rPr>
        <w:t>Furthermore, d</w:t>
      </w:r>
      <w:r w:rsidR="00617F46" w:rsidRPr="00FC04CE">
        <w:rPr>
          <w:rFonts w:ascii="Times New Roman" w:hAnsi="Times New Roman" w:cs="Times New Roman"/>
        </w:rPr>
        <w:t xml:space="preserve">iet sodas contain phosphoric acid, an ingredient that increases the acidity of blood in the human body. </w:t>
      </w:r>
      <w:r w:rsidR="00FC04CE">
        <w:rPr>
          <w:rFonts w:ascii="Times New Roman" w:hAnsi="Times New Roman" w:cs="Times New Roman"/>
        </w:rPr>
        <w:t>In nature, phosphorus is bo</w:t>
      </w:r>
      <w:r w:rsidR="00FF0F59">
        <w:rPr>
          <w:rFonts w:ascii="Times New Roman" w:hAnsi="Times New Roman" w:cs="Times New Roman"/>
        </w:rPr>
        <w:t>nded to an oxygen molecule, providing it with acidic properties</w:t>
      </w:r>
      <w:r w:rsidR="00182C4A" w:rsidRPr="00FC04CE">
        <w:rPr>
          <w:rFonts w:ascii="Times New Roman" w:hAnsi="Times New Roman" w:cs="Times New Roman"/>
        </w:rPr>
        <w:t xml:space="preserve">. </w:t>
      </w:r>
      <w:r w:rsidR="00617F46" w:rsidRPr="00FC04CE">
        <w:rPr>
          <w:rFonts w:ascii="Times New Roman" w:hAnsi="Times New Roman" w:cs="Times New Roman"/>
        </w:rPr>
        <w:t xml:space="preserve">To neutralize the acidity, the body leaches calcium from the bones, leading to bone loss over time. </w:t>
      </w:r>
      <w:r w:rsidR="00FD24BC" w:rsidRPr="00FC04CE">
        <w:rPr>
          <w:rFonts w:ascii="Times New Roman" w:hAnsi="Times New Roman" w:cs="Times New Roman"/>
        </w:rPr>
        <w:t>Gina Shaw, a medical and healthcar</w:t>
      </w:r>
      <w:r w:rsidR="00FF0F59">
        <w:rPr>
          <w:rFonts w:ascii="Times New Roman" w:hAnsi="Times New Roman" w:cs="Times New Roman"/>
        </w:rPr>
        <w:t>e writer for WebMD, explains, “i</w:t>
      </w:r>
      <w:r w:rsidR="00FD24BC" w:rsidRPr="00FC04CE">
        <w:rPr>
          <w:rFonts w:ascii="Times New Roman" w:hAnsi="Times New Roman" w:cs="Times New Roman"/>
        </w:rPr>
        <w:t>f you think of your body as a building, your bones are the framing. Without stronger bones</w:t>
      </w:r>
      <w:r w:rsidR="00267C4A" w:rsidRPr="00FC04CE">
        <w:rPr>
          <w:rFonts w:ascii="Times New Roman" w:hAnsi="Times New Roman" w:cs="Times New Roman"/>
        </w:rPr>
        <w:t>,</w:t>
      </w:r>
      <w:r w:rsidR="00FD24BC" w:rsidRPr="00FC04CE">
        <w:rPr>
          <w:rFonts w:ascii="Times New Roman" w:hAnsi="Times New Roman" w:cs="Times New Roman"/>
        </w:rPr>
        <w:t xml:space="preserve"> the whole thing would collapse” (Shaw, 2005-2017). Shaw discusses how the recent rise of diet soda-related health problems is due to peoples’ tendency to replace the nutritional beverages, such as milk or water, with d</w:t>
      </w:r>
      <w:r w:rsidR="00267C4A" w:rsidRPr="00FC04CE">
        <w:rPr>
          <w:rFonts w:ascii="Times New Roman" w:hAnsi="Times New Roman" w:cs="Times New Roman"/>
        </w:rPr>
        <w:t xml:space="preserve">iet soda. Shaw states that the particular </w:t>
      </w:r>
      <w:r w:rsidR="00FD24BC" w:rsidRPr="00FC04CE">
        <w:rPr>
          <w:rFonts w:ascii="Times New Roman" w:hAnsi="Times New Roman" w:cs="Times New Roman"/>
        </w:rPr>
        <w:t>agent</w:t>
      </w:r>
      <w:r w:rsidR="00267C4A" w:rsidRPr="00FC04CE">
        <w:rPr>
          <w:rFonts w:ascii="Times New Roman" w:hAnsi="Times New Roman" w:cs="Times New Roman"/>
        </w:rPr>
        <w:t xml:space="preserve"> in diet sodas that cause</w:t>
      </w:r>
      <w:r w:rsidR="00FF0F59">
        <w:rPr>
          <w:rFonts w:ascii="Times New Roman" w:hAnsi="Times New Roman" w:cs="Times New Roman"/>
        </w:rPr>
        <w:t xml:space="preserve">s these issues to occur is </w:t>
      </w:r>
      <w:r w:rsidR="00FD24BC" w:rsidRPr="00FC04CE">
        <w:rPr>
          <w:rFonts w:ascii="Times New Roman" w:hAnsi="Times New Roman" w:cs="Times New Roman"/>
        </w:rPr>
        <w:t xml:space="preserve">phosphoric acid. </w:t>
      </w:r>
    </w:p>
    <w:p w14:paraId="715F5577" w14:textId="59D08FA9" w:rsidR="000E1D3F" w:rsidRDefault="007D1B46" w:rsidP="000E1D3F">
      <w:pPr>
        <w:spacing w:line="480" w:lineRule="auto"/>
        <w:ind w:firstLine="720"/>
        <w:rPr>
          <w:rFonts w:ascii="Times New Roman" w:hAnsi="Times New Roman" w:cs="Times New Roman"/>
        </w:rPr>
      </w:pPr>
      <w:r w:rsidRPr="00FC04CE">
        <w:rPr>
          <w:rFonts w:ascii="Times New Roman" w:hAnsi="Times New Roman" w:cs="Times New Roman"/>
        </w:rPr>
        <w:lastRenderedPageBreak/>
        <w:t xml:space="preserve">The human body consists of both phosphorous and calcium at a one to one ratio that </w:t>
      </w:r>
      <w:r w:rsidR="002A192F">
        <w:rPr>
          <w:rFonts w:ascii="Times New Roman" w:hAnsi="Times New Roman" w:cs="Times New Roman"/>
        </w:rPr>
        <w:t>is</w:t>
      </w:r>
      <w:r w:rsidR="00F449A5">
        <w:rPr>
          <w:rFonts w:ascii="Times New Roman" w:hAnsi="Times New Roman" w:cs="Times New Roman"/>
        </w:rPr>
        <w:t xml:space="preserve"> essential for these vital </w:t>
      </w:r>
      <w:r w:rsidRPr="00FC04CE">
        <w:rPr>
          <w:rFonts w:ascii="Times New Roman" w:hAnsi="Times New Roman" w:cs="Times New Roman"/>
        </w:rPr>
        <w:t xml:space="preserve">minerals found in the bone, blood and soft tissue of the body. They also play </w:t>
      </w:r>
      <w:r w:rsidR="00267C4A" w:rsidRPr="00FC04CE">
        <w:rPr>
          <w:rFonts w:ascii="Times New Roman" w:hAnsi="Times New Roman" w:cs="Times New Roman"/>
        </w:rPr>
        <w:t>a significant role</w:t>
      </w:r>
      <w:r w:rsidR="002A192F">
        <w:rPr>
          <w:rFonts w:ascii="Times New Roman" w:hAnsi="Times New Roman" w:cs="Times New Roman"/>
        </w:rPr>
        <w:t xml:space="preserve"> in numerous bodily</w:t>
      </w:r>
      <w:r w:rsidRPr="00FC04CE">
        <w:rPr>
          <w:rFonts w:ascii="Times New Roman" w:hAnsi="Times New Roman" w:cs="Times New Roman"/>
        </w:rPr>
        <w:t xml:space="preserve"> functions. The large amounts of phosphoric acid in diet sodas can disrupt the balance in the body. </w:t>
      </w:r>
      <w:r w:rsidR="00F333BA" w:rsidRPr="00FC04CE">
        <w:rPr>
          <w:rFonts w:ascii="Times New Roman" w:hAnsi="Times New Roman" w:cs="Times New Roman"/>
        </w:rPr>
        <w:t>A ratio</w:t>
      </w:r>
      <w:r w:rsidR="006C2AD1">
        <w:rPr>
          <w:rFonts w:ascii="Times New Roman" w:hAnsi="Times New Roman" w:cs="Times New Roman"/>
        </w:rPr>
        <w:t xml:space="preserve"> that is</w:t>
      </w:r>
      <w:r w:rsidR="00F333BA" w:rsidRPr="00FC04CE">
        <w:rPr>
          <w:rFonts w:ascii="Times New Roman" w:hAnsi="Times New Roman" w:cs="Times New Roman"/>
        </w:rPr>
        <w:t xml:space="preserve"> </w:t>
      </w:r>
      <w:r w:rsidR="002A192F">
        <w:rPr>
          <w:rFonts w:ascii="Times New Roman" w:hAnsi="Times New Roman" w:cs="Times New Roman"/>
        </w:rPr>
        <w:t xml:space="preserve">lower than this is </w:t>
      </w:r>
      <w:r w:rsidR="00F333BA" w:rsidRPr="00FC04CE">
        <w:rPr>
          <w:rFonts w:ascii="Times New Roman" w:hAnsi="Times New Roman" w:cs="Times New Roman"/>
        </w:rPr>
        <w:t xml:space="preserve">considered to be unhealthy for bones. </w:t>
      </w:r>
      <w:r w:rsidRPr="00FC04CE">
        <w:rPr>
          <w:rFonts w:ascii="Times New Roman" w:hAnsi="Times New Roman" w:cs="Times New Roman"/>
        </w:rPr>
        <w:t>When large amount</w:t>
      </w:r>
      <w:r w:rsidR="00D0573E" w:rsidRPr="00FC04CE">
        <w:rPr>
          <w:rFonts w:ascii="Times New Roman" w:hAnsi="Times New Roman" w:cs="Times New Roman"/>
        </w:rPr>
        <w:t>s of phosphoric acid enter</w:t>
      </w:r>
      <w:r w:rsidRPr="00FC04CE">
        <w:rPr>
          <w:rFonts w:ascii="Times New Roman" w:hAnsi="Times New Roman" w:cs="Times New Roman"/>
        </w:rPr>
        <w:t xml:space="preserve"> into the body, the blood stream is affected first, lowering the blood’s pH level. The body fights the imbalance immediately by extracting minerals from bones to restore the phosphorus-calcium balance.</w:t>
      </w:r>
      <w:r w:rsidR="00F333BA" w:rsidRPr="00FC04CE">
        <w:rPr>
          <w:rFonts w:ascii="Times New Roman" w:hAnsi="Times New Roman" w:cs="Times New Roman"/>
        </w:rPr>
        <w:t xml:space="preserve"> </w:t>
      </w:r>
      <w:r w:rsidR="00FD24BC" w:rsidRPr="00FC04CE">
        <w:rPr>
          <w:rFonts w:ascii="Times New Roman" w:hAnsi="Times New Roman" w:cs="Times New Roman"/>
        </w:rPr>
        <w:t xml:space="preserve">A positive bone balance and the optimization of peak bone mass </w:t>
      </w:r>
      <w:r w:rsidR="00D0573E" w:rsidRPr="00FC04CE">
        <w:rPr>
          <w:rFonts w:ascii="Times New Roman" w:hAnsi="Times New Roman" w:cs="Times New Roman"/>
        </w:rPr>
        <w:t>is not achievable when there are</w:t>
      </w:r>
      <w:r w:rsidR="00FD24BC" w:rsidRPr="00FC04CE">
        <w:rPr>
          <w:rFonts w:ascii="Times New Roman" w:hAnsi="Times New Roman" w:cs="Times New Roman"/>
        </w:rPr>
        <w:t xml:space="preserve"> abnormally high concentrations of a nutritional secondary parathyroid hormone that is in the blood, resulting in weakened bones through the loss of calcium.</w:t>
      </w:r>
      <w:r w:rsidR="00C90E34" w:rsidRPr="00FC04CE">
        <w:rPr>
          <w:rFonts w:ascii="Times New Roman" w:hAnsi="Times New Roman" w:cs="Times New Roman"/>
        </w:rPr>
        <w:t xml:space="preserve"> Mona S. C</w:t>
      </w:r>
      <w:r w:rsidR="00FC04CE">
        <w:rPr>
          <w:rFonts w:ascii="Times New Roman" w:hAnsi="Times New Roman" w:cs="Times New Roman"/>
        </w:rPr>
        <w:t xml:space="preserve">alvo and Katherine L. </w:t>
      </w:r>
      <w:r w:rsidR="006C2D0B">
        <w:rPr>
          <w:rFonts w:ascii="Times New Roman" w:hAnsi="Times New Roman" w:cs="Times New Roman"/>
        </w:rPr>
        <w:t>Tucker</w:t>
      </w:r>
      <w:r w:rsidR="00C90E34" w:rsidRPr="00FC04CE">
        <w:rPr>
          <w:rFonts w:ascii="Times New Roman" w:hAnsi="Times New Roman" w:cs="Times New Roman"/>
        </w:rPr>
        <w:t xml:space="preserve"> </w:t>
      </w:r>
      <w:r w:rsidR="00534575">
        <w:rPr>
          <w:rFonts w:ascii="Times New Roman" w:hAnsi="Times New Roman" w:cs="Times New Roman"/>
        </w:rPr>
        <w:t xml:space="preserve">are two epidemiologists </w:t>
      </w:r>
      <w:r w:rsidR="008939E0">
        <w:rPr>
          <w:rFonts w:ascii="Times New Roman" w:hAnsi="Times New Roman" w:cs="Times New Roman"/>
        </w:rPr>
        <w:t xml:space="preserve">who work </w:t>
      </w:r>
      <w:r w:rsidR="00C90E34" w:rsidRPr="00FC04CE">
        <w:rPr>
          <w:rFonts w:ascii="Times New Roman" w:hAnsi="Times New Roman" w:cs="Times New Roman"/>
        </w:rPr>
        <w:t>at the Office of Applied Research and Safety Assessment, at the U.S Food and Drug Administration at the University of Massachusetts</w:t>
      </w:r>
      <w:r w:rsidR="00FC04CE">
        <w:rPr>
          <w:rFonts w:ascii="Times New Roman" w:hAnsi="Times New Roman" w:cs="Times New Roman"/>
        </w:rPr>
        <w:t xml:space="preserve">. </w:t>
      </w:r>
      <w:r w:rsidR="00BE6C8C">
        <w:rPr>
          <w:rFonts w:ascii="Times New Roman" w:hAnsi="Times New Roman" w:cs="Times New Roman"/>
        </w:rPr>
        <w:t>In t</w:t>
      </w:r>
      <w:r w:rsidR="00534575">
        <w:rPr>
          <w:rFonts w:ascii="Times New Roman" w:hAnsi="Times New Roman" w:cs="Times New Roman"/>
        </w:rPr>
        <w:t xml:space="preserve">heir research on </w:t>
      </w:r>
      <w:r w:rsidR="00534575">
        <w:rPr>
          <w:rFonts w:ascii="Times New Roman" w:hAnsi="Times New Roman" w:cs="Times New Roman"/>
          <w:i/>
        </w:rPr>
        <w:t xml:space="preserve">The </w:t>
      </w:r>
      <w:r w:rsidR="00534575" w:rsidRPr="00FC04CE">
        <w:rPr>
          <w:rFonts w:ascii="Times New Roman" w:eastAsia="Times New Roman" w:hAnsi="Times New Roman" w:cs="Times New Roman"/>
          <w:i/>
          <w:lang w:val="en-CA"/>
        </w:rPr>
        <w:t>phosphorus intake th</w:t>
      </w:r>
      <w:r w:rsidR="00534575">
        <w:rPr>
          <w:rFonts w:ascii="Times New Roman" w:eastAsia="Times New Roman" w:hAnsi="Times New Roman" w:cs="Times New Roman"/>
          <w:i/>
          <w:lang w:val="en-CA"/>
        </w:rPr>
        <w:t xml:space="preserve">at exceeds dietary requirement </w:t>
      </w:r>
      <w:r w:rsidR="00534575" w:rsidRPr="00FC04CE">
        <w:rPr>
          <w:rFonts w:ascii="Times New Roman" w:eastAsia="Times New Roman" w:hAnsi="Times New Roman" w:cs="Times New Roman"/>
          <w:i/>
          <w:lang w:val="en-CA"/>
        </w:rPr>
        <w:t>a risk factor in bone health</w:t>
      </w:r>
      <w:r w:rsidR="00534575">
        <w:rPr>
          <w:rFonts w:ascii="Times New Roman" w:eastAsia="Times New Roman" w:hAnsi="Times New Roman" w:cs="Times New Roman"/>
          <w:lang w:val="en-CA"/>
        </w:rPr>
        <w:t xml:space="preserve">, they had stated, </w:t>
      </w:r>
      <w:r w:rsidR="00F449A5">
        <w:rPr>
          <w:rFonts w:ascii="Times New Roman" w:hAnsi="Times New Roman" w:cs="Times New Roman"/>
        </w:rPr>
        <w:t>“t</w:t>
      </w:r>
      <w:r w:rsidR="00FC04CE">
        <w:rPr>
          <w:rFonts w:ascii="Times New Roman" w:hAnsi="Times New Roman" w:cs="Times New Roman"/>
        </w:rPr>
        <w:t>he lack of effect of</w:t>
      </w:r>
      <w:r w:rsidR="00C90E34" w:rsidRPr="00FC04CE">
        <w:rPr>
          <w:rFonts w:ascii="Times New Roman" w:hAnsi="Times New Roman" w:cs="Times New Roman"/>
        </w:rPr>
        <w:t xml:space="preserve"> total phosphor</w:t>
      </w:r>
      <w:r w:rsidR="004A0F04" w:rsidRPr="00FC04CE">
        <w:rPr>
          <w:rFonts w:ascii="Times New Roman" w:hAnsi="Times New Roman" w:cs="Times New Roman"/>
        </w:rPr>
        <w:t xml:space="preserve">us intake suggest that there is something </w:t>
      </w:r>
      <w:r w:rsidR="00F449A5">
        <w:rPr>
          <w:rFonts w:ascii="Times New Roman" w:hAnsi="Times New Roman" w:cs="Times New Roman"/>
        </w:rPr>
        <w:t>unique about diet cola. Due to the fact that diet cola provide</w:t>
      </w:r>
      <w:r w:rsidR="004A0F04" w:rsidRPr="00FC04CE">
        <w:rPr>
          <w:rFonts w:ascii="Times New Roman" w:hAnsi="Times New Roman" w:cs="Times New Roman"/>
        </w:rPr>
        <w:t xml:space="preserve"> a dose of phosphorus without other buffering nutrient</w:t>
      </w:r>
      <w:r w:rsidR="00FC04CE" w:rsidRPr="00FC04CE">
        <w:rPr>
          <w:rFonts w:ascii="Times New Roman" w:hAnsi="Times New Roman" w:cs="Times New Roman"/>
        </w:rPr>
        <w:t>s, it is possible that frequent</w:t>
      </w:r>
      <w:r w:rsidR="008759D8">
        <w:rPr>
          <w:rFonts w:ascii="Times New Roman" w:hAnsi="Times New Roman" w:cs="Times New Roman"/>
        </w:rPr>
        <w:t>ly</w:t>
      </w:r>
      <w:r w:rsidR="004A0F04" w:rsidRPr="00FC04CE">
        <w:rPr>
          <w:rFonts w:ascii="Times New Roman" w:hAnsi="Times New Roman" w:cs="Times New Roman"/>
        </w:rPr>
        <w:t xml:space="preserve"> r</w:t>
      </w:r>
      <w:r w:rsidR="00FC04CE">
        <w:rPr>
          <w:rFonts w:ascii="Times New Roman" w:hAnsi="Times New Roman" w:cs="Times New Roman"/>
        </w:rPr>
        <w:t xml:space="preserve">epeated exposure to this single </w:t>
      </w:r>
      <w:r w:rsidR="004A0F04" w:rsidRPr="00FC04CE">
        <w:rPr>
          <w:rFonts w:ascii="Times New Roman" w:hAnsi="Times New Roman" w:cs="Times New Roman"/>
        </w:rPr>
        <w:t>source leads to episodes of high serum phosphorus</w:t>
      </w:r>
      <w:r w:rsidR="008759D8">
        <w:rPr>
          <w:rFonts w:ascii="Times New Roman" w:hAnsi="Times New Roman" w:cs="Times New Roman"/>
        </w:rPr>
        <w:t>. Due to large conventional means, the effect of calcium balance can result in the loss of calcium from bon</w:t>
      </w:r>
      <w:r w:rsidR="00AD7C0F">
        <w:rPr>
          <w:rFonts w:ascii="Times New Roman" w:hAnsi="Times New Roman" w:cs="Times New Roman"/>
        </w:rPr>
        <w:t>es that are not easily measured</w:t>
      </w:r>
      <w:r w:rsidR="008759D8">
        <w:rPr>
          <w:rFonts w:ascii="Times New Roman" w:hAnsi="Times New Roman" w:cs="Times New Roman"/>
        </w:rPr>
        <w:t xml:space="preserve">” </w:t>
      </w:r>
      <w:r w:rsidR="004A0F04" w:rsidRPr="00FC04CE">
        <w:rPr>
          <w:rFonts w:ascii="Times New Roman" w:hAnsi="Times New Roman" w:cs="Times New Roman"/>
        </w:rPr>
        <w:t>(Calvo and T</w:t>
      </w:r>
      <w:r w:rsidR="00FC04CE" w:rsidRPr="00FC04CE">
        <w:rPr>
          <w:rFonts w:ascii="Times New Roman" w:hAnsi="Times New Roman" w:cs="Times New Roman"/>
        </w:rPr>
        <w:t>ucker, 2015). Calvo and Tucker</w:t>
      </w:r>
      <w:r w:rsidR="00FC04CE">
        <w:rPr>
          <w:rFonts w:ascii="Times New Roman" w:hAnsi="Times New Roman" w:cs="Times New Roman"/>
        </w:rPr>
        <w:t>’s</w:t>
      </w:r>
      <w:r w:rsidR="00FC04CE" w:rsidRPr="00FC04CE">
        <w:rPr>
          <w:rFonts w:ascii="Times New Roman" w:hAnsi="Times New Roman" w:cs="Times New Roman"/>
        </w:rPr>
        <w:t xml:space="preserve"> research</w:t>
      </w:r>
      <w:r w:rsidR="00FC04CE">
        <w:rPr>
          <w:rFonts w:ascii="Times New Roman" w:hAnsi="Times New Roman" w:cs="Times New Roman"/>
        </w:rPr>
        <w:t xml:space="preserve"> </w:t>
      </w:r>
      <w:r w:rsidR="008759D8">
        <w:rPr>
          <w:rFonts w:ascii="Times New Roman" w:hAnsi="Times New Roman" w:cs="Times New Roman"/>
        </w:rPr>
        <w:t>study</w:t>
      </w:r>
      <w:r w:rsidR="00FC04CE" w:rsidRPr="00FC04CE">
        <w:rPr>
          <w:rFonts w:ascii="Times New Roman" w:hAnsi="Times New Roman" w:cs="Times New Roman"/>
        </w:rPr>
        <w:t xml:space="preserve"> the </w:t>
      </w:r>
      <w:r w:rsidR="004A0F04" w:rsidRPr="00FC04CE">
        <w:rPr>
          <w:rFonts w:ascii="Times New Roman" w:hAnsi="Times New Roman" w:cs="Times New Roman"/>
        </w:rPr>
        <w:t>impr</w:t>
      </w:r>
      <w:r w:rsidR="008759D8">
        <w:rPr>
          <w:rFonts w:ascii="Times New Roman" w:hAnsi="Times New Roman" w:cs="Times New Roman"/>
        </w:rPr>
        <w:t>ovement</w:t>
      </w:r>
      <w:r w:rsidR="00FC04CE" w:rsidRPr="00FC04CE">
        <w:rPr>
          <w:rFonts w:ascii="Times New Roman" w:hAnsi="Times New Roman" w:cs="Times New Roman"/>
        </w:rPr>
        <w:t xml:space="preserve"> of nutrient databases that will help</w:t>
      </w:r>
      <w:r w:rsidR="004A0F04" w:rsidRPr="00FC04CE">
        <w:rPr>
          <w:rFonts w:ascii="Times New Roman" w:hAnsi="Times New Roman" w:cs="Times New Roman"/>
        </w:rPr>
        <w:t xml:space="preserve"> identify the sources of phosphorus as </w:t>
      </w:r>
      <w:r w:rsidR="00FC04CE" w:rsidRPr="00FC04CE">
        <w:rPr>
          <w:rFonts w:ascii="Times New Roman" w:hAnsi="Times New Roman" w:cs="Times New Roman"/>
        </w:rPr>
        <w:t xml:space="preserve">being either </w:t>
      </w:r>
      <w:r w:rsidR="004A0F04" w:rsidRPr="00FC04CE">
        <w:rPr>
          <w:rFonts w:ascii="Times New Roman" w:hAnsi="Times New Roman" w:cs="Times New Roman"/>
        </w:rPr>
        <w:t>natural or added. Phosphorus absorption is more efficient from added phosphorus sources rather than natural phosphorus fro</w:t>
      </w:r>
      <w:r w:rsidR="00FC04CE" w:rsidRPr="00FC04CE">
        <w:rPr>
          <w:rFonts w:ascii="Times New Roman" w:hAnsi="Times New Roman" w:cs="Times New Roman"/>
        </w:rPr>
        <w:t xml:space="preserve">m components of diet soda. Their </w:t>
      </w:r>
      <w:r w:rsidR="00FC04CE" w:rsidRPr="00FC04CE">
        <w:rPr>
          <w:rFonts w:ascii="Times New Roman" w:hAnsi="Times New Roman" w:cs="Times New Roman"/>
        </w:rPr>
        <w:lastRenderedPageBreak/>
        <w:t xml:space="preserve">study is to quantify the phosphorus’s </w:t>
      </w:r>
      <w:r w:rsidR="004A0F04" w:rsidRPr="00FC04CE">
        <w:rPr>
          <w:rFonts w:ascii="Times New Roman" w:hAnsi="Times New Roman" w:cs="Times New Roman"/>
        </w:rPr>
        <w:t xml:space="preserve">bioavailability and evaluate the health impact of the phosphoric exposure that </w:t>
      </w:r>
      <w:r w:rsidR="008759D8">
        <w:rPr>
          <w:rFonts w:ascii="Times New Roman" w:hAnsi="Times New Roman" w:cs="Times New Roman"/>
        </w:rPr>
        <w:t>will balance</w:t>
      </w:r>
      <w:r w:rsidR="004A0F04" w:rsidRPr="00FC04CE">
        <w:rPr>
          <w:rFonts w:ascii="Times New Roman" w:hAnsi="Times New Roman" w:cs="Times New Roman"/>
        </w:rPr>
        <w:t xml:space="preserve"> the calcium-to-phosphorus ratio. </w:t>
      </w:r>
      <w:r w:rsidR="006C2D0B">
        <w:rPr>
          <w:rFonts w:ascii="Times New Roman" w:hAnsi="Times New Roman" w:cs="Times New Roman"/>
        </w:rPr>
        <w:t>High dietary phosphorus is a key factor leading to the d</w:t>
      </w:r>
      <w:r w:rsidR="004A0F04" w:rsidRPr="00FC04CE">
        <w:rPr>
          <w:rFonts w:ascii="Times New Roman" w:hAnsi="Times New Roman" w:cs="Times New Roman"/>
        </w:rPr>
        <w:t xml:space="preserve">isordered regulation of these hormones in </w:t>
      </w:r>
      <w:r w:rsidR="008759D8">
        <w:rPr>
          <w:rFonts w:ascii="Times New Roman" w:hAnsi="Times New Roman" w:cs="Times New Roman"/>
        </w:rPr>
        <w:t xml:space="preserve">the </w:t>
      </w:r>
      <w:r w:rsidR="004A0F04" w:rsidRPr="00FC04CE">
        <w:rPr>
          <w:rFonts w:ascii="Times New Roman" w:hAnsi="Times New Roman" w:cs="Times New Roman"/>
        </w:rPr>
        <w:t xml:space="preserve">progressive bone loss with age, especially when the calcium intake is low. </w:t>
      </w:r>
    </w:p>
    <w:p w14:paraId="7DD2FFE2" w14:textId="3F1F51E2" w:rsidR="00F65C3D" w:rsidRDefault="000E1D3F" w:rsidP="00BE6C8C">
      <w:pPr>
        <w:spacing w:line="480" w:lineRule="auto"/>
        <w:ind w:firstLine="720"/>
        <w:rPr>
          <w:rFonts w:ascii="Times New Roman" w:hAnsi="Times New Roman" w:cs="Times New Roman"/>
        </w:rPr>
      </w:pPr>
      <w:r>
        <w:rPr>
          <w:rFonts w:ascii="Times New Roman" w:hAnsi="Times New Roman" w:cs="Times New Roman"/>
        </w:rPr>
        <w:t xml:space="preserve">Studies have shown a link between phosphoric acid to lower bone density in humans. In 2006, the </w:t>
      </w:r>
      <w:r>
        <w:rPr>
          <w:rFonts w:ascii="Times New Roman" w:hAnsi="Times New Roman" w:cs="Times New Roman"/>
          <w:i/>
        </w:rPr>
        <w:t>American Journal of Clinical Nutrition</w:t>
      </w:r>
      <w:r w:rsidR="00D33D62">
        <w:rPr>
          <w:rFonts w:ascii="Times New Roman" w:hAnsi="Times New Roman" w:cs="Times New Roman"/>
        </w:rPr>
        <w:t xml:space="preserve"> published a journal with experimental observations</w:t>
      </w:r>
      <w:r>
        <w:rPr>
          <w:rFonts w:ascii="Times New Roman" w:hAnsi="Times New Roman" w:cs="Times New Roman"/>
        </w:rPr>
        <w:t xml:space="preserve"> about the consumption of diet sodas that contained phosphoric acid. The conclusion was identified that diet sodas lead to the decrease in bone mineral density (BMD). Researchers measured the BMD in the spine and hips of 1413 women and 1125 men. For both males and females, the diet cola intake had shown significantly lower BMD in the hips but not the spine. The same research was conducted using non-cola beverages with</w:t>
      </w:r>
      <w:r w:rsidR="00D33D62">
        <w:rPr>
          <w:rFonts w:ascii="Times New Roman" w:hAnsi="Times New Roman" w:cs="Times New Roman"/>
        </w:rPr>
        <w:t xml:space="preserve"> no negative results on the BMD (Calvo and Tucker, 2015).</w:t>
      </w:r>
      <w:r>
        <w:rPr>
          <w:rFonts w:ascii="Times New Roman" w:hAnsi="Times New Roman" w:cs="Times New Roman"/>
        </w:rPr>
        <w:t xml:space="preserve"> The consumption of diet soda beverages rich in phosphoric acid interact with stomach acid, slowing digestion and blocking nutrient absorption. </w:t>
      </w:r>
      <w:r w:rsidR="00BE6C8C">
        <w:rPr>
          <w:rFonts w:ascii="Times New Roman" w:hAnsi="Times New Roman" w:cs="Times New Roman"/>
        </w:rPr>
        <w:t>Therefore, when other nutrients are packaged with phosphoric acid, it is absorbed normally and everything is in balance. However, in diet cola the dose of phosphoric acid without calcium is not balance and the extra phosphorus binds with calcium. This prevents it from being absorbed and causing low BMD.</w:t>
      </w:r>
    </w:p>
    <w:p w14:paraId="780583C0" w14:textId="77777777" w:rsidR="00BE6C8C" w:rsidRDefault="00BE6C8C" w:rsidP="00BE6C8C">
      <w:pPr>
        <w:spacing w:line="480" w:lineRule="auto"/>
        <w:ind w:firstLine="720"/>
        <w:rPr>
          <w:rFonts w:ascii="Times New Roman" w:hAnsi="Times New Roman" w:cs="Times New Roman"/>
        </w:rPr>
      </w:pPr>
    </w:p>
    <w:p w14:paraId="02C8A2B5" w14:textId="3FE4861E" w:rsidR="005F037E" w:rsidRPr="00FC04CE" w:rsidRDefault="00FC04CE" w:rsidP="00C31AF6">
      <w:pPr>
        <w:spacing w:line="480" w:lineRule="auto"/>
        <w:ind w:firstLine="720"/>
        <w:rPr>
          <w:rFonts w:ascii="Times New Roman" w:hAnsi="Times New Roman" w:cs="Times New Roman"/>
          <w:color w:val="FF0000"/>
        </w:rPr>
      </w:pPr>
      <w:r w:rsidRPr="00FC04CE">
        <w:rPr>
          <w:rFonts w:ascii="Times New Roman" w:hAnsi="Times New Roman" w:cs="Times New Roman"/>
        </w:rPr>
        <w:t>In conclusion, c</w:t>
      </w:r>
      <w:r w:rsidR="005F037E" w:rsidRPr="00FC04CE">
        <w:rPr>
          <w:rFonts w:ascii="Times New Roman" w:hAnsi="Times New Roman" w:cs="Times New Roman"/>
        </w:rPr>
        <w:t xml:space="preserve">onsumption of diet sodas adversely </w:t>
      </w:r>
      <w:r w:rsidR="002C104D" w:rsidRPr="00FC04CE">
        <w:rPr>
          <w:rFonts w:ascii="Times New Roman" w:hAnsi="Times New Roman" w:cs="Times New Roman"/>
        </w:rPr>
        <w:t>affects</w:t>
      </w:r>
      <w:r w:rsidR="005F037E" w:rsidRPr="00FC04CE">
        <w:rPr>
          <w:rFonts w:ascii="Times New Roman" w:hAnsi="Times New Roman" w:cs="Times New Roman"/>
        </w:rPr>
        <w:t xml:space="preserve"> the bone structure </w:t>
      </w:r>
      <w:r w:rsidR="002C104D" w:rsidRPr="00FC04CE">
        <w:rPr>
          <w:rFonts w:ascii="Times New Roman" w:hAnsi="Times New Roman" w:cs="Times New Roman"/>
        </w:rPr>
        <w:t>by low</w:t>
      </w:r>
      <w:r w:rsidR="00FC6A38" w:rsidRPr="00FC04CE">
        <w:rPr>
          <w:rFonts w:ascii="Times New Roman" w:hAnsi="Times New Roman" w:cs="Times New Roman"/>
        </w:rPr>
        <w:t>er</w:t>
      </w:r>
      <w:r w:rsidR="002C104D" w:rsidRPr="00FC04CE">
        <w:rPr>
          <w:rFonts w:ascii="Times New Roman" w:hAnsi="Times New Roman" w:cs="Times New Roman"/>
        </w:rPr>
        <w:t xml:space="preserve">ing the bone mineral density. The leading cause that </w:t>
      </w:r>
      <w:r w:rsidR="00FC6A38" w:rsidRPr="00FC04CE">
        <w:rPr>
          <w:rFonts w:ascii="Times New Roman" w:hAnsi="Times New Roman" w:cs="Times New Roman"/>
        </w:rPr>
        <w:t xml:space="preserve">links diet soda and bone loss </w:t>
      </w:r>
      <w:r w:rsidR="007519D6">
        <w:rPr>
          <w:rFonts w:ascii="Times New Roman" w:hAnsi="Times New Roman" w:cs="Times New Roman"/>
        </w:rPr>
        <w:t>is</w:t>
      </w:r>
      <w:r w:rsidR="002C104D" w:rsidRPr="00FC04CE">
        <w:rPr>
          <w:rFonts w:ascii="Times New Roman" w:hAnsi="Times New Roman" w:cs="Times New Roman"/>
        </w:rPr>
        <w:t xml:space="preserve"> high levels of ph</w:t>
      </w:r>
      <w:r w:rsidR="00FC6A38" w:rsidRPr="00FC04CE">
        <w:rPr>
          <w:rFonts w:ascii="Times New Roman" w:hAnsi="Times New Roman" w:cs="Times New Roman"/>
        </w:rPr>
        <w:t>osphoric acid. Phosphor</w:t>
      </w:r>
      <w:r w:rsidR="002C104D" w:rsidRPr="00FC04CE">
        <w:rPr>
          <w:rFonts w:ascii="Times New Roman" w:hAnsi="Times New Roman" w:cs="Times New Roman"/>
        </w:rPr>
        <w:t xml:space="preserve">us in the form of phosphate or phosphoric acid is added to processed food and soft drinks to give it its flavor. This chemical also exists at a </w:t>
      </w:r>
      <w:r w:rsidR="002C104D" w:rsidRPr="00FC04CE">
        <w:rPr>
          <w:rFonts w:ascii="Times New Roman" w:hAnsi="Times New Roman" w:cs="Times New Roman"/>
        </w:rPr>
        <w:lastRenderedPageBreak/>
        <w:t xml:space="preserve">one to one ratio in the body with calcium. Too much phosphoric acid can reduce the amount of calcium that the body absorbs, resulting in depletion of bone density. </w:t>
      </w:r>
      <w:r w:rsidR="00AD7C0F">
        <w:rPr>
          <w:rFonts w:ascii="Times New Roman" w:hAnsi="Times New Roman" w:cs="Times New Roman"/>
        </w:rPr>
        <w:t>It is clear that although there is the word “diet”</w:t>
      </w:r>
      <w:r w:rsidR="00AF7D9B" w:rsidRPr="00FC04CE">
        <w:rPr>
          <w:rFonts w:ascii="Times New Roman" w:hAnsi="Times New Roman" w:cs="Times New Roman"/>
        </w:rPr>
        <w:t xml:space="preserve"> in the front</w:t>
      </w:r>
      <w:r w:rsidR="00AD7C0F">
        <w:rPr>
          <w:rFonts w:ascii="Times New Roman" w:hAnsi="Times New Roman" w:cs="Times New Roman"/>
        </w:rPr>
        <w:t xml:space="preserve"> of diet sodas</w:t>
      </w:r>
      <w:r w:rsidR="00AF7D9B" w:rsidRPr="00FC04CE">
        <w:rPr>
          <w:rFonts w:ascii="Times New Roman" w:hAnsi="Times New Roman" w:cs="Times New Roman"/>
        </w:rPr>
        <w:t>, does not mean it is healthy.</w:t>
      </w:r>
      <w:r w:rsidR="00AF7D9B" w:rsidRPr="006056FC">
        <w:rPr>
          <w:rFonts w:ascii="Times New Roman" w:hAnsi="Times New Roman" w:cs="Times New Roman"/>
        </w:rPr>
        <w:t xml:space="preserve"> Before reaching for a diet soda,</w:t>
      </w:r>
      <w:r w:rsidR="006056FC">
        <w:rPr>
          <w:rFonts w:ascii="Times New Roman" w:hAnsi="Times New Roman" w:cs="Times New Roman"/>
        </w:rPr>
        <w:t xml:space="preserve"> think about how it may a</w:t>
      </w:r>
      <w:r w:rsidR="006056FC" w:rsidRPr="006056FC">
        <w:rPr>
          <w:rFonts w:ascii="Times New Roman" w:hAnsi="Times New Roman" w:cs="Times New Roman"/>
        </w:rPr>
        <w:t xml:space="preserve">ffect you in the long run. </w:t>
      </w:r>
      <w:r w:rsidR="00577A4F" w:rsidRPr="00FC04CE">
        <w:rPr>
          <w:rFonts w:ascii="Times New Roman" w:hAnsi="Times New Roman" w:cs="Times New Roman"/>
        </w:rPr>
        <w:t xml:space="preserve">The taste, </w:t>
      </w:r>
      <w:r w:rsidR="00AF7D9B" w:rsidRPr="00FC04CE">
        <w:rPr>
          <w:rFonts w:ascii="Times New Roman" w:hAnsi="Times New Roman" w:cs="Times New Roman"/>
        </w:rPr>
        <w:t>carbonation and the sweetness</w:t>
      </w:r>
      <w:r w:rsidR="00577A4F" w:rsidRPr="00FC04CE">
        <w:rPr>
          <w:rFonts w:ascii="Times New Roman" w:hAnsi="Times New Roman" w:cs="Times New Roman"/>
        </w:rPr>
        <w:t xml:space="preserve"> may be refreshing, but the havoc on the </w:t>
      </w:r>
      <w:r w:rsidR="00FC6A38" w:rsidRPr="00FC04CE">
        <w:rPr>
          <w:rFonts w:ascii="Times New Roman" w:hAnsi="Times New Roman" w:cs="Times New Roman"/>
        </w:rPr>
        <w:t xml:space="preserve">fragile </w:t>
      </w:r>
      <w:r w:rsidR="00577A4F" w:rsidRPr="00FC04CE">
        <w:rPr>
          <w:rFonts w:ascii="Times New Roman" w:hAnsi="Times New Roman" w:cs="Times New Roman"/>
        </w:rPr>
        <w:t>systems of the human body is slowly becoming weak. So why take a chance with all these potential risks, when there is nothing to gain from having a can of diet soda?</w:t>
      </w:r>
    </w:p>
    <w:p w14:paraId="2744D330" w14:textId="77777777" w:rsidR="00AF7D9B" w:rsidRDefault="00AF7D9B" w:rsidP="00FC04CE">
      <w:pPr>
        <w:rPr>
          <w:rFonts w:ascii="Times New Roman" w:hAnsi="Times New Roman" w:cs="Times New Roman"/>
          <w:color w:val="FF0000"/>
        </w:rPr>
      </w:pPr>
    </w:p>
    <w:p w14:paraId="19C0C4BC" w14:textId="77777777" w:rsidR="00194966" w:rsidRDefault="00194966" w:rsidP="00FC04CE">
      <w:pPr>
        <w:rPr>
          <w:rFonts w:ascii="Times New Roman" w:hAnsi="Times New Roman" w:cs="Times New Roman"/>
          <w:color w:val="FF0000"/>
        </w:rPr>
      </w:pPr>
    </w:p>
    <w:p w14:paraId="13481786" w14:textId="77777777" w:rsidR="00194966" w:rsidRDefault="00194966" w:rsidP="00FC04CE">
      <w:pPr>
        <w:rPr>
          <w:rFonts w:ascii="Times New Roman" w:hAnsi="Times New Roman" w:cs="Times New Roman"/>
          <w:color w:val="FF0000"/>
        </w:rPr>
      </w:pPr>
    </w:p>
    <w:p w14:paraId="4FBB1E22" w14:textId="77777777" w:rsidR="00194966" w:rsidRDefault="00194966" w:rsidP="00FC04CE">
      <w:pPr>
        <w:rPr>
          <w:rFonts w:ascii="Times New Roman" w:hAnsi="Times New Roman" w:cs="Times New Roman"/>
          <w:color w:val="FF0000"/>
        </w:rPr>
      </w:pPr>
    </w:p>
    <w:p w14:paraId="4F98D386" w14:textId="77777777" w:rsidR="00194966" w:rsidRDefault="00194966" w:rsidP="00FC04CE">
      <w:pPr>
        <w:rPr>
          <w:rFonts w:ascii="Times New Roman" w:hAnsi="Times New Roman" w:cs="Times New Roman"/>
          <w:color w:val="FF0000"/>
        </w:rPr>
      </w:pPr>
    </w:p>
    <w:p w14:paraId="760FDBE2" w14:textId="77777777" w:rsidR="00FA1C28" w:rsidRDefault="00FA1C28" w:rsidP="00FC04CE">
      <w:pPr>
        <w:rPr>
          <w:rFonts w:ascii="Times New Roman" w:hAnsi="Times New Roman" w:cs="Times New Roman"/>
          <w:color w:val="FF0000"/>
        </w:rPr>
      </w:pPr>
    </w:p>
    <w:p w14:paraId="01FA4723" w14:textId="77777777" w:rsidR="006056FC" w:rsidRDefault="006056FC" w:rsidP="00FC04CE">
      <w:pPr>
        <w:rPr>
          <w:rFonts w:ascii="Times New Roman" w:hAnsi="Times New Roman" w:cs="Times New Roman"/>
          <w:color w:val="FF0000"/>
        </w:rPr>
      </w:pPr>
    </w:p>
    <w:p w14:paraId="5999A5C5" w14:textId="77777777" w:rsidR="000E3E13" w:rsidRDefault="000E3E13" w:rsidP="00FC04CE">
      <w:pPr>
        <w:rPr>
          <w:rFonts w:ascii="Times New Roman" w:hAnsi="Times New Roman" w:cs="Times New Roman"/>
          <w:color w:val="FF0000"/>
        </w:rPr>
      </w:pPr>
    </w:p>
    <w:p w14:paraId="7987C07C" w14:textId="77777777" w:rsidR="006056FC" w:rsidRDefault="006056FC" w:rsidP="00FC04CE">
      <w:pPr>
        <w:rPr>
          <w:rFonts w:ascii="Times New Roman" w:hAnsi="Times New Roman" w:cs="Times New Roman"/>
          <w:color w:val="FF0000"/>
        </w:rPr>
      </w:pPr>
    </w:p>
    <w:p w14:paraId="1967B2B1" w14:textId="77777777" w:rsidR="0069717C" w:rsidRDefault="0069717C" w:rsidP="00FC04CE">
      <w:pPr>
        <w:rPr>
          <w:rFonts w:ascii="Times New Roman" w:hAnsi="Times New Roman" w:cs="Times New Roman"/>
          <w:color w:val="FF0000"/>
        </w:rPr>
      </w:pPr>
    </w:p>
    <w:p w14:paraId="3A3EE92C" w14:textId="77777777" w:rsidR="0069717C" w:rsidRDefault="0069717C" w:rsidP="00FC04CE">
      <w:pPr>
        <w:rPr>
          <w:rFonts w:ascii="Times New Roman" w:hAnsi="Times New Roman" w:cs="Times New Roman"/>
          <w:color w:val="FF0000"/>
        </w:rPr>
      </w:pPr>
    </w:p>
    <w:p w14:paraId="1A8411A8" w14:textId="77777777" w:rsidR="0069717C" w:rsidRDefault="0069717C" w:rsidP="00FC04CE">
      <w:pPr>
        <w:rPr>
          <w:rFonts w:ascii="Times New Roman" w:hAnsi="Times New Roman" w:cs="Times New Roman"/>
          <w:color w:val="FF0000"/>
        </w:rPr>
      </w:pPr>
    </w:p>
    <w:p w14:paraId="57A6173F" w14:textId="77777777" w:rsidR="0069717C" w:rsidRDefault="0069717C" w:rsidP="00FC04CE">
      <w:pPr>
        <w:rPr>
          <w:rFonts w:ascii="Times New Roman" w:hAnsi="Times New Roman" w:cs="Times New Roman"/>
          <w:color w:val="FF0000"/>
        </w:rPr>
      </w:pPr>
    </w:p>
    <w:p w14:paraId="19D6B517" w14:textId="77777777" w:rsidR="0069717C" w:rsidRDefault="0069717C" w:rsidP="00FC04CE">
      <w:pPr>
        <w:rPr>
          <w:rFonts w:ascii="Times New Roman" w:hAnsi="Times New Roman" w:cs="Times New Roman"/>
          <w:color w:val="FF0000"/>
        </w:rPr>
      </w:pPr>
    </w:p>
    <w:p w14:paraId="5CEDE7BB" w14:textId="77777777" w:rsidR="0069717C" w:rsidRDefault="0069717C" w:rsidP="00FC04CE">
      <w:pPr>
        <w:rPr>
          <w:rFonts w:ascii="Times New Roman" w:hAnsi="Times New Roman" w:cs="Times New Roman"/>
          <w:color w:val="FF0000"/>
        </w:rPr>
      </w:pPr>
    </w:p>
    <w:p w14:paraId="2DDFC980" w14:textId="77777777" w:rsidR="0069717C" w:rsidRDefault="0069717C" w:rsidP="00FC04CE">
      <w:pPr>
        <w:rPr>
          <w:rFonts w:ascii="Times New Roman" w:hAnsi="Times New Roman" w:cs="Times New Roman"/>
          <w:color w:val="FF0000"/>
        </w:rPr>
      </w:pPr>
    </w:p>
    <w:p w14:paraId="7D4201CC" w14:textId="77777777" w:rsidR="0069717C" w:rsidRDefault="0069717C" w:rsidP="00FC04CE">
      <w:pPr>
        <w:rPr>
          <w:rFonts w:ascii="Times New Roman" w:hAnsi="Times New Roman" w:cs="Times New Roman"/>
          <w:color w:val="FF0000"/>
        </w:rPr>
      </w:pPr>
    </w:p>
    <w:p w14:paraId="684BE831" w14:textId="77777777" w:rsidR="0069717C" w:rsidRDefault="0069717C" w:rsidP="00FC04CE">
      <w:pPr>
        <w:rPr>
          <w:rFonts w:ascii="Times New Roman" w:hAnsi="Times New Roman" w:cs="Times New Roman"/>
          <w:color w:val="FF0000"/>
        </w:rPr>
      </w:pPr>
    </w:p>
    <w:p w14:paraId="43178E05" w14:textId="77777777" w:rsidR="0069717C" w:rsidRDefault="0069717C" w:rsidP="00FC04CE">
      <w:pPr>
        <w:rPr>
          <w:rFonts w:ascii="Times New Roman" w:hAnsi="Times New Roman" w:cs="Times New Roman"/>
          <w:color w:val="FF0000"/>
        </w:rPr>
      </w:pPr>
    </w:p>
    <w:p w14:paraId="79B03712" w14:textId="77777777" w:rsidR="0069717C" w:rsidRDefault="0069717C" w:rsidP="00FC04CE">
      <w:pPr>
        <w:rPr>
          <w:rFonts w:ascii="Times New Roman" w:hAnsi="Times New Roman" w:cs="Times New Roman"/>
          <w:color w:val="FF0000"/>
        </w:rPr>
      </w:pPr>
    </w:p>
    <w:p w14:paraId="783DA4E6" w14:textId="77777777" w:rsidR="0069717C" w:rsidRDefault="0069717C" w:rsidP="00FC04CE">
      <w:pPr>
        <w:rPr>
          <w:rFonts w:ascii="Times New Roman" w:hAnsi="Times New Roman" w:cs="Times New Roman"/>
          <w:color w:val="FF0000"/>
        </w:rPr>
      </w:pPr>
    </w:p>
    <w:p w14:paraId="6FEBF307" w14:textId="77777777" w:rsidR="0069717C" w:rsidRDefault="0069717C" w:rsidP="00FC04CE">
      <w:pPr>
        <w:rPr>
          <w:rFonts w:ascii="Times New Roman" w:hAnsi="Times New Roman" w:cs="Times New Roman"/>
          <w:color w:val="FF0000"/>
        </w:rPr>
      </w:pPr>
    </w:p>
    <w:p w14:paraId="49D74DE7" w14:textId="77777777" w:rsidR="0069717C" w:rsidRDefault="0069717C" w:rsidP="00FC04CE">
      <w:pPr>
        <w:rPr>
          <w:rFonts w:ascii="Times New Roman" w:hAnsi="Times New Roman" w:cs="Times New Roman"/>
          <w:color w:val="FF0000"/>
        </w:rPr>
      </w:pPr>
    </w:p>
    <w:p w14:paraId="2EA3ED3C" w14:textId="77777777" w:rsidR="0069717C" w:rsidRDefault="0069717C" w:rsidP="00FC04CE">
      <w:pPr>
        <w:rPr>
          <w:rFonts w:ascii="Times New Roman" w:hAnsi="Times New Roman" w:cs="Times New Roman"/>
          <w:color w:val="FF0000"/>
        </w:rPr>
      </w:pPr>
    </w:p>
    <w:p w14:paraId="2F9517AE" w14:textId="77777777" w:rsidR="00D33D62" w:rsidRDefault="00D33D62" w:rsidP="00FC04CE">
      <w:pPr>
        <w:rPr>
          <w:rFonts w:ascii="Times New Roman" w:hAnsi="Times New Roman" w:cs="Times New Roman"/>
          <w:color w:val="FF0000"/>
        </w:rPr>
      </w:pPr>
    </w:p>
    <w:p w14:paraId="61D0F50E" w14:textId="77777777" w:rsidR="0069717C" w:rsidRDefault="0069717C" w:rsidP="00FC04CE">
      <w:pPr>
        <w:rPr>
          <w:rFonts w:ascii="Times New Roman" w:hAnsi="Times New Roman" w:cs="Times New Roman"/>
          <w:color w:val="FF0000"/>
        </w:rPr>
      </w:pPr>
    </w:p>
    <w:p w14:paraId="3C29BDE4" w14:textId="77777777" w:rsidR="00B827B7" w:rsidRDefault="00B827B7" w:rsidP="00194966">
      <w:pPr>
        <w:jc w:val="center"/>
        <w:rPr>
          <w:rFonts w:ascii="Times New Roman" w:hAnsi="Times New Roman" w:cs="Times New Roman"/>
          <w:color w:val="FF0000"/>
        </w:rPr>
      </w:pPr>
    </w:p>
    <w:p w14:paraId="2866B742" w14:textId="77777777" w:rsidR="00B827B7" w:rsidRDefault="00B827B7" w:rsidP="00194966">
      <w:pPr>
        <w:jc w:val="center"/>
        <w:rPr>
          <w:rFonts w:ascii="Times New Roman" w:hAnsi="Times New Roman" w:cs="Times New Roman"/>
          <w:color w:val="FF0000"/>
        </w:rPr>
      </w:pPr>
    </w:p>
    <w:p w14:paraId="3DE5EAD2" w14:textId="67F16CBA" w:rsidR="00617F46" w:rsidRDefault="00617F46" w:rsidP="00194966">
      <w:pPr>
        <w:jc w:val="center"/>
        <w:rPr>
          <w:rFonts w:ascii="Times New Roman" w:hAnsi="Times New Roman" w:cs="Times New Roman"/>
          <w:b/>
          <w:sz w:val="26"/>
          <w:szCs w:val="26"/>
        </w:rPr>
      </w:pPr>
      <w:r w:rsidRPr="00194966">
        <w:rPr>
          <w:rFonts w:ascii="Times New Roman" w:hAnsi="Times New Roman" w:cs="Times New Roman"/>
          <w:b/>
          <w:sz w:val="26"/>
          <w:szCs w:val="26"/>
        </w:rPr>
        <w:t>References</w:t>
      </w:r>
    </w:p>
    <w:p w14:paraId="35755E23" w14:textId="77777777" w:rsidR="00194966" w:rsidRPr="00194966" w:rsidRDefault="00194966" w:rsidP="00194966">
      <w:pPr>
        <w:jc w:val="center"/>
        <w:rPr>
          <w:rFonts w:ascii="Times New Roman" w:hAnsi="Times New Roman" w:cs="Times New Roman"/>
          <w:b/>
          <w:sz w:val="26"/>
          <w:szCs w:val="26"/>
        </w:rPr>
      </w:pPr>
    </w:p>
    <w:p w14:paraId="33E5140E" w14:textId="77777777" w:rsidR="006C75B6" w:rsidRPr="00FC04CE" w:rsidRDefault="006C75B6" w:rsidP="00617F46">
      <w:pPr>
        <w:rPr>
          <w:rFonts w:ascii="Times New Roman" w:hAnsi="Times New Roman" w:cs="Times New Roman"/>
          <w:b/>
          <w:color w:val="403152" w:themeColor="accent4" w:themeShade="80"/>
        </w:rPr>
      </w:pPr>
    </w:p>
    <w:p w14:paraId="335CDE78" w14:textId="1F73E46A" w:rsidR="00F333BA" w:rsidRDefault="00F333BA" w:rsidP="00F333BA">
      <w:pPr>
        <w:rPr>
          <w:rFonts w:ascii="Times New Roman" w:eastAsia="Times New Roman" w:hAnsi="Times New Roman" w:cs="Times New Roman"/>
          <w:lang w:val="en-CA"/>
        </w:rPr>
      </w:pPr>
      <w:r w:rsidRPr="00FC04CE">
        <w:rPr>
          <w:rFonts w:ascii="Times New Roman" w:eastAsia="Times New Roman" w:hAnsi="Times New Roman" w:cs="Times New Roman"/>
          <w:lang w:val="en-CA"/>
        </w:rPr>
        <w:lastRenderedPageBreak/>
        <w:t xml:space="preserve">Anderson, J. J. (1995) </w:t>
      </w:r>
      <w:r w:rsidRPr="00FC04CE">
        <w:rPr>
          <w:rFonts w:ascii="Times New Roman" w:eastAsia="Times New Roman" w:hAnsi="Times New Roman" w:cs="Times New Roman"/>
          <w:i/>
          <w:lang w:val="en-CA"/>
        </w:rPr>
        <w:t xml:space="preserve">Development and maintenance of bone mass through the life </w:t>
      </w:r>
      <w:r w:rsidRPr="00FC04CE">
        <w:rPr>
          <w:rFonts w:ascii="Times New Roman" w:eastAsia="Times New Roman" w:hAnsi="Times New Roman" w:cs="Times New Roman"/>
          <w:i/>
          <w:lang w:val="en-CA"/>
        </w:rPr>
        <w:tab/>
        <w:t>cycle.</w:t>
      </w:r>
      <w:r w:rsidRPr="00FC04CE">
        <w:rPr>
          <w:rFonts w:ascii="Times New Roman" w:eastAsia="Times New Roman" w:hAnsi="Times New Roman" w:cs="Times New Roman"/>
          <w:lang w:val="en-CA"/>
        </w:rPr>
        <w:t xml:space="preserve"> In Anderson, J. J. and Garner,S. C. (eds), Calcium and Phosphorus in </w:t>
      </w:r>
      <w:r w:rsidRPr="00FC04CE">
        <w:rPr>
          <w:rFonts w:ascii="Times New Roman" w:eastAsia="Times New Roman" w:hAnsi="Times New Roman" w:cs="Times New Roman"/>
          <w:lang w:val="en-CA"/>
        </w:rPr>
        <w:tab/>
        <w:t>Health and Disease. CRC Press, Boca Raton, FL, pp. 265–288.</w:t>
      </w:r>
    </w:p>
    <w:p w14:paraId="41C0CDD3" w14:textId="77777777" w:rsidR="005A02EB" w:rsidRDefault="005A02EB" w:rsidP="00F333BA">
      <w:pPr>
        <w:rPr>
          <w:rFonts w:ascii="Times New Roman" w:eastAsia="Times New Roman" w:hAnsi="Times New Roman" w:cs="Times New Roman"/>
          <w:lang w:val="en-CA"/>
        </w:rPr>
      </w:pPr>
    </w:p>
    <w:p w14:paraId="7BC08F36" w14:textId="77777777" w:rsidR="005A02EB" w:rsidRDefault="005A02EB" w:rsidP="005A02EB">
      <w:pPr>
        <w:rPr>
          <w:rFonts w:ascii="Times New Roman" w:eastAsia="Times New Roman" w:hAnsi="Times New Roman" w:cs="Times New Roman"/>
          <w:lang w:val="en-CA"/>
        </w:rPr>
      </w:pPr>
      <w:r w:rsidRPr="00FC04CE">
        <w:rPr>
          <w:rFonts w:ascii="Times New Roman" w:eastAsia="Times New Roman" w:hAnsi="Times New Roman" w:cs="Times New Roman"/>
          <w:lang w:val="en-CA"/>
        </w:rPr>
        <w:t xml:space="preserve">Calvo, M.S., Tucker, K.L. (2015). </w:t>
      </w:r>
      <w:r w:rsidRPr="00FC04CE">
        <w:rPr>
          <w:rFonts w:ascii="Times New Roman" w:eastAsia="Times New Roman" w:hAnsi="Times New Roman" w:cs="Times New Roman"/>
          <w:i/>
          <w:lang w:val="en-CA"/>
        </w:rPr>
        <w:t xml:space="preserve">Is phosphorus intake that exceeds dietary requirement </w:t>
      </w:r>
      <w:r w:rsidRPr="00FC04CE">
        <w:rPr>
          <w:rFonts w:ascii="Times New Roman" w:eastAsia="Times New Roman" w:hAnsi="Times New Roman" w:cs="Times New Roman"/>
          <w:i/>
          <w:lang w:val="en-CA"/>
        </w:rPr>
        <w:tab/>
        <w:t>a risk factor in bone health?</w:t>
      </w:r>
      <w:r w:rsidRPr="00FC04CE">
        <w:rPr>
          <w:rFonts w:ascii="Times New Roman" w:eastAsia="Times New Roman" w:hAnsi="Times New Roman" w:cs="Times New Roman"/>
          <w:lang w:val="en-CA"/>
        </w:rPr>
        <w:t xml:space="preserve"> </w:t>
      </w:r>
      <w:r w:rsidRPr="00FC04CE">
        <w:rPr>
          <w:rFonts w:ascii="Times New Roman" w:eastAsia="Times New Roman" w:hAnsi="Times New Roman" w:cs="Times New Roman"/>
          <w:iCs/>
          <w:lang w:val="en-CA"/>
        </w:rPr>
        <w:t xml:space="preserve">Annals of the New York Academy of Sciences, </w:t>
      </w:r>
      <w:r w:rsidRPr="00FC04CE">
        <w:rPr>
          <w:rFonts w:ascii="Times New Roman" w:eastAsia="Times New Roman" w:hAnsi="Times New Roman" w:cs="Times New Roman"/>
          <w:iCs/>
          <w:lang w:val="en-CA"/>
        </w:rPr>
        <w:tab/>
      </w:r>
      <w:r w:rsidRPr="00FC04CE">
        <w:rPr>
          <w:rFonts w:ascii="Times New Roman" w:eastAsia="Times New Roman" w:hAnsi="Times New Roman" w:cs="Times New Roman"/>
          <w:lang w:val="en-CA"/>
        </w:rPr>
        <w:t xml:space="preserve">(Dietary Phosphorus Excess and Health), 33. doi:10.17487/rfc7615 </w:t>
      </w:r>
    </w:p>
    <w:p w14:paraId="3A9996BA" w14:textId="77777777" w:rsidR="00F333BA" w:rsidRPr="00FC04CE" w:rsidRDefault="00F333BA" w:rsidP="00617F46">
      <w:pPr>
        <w:rPr>
          <w:rFonts w:ascii="Times New Roman" w:hAnsi="Times New Roman" w:cs="Times New Roman"/>
          <w:b/>
        </w:rPr>
      </w:pPr>
    </w:p>
    <w:p w14:paraId="7732A38F" w14:textId="60334BF9" w:rsidR="00182C4A" w:rsidRPr="00FC04CE" w:rsidRDefault="00182C4A" w:rsidP="00182C4A">
      <w:pPr>
        <w:rPr>
          <w:rFonts w:ascii="Times New Roman" w:eastAsia="Times New Roman" w:hAnsi="Times New Roman" w:cs="Times New Roman"/>
          <w:lang w:val="en-CA"/>
        </w:rPr>
      </w:pPr>
      <w:r w:rsidRPr="00FC04CE">
        <w:rPr>
          <w:rFonts w:ascii="Times New Roman" w:eastAsia="Times New Roman" w:hAnsi="Times New Roman" w:cs="Times New Roman"/>
          <w:lang w:val="en-CA"/>
        </w:rPr>
        <w:t xml:space="preserve">Fernando, G.R., R.M. Martha &amp; R. Evangelina. </w:t>
      </w:r>
      <w:r w:rsidR="00C90E34" w:rsidRPr="00FC04CE">
        <w:rPr>
          <w:rFonts w:ascii="Times New Roman" w:eastAsia="Times New Roman" w:hAnsi="Times New Roman" w:cs="Times New Roman"/>
          <w:lang w:val="en-CA"/>
        </w:rPr>
        <w:t>(</w:t>
      </w:r>
      <w:r w:rsidRPr="00FC04CE">
        <w:rPr>
          <w:rFonts w:ascii="Times New Roman" w:eastAsia="Times New Roman" w:hAnsi="Times New Roman" w:cs="Times New Roman"/>
          <w:lang w:val="en-CA"/>
        </w:rPr>
        <w:t>1999</w:t>
      </w:r>
      <w:r w:rsidR="00C90E34" w:rsidRPr="00FC04CE">
        <w:rPr>
          <w:rFonts w:ascii="Times New Roman" w:eastAsia="Times New Roman" w:hAnsi="Times New Roman" w:cs="Times New Roman"/>
          <w:lang w:val="en-CA"/>
        </w:rPr>
        <w:t>)</w:t>
      </w:r>
      <w:r w:rsidRPr="00FC04CE">
        <w:rPr>
          <w:rFonts w:ascii="Times New Roman" w:eastAsia="Times New Roman" w:hAnsi="Times New Roman" w:cs="Times New Roman"/>
          <w:lang w:val="en-CA"/>
        </w:rPr>
        <w:t xml:space="preserve">. Consumption of soft drinks with </w:t>
      </w:r>
      <w:r w:rsidRPr="00FC04CE">
        <w:rPr>
          <w:rFonts w:ascii="Times New Roman" w:eastAsia="Times New Roman" w:hAnsi="Times New Roman" w:cs="Times New Roman"/>
          <w:lang w:val="en-CA"/>
        </w:rPr>
        <w:tab/>
        <w:t xml:space="preserve">phosphoric acid as a risk factor for the development of hypocalcemia in </w:t>
      </w:r>
      <w:r w:rsidRPr="00FC04CE">
        <w:rPr>
          <w:rFonts w:ascii="Times New Roman" w:eastAsia="Times New Roman" w:hAnsi="Times New Roman" w:cs="Times New Roman"/>
          <w:lang w:val="en-CA"/>
        </w:rPr>
        <w:tab/>
        <w:t>postmenopausal women.J. Clin. Epidemiol.52:1007–1010.</w:t>
      </w:r>
    </w:p>
    <w:p w14:paraId="48F8D999" w14:textId="77777777" w:rsidR="00182C4A" w:rsidRPr="00FC04CE" w:rsidRDefault="00182C4A" w:rsidP="00617F46">
      <w:pPr>
        <w:rPr>
          <w:rFonts w:ascii="Times New Roman" w:hAnsi="Times New Roman" w:cs="Times New Roman"/>
          <w:b/>
        </w:rPr>
      </w:pPr>
    </w:p>
    <w:p w14:paraId="1CB33016" w14:textId="00164F81" w:rsidR="0000573B" w:rsidRDefault="0000573B" w:rsidP="00617F46">
      <w:pPr>
        <w:rPr>
          <w:rStyle w:val="citation"/>
          <w:rFonts w:ascii="Times New Roman" w:eastAsia="Times New Roman" w:hAnsi="Times New Roman" w:cs="Times New Roman"/>
          <w:color w:val="0000FF"/>
          <w:u w:val="single"/>
        </w:rPr>
      </w:pPr>
      <w:r w:rsidRPr="00FC04CE">
        <w:rPr>
          <w:rStyle w:val="citation"/>
          <w:rFonts w:ascii="Times New Roman" w:eastAsia="Times New Roman" w:hAnsi="Times New Roman" w:cs="Times New Roman"/>
        </w:rPr>
        <w:t xml:space="preserve">"Food: diet soda." </w:t>
      </w:r>
      <w:r w:rsidRPr="00FC04CE">
        <w:rPr>
          <w:rStyle w:val="citation"/>
          <w:rFonts w:ascii="Times New Roman" w:eastAsia="Times New Roman" w:hAnsi="Times New Roman" w:cs="Times New Roman"/>
          <w:i/>
          <w:iCs/>
        </w:rPr>
        <w:t>Muscle &amp; Fitness/Hers</w:t>
      </w:r>
      <w:r w:rsidRPr="00FC04CE">
        <w:rPr>
          <w:rStyle w:val="citation"/>
          <w:rFonts w:ascii="Times New Roman" w:eastAsia="Times New Roman" w:hAnsi="Times New Roman" w:cs="Times New Roman"/>
        </w:rPr>
        <w:t xml:space="preserve">, Mar.-Apr. 2010, p. 22. </w:t>
      </w:r>
      <w:r w:rsidRPr="00FC04CE">
        <w:rPr>
          <w:rStyle w:val="citation"/>
          <w:rFonts w:ascii="Times New Roman" w:eastAsia="Times New Roman" w:hAnsi="Times New Roman" w:cs="Times New Roman"/>
          <w:i/>
          <w:iCs/>
        </w:rPr>
        <w:t>Academic OneFile</w:t>
      </w:r>
      <w:r w:rsidRPr="00FC04CE">
        <w:rPr>
          <w:rStyle w:val="citation"/>
          <w:rFonts w:ascii="Times New Roman" w:eastAsia="Times New Roman" w:hAnsi="Times New Roman" w:cs="Times New Roman"/>
        </w:rPr>
        <w:t xml:space="preserve">. </w:t>
      </w:r>
      <w:r w:rsidRPr="00FC04CE">
        <w:rPr>
          <w:rStyle w:val="citation"/>
          <w:rFonts w:ascii="Times New Roman" w:eastAsia="Times New Roman" w:hAnsi="Times New Roman" w:cs="Times New Roman"/>
        </w:rPr>
        <w:tab/>
        <w:t xml:space="preserve">Retrieved March 25, 2017, from </w:t>
      </w:r>
      <w:r w:rsidRPr="00FC04CE">
        <w:rPr>
          <w:rStyle w:val="citation"/>
          <w:rFonts w:ascii="Times New Roman" w:eastAsia="Times New Roman" w:hAnsi="Times New Roman" w:cs="Times New Roman"/>
        </w:rPr>
        <w:tab/>
      </w:r>
      <w:r w:rsidRPr="00FC04CE">
        <w:rPr>
          <w:rStyle w:val="docurl"/>
          <w:rFonts w:ascii="Times New Roman" w:eastAsia="Times New Roman" w:hAnsi="Times New Roman" w:cs="Times New Roman"/>
          <w:color w:val="0000FF"/>
          <w:u w:val="single"/>
        </w:rPr>
        <w:t>go.galegroup.com/ps/i.do?p=AONE&amp;sw=w&amp;u=otta77973&amp;v=2.1&amp;id=GALE%</w:t>
      </w:r>
      <w:r w:rsidRPr="00FC04CE">
        <w:rPr>
          <w:rStyle w:val="docurl"/>
          <w:rFonts w:ascii="Times New Roman" w:eastAsia="Times New Roman" w:hAnsi="Times New Roman" w:cs="Times New Roman"/>
          <w:color w:val="0000FF"/>
        </w:rPr>
        <w:tab/>
      </w:r>
      <w:r w:rsidRPr="00FC04CE">
        <w:rPr>
          <w:rStyle w:val="docurl"/>
          <w:rFonts w:ascii="Times New Roman" w:eastAsia="Times New Roman" w:hAnsi="Times New Roman" w:cs="Times New Roman"/>
          <w:color w:val="0000FF"/>
          <w:u w:val="single"/>
        </w:rPr>
        <w:t>7CA221186161&amp;it=r&amp;asid=b08b03390c6996f9e4d49479e05d631f</w:t>
      </w:r>
      <w:r w:rsidRPr="00FC04CE">
        <w:rPr>
          <w:rStyle w:val="citation"/>
          <w:rFonts w:ascii="Times New Roman" w:eastAsia="Times New Roman" w:hAnsi="Times New Roman" w:cs="Times New Roman"/>
          <w:color w:val="0000FF"/>
          <w:u w:val="single"/>
        </w:rPr>
        <w:t>.</w:t>
      </w:r>
    </w:p>
    <w:p w14:paraId="6D6EEBEB" w14:textId="77777777" w:rsidR="005069DD" w:rsidRDefault="005069DD" w:rsidP="00617F46">
      <w:pPr>
        <w:rPr>
          <w:rStyle w:val="citation"/>
          <w:rFonts w:ascii="Times New Roman" w:eastAsia="Times New Roman" w:hAnsi="Times New Roman" w:cs="Times New Roman"/>
          <w:color w:val="0000FF"/>
          <w:u w:val="single"/>
        </w:rPr>
      </w:pPr>
    </w:p>
    <w:p w14:paraId="535D911A" w14:textId="339F8F18" w:rsidR="005069DD" w:rsidRDefault="005069DD" w:rsidP="00617F46">
      <w:pPr>
        <w:rPr>
          <w:rFonts w:ascii="Times New Roman" w:eastAsia="Times New Roman" w:hAnsi="Times New Roman" w:cs="Times New Roman"/>
        </w:rPr>
      </w:pPr>
      <w:r w:rsidRPr="005069DD">
        <w:rPr>
          <w:rFonts w:ascii="Times New Roman" w:eastAsia="Times New Roman" w:hAnsi="Times New Roman" w:cs="Times New Roman"/>
        </w:rPr>
        <w:t xml:space="preserve">McKay, B. (2007, Oct 16). Health; HEALTH JOURNAL: Does guzzling soda lead to </w:t>
      </w:r>
      <w:r>
        <w:rPr>
          <w:rFonts w:ascii="Times New Roman" w:eastAsia="Times New Roman" w:hAnsi="Times New Roman" w:cs="Times New Roman"/>
        </w:rPr>
        <w:tab/>
      </w:r>
      <w:r w:rsidRPr="005069DD">
        <w:rPr>
          <w:rFonts w:ascii="Times New Roman" w:eastAsia="Times New Roman" w:hAnsi="Times New Roman" w:cs="Times New Roman"/>
        </w:rPr>
        <w:t>brittle bones?; researchers are split on effects of colas; phosphoric acid link?</w:t>
      </w:r>
      <w:r w:rsidRPr="005069DD">
        <w:rPr>
          <w:rFonts w:ascii="Times New Roman" w:eastAsia="Times New Roman" w:hAnsi="Times New Roman" w:cs="Times New Roman"/>
          <w:i/>
          <w:iCs/>
        </w:rPr>
        <w:t xml:space="preserve"> The </w:t>
      </w:r>
      <w:r>
        <w:rPr>
          <w:rFonts w:ascii="Times New Roman" w:eastAsia="Times New Roman" w:hAnsi="Times New Roman" w:cs="Times New Roman"/>
          <w:i/>
          <w:iCs/>
        </w:rPr>
        <w:tab/>
      </w:r>
      <w:r w:rsidRPr="005069DD">
        <w:rPr>
          <w:rFonts w:ascii="Times New Roman" w:eastAsia="Times New Roman" w:hAnsi="Times New Roman" w:cs="Times New Roman"/>
          <w:i/>
          <w:iCs/>
        </w:rPr>
        <w:t>Wall Street Journal Asia</w:t>
      </w:r>
      <w:r w:rsidRPr="005069DD">
        <w:rPr>
          <w:rFonts w:ascii="Times New Roman" w:eastAsia="Times New Roman" w:hAnsi="Times New Roman" w:cs="Times New Roman"/>
        </w:rPr>
        <w:t xml:space="preserve"> Retrieved from </w:t>
      </w:r>
      <w:hyperlink r:id="rId7" w:history="1">
        <w:r w:rsidRPr="00274592">
          <w:rPr>
            <w:rStyle w:val="Hyperlink"/>
            <w:rFonts w:ascii="Times New Roman" w:eastAsia="Times New Roman" w:hAnsi="Times New Roman" w:cs="Times New Roman"/>
          </w:rPr>
          <w:t>https://search-proquest-</w:t>
        </w:r>
        <w:r w:rsidRPr="005069DD">
          <w:rPr>
            <w:rStyle w:val="Hyperlink"/>
            <w:rFonts w:ascii="Times New Roman" w:eastAsia="Times New Roman" w:hAnsi="Times New Roman" w:cs="Times New Roman"/>
            <w:u w:val="none"/>
          </w:rPr>
          <w:tab/>
        </w:r>
        <w:r w:rsidRPr="00274592">
          <w:rPr>
            <w:rStyle w:val="Hyperlink"/>
            <w:rFonts w:ascii="Times New Roman" w:eastAsia="Times New Roman" w:hAnsi="Times New Roman" w:cs="Times New Roman"/>
          </w:rPr>
          <w:t>com.proxy.bib.uottawa.ca/docview/315379175?accountid=14701</w:t>
        </w:r>
      </w:hyperlink>
    </w:p>
    <w:p w14:paraId="29FD5662" w14:textId="0CD59F59" w:rsidR="005A02EB" w:rsidRPr="005A02EB" w:rsidRDefault="005A02EB" w:rsidP="00617F46">
      <w:pPr>
        <w:rPr>
          <w:rFonts w:ascii="Times New Roman" w:eastAsia="Times New Roman" w:hAnsi="Times New Roman" w:cs="Times New Roman"/>
        </w:rPr>
      </w:pPr>
    </w:p>
    <w:p w14:paraId="157B2F82" w14:textId="6AB7BA44" w:rsidR="005A02EB" w:rsidRDefault="005A02EB" w:rsidP="005A02EB">
      <w:pPr>
        <w:rPr>
          <w:rFonts w:ascii="Times New Roman" w:eastAsia="Times New Roman" w:hAnsi="Times New Roman" w:cs="Times New Roman"/>
        </w:rPr>
      </w:pPr>
      <w:r w:rsidRPr="005A02EB">
        <w:rPr>
          <w:rFonts w:ascii="Times New Roman" w:eastAsia="Times New Roman" w:hAnsi="Times New Roman" w:cs="Times New Roman"/>
        </w:rPr>
        <w:t xml:space="preserve">Osteoporosis </w:t>
      </w:r>
      <w:r w:rsidR="006D3DE3">
        <w:rPr>
          <w:rFonts w:ascii="Times New Roman" w:eastAsia="Times New Roman" w:hAnsi="Times New Roman" w:cs="Times New Roman"/>
        </w:rPr>
        <w:t>Canada</w:t>
      </w:r>
      <w:r w:rsidRPr="005A02EB">
        <w:rPr>
          <w:rFonts w:ascii="Times New Roman" w:eastAsia="Times New Roman" w:hAnsi="Times New Roman" w:cs="Times New Roman"/>
        </w:rPr>
        <w:t xml:space="preserve">. (2017). Retrieved March 31, 2017, from </w:t>
      </w:r>
      <w:r>
        <w:rPr>
          <w:rFonts w:ascii="Times New Roman" w:eastAsia="Times New Roman" w:hAnsi="Times New Roman" w:cs="Times New Roman"/>
        </w:rPr>
        <w:tab/>
      </w:r>
      <w:hyperlink r:id="rId8" w:history="1">
        <w:r w:rsidRPr="00274592">
          <w:rPr>
            <w:rStyle w:val="Hyperlink"/>
            <w:rFonts w:ascii="Times New Roman" w:eastAsia="Times New Roman" w:hAnsi="Times New Roman" w:cs="Times New Roman"/>
          </w:rPr>
          <w:t>http://www.osteoporosis.ca/osteoporosis-and-you/osteoporosis-facts-and-</w:t>
        </w:r>
        <w:r w:rsidRPr="005A02EB">
          <w:rPr>
            <w:rStyle w:val="Hyperlink"/>
            <w:rFonts w:ascii="Times New Roman" w:eastAsia="Times New Roman" w:hAnsi="Times New Roman" w:cs="Times New Roman"/>
            <w:u w:val="none"/>
          </w:rPr>
          <w:tab/>
        </w:r>
        <w:r w:rsidRPr="00274592">
          <w:rPr>
            <w:rStyle w:val="Hyperlink"/>
            <w:rFonts w:ascii="Times New Roman" w:eastAsia="Times New Roman" w:hAnsi="Times New Roman" w:cs="Times New Roman"/>
          </w:rPr>
          <w:t>statistics/</w:t>
        </w:r>
      </w:hyperlink>
    </w:p>
    <w:p w14:paraId="75118DAE" w14:textId="77777777" w:rsidR="0000573B" w:rsidRPr="00FC04CE" w:rsidRDefault="0000573B" w:rsidP="00617F46">
      <w:pPr>
        <w:rPr>
          <w:rFonts w:ascii="Times New Roman" w:hAnsi="Times New Roman" w:cs="Times New Roman"/>
          <w:b/>
          <w:color w:val="403152" w:themeColor="accent4" w:themeShade="80"/>
        </w:rPr>
      </w:pPr>
    </w:p>
    <w:p w14:paraId="6559AAAB" w14:textId="3EFBBF64" w:rsidR="006C75B6" w:rsidRPr="00FC04CE" w:rsidRDefault="006C75B6" w:rsidP="00617F46">
      <w:pPr>
        <w:rPr>
          <w:rFonts w:ascii="Times New Roman" w:eastAsia="Times New Roman" w:hAnsi="Times New Roman" w:cs="Times New Roman"/>
        </w:rPr>
      </w:pPr>
      <w:r w:rsidRPr="00FC04CE">
        <w:rPr>
          <w:rFonts w:ascii="Times New Roman" w:eastAsia="Times New Roman" w:hAnsi="Times New Roman" w:cs="Times New Roman"/>
        </w:rPr>
        <w:t xml:space="preserve">Shaw, G. (2005-2017). Soda and Osteoporosis: Is There a Connection? Retrieved </w:t>
      </w:r>
    </w:p>
    <w:p w14:paraId="79EC3B2F" w14:textId="653885F3" w:rsidR="00617F46" w:rsidRPr="00FC04CE" w:rsidRDefault="006C75B6" w:rsidP="00617F46">
      <w:pPr>
        <w:rPr>
          <w:rFonts w:ascii="Times New Roman" w:eastAsia="Times New Roman" w:hAnsi="Times New Roman" w:cs="Times New Roman"/>
        </w:rPr>
      </w:pPr>
      <w:r w:rsidRPr="00FC04CE">
        <w:rPr>
          <w:rFonts w:ascii="Times New Roman" w:eastAsia="Times New Roman" w:hAnsi="Times New Roman" w:cs="Times New Roman"/>
        </w:rPr>
        <w:tab/>
        <w:t xml:space="preserve">March 28, 2017, from </w:t>
      </w:r>
      <w:hyperlink r:id="rId9" w:anchor="1" w:history="1">
        <w:r w:rsidRPr="00FC04CE">
          <w:rPr>
            <w:rStyle w:val="Hyperlink"/>
            <w:rFonts w:ascii="Times New Roman" w:eastAsia="Times New Roman" w:hAnsi="Times New Roman" w:cs="Times New Roman"/>
          </w:rPr>
          <w:t>http://www.webmd.com/osteoporosis/features/soda-</w:t>
        </w:r>
        <w:r w:rsidRPr="00FC04CE">
          <w:rPr>
            <w:rStyle w:val="Hyperlink"/>
            <w:rFonts w:ascii="Times New Roman" w:eastAsia="Times New Roman" w:hAnsi="Times New Roman" w:cs="Times New Roman"/>
            <w:u w:val="none"/>
          </w:rPr>
          <w:tab/>
        </w:r>
        <w:r w:rsidRPr="00FC04CE">
          <w:rPr>
            <w:rStyle w:val="Hyperlink"/>
            <w:rFonts w:ascii="Times New Roman" w:eastAsia="Times New Roman" w:hAnsi="Times New Roman" w:cs="Times New Roman"/>
          </w:rPr>
          <w:t>osteoporosis#1</w:t>
        </w:r>
      </w:hyperlink>
    </w:p>
    <w:p w14:paraId="0ADADB9A" w14:textId="77777777" w:rsidR="006C75B6" w:rsidRPr="00617F46" w:rsidRDefault="006C75B6" w:rsidP="00617F46">
      <w:pPr>
        <w:rPr>
          <w:rFonts w:ascii="Times New Roman" w:hAnsi="Times New Roman" w:cs="Times New Roman"/>
          <w:color w:val="403152" w:themeColor="accent4" w:themeShade="80"/>
        </w:rPr>
      </w:pPr>
    </w:p>
    <w:sectPr w:rsidR="006C75B6" w:rsidRPr="00617F46" w:rsidSect="00060198">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D385A" w14:textId="77777777" w:rsidR="00997101" w:rsidRDefault="00997101" w:rsidP="00E410F3">
      <w:r>
        <w:separator/>
      </w:r>
    </w:p>
  </w:endnote>
  <w:endnote w:type="continuationSeparator" w:id="0">
    <w:p w14:paraId="1153831B" w14:textId="77777777" w:rsidR="00997101" w:rsidRDefault="00997101" w:rsidP="00E41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9418E" w14:textId="77777777" w:rsidR="007D6761" w:rsidRDefault="007D6761" w:rsidP="00E41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72F3A2" w14:textId="77777777" w:rsidR="007D6761" w:rsidRDefault="007D6761" w:rsidP="00E410F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612D9" w14:textId="77777777" w:rsidR="007D6761" w:rsidRDefault="007D6761" w:rsidP="00E41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4AD9">
      <w:rPr>
        <w:rStyle w:val="PageNumber"/>
        <w:noProof/>
      </w:rPr>
      <w:t>1</w:t>
    </w:r>
    <w:r>
      <w:rPr>
        <w:rStyle w:val="PageNumber"/>
      </w:rPr>
      <w:fldChar w:fldCharType="end"/>
    </w:r>
  </w:p>
  <w:p w14:paraId="32431980" w14:textId="77777777" w:rsidR="007D6761" w:rsidRDefault="007D6761" w:rsidP="00E410F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5E207" w14:textId="77777777" w:rsidR="00997101" w:rsidRDefault="00997101" w:rsidP="00E410F3">
      <w:r>
        <w:separator/>
      </w:r>
    </w:p>
  </w:footnote>
  <w:footnote w:type="continuationSeparator" w:id="0">
    <w:p w14:paraId="5EED3797" w14:textId="77777777" w:rsidR="00997101" w:rsidRDefault="00997101" w:rsidP="00E410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A43"/>
    <w:rsid w:val="0000573B"/>
    <w:rsid w:val="00016A43"/>
    <w:rsid w:val="00035EF4"/>
    <w:rsid w:val="00060198"/>
    <w:rsid w:val="00060AB9"/>
    <w:rsid w:val="000819C2"/>
    <w:rsid w:val="000E1D3F"/>
    <w:rsid w:val="000E3E13"/>
    <w:rsid w:val="0010132D"/>
    <w:rsid w:val="00182C4A"/>
    <w:rsid w:val="00194966"/>
    <w:rsid w:val="001C4EB3"/>
    <w:rsid w:val="00261EC5"/>
    <w:rsid w:val="00267C4A"/>
    <w:rsid w:val="002A192F"/>
    <w:rsid w:val="002C104D"/>
    <w:rsid w:val="002D745B"/>
    <w:rsid w:val="00351496"/>
    <w:rsid w:val="003D0CB4"/>
    <w:rsid w:val="003E1F57"/>
    <w:rsid w:val="00423054"/>
    <w:rsid w:val="00447B67"/>
    <w:rsid w:val="0047455F"/>
    <w:rsid w:val="004A0F04"/>
    <w:rsid w:val="005069DD"/>
    <w:rsid w:val="00534575"/>
    <w:rsid w:val="00542290"/>
    <w:rsid w:val="00577A4F"/>
    <w:rsid w:val="00586452"/>
    <w:rsid w:val="005A02EB"/>
    <w:rsid w:val="005C3F9E"/>
    <w:rsid w:val="005C60E5"/>
    <w:rsid w:val="005F037E"/>
    <w:rsid w:val="005F4926"/>
    <w:rsid w:val="006056FC"/>
    <w:rsid w:val="0061529E"/>
    <w:rsid w:val="00617F46"/>
    <w:rsid w:val="0065317A"/>
    <w:rsid w:val="00673751"/>
    <w:rsid w:val="0068495A"/>
    <w:rsid w:val="0069717C"/>
    <w:rsid w:val="006A7DAE"/>
    <w:rsid w:val="006B7B8B"/>
    <w:rsid w:val="006C2AD1"/>
    <w:rsid w:val="006C2D0B"/>
    <w:rsid w:val="006C75B6"/>
    <w:rsid w:val="006D3DE3"/>
    <w:rsid w:val="006D6A5A"/>
    <w:rsid w:val="00721003"/>
    <w:rsid w:val="007332E5"/>
    <w:rsid w:val="007519D6"/>
    <w:rsid w:val="007C4640"/>
    <w:rsid w:val="007D1B46"/>
    <w:rsid w:val="007D427C"/>
    <w:rsid w:val="007D6761"/>
    <w:rsid w:val="00813DAB"/>
    <w:rsid w:val="00834D41"/>
    <w:rsid w:val="0084331E"/>
    <w:rsid w:val="00845087"/>
    <w:rsid w:val="008759D8"/>
    <w:rsid w:val="008939E0"/>
    <w:rsid w:val="008C2B89"/>
    <w:rsid w:val="008D1547"/>
    <w:rsid w:val="008E4E02"/>
    <w:rsid w:val="009235D7"/>
    <w:rsid w:val="00926193"/>
    <w:rsid w:val="00955FA0"/>
    <w:rsid w:val="009759F1"/>
    <w:rsid w:val="00997101"/>
    <w:rsid w:val="009A6D3F"/>
    <w:rsid w:val="00A308C4"/>
    <w:rsid w:val="00A32EA1"/>
    <w:rsid w:val="00A62E8A"/>
    <w:rsid w:val="00A92343"/>
    <w:rsid w:val="00AB5D52"/>
    <w:rsid w:val="00AD4AD9"/>
    <w:rsid w:val="00AD7C0F"/>
    <w:rsid w:val="00AE7D0E"/>
    <w:rsid w:val="00AF1726"/>
    <w:rsid w:val="00AF720E"/>
    <w:rsid w:val="00AF7D9B"/>
    <w:rsid w:val="00B048F6"/>
    <w:rsid w:val="00B05834"/>
    <w:rsid w:val="00B827B7"/>
    <w:rsid w:val="00B94B1C"/>
    <w:rsid w:val="00BA1436"/>
    <w:rsid w:val="00BA4BD5"/>
    <w:rsid w:val="00BA740F"/>
    <w:rsid w:val="00BC586C"/>
    <w:rsid w:val="00BE0845"/>
    <w:rsid w:val="00BE6C8C"/>
    <w:rsid w:val="00C31AF6"/>
    <w:rsid w:val="00C50CA3"/>
    <w:rsid w:val="00C53537"/>
    <w:rsid w:val="00C80818"/>
    <w:rsid w:val="00C90E34"/>
    <w:rsid w:val="00C958CF"/>
    <w:rsid w:val="00D0573E"/>
    <w:rsid w:val="00D33D62"/>
    <w:rsid w:val="00D91109"/>
    <w:rsid w:val="00DB4B6B"/>
    <w:rsid w:val="00DC02C9"/>
    <w:rsid w:val="00DC5386"/>
    <w:rsid w:val="00E10C8E"/>
    <w:rsid w:val="00E21A46"/>
    <w:rsid w:val="00E410F3"/>
    <w:rsid w:val="00E5036C"/>
    <w:rsid w:val="00E54ECE"/>
    <w:rsid w:val="00F333BA"/>
    <w:rsid w:val="00F449A5"/>
    <w:rsid w:val="00F64ACF"/>
    <w:rsid w:val="00F65C3D"/>
    <w:rsid w:val="00F8642A"/>
    <w:rsid w:val="00FA1C28"/>
    <w:rsid w:val="00FC04CE"/>
    <w:rsid w:val="00FC4C4C"/>
    <w:rsid w:val="00FC6A38"/>
    <w:rsid w:val="00FD24BC"/>
    <w:rsid w:val="00FF0F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8C1ED5"/>
  <w14:defaultImageDpi w14:val="300"/>
  <w15:docId w15:val="{C9BB5C68-125A-4592-8B1A-D744A936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6A43"/>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unhideWhenUsed/>
    <w:rsid w:val="006C75B6"/>
    <w:rPr>
      <w:color w:val="0000FF" w:themeColor="hyperlink"/>
      <w:u w:val="single"/>
    </w:rPr>
  </w:style>
  <w:style w:type="character" w:styleId="FollowedHyperlink">
    <w:name w:val="FollowedHyperlink"/>
    <w:basedOn w:val="DefaultParagraphFont"/>
    <w:uiPriority w:val="99"/>
    <w:semiHidden/>
    <w:unhideWhenUsed/>
    <w:rsid w:val="006C75B6"/>
    <w:rPr>
      <w:color w:val="800080" w:themeColor="followedHyperlink"/>
      <w:u w:val="single"/>
    </w:rPr>
  </w:style>
  <w:style w:type="character" w:customStyle="1" w:styleId="citation">
    <w:name w:val="citation"/>
    <w:basedOn w:val="DefaultParagraphFont"/>
    <w:rsid w:val="0000573B"/>
  </w:style>
  <w:style w:type="character" w:customStyle="1" w:styleId="docurl">
    <w:name w:val="docurl"/>
    <w:basedOn w:val="DefaultParagraphFont"/>
    <w:rsid w:val="0000573B"/>
  </w:style>
  <w:style w:type="paragraph" w:styleId="Footer">
    <w:name w:val="footer"/>
    <w:basedOn w:val="Normal"/>
    <w:link w:val="FooterChar"/>
    <w:uiPriority w:val="99"/>
    <w:unhideWhenUsed/>
    <w:rsid w:val="00E410F3"/>
    <w:pPr>
      <w:tabs>
        <w:tab w:val="center" w:pos="4320"/>
        <w:tab w:val="right" w:pos="8640"/>
      </w:tabs>
    </w:pPr>
  </w:style>
  <w:style w:type="character" w:customStyle="1" w:styleId="FooterChar">
    <w:name w:val="Footer Char"/>
    <w:basedOn w:val="DefaultParagraphFont"/>
    <w:link w:val="Footer"/>
    <w:uiPriority w:val="99"/>
    <w:rsid w:val="00E410F3"/>
  </w:style>
  <w:style w:type="character" w:styleId="PageNumber">
    <w:name w:val="page number"/>
    <w:basedOn w:val="DefaultParagraphFont"/>
    <w:uiPriority w:val="99"/>
    <w:semiHidden/>
    <w:unhideWhenUsed/>
    <w:rsid w:val="00E410F3"/>
  </w:style>
  <w:style w:type="character" w:styleId="Emphasis">
    <w:name w:val="Emphasis"/>
    <w:basedOn w:val="DefaultParagraphFont"/>
    <w:uiPriority w:val="20"/>
    <w:qFormat/>
    <w:rsid w:val="008433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67557">
      <w:bodyDiv w:val="1"/>
      <w:marLeft w:val="0"/>
      <w:marRight w:val="0"/>
      <w:marTop w:val="0"/>
      <w:marBottom w:val="0"/>
      <w:divBdr>
        <w:top w:val="none" w:sz="0" w:space="0" w:color="auto"/>
        <w:left w:val="none" w:sz="0" w:space="0" w:color="auto"/>
        <w:bottom w:val="none" w:sz="0" w:space="0" w:color="auto"/>
        <w:right w:val="none" w:sz="0" w:space="0" w:color="auto"/>
      </w:divBdr>
      <w:divsChild>
        <w:div w:id="2117552960">
          <w:marLeft w:val="0"/>
          <w:marRight w:val="0"/>
          <w:marTop w:val="0"/>
          <w:marBottom w:val="0"/>
          <w:divBdr>
            <w:top w:val="none" w:sz="0" w:space="0" w:color="auto"/>
            <w:left w:val="none" w:sz="0" w:space="0" w:color="auto"/>
            <w:bottom w:val="none" w:sz="0" w:space="0" w:color="auto"/>
            <w:right w:val="none" w:sz="0" w:space="0" w:color="auto"/>
          </w:divBdr>
        </w:div>
      </w:divsChild>
    </w:div>
    <w:div w:id="821314156">
      <w:bodyDiv w:val="1"/>
      <w:marLeft w:val="0"/>
      <w:marRight w:val="0"/>
      <w:marTop w:val="0"/>
      <w:marBottom w:val="0"/>
      <w:divBdr>
        <w:top w:val="none" w:sz="0" w:space="0" w:color="auto"/>
        <w:left w:val="none" w:sz="0" w:space="0" w:color="auto"/>
        <w:bottom w:val="none" w:sz="0" w:space="0" w:color="auto"/>
        <w:right w:val="none" w:sz="0" w:space="0" w:color="auto"/>
      </w:divBdr>
      <w:divsChild>
        <w:div w:id="1631403957">
          <w:marLeft w:val="0"/>
          <w:marRight w:val="0"/>
          <w:marTop w:val="0"/>
          <w:marBottom w:val="0"/>
          <w:divBdr>
            <w:top w:val="none" w:sz="0" w:space="0" w:color="auto"/>
            <w:left w:val="none" w:sz="0" w:space="0" w:color="auto"/>
            <w:bottom w:val="none" w:sz="0" w:space="0" w:color="auto"/>
            <w:right w:val="none" w:sz="0" w:space="0" w:color="auto"/>
          </w:divBdr>
        </w:div>
        <w:div w:id="391001848">
          <w:marLeft w:val="0"/>
          <w:marRight w:val="0"/>
          <w:marTop w:val="0"/>
          <w:marBottom w:val="0"/>
          <w:divBdr>
            <w:top w:val="none" w:sz="0" w:space="0" w:color="auto"/>
            <w:left w:val="none" w:sz="0" w:space="0" w:color="auto"/>
            <w:bottom w:val="none" w:sz="0" w:space="0" w:color="auto"/>
            <w:right w:val="none" w:sz="0" w:space="0" w:color="auto"/>
          </w:divBdr>
        </w:div>
        <w:div w:id="1372461179">
          <w:marLeft w:val="0"/>
          <w:marRight w:val="0"/>
          <w:marTop w:val="0"/>
          <w:marBottom w:val="0"/>
          <w:divBdr>
            <w:top w:val="none" w:sz="0" w:space="0" w:color="auto"/>
            <w:left w:val="none" w:sz="0" w:space="0" w:color="auto"/>
            <w:bottom w:val="none" w:sz="0" w:space="0" w:color="auto"/>
            <w:right w:val="none" w:sz="0" w:space="0" w:color="auto"/>
          </w:divBdr>
        </w:div>
        <w:div w:id="748771128">
          <w:marLeft w:val="0"/>
          <w:marRight w:val="0"/>
          <w:marTop w:val="0"/>
          <w:marBottom w:val="0"/>
          <w:divBdr>
            <w:top w:val="none" w:sz="0" w:space="0" w:color="auto"/>
            <w:left w:val="none" w:sz="0" w:space="0" w:color="auto"/>
            <w:bottom w:val="none" w:sz="0" w:space="0" w:color="auto"/>
            <w:right w:val="none" w:sz="0" w:space="0" w:color="auto"/>
          </w:divBdr>
        </w:div>
        <w:div w:id="356153243">
          <w:marLeft w:val="0"/>
          <w:marRight w:val="0"/>
          <w:marTop w:val="0"/>
          <w:marBottom w:val="0"/>
          <w:divBdr>
            <w:top w:val="none" w:sz="0" w:space="0" w:color="auto"/>
            <w:left w:val="none" w:sz="0" w:space="0" w:color="auto"/>
            <w:bottom w:val="none" w:sz="0" w:space="0" w:color="auto"/>
            <w:right w:val="none" w:sz="0" w:space="0" w:color="auto"/>
          </w:divBdr>
        </w:div>
        <w:div w:id="601306840">
          <w:marLeft w:val="0"/>
          <w:marRight w:val="0"/>
          <w:marTop w:val="0"/>
          <w:marBottom w:val="0"/>
          <w:divBdr>
            <w:top w:val="none" w:sz="0" w:space="0" w:color="auto"/>
            <w:left w:val="none" w:sz="0" w:space="0" w:color="auto"/>
            <w:bottom w:val="none" w:sz="0" w:space="0" w:color="auto"/>
            <w:right w:val="none" w:sz="0" w:space="0" w:color="auto"/>
          </w:divBdr>
        </w:div>
        <w:div w:id="194656274">
          <w:marLeft w:val="0"/>
          <w:marRight w:val="0"/>
          <w:marTop w:val="0"/>
          <w:marBottom w:val="0"/>
          <w:divBdr>
            <w:top w:val="none" w:sz="0" w:space="0" w:color="auto"/>
            <w:left w:val="none" w:sz="0" w:space="0" w:color="auto"/>
            <w:bottom w:val="none" w:sz="0" w:space="0" w:color="auto"/>
            <w:right w:val="none" w:sz="0" w:space="0" w:color="auto"/>
          </w:divBdr>
        </w:div>
      </w:divsChild>
    </w:div>
    <w:div w:id="1181969412">
      <w:bodyDiv w:val="1"/>
      <w:marLeft w:val="0"/>
      <w:marRight w:val="0"/>
      <w:marTop w:val="0"/>
      <w:marBottom w:val="0"/>
      <w:divBdr>
        <w:top w:val="none" w:sz="0" w:space="0" w:color="auto"/>
        <w:left w:val="none" w:sz="0" w:space="0" w:color="auto"/>
        <w:bottom w:val="none" w:sz="0" w:space="0" w:color="auto"/>
        <w:right w:val="none" w:sz="0" w:space="0" w:color="auto"/>
      </w:divBdr>
    </w:div>
    <w:div w:id="1418399084">
      <w:bodyDiv w:val="1"/>
      <w:marLeft w:val="0"/>
      <w:marRight w:val="0"/>
      <w:marTop w:val="0"/>
      <w:marBottom w:val="0"/>
      <w:divBdr>
        <w:top w:val="none" w:sz="0" w:space="0" w:color="auto"/>
        <w:left w:val="none" w:sz="0" w:space="0" w:color="auto"/>
        <w:bottom w:val="none" w:sz="0" w:space="0" w:color="auto"/>
        <w:right w:val="none" w:sz="0" w:space="0" w:color="auto"/>
      </w:divBdr>
      <w:divsChild>
        <w:div w:id="882401152">
          <w:marLeft w:val="0"/>
          <w:marRight w:val="0"/>
          <w:marTop w:val="0"/>
          <w:marBottom w:val="0"/>
          <w:divBdr>
            <w:top w:val="none" w:sz="0" w:space="0" w:color="auto"/>
            <w:left w:val="none" w:sz="0" w:space="0" w:color="auto"/>
            <w:bottom w:val="none" w:sz="0" w:space="0" w:color="auto"/>
            <w:right w:val="none" w:sz="0" w:space="0" w:color="auto"/>
          </w:divBdr>
          <w:divsChild>
            <w:div w:id="463037895">
              <w:marLeft w:val="0"/>
              <w:marRight w:val="0"/>
              <w:marTop w:val="0"/>
              <w:marBottom w:val="0"/>
              <w:divBdr>
                <w:top w:val="none" w:sz="0" w:space="0" w:color="auto"/>
                <w:left w:val="none" w:sz="0" w:space="0" w:color="auto"/>
                <w:bottom w:val="none" w:sz="0" w:space="0" w:color="auto"/>
                <w:right w:val="none" w:sz="0" w:space="0" w:color="auto"/>
              </w:divBdr>
              <w:divsChild>
                <w:div w:id="1929069763">
                  <w:marLeft w:val="0"/>
                  <w:marRight w:val="0"/>
                  <w:marTop w:val="0"/>
                  <w:marBottom w:val="0"/>
                  <w:divBdr>
                    <w:top w:val="none" w:sz="0" w:space="0" w:color="auto"/>
                    <w:left w:val="none" w:sz="0" w:space="0" w:color="auto"/>
                    <w:bottom w:val="none" w:sz="0" w:space="0" w:color="auto"/>
                    <w:right w:val="none" w:sz="0" w:space="0" w:color="auto"/>
                  </w:divBdr>
                  <w:divsChild>
                    <w:div w:id="16298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14716">
      <w:bodyDiv w:val="1"/>
      <w:marLeft w:val="0"/>
      <w:marRight w:val="0"/>
      <w:marTop w:val="0"/>
      <w:marBottom w:val="0"/>
      <w:divBdr>
        <w:top w:val="none" w:sz="0" w:space="0" w:color="auto"/>
        <w:left w:val="none" w:sz="0" w:space="0" w:color="auto"/>
        <w:bottom w:val="none" w:sz="0" w:space="0" w:color="auto"/>
        <w:right w:val="none" w:sz="0" w:space="0" w:color="auto"/>
      </w:divBdr>
      <w:divsChild>
        <w:div w:id="301159583">
          <w:marLeft w:val="0"/>
          <w:marRight w:val="0"/>
          <w:marTop w:val="0"/>
          <w:marBottom w:val="0"/>
          <w:divBdr>
            <w:top w:val="none" w:sz="0" w:space="0" w:color="auto"/>
            <w:left w:val="none" w:sz="0" w:space="0" w:color="auto"/>
            <w:bottom w:val="none" w:sz="0" w:space="0" w:color="auto"/>
            <w:right w:val="none" w:sz="0" w:space="0" w:color="auto"/>
          </w:divBdr>
        </w:div>
        <w:div w:id="1770007964">
          <w:marLeft w:val="0"/>
          <w:marRight w:val="0"/>
          <w:marTop w:val="0"/>
          <w:marBottom w:val="0"/>
          <w:divBdr>
            <w:top w:val="none" w:sz="0" w:space="0" w:color="auto"/>
            <w:left w:val="none" w:sz="0" w:space="0" w:color="auto"/>
            <w:bottom w:val="none" w:sz="0" w:space="0" w:color="auto"/>
            <w:right w:val="none" w:sz="0" w:space="0" w:color="auto"/>
          </w:divBdr>
        </w:div>
        <w:div w:id="1291786142">
          <w:marLeft w:val="0"/>
          <w:marRight w:val="0"/>
          <w:marTop w:val="0"/>
          <w:marBottom w:val="0"/>
          <w:divBdr>
            <w:top w:val="none" w:sz="0" w:space="0" w:color="auto"/>
            <w:left w:val="none" w:sz="0" w:space="0" w:color="auto"/>
            <w:bottom w:val="none" w:sz="0" w:space="0" w:color="auto"/>
            <w:right w:val="none" w:sz="0" w:space="0" w:color="auto"/>
          </w:divBdr>
        </w:div>
        <w:div w:id="430708457">
          <w:marLeft w:val="0"/>
          <w:marRight w:val="0"/>
          <w:marTop w:val="0"/>
          <w:marBottom w:val="0"/>
          <w:divBdr>
            <w:top w:val="none" w:sz="0" w:space="0" w:color="auto"/>
            <w:left w:val="none" w:sz="0" w:space="0" w:color="auto"/>
            <w:bottom w:val="none" w:sz="0" w:space="0" w:color="auto"/>
            <w:right w:val="none" w:sz="0" w:space="0" w:color="auto"/>
          </w:divBdr>
        </w:div>
        <w:div w:id="108671124">
          <w:marLeft w:val="0"/>
          <w:marRight w:val="0"/>
          <w:marTop w:val="0"/>
          <w:marBottom w:val="0"/>
          <w:divBdr>
            <w:top w:val="none" w:sz="0" w:space="0" w:color="auto"/>
            <w:left w:val="none" w:sz="0" w:space="0" w:color="auto"/>
            <w:bottom w:val="none" w:sz="0" w:space="0" w:color="auto"/>
            <w:right w:val="none" w:sz="0" w:space="0" w:color="auto"/>
          </w:divBdr>
        </w:div>
        <w:div w:id="824591434">
          <w:marLeft w:val="0"/>
          <w:marRight w:val="0"/>
          <w:marTop w:val="0"/>
          <w:marBottom w:val="0"/>
          <w:divBdr>
            <w:top w:val="none" w:sz="0" w:space="0" w:color="auto"/>
            <w:left w:val="none" w:sz="0" w:space="0" w:color="auto"/>
            <w:bottom w:val="none" w:sz="0" w:space="0" w:color="auto"/>
            <w:right w:val="none" w:sz="0" w:space="0" w:color="auto"/>
          </w:divBdr>
        </w:div>
        <w:div w:id="1763254287">
          <w:marLeft w:val="0"/>
          <w:marRight w:val="0"/>
          <w:marTop w:val="0"/>
          <w:marBottom w:val="0"/>
          <w:divBdr>
            <w:top w:val="none" w:sz="0" w:space="0" w:color="auto"/>
            <w:left w:val="none" w:sz="0" w:space="0" w:color="auto"/>
            <w:bottom w:val="none" w:sz="0" w:space="0" w:color="auto"/>
            <w:right w:val="none" w:sz="0" w:space="0" w:color="auto"/>
          </w:divBdr>
        </w:div>
        <w:div w:id="2103604381">
          <w:marLeft w:val="0"/>
          <w:marRight w:val="0"/>
          <w:marTop w:val="0"/>
          <w:marBottom w:val="0"/>
          <w:divBdr>
            <w:top w:val="none" w:sz="0" w:space="0" w:color="auto"/>
            <w:left w:val="none" w:sz="0" w:space="0" w:color="auto"/>
            <w:bottom w:val="none" w:sz="0" w:space="0" w:color="auto"/>
            <w:right w:val="none" w:sz="0" w:space="0" w:color="auto"/>
          </w:divBdr>
        </w:div>
      </w:divsChild>
    </w:div>
    <w:div w:id="1828664001">
      <w:bodyDiv w:val="1"/>
      <w:marLeft w:val="0"/>
      <w:marRight w:val="0"/>
      <w:marTop w:val="0"/>
      <w:marBottom w:val="0"/>
      <w:divBdr>
        <w:top w:val="none" w:sz="0" w:space="0" w:color="auto"/>
        <w:left w:val="none" w:sz="0" w:space="0" w:color="auto"/>
        <w:bottom w:val="none" w:sz="0" w:space="0" w:color="auto"/>
        <w:right w:val="none" w:sz="0" w:space="0" w:color="auto"/>
      </w:divBdr>
    </w:div>
    <w:div w:id="1986275655">
      <w:bodyDiv w:val="1"/>
      <w:marLeft w:val="0"/>
      <w:marRight w:val="0"/>
      <w:marTop w:val="0"/>
      <w:marBottom w:val="0"/>
      <w:divBdr>
        <w:top w:val="none" w:sz="0" w:space="0" w:color="auto"/>
        <w:left w:val="none" w:sz="0" w:space="0" w:color="auto"/>
        <w:bottom w:val="none" w:sz="0" w:space="0" w:color="auto"/>
        <w:right w:val="none" w:sz="0" w:space="0" w:color="auto"/>
      </w:divBdr>
      <w:divsChild>
        <w:div w:id="238564251">
          <w:marLeft w:val="0"/>
          <w:marRight w:val="0"/>
          <w:marTop w:val="0"/>
          <w:marBottom w:val="0"/>
          <w:divBdr>
            <w:top w:val="none" w:sz="0" w:space="0" w:color="auto"/>
            <w:left w:val="none" w:sz="0" w:space="0" w:color="auto"/>
            <w:bottom w:val="none" w:sz="0" w:space="0" w:color="auto"/>
            <w:right w:val="none" w:sz="0" w:space="0" w:color="auto"/>
          </w:divBdr>
        </w:div>
        <w:div w:id="1503622212">
          <w:marLeft w:val="0"/>
          <w:marRight w:val="0"/>
          <w:marTop w:val="0"/>
          <w:marBottom w:val="0"/>
          <w:divBdr>
            <w:top w:val="none" w:sz="0" w:space="0" w:color="auto"/>
            <w:left w:val="none" w:sz="0" w:space="0" w:color="auto"/>
            <w:bottom w:val="none" w:sz="0" w:space="0" w:color="auto"/>
            <w:right w:val="none" w:sz="0" w:space="0" w:color="auto"/>
          </w:divBdr>
        </w:div>
        <w:div w:id="278033163">
          <w:marLeft w:val="0"/>
          <w:marRight w:val="0"/>
          <w:marTop w:val="0"/>
          <w:marBottom w:val="0"/>
          <w:divBdr>
            <w:top w:val="none" w:sz="0" w:space="0" w:color="auto"/>
            <w:left w:val="none" w:sz="0" w:space="0" w:color="auto"/>
            <w:bottom w:val="none" w:sz="0" w:space="0" w:color="auto"/>
            <w:right w:val="none" w:sz="0" w:space="0" w:color="auto"/>
          </w:divBdr>
        </w:div>
        <w:div w:id="150413693">
          <w:marLeft w:val="0"/>
          <w:marRight w:val="0"/>
          <w:marTop w:val="0"/>
          <w:marBottom w:val="0"/>
          <w:divBdr>
            <w:top w:val="none" w:sz="0" w:space="0" w:color="auto"/>
            <w:left w:val="none" w:sz="0" w:space="0" w:color="auto"/>
            <w:bottom w:val="none" w:sz="0" w:space="0" w:color="auto"/>
            <w:right w:val="none" w:sz="0" w:space="0" w:color="auto"/>
          </w:divBdr>
        </w:div>
        <w:div w:id="1514341513">
          <w:marLeft w:val="0"/>
          <w:marRight w:val="0"/>
          <w:marTop w:val="0"/>
          <w:marBottom w:val="0"/>
          <w:divBdr>
            <w:top w:val="none" w:sz="0" w:space="0" w:color="auto"/>
            <w:left w:val="none" w:sz="0" w:space="0" w:color="auto"/>
            <w:bottom w:val="none" w:sz="0" w:space="0" w:color="auto"/>
            <w:right w:val="none" w:sz="0" w:space="0" w:color="auto"/>
          </w:divBdr>
        </w:div>
        <w:div w:id="221260450">
          <w:marLeft w:val="0"/>
          <w:marRight w:val="0"/>
          <w:marTop w:val="0"/>
          <w:marBottom w:val="0"/>
          <w:divBdr>
            <w:top w:val="none" w:sz="0" w:space="0" w:color="auto"/>
            <w:left w:val="none" w:sz="0" w:space="0" w:color="auto"/>
            <w:bottom w:val="none" w:sz="0" w:space="0" w:color="auto"/>
            <w:right w:val="none" w:sz="0" w:space="0" w:color="auto"/>
          </w:divBdr>
        </w:div>
        <w:div w:id="680280316">
          <w:marLeft w:val="0"/>
          <w:marRight w:val="0"/>
          <w:marTop w:val="0"/>
          <w:marBottom w:val="0"/>
          <w:divBdr>
            <w:top w:val="none" w:sz="0" w:space="0" w:color="auto"/>
            <w:left w:val="none" w:sz="0" w:space="0" w:color="auto"/>
            <w:bottom w:val="none" w:sz="0" w:space="0" w:color="auto"/>
            <w:right w:val="none" w:sz="0" w:space="0" w:color="auto"/>
          </w:divBdr>
        </w:div>
        <w:div w:id="803813925">
          <w:marLeft w:val="0"/>
          <w:marRight w:val="0"/>
          <w:marTop w:val="0"/>
          <w:marBottom w:val="0"/>
          <w:divBdr>
            <w:top w:val="none" w:sz="0" w:space="0" w:color="auto"/>
            <w:left w:val="none" w:sz="0" w:space="0" w:color="auto"/>
            <w:bottom w:val="none" w:sz="0" w:space="0" w:color="auto"/>
            <w:right w:val="none" w:sz="0" w:space="0" w:color="auto"/>
          </w:divBdr>
        </w:div>
        <w:div w:id="865213313">
          <w:marLeft w:val="0"/>
          <w:marRight w:val="0"/>
          <w:marTop w:val="0"/>
          <w:marBottom w:val="0"/>
          <w:divBdr>
            <w:top w:val="none" w:sz="0" w:space="0" w:color="auto"/>
            <w:left w:val="none" w:sz="0" w:space="0" w:color="auto"/>
            <w:bottom w:val="none" w:sz="0" w:space="0" w:color="auto"/>
            <w:right w:val="none" w:sz="0" w:space="0" w:color="auto"/>
          </w:divBdr>
        </w:div>
        <w:div w:id="665279884">
          <w:marLeft w:val="0"/>
          <w:marRight w:val="0"/>
          <w:marTop w:val="0"/>
          <w:marBottom w:val="0"/>
          <w:divBdr>
            <w:top w:val="none" w:sz="0" w:space="0" w:color="auto"/>
            <w:left w:val="none" w:sz="0" w:space="0" w:color="auto"/>
            <w:bottom w:val="none" w:sz="0" w:space="0" w:color="auto"/>
            <w:right w:val="none" w:sz="0" w:space="0" w:color="auto"/>
          </w:divBdr>
        </w:div>
        <w:div w:id="1613435346">
          <w:marLeft w:val="0"/>
          <w:marRight w:val="0"/>
          <w:marTop w:val="0"/>
          <w:marBottom w:val="0"/>
          <w:divBdr>
            <w:top w:val="none" w:sz="0" w:space="0" w:color="auto"/>
            <w:left w:val="none" w:sz="0" w:space="0" w:color="auto"/>
            <w:bottom w:val="none" w:sz="0" w:space="0" w:color="auto"/>
            <w:right w:val="none" w:sz="0" w:space="0" w:color="auto"/>
          </w:divBdr>
        </w:div>
        <w:div w:id="948194857">
          <w:marLeft w:val="0"/>
          <w:marRight w:val="0"/>
          <w:marTop w:val="0"/>
          <w:marBottom w:val="0"/>
          <w:divBdr>
            <w:top w:val="none" w:sz="0" w:space="0" w:color="auto"/>
            <w:left w:val="none" w:sz="0" w:space="0" w:color="auto"/>
            <w:bottom w:val="none" w:sz="0" w:space="0" w:color="auto"/>
            <w:right w:val="none" w:sz="0" w:space="0" w:color="auto"/>
          </w:divBdr>
        </w:div>
        <w:div w:id="557782360">
          <w:marLeft w:val="0"/>
          <w:marRight w:val="0"/>
          <w:marTop w:val="0"/>
          <w:marBottom w:val="0"/>
          <w:divBdr>
            <w:top w:val="none" w:sz="0" w:space="0" w:color="auto"/>
            <w:left w:val="none" w:sz="0" w:space="0" w:color="auto"/>
            <w:bottom w:val="none" w:sz="0" w:space="0" w:color="auto"/>
            <w:right w:val="none" w:sz="0" w:space="0" w:color="auto"/>
          </w:divBdr>
        </w:div>
        <w:div w:id="1731923971">
          <w:marLeft w:val="0"/>
          <w:marRight w:val="0"/>
          <w:marTop w:val="0"/>
          <w:marBottom w:val="0"/>
          <w:divBdr>
            <w:top w:val="none" w:sz="0" w:space="0" w:color="auto"/>
            <w:left w:val="none" w:sz="0" w:space="0" w:color="auto"/>
            <w:bottom w:val="none" w:sz="0" w:space="0" w:color="auto"/>
            <w:right w:val="none" w:sz="0" w:space="0" w:color="auto"/>
          </w:divBdr>
        </w:div>
        <w:div w:id="1119182569">
          <w:marLeft w:val="0"/>
          <w:marRight w:val="0"/>
          <w:marTop w:val="0"/>
          <w:marBottom w:val="0"/>
          <w:divBdr>
            <w:top w:val="none" w:sz="0" w:space="0" w:color="auto"/>
            <w:left w:val="none" w:sz="0" w:space="0" w:color="auto"/>
            <w:bottom w:val="none" w:sz="0" w:space="0" w:color="auto"/>
            <w:right w:val="none" w:sz="0" w:space="0" w:color="auto"/>
          </w:divBdr>
        </w:div>
        <w:div w:id="738598305">
          <w:marLeft w:val="0"/>
          <w:marRight w:val="0"/>
          <w:marTop w:val="0"/>
          <w:marBottom w:val="0"/>
          <w:divBdr>
            <w:top w:val="none" w:sz="0" w:space="0" w:color="auto"/>
            <w:left w:val="none" w:sz="0" w:space="0" w:color="auto"/>
            <w:bottom w:val="none" w:sz="0" w:space="0" w:color="auto"/>
            <w:right w:val="none" w:sz="0" w:space="0" w:color="auto"/>
          </w:divBdr>
        </w:div>
        <w:div w:id="858154664">
          <w:marLeft w:val="0"/>
          <w:marRight w:val="0"/>
          <w:marTop w:val="0"/>
          <w:marBottom w:val="0"/>
          <w:divBdr>
            <w:top w:val="none" w:sz="0" w:space="0" w:color="auto"/>
            <w:left w:val="none" w:sz="0" w:space="0" w:color="auto"/>
            <w:bottom w:val="none" w:sz="0" w:space="0" w:color="auto"/>
            <w:right w:val="none" w:sz="0" w:space="0" w:color="auto"/>
          </w:divBdr>
        </w:div>
        <w:div w:id="1459034739">
          <w:marLeft w:val="0"/>
          <w:marRight w:val="0"/>
          <w:marTop w:val="0"/>
          <w:marBottom w:val="0"/>
          <w:divBdr>
            <w:top w:val="none" w:sz="0" w:space="0" w:color="auto"/>
            <w:left w:val="none" w:sz="0" w:space="0" w:color="auto"/>
            <w:bottom w:val="none" w:sz="0" w:space="0" w:color="auto"/>
            <w:right w:val="none" w:sz="0" w:space="0" w:color="auto"/>
          </w:divBdr>
        </w:div>
        <w:div w:id="989137012">
          <w:marLeft w:val="0"/>
          <w:marRight w:val="0"/>
          <w:marTop w:val="0"/>
          <w:marBottom w:val="0"/>
          <w:divBdr>
            <w:top w:val="none" w:sz="0" w:space="0" w:color="auto"/>
            <w:left w:val="none" w:sz="0" w:space="0" w:color="auto"/>
            <w:bottom w:val="none" w:sz="0" w:space="0" w:color="auto"/>
            <w:right w:val="none" w:sz="0" w:space="0" w:color="auto"/>
          </w:divBdr>
        </w:div>
        <w:div w:id="1446462856">
          <w:marLeft w:val="0"/>
          <w:marRight w:val="0"/>
          <w:marTop w:val="0"/>
          <w:marBottom w:val="0"/>
          <w:divBdr>
            <w:top w:val="none" w:sz="0" w:space="0" w:color="auto"/>
            <w:left w:val="none" w:sz="0" w:space="0" w:color="auto"/>
            <w:bottom w:val="none" w:sz="0" w:space="0" w:color="auto"/>
            <w:right w:val="none" w:sz="0" w:space="0" w:color="auto"/>
          </w:divBdr>
        </w:div>
        <w:div w:id="458643074">
          <w:marLeft w:val="0"/>
          <w:marRight w:val="0"/>
          <w:marTop w:val="0"/>
          <w:marBottom w:val="0"/>
          <w:divBdr>
            <w:top w:val="none" w:sz="0" w:space="0" w:color="auto"/>
            <w:left w:val="none" w:sz="0" w:space="0" w:color="auto"/>
            <w:bottom w:val="none" w:sz="0" w:space="0" w:color="auto"/>
            <w:right w:val="none" w:sz="0" w:space="0" w:color="auto"/>
          </w:divBdr>
        </w:div>
        <w:div w:id="1325015188">
          <w:marLeft w:val="0"/>
          <w:marRight w:val="0"/>
          <w:marTop w:val="0"/>
          <w:marBottom w:val="0"/>
          <w:divBdr>
            <w:top w:val="none" w:sz="0" w:space="0" w:color="auto"/>
            <w:left w:val="none" w:sz="0" w:space="0" w:color="auto"/>
            <w:bottom w:val="none" w:sz="0" w:space="0" w:color="auto"/>
            <w:right w:val="none" w:sz="0" w:space="0" w:color="auto"/>
          </w:divBdr>
        </w:div>
        <w:div w:id="1830706914">
          <w:marLeft w:val="0"/>
          <w:marRight w:val="0"/>
          <w:marTop w:val="0"/>
          <w:marBottom w:val="0"/>
          <w:divBdr>
            <w:top w:val="none" w:sz="0" w:space="0" w:color="auto"/>
            <w:left w:val="none" w:sz="0" w:space="0" w:color="auto"/>
            <w:bottom w:val="none" w:sz="0" w:space="0" w:color="auto"/>
            <w:right w:val="none" w:sz="0" w:space="0" w:color="auto"/>
          </w:divBdr>
        </w:div>
        <w:div w:id="484250431">
          <w:marLeft w:val="0"/>
          <w:marRight w:val="0"/>
          <w:marTop w:val="0"/>
          <w:marBottom w:val="0"/>
          <w:divBdr>
            <w:top w:val="none" w:sz="0" w:space="0" w:color="auto"/>
            <w:left w:val="none" w:sz="0" w:space="0" w:color="auto"/>
            <w:bottom w:val="none" w:sz="0" w:space="0" w:color="auto"/>
            <w:right w:val="none" w:sz="0" w:space="0" w:color="auto"/>
          </w:divBdr>
        </w:div>
        <w:div w:id="1433164042">
          <w:marLeft w:val="0"/>
          <w:marRight w:val="0"/>
          <w:marTop w:val="0"/>
          <w:marBottom w:val="0"/>
          <w:divBdr>
            <w:top w:val="none" w:sz="0" w:space="0" w:color="auto"/>
            <w:left w:val="none" w:sz="0" w:space="0" w:color="auto"/>
            <w:bottom w:val="none" w:sz="0" w:space="0" w:color="auto"/>
            <w:right w:val="none" w:sz="0" w:space="0" w:color="auto"/>
          </w:divBdr>
        </w:div>
      </w:divsChild>
    </w:div>
    <w:div w:id="2093236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teoporosis.ca/osteoporosis-and-you/osteoporosis-facts-and-%09statist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arch-proquest-com.proxy.bib.uottawa.ca/docview/315379175?accountid=147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webmd.com/osteoporosis/features/soda-osteopor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CB138-8891-46B5-9C15-811EA8CBF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Government of Canada</Company>
  <LinksUpToDate>false</LinksUpToDate>
  <CharactersWithSpaces>13373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Eena Singh</dc:creator>
  <cp:lastModifiedBy>Inderdeep Kaur</cp:lastModifiedBy>
  <cp:revision>29</cp:revision>
  <dcterms:created xsi:type="dcterms:W3CDTF">2017-04-07T16:19:00Z</dcterms:created>
  <dcterms:modified xsi:type="dcterms:W3CDTF">2017-09-21T14:09:00Z</dcterms:modified>
</cp:coreProperties>
</file>