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1A2" w:rsidRDefault="00FD0F60" w:rsidP="00FD0F60">
      <w:pPr>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BRIEFING NOTE FOR OUR REPRESENTATIVE AT SAO PAULO HQ ON ENVIRONMENTAL PRACTICES OF MINING COMPANIES</w:t>
      </w:r>
    </w:p>
    <w:p w:rsidR="00FD0F60" w:rsidRDefault="00FD0F60" w:rsidP="00FD0F60">
      <w:pPr>
        <w:rPr>
          <w:rFonts w:ascii="Times New Roman" w:hAnsi="Times New Roman" w:cs="Times New Roman"/>
          <w:b/>
          <w:sz w:val="24"/>
          <w:szCs w:val="24"/>
        </w:rPr>
      </w:pPr>
      <w:r>
        <w:rPr>
          <w:rFonts w:ascii="Times New Roman" w:hAnsi="Times New Roman" w:cs="Times New Roman"/>
          <w:b/>
          <w:sz w:val="24"/>
          <w:szCs w:val="24"/>
        </w:rPr>
        <w:t>PURPOSE</w:t>
      </w:r>
    </w:p>
    <w:p w:rsidR="00CB4061" w:rsidRPr="00CB4061" w:rsidRDefault="00CB4061" w:rsidP="00FD0F60">
      <w:pPr>
        <w:rPr>
          <w:rFonts w:ascii="Times New Roman" w:hAnsi="Times New Roman" w:cs="Times New Roman"/>
          <w:sz w:val="24"/>
          <w:szCs w:val="24"/>
        </w:rPr>
      </w:pPr>
      <w:r>
        <w:rPr>
          <w:rFonts w:ascii="Times New Roman" w:hAnsi="Times New Roman" w:cs="Times New Roman"/>
          <w:sz w:val="24"/>
          <w:szCs w:val="24"/>
        </w:rPr>
        <w:tab/>
        <w:t>The purpose of this briefing note is to inform the representative for Sao Paulo HQ about environmental practices of mining companies in Ontario.  This information will be used to help make a decision regarding exploring investment opportunities in the “Ring of Fire” region.</w:t>
      </w:r>
    </w:p>
    <w:p w:rsidR="00FD0F60" w:rsidRDefault="00FD0F60" w:rsidP="00FD0F60">
      <w:pPr>
        <w:rPr>
          <w:rFonts w:ascii="Times New Roman" w:hAnsi="Times New Roman" w:cs="Times New Roman"/>
          <w:b/>
          <w:sz w:val="24"/>
          <w:szCs w:val="24"/>
        </w:rPr>
      </w:pPr>
      <w:r>
        <w:rPr>
          <w:rFonts w:ascii="Times New Roman" w:hAnsi="Times New Roman" w:cs="Times New Roman"/>
          <w:b/>
          <w:sz w:val="24"/>
          <w:szCs w:val="24"/>
        </w:rPr>
        <w:t>BACKGROUND</w:t>
      </w:r>
    </w:p>
    <w:p w:rsidR="00114486" w:rsidRPr="00A036C4" w:rsidRDefault="00114486" w:rsidP="00FD0F60">
      <w:pPr>
        <w:rPr>
          <w:rFonts w:ascii="Times New Roman" w:hAnsi="Times New Roman" w:cs="Times New Roman"/>
          <w:sz w:val="24"/>
          <w:szCs w:val="24"/>
        </w:rPr>
      </w:pPr>
      <w:r>
        <w:rPr>
          <w:rFonts w:ascii="Times New Roman" w:hAnsi="Times New Roman" w:cs="Times New Roman"/>
          <w:b/>
          <w:sz w:val="24"/>
          <w:szCs w:val="24"/>
        </w:rPr>
        <w:tab/>
      </w:r>
      <w:r w:rsidR="00A036C4">
        <w:rPr>
          <w:rFonts w:ascii="Times New Roman" w:hAnsi="Times New Roman" w:cs="Times New Roman"/>
          <w:sz w:val="24"/>
          <w:szCs w:val="24"/>
        </w:rPr>
        <w:t>According to the Ontario Mining Association (OMA), mining companies in Ontario are “</w:t>
      </w:r>
      <w:r w:rsidR="00A036C4" w:rsidRPr="00A036C4">
        <w:rPr>
          <w:rFonts w:ascii="Times New Roman" w:hAnsi="Times New Roman" w:cs="Times New Roman"/>
          <w:sz w:val="24"/>
          <w:szCs w:val="24"/>
        </w:rPr>
        <w:t>known around the world for its safety and environmental leadership, efficiency, productivity and innovation</w:t>
      </w:r>
      <w:r w:rsidR="00A036C4">
        <w:rPr>
          <w:rFonts w:ascii="Times New Roman" w:hAnsi="Times New Roman" w:cs="Times New Roman"/>
          <w:sz w:val="24"/>
          <w:szCs w:val="24"/>
        </w:rPr>
        <w:t xml:space="preserve"> </w:t>
      </w:r>
      <w:sdt>
        <w:sdtPr>
          <w:rPr>
            <w:rFonts w:ascii="Times New Roman" w:hAnsi="Times New Roman" w:cs="Times New Roman"/>
            <w:sz w:val="24"/>
            <w:szCs w:val="24"/>
          </w:rPr>
          <w:id w:val="1762030832"/>
          <w:citation/>
        </w:sdtPr>
        <w:sdtEndPr/>
        <w:sdtContent>
          <w:r w:rsidR="00A036C4">
            <w:rPr>
              <w:rFonts w:ascii="Times New Roman" w:hAnsi="Times New Roman" w:cs="Times New Roman"/>
              <w:sz w:val="24"/>
              <w:szCs w:val="24"/>
            </w:rPr>
            <w:fldChar w:fldCharType="begin"/>
          </w:r>
          <w:r w:rsidR="00A036C4">
            <w:rPr>
              <w:rFonts w:ascii="Times New Roman" w:hAnsi="Times New Roman" w:cs="Times New Roman"/>
              <w:sz w:val="24"/>
              <w:szCs w:val="24"/>
            </w:rPr>
            <w:instrText xml:space="preserve"> CITATION Ont12 \l 4105 </w:instrText>
          </w:r>
          <w:r w:rsidR="00A036C4">
            <w:rPr>
              <w:rFonts w:ascii="Times New Roman" w:hAnsi="Times New Roman" w:cs="Times New Roman"/>
              <w:sz w:val="24"/>
              <w:szCs w:val="24"/>
            </w:rPr>
            <w:fldChar w:fldCharType="separate"/>
          </w:r>
          <w:r w:rsidR="00A036C4" w:rsidRPr="00A036C4">
            <w:rPr>
              <w:rFonts w:ascii="Times New Roman" w:hAnsi="Times New Roman" w:cs="Times New Roman"/>
              <w:noProof/>
              <w:sz w:val="24"/>
              <w:szCs w:val="24"/>
            </w:rPr>
            <w:t>[1]</w:t>
          </w:r>
          <w:r w:rsidR="00A036C4">
            <w:rPr>
              <w:rFonts w:ascii="Times New Roman" w:hAnsi="Times New Roman" w:cs="Times New Roman"/>
              <w:sz w:val="24"/>
              <w:szCs w:val="24"/>
            </w:rPr>
            <w:fldChar w:fldCharType="end"/>
          </w:r>
        </w:sdtContent>
      </w:sdt>
      <w:r w:rsidR="00A036C4">
        <w:rPr>
          <w:rFonts w:ascii="Times New Roman" w:hAnsi="Times New Roman" w:cs="Times New Roman"/>
          <w:sz w:val="24"/>
          <w:szCs w:val="24"/>
        </w:rPr>
        <w:t xml:space="preserve">.”  They go on to note that Ontario mining companies are dedicated to reducing their impacts on the environment </w:t>
      </w:r>
      <w:sdt>
        <w:sdtPr>
          <w:rPr>
            <w:rFonts w:ascii="Times New Roman" w:hAnsi="Times New Roman" w:cs="Times New Roman"/>
            <w:sz w:val="24"/>
            <w:szCs w:val="24"/>
          </w:rPr>
          <w:id w:val="-1706319192"/>
          <w:citation/>
        </w:sdtPr>
        <w:sdtEndPr/>
        <w:sdtContent>
          <w:r w:rsidR="00A036C4">
            <w:rPr>
              <w:rFonts w:ascii="Times New Roman" w:hAnsi="Times New Roman" w:cs="Times New Roman"/>
              <w:sz w:val="24"/>
              <w:szCs w:val="24"/>
            </w:rPr>
            <w:fldChar w:fldCharType="begin"/>
          </w:r>
          <w:r w:rsidR="00A036C4">
            <w:rPr>
              <w:rFonts w:ascii="Times New Roman" w:hAnsi="Times New Roman" w:cs="Times New Roman"/>
              <w:sz w:val="24"/>
              <w:szCs w:val="24"/>
            </w:rPr>
            <w:instrText xml:space="preserve"> CITATION Ont12 \l 4105 </w:instrText>
          </w:r>
          <w:r w:rsidR="00A036C4">
            <w:rPr>
              <w:rFonts w:ascii="Times New Roman" w:hAnsi="Times New Roman" w:cs="Times New Roman"/>
              <w:sz w:val="24"/>
              <w:szCs w:val="24"/>
            </w:rPr>
            <w:fldChar w:fldCharType="separate"/>
          </w:r>
          <w:r w:rsidR="00A036C4" w:rsidRPr="00A036C4">
            <w:rPr>
              <w:rFonts w:ascii="Times New Roman" w:hAnsi="Times New Roman" w:cs="Times New Roman"/>
              <w:noProof/>
              <w:sz w:val="24"/>
              <w:szCs w:val="24"/>
            </w:rPr>
            <w:t>[1]</w:t>
          </w:r>
          <w:r w:rsidR="00A036C4">
            <w:rPr>
              <w:rFonts w:ascii="Times New Roman" w:hAnsi="Times New Roman" w:cs="Times New Roman"/>
              <w:sz w:val="24"/>
              <w:szCs w:val="24"/>
            </w:rPr>
            <w:fldChar w:fldCharType="end"/>
          </w:r>
        </w:sdtContent>
      </w:sdt>
      <w:r w:rsidR="00A036C4">
        <w:rPr>
          <w:rFonts w:ascii="Times New Roman" w:hAnsi="Times New Roman" w:cs="Times New Roman"/>
          <w:sz w:val="24"/>
          <w:szCs w:val="24"/>
        </w:rPr>
        <w:t>.  This is due to environmental practices implemented at mining companies that help with minimizing environmental impacts.</w:t>
      </w:r>
    </w:p>
    <w:p w:rsidR="00FD0F60" w:rsidRDefault="00FD0F60" w:rsidP="00FD0F60">
      <w:pPr>
        <w:rPr>
          <w:rFonts w:ascii="Times New Roman" w:hAnsi="Times New Roman" w:cs="Times New Roman"/>
          <w:b/>
          <w:sz w:val="24"/>
          <w:szCs w:val="24"/>
        </w:rPr>
      </w:pPr>
      <w:r>
        <w:rPr>
          <w:rFonts w:ascii="Times New Roman" w:hAnsi="Times New Roman" w:cs="Times New Roman"/>
          <w:b/>
          <w:sz w:val="24"/>
          <w:szCs w:val="24"/>
        </w:rPr>
        <w:t>KEY CONSIDERATIONS</w:t>
      </w:r>
    </w:p>
    <w:p w:rsidR="00122213" w:rsidRPr="00490D0C" w:rsidRDefault="00122213" w:rsidP="00122213">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Environmental Practice 1: Environmental Management Systems (EMS)</w:t>
      </w:r>
    </w:p>
    <w:p w:rsidR="001E307C" w:rsidRDefault="00490D0C" w:rsidP="00490D0C">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 xml:space="preserve">What it is: </w:t>
      </w:r>
      <w:r>
        <w:rPr>
          <w:rFonts w:ascii="Times New Roman" w:hAnsi="Times New Roman" w:cs="Times New Roman"/>
          <w:sz w:val="24"/>
          <w:szCs w:val="24"/>
        </w:rPr>
        <w:t xml:space="preserve">Emergency Management Systems are </w:t>
      </w:r>
      <w:r w:rsidR="001E307C">
        <w:rPr>
          <w:rFonts w:ascii="Times New Roman" w:hAnsi="Times New Roman" w:cs="Times New Roman"/>
          <w:sz w:val="24"/>
          <w:szCs w:val="24"/>
        </w:rPr>
        <w:t xml:space="preserve">practices implemented by companies that help minimize environmental impacts </w:t>
      </w:r>
      <w:sdt>
        <w:sdtPr>
          <w:rPr>
            <w:rFonts w:ascii="Times New Roman" w:hAnsi="Times New Roman" w:cs="Times New Roman"/>
            <w:sz w:val="24"/>
            <w:szCs w:val="24"/>
          </w:rPr>
          <w:id w:val="2129659513"/>
          <w:citation/>
        </w:sdtPr>
        <w:sdtEndPr/>
        <w:sdtContent>
          <w:r w:rsidR="001E307C">
            <w:rPr>
              <w:rFonts w:ascii="Times New Roman" w:hAnsi="Times New Roman" w:cs="Times New Roman"/>
              <w:sz w:val="24"/>
              <w:szCs w:val="24"/>
            </w:rPr>
            <w:fldChar w:fldCharType="begin"/>
          </w:r>
          <w:r w:rsidR="001E307C">
            <w:rPr>
              <w:rFonts w:ascii="Times New Roman" w:hAnsi="Times New Roman" w:cs="Times New Roman"/>
              <w:sz w:val="24"/>
              <w:szCs w:val="24"/>
            </w:rPr>
            <w:instrText xml:space="preserve"> CITATION Uni16 \l 4105 </w:instrText>
          </w:r>
          <w:r w:rsidR="001E307C">
            <w:rPr>
              <w:rFonts w:ascii="Times New Roman" w:hAnsi="Times New Roman" w:cs="Times New Roman"/>
              <w:sz w:val="24"/>
              <w:szCs w:val="24"/>
            </w:rPr>
            <w:fldChar w:fldCharType="separate"/>
          </w:r>
          <w:r w:rsidR="001E307C" w:rsidRPr="001E307C">
            <w:rPr>
              <w:rFonts w:ascii="Times New Roman" w:hAnsi="Times New Roman" w:cs="Times New Roman"/>
              <w:noProof/>
              <w:sz w:val="24"/>
              <w:szCs w:val="24"/>
            </w:rPr>
            <w:t>[2]</w:t>
          </w:r>
          <w:r w:rsidR="001E307C">
            <w:rPr>
              <w:rFonts w:ascii="Times New Roman" w:hAnsi="Times New Roman" w:cs="Times New Roman"/>
              <w:sz w:val="24"/>
              <w:szCs w:val="24"/>
            </w:rPr>
            <w:fldChar w:fldCharType="end"/>
          </w:r>
        </w:sdtContent>
      </w:sdt>
      <w:r w:rsidR="001E307C">
        <w:rPr>
          <w:rFonts w:ascii="Times New Roman" w:hAnsi="Times New Roman" w:cs="Times New Roman"/>
          <w:sz w:val="24"/>
          <w:szCs w:val="24"/>
        </w:rPr>
        <w:t xml:space="preserve">.  </w:t>
      </w:r>
    </w:p>
    <w:p w:rsidR="00490D0C" w:rsidRPr="00122213" w:rsidRDefault="001E307C" w:rsidP="00490D0C">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Standard Practice:</w:t>
      </w:r>
      <w:r>
        <w:rPr>
          <w:rFonts w:ascii="Times New Roman" w:hAnsi="Times New Roman" w:cs="Times New Roman"/>
          <w:sz w:val="24"/>
          <w:szCs w:val="24"/>
        </w:rPr>
        <w:t xml:space="preserve"> EMS is used to manage environmental impacts throughout the mining lifecycle.  Each mine in Ontario has an environmental policy and each mine’s EMS helps with the implementation, planning, and auditing of it.  This process helps provide feedback which allows for continuous improvement in keeping up with the environmental policies in place.  EMS should be in accordance with a standard such as ISO 14001 </w:t>
      </w:r>
      <w:sdt>
        <w:sdtPr>
          <w:rPr>
            <w:rFonts w:ascii="Times New Roman" w:hAnsi="Times New Roman" w:cs="Times New Roman"/>
            <w:sz w:val="24"/>
            <w:szCs w:val="24"/>
          </w:rPr>
          <w:id w:val="143548112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Env09 \l 4105 </w:instrText>
          </w:r>
          <w:r>
            <w:rPr>
              <w:rFonts w:ascii="Times New Roman" w:hAnsi="Times New Roman" w:cs="Times New Roman"/>
              <w:sz w:val="24"/>
              <w:szCs w:val="24"/>
            </w:rPr>
            <w:fldChar w:fldCharType="separate"/>
          </w:r>
          <w:r w:rsidRPr="001E307C">
            <w:rPr>
              <w:rFonts w:ascii="Times New Roman" w:hAnsi="Times New Roman" w:cs="Times New Roman"/>
              <w:noProof/>
              <w:sz w:val="24"/>
              <w:szCs w:val="24"/>
            </w:rPr>
            <w:t>[3]</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490D0C">
        <w:rPr>
          <w:rFonts w:ascii="Times New Roman" w:hAnsi="Times New Roman" w:cs="Times New Roman"/>
          <w:sz w:val="24"/>
          <w:szCs w:val="24"/>
        </w:rPr>
        <w:t xml:space="preserve"> </w:t>
      </w:r>
    </w:p>
    <w:p w:rsidR="00122213" w:rsidRPr="00490D0C" w:rsidRDefault="00122213" w:rsidP="00122213">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Environmental Practice 2: Environmental Safety</w:t>
      </w:r>
    </w:p>
    <w:p w:rsidR="00490D0C" w:rsidRPr="00122213" w:rsidRDefault="008E5461" w:rsidP="00490D0C">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 xml:space="preserve">Standard Practice: </w:t>
      </w:r>
      <w:r w:rsidR="00076CF5">
        <w:rPr>
          <w:rFonts w:ascii="Times New Roman" w:hAnsi="Times New Roman" w:cs="Times New Roman"/>
          <w:sz w:val="24"/>
          <w:szCs w:val="24"/>
        </w:rPr>
        <w:t xml:space="preserve">Mining companies follow general environmental, health, and safety guidelines for contaminated land in order to minimize environmental impact and minimize health risks to their workers.  In general, mining companies try to minimize contamination of land from waste.  However, if lands become contaminated due to mining practices then </w:t>
      </w:r>
      <w:r w:rsidR="00B309D1">
        <w:rPr>
          <w:rFonts w:ascii="Times New Roman" w:hAnsi="Times New Roman" w:cs="Times New Roman"/>
          <w:sz w:val="24"/>
          <w:szCs w:val="24"/>
        </w:rPr>
        <w:t xml:space="preserve">remediation practices should be implemented to minimize the effect of the contaminant </w:t>
      </w:r>
      <w:sdt>
        <w:sdtPr>
          <w:rPr>
            <w:rFonts w:ascii="Times New Roman" w:hAnsi="Times New Roman" w:cs="Times New Roman"/>
            <w:sz w:val="24"/>
            <w:szCs w:val="24"/>
          </w:rPr>
          <w:id w:val="-1643883428"/>
          <w:citation/>
        </w:sdtPr>
        <w:sdtEndPr/>
        <w:sdtContent>
          <w:r w:rsidR="00B309D1">
            <w:rPr>
              <w:rFonts w:ascii="Times New Roman" w:hAnsi="Times New Roman" w:cs="Times New Roman"/>
              <w:sz w:val="24"/>
              <w:szCs w:val="24"/>
            </w:rPr>
            <w:fldChar w:fldCharType="begin"/>
          </w:r>
          <w:r w:rsidR="00B309D1">
            <w:rPr>
              <w:rFonts w:ascii="Times New Roman" w:hAnsi="Times New Roman" w:cs="Times New Roman"/>
              <w:sz w:val="24"/>
              <w:szCs w:val="24"/>
            </w:rPr>
            <w:instrText xml:space="preserve"> CITATION Wor01 \l 4105 </w:instrText>
          </w:r>
          <w:r w:rsidR="00B309D1">
            <w:rPr>
              <w:rFonts w:ascii="Times New Roman" w:hAnsi="Times New Roman" w:cs="Times New Roman"/>
              <w:sz w:val="24"/>
              <w:szCs w:val="24"/>
            </w:rPr>
            <w:fldChar w:fldCharType="separate"/>
          </w:r>
          <w:r w:rsidR="00B309D1" w:rsidRPr="00B309D1">
            <w:rPr>
              <w:rFonts w:ascii="Times New Roman" w:hAnsi="Times New Roman" w:cs="Times New Roman"/>
              <w:noProof/>
              <w:sz w:val="24"/>
              <w:szCs w:val="24"/>
            </w:rPr>
            <w:t>[4]</w:t>
          </w:r>
          <w:r w:rsidR="00B309D1">
            <w:rPr>
              <w:rFonts w:ascii="Times New Roman" w:hAnsi="Times New Roman" w:cs="Times New Roman"/>
              <w:sz w:val="24"/>
              <w:szCs w:val="24"/>
            </w:rPr>
            <w:fldChar w:fldCharType="end"/>
          </w:r>
        </w:sdtContent>
      </w:sdt>
      <w:r w:rsidR="00B309D1">
        <w:rPr>
          <w:rFonts w:ascii="Times New Roman" w:hAnsi="Times New Roman" w:cs="Times New Roman"/>
          <w:sz w:val="24"/>
          <w:szCs w:val="24"/>
        </w:rPr>
        <w:t>.</w:t>
      </w:r>
    </w:p>
    <w:p w:rsidR="00122213" w:rsidRPr="00490D0C" w:rsidRDefault="00122213" w:rsidP="00122213">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Environmental Practice 3: Environmental Monitoring</w:t>
      </w:r>
    </w:p>
    <w:p w:rsidR="00490D0C" w:rsidRPr="00122213" w:rsidRDefault="006D39A3" w:rsidP="00490D0C">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 xml:space="preserve">Standard Practice: </w:t>
      </w:r>
      <w:r w:rsidR="00F46EBE">
        <w:rPr>
          <w:rFonts w:ascii="Times New Roman" w:hAnsi="Times New Roman" w:cs="Times New Roman"/>
          <w:sz w:val="24"/>
          <w:szCs w:val="24"/>
        </w:rPr>
        <w:t xml:space="preserve">Mining companies perform environmental monitoring to examine trends in emissions to air, land, and water from mining operations </w:t>
      </w:r>
      <w:sdt>
        <w:sdtPr>
          <w:rPr>
            <w:rFonts w:ascii="Times New Roman" w:hAnsi="Times New Roman" w:cs="Times New Roman"/>
            <w:sz w:val="24"/>
            <w:szCs w:val="24"/>
          </w:rPr>
          <w:id w:val="-1614588368"/>
          <w:citation/>
        </w:sdtPr>
        <w:sdtEndPr/>
        <w:sdtContent>
          <w:r w:rsidR="00F46EBE">
            <w:rPr>
              <w:rFonts w:ascii="Times New Roman" w:hAnsi="Times New Roman" w:cs="Times New Roman"/>
              <w:sz w:val="24"/>
              <w:szCs w:val="24"/>
            </w:rPr>
            <w:fldChar w:fldCharType="begin"/>
          </w:r>
          <w:r w:rsidR="00F46EBE">
            <w:rPr>
              <w:rFonts w:ascii="Times New Roman" w:hAnsi="Times New Roman" w:cs="Times New Roman"/>
              <w:sz w:val="24"/>
              <w:szCs w:val="24"/>
            </w:rPr>
            <w:instrText xml:space="preserve"> CITATION Fra13 \l 4105 </w:instrText>
          </w:r>
          <w:r w:rsidR="00F46EBE">
            <w:rPr>
              <w:rFonts w:ascii="Times New Roman" w:hAnsi="Times New Roman" w:cs="Times New Roman"/>
              <w:sz w:val="24"/>
              <w:szCs w:val="24"/>
            </w:rPr>
            <w:fldChar w:fldCharType="separate"/>
          </w:r>
          <w:r w:rsidR="00F46EBE" w:rsidRPr="00F46EBE">
            <w:rPr>
              <w:rFonts w:ascii="Times New Roman" w:hAnsi="Times New Roman" w:cs="Times New Roman"/>
              <w:noProof/>
              <w:sz w:val="24"/>
              <w:szCs w:val="24"/>
            </w:rPr>
            <w:t>[5]</w:t>
          </w:r>
          <w:r w:rsidR="00F46EBE">
            <w:rPr>
              <w:rFonts w:ascii="Times New Roman" w:hAnsi="Times New Roman" w:cs="Times New Roman"/>
              <w:sz w:val="24"/>
              <w:szCs w:val="24"/>
            </w:rPr>
            <w:fldChar w:fldCharType="end"/>
          </w:r>
        </w:sdtContent>
      </w:sdt>
      <w:r w:rsidR="00F46EBE">
        <w:rPr>
          <w:rFonts w:ascii="Times New Roman" w:hAnsi="Times New Roman" w:cs="Times New Roman"/>
          <w:sz w:val="24"/>
          <w:szCs w:val="24"/>
        </w:rPr>
        <w:t xml:space="preserve">.  Results from environmental monitoring is used with EMS </w:t>
      </w:r>
      <w:r w:rsidR="00B169F5">
        <w:rPr>
          <w:rFonts w:ascii="Times New Roman" w:hAnsi="Times New Roman" w:cs="Times New Roman"/>
          <w:sz w:val="24"/>
          <w:szCs w:val="24"/>
        </w:rPr>
        <w:t xml:space="preserve">to contribute to the improvement of processes within the company.  </w:t>
      </w:r>
      <w:r w:rsidR="00AD6654">
        <w:rPr>
          <w:rFonts w:ascii="Times New Roman" w:hAnsi="Times New Roman" w:cs="Times New Roman"/>
          <w:sz w:val="24"/>
          <w:szCs w:val="24"/>
        </w:rPr>
        <w:t xml:space="preserve">Mining companies follow CCME Canadian Environmental Quality Guidelines to determine if they are causing harm to the environment </w:t>
      </w:r>
      <w:sdt>
        <w:sdtPr>
          <w:rPr>
            <w:rFonts w:ascii="Times New Roman" w:hAnsi="Times New Roman" w:cs="Times New Roman"/>
            <w:sz w:val="24"/>
            <w:szCs w:val="24"/>
          </w:rPr>
          <w:id w:val="-253518636"/>
          <w:citation/>
        </w:sdtPr>
        <w:sdtEndPr/>
        <w:sdtContent>
          <w:r w:rsidR="00AD6654">
            <w:rPr>
              <w:rFonts w:ascii="Times New Roman" w:hAnsi="Times New Roman" w:cs="Times New Roman"/>
              <w:sz w:val="24"/>
              <w:szCs w:val="24"/>
            </w:rPr>
            <w:fldChar w:fldCharType="begin"/>
          </w:r>
          <w:r w:rsidR="00AD6654">
            <w:rPr>
              <w:rFonts w:ascii="Times New Roman" w:hAnsi="Times New Roman" w:cs="Times New Roman"/>
              <w:sz w:val="24"/>
              <w:szCs w:val="24"/>
            </w:rPr>
            <w:instrText xml:space="preserve"> CITATION Env09 \l 4105 </w:instrText>
          </w:r>
          <w:r w:rsidR="00AD6654">
            <w:rPr>
              <w:rFonts w:ascii="Times New Roman" w:hAnsi="Times New Roman" w:cs="Times New Roman"/>
              <w:sz w:val="24"/>
              <w:szCs w:val="24"/>
            </w:rPr>
            <w:fldChar w:fldCharType="separate"/>
          </w:r>
          <w:r w:rsidR="00AD6654" w:rsidRPr="00AD6654">
            <w:rPr>
              <w:rFonts w:ascii="Times New Roman" w:hAnsi="Times New Roman" w:cs="Times New Roman"/>
              <w:noProof/>
              <w:sz w:val="24"/>
              <w:szCs w:val="24"/>
            </w:rPr>
            <w:t>[3]</w:t>
          </w:r>
          <w:r w:rsidR="00AD6654">
            <w:rPr>
              <w:rFonts w:ascii="Times New Roman" w:hAnsi="Times New Roman" w:cs="Times New Roman"/>
              <w:sz w:val="24"/>
              <w:szCs w:val="24"/>
            </w:rPr>
            <w:fldChar w:fldCharType="end"/>
          </w:r>
        </w:sdtContent>
      </w:sdt>
      <w:r w:rsidR="00AD6654">
        <w:rPr>
          <w:rFonts w:ascii="Times New Roman" w:hAnsi="Times New Roman" w:cs="Times New Roman"/>
          <w:sz w:val="24"/>
          <w:szCs w:val="24"/>
        </w:rPr>
        <w:t>.</w:t>
      </w:r>
    </w:p>
    <w:p w:rsidR="00122213" w:rsidRPr="00490D0C" w:rsidRDefault="00122213" w:rsidP="00122213">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Environmental Practice 4: Inventory Systems</w:t>
      </w:r>
    </w:p>
    <w:p w:rsidR="00490D0C" w:rsidRPr="00122213" w:rsidRDefault="0075478A" w:rsidP="00490D0C">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 xml:space="preserve">Standard Practice: </w:t>
      </w:r>
      <w:r w:rsidR="00444132">
        <w:rPr>
          <w:rFonts w:ascii="Times New Roman" w:hAnsi="Times New Roman" w:cs="Times New Roman"/>
          <w:sz w:val="24"/>
          <w:szCs w:val="24"/>
        </w:rPr>
        <w:t>Mining companies report pollutants from tailings and waste rock to the National Pollutant Release Inventory (NPRI)</w:t>
      </w:r>
      <w:r w:rsidR="00A045D3">
        <w:rPr>
          <w:rFonts w:ascii="Times New Roman" w:hAnsi="Times New Roman" w:cs="Times New Roman"/>
          <w:sz w:val="24"/>
          <w:szCs w:val="24"/>
        </w:rPr>
        <w:t xml:space="preserve">.  However, tailings can be excluded if they are found to be inert, inorganic, and unaltered.  Waste rock </w:t>
      </w:r>
      <w:r w:rsidR="00A045D3">
        <w:rPr>
          <w:rFonts w:ascii="Times New Roman" w:hAnsi="Times New Roman" w:cs="Times New Roman"/>
          <w:sz w:val="24"/>
          <w:szCs w:val="24"/>
        </w:rPr>
        <w:lastRenderedPageBreak/>
        <w:t xml:space="preserve">can be excluded from the NPRI if they are inert or have a sulphur concentration that’s less than 0.2% </w:t>
      </w:r>
      <w:sdt>
        <w:sdtPr>
          <w:rPr>
            <w:rFonts w:ascii="Times New Roman" w:hAnsi="Times New Roman" w:cs="Times New Roman"/>
            <w:sz w:val="24"/>
            <w:szCs w:val="24"/>
          </w:rPr>
          <w:id w:val="-245035564"/>
          <w:citation/>
        </w:sdtPr>
        <w:sdtEndPr/>
        <w:sdtContent>
          <w:r w:rsidR="00A045D3">
            <w:rPr>
              <w:rFonts w:ascii="Times New Roman" w:hAnsi="Times New Roman" w:cs="Times New Roman"/>
              <w:sz w:val="24"/>
              <w:szCs w:val="24"/>
            </w:rPr>
            <w:fldChar w:fldCharType="begin"/>
          </w:r>
          <w:r w:rsidR="00A045D3">
            <w:rPr>
              <w:rFonts w:ascii="Times New Roman" w:hAnsi="Times New Roman" w:cs="Times New Roman"/>
              <w:sz w:val="24"/>
              <w:szCs w:val="24"/>
            </w:rPr>
            <w:instrText xml:space="preserve"> CITATION Env132 \l 4105 </w:instrText>
          </w:r>
          <w:r w:rsidR="00A045D3">
            <w:rPr>
              <w:rFonts w:ascii="Times New Roman" w:hAnsi="Times New Roman" w:cs="Times New Roman"/>
              <w:sz w:val="24"/>
              <w:szCs w:val="24"/>
            </w:rPr>
            <w:fldChar w:fldCharType="separate"/>
          </w:r>
          <w:r w:rsidR="00A045D3" w:rsidRPr="00A045D3">
            <w:rPr>
              <w:rFonts w:ascii="Times New Roman" w:hAnsi="Times New Roman" w:cs="Times New Roman"/>
              <w:noProof/>
              <w:sz w:val="24"/>
              <w:szCs w:val="24"/>
            </w:rPr>
            <w:t>[6]</w:t>
          </w:r>
          <w:r w:rsidR="00A045D3">
            <w:rPr>
              <w:rFonts w:ascii="Times New Roman" w:hAnsi="Times New Roman" w:cs="Times New Roman"/>
              <w:sz w:val="24"/>
              <w:szCs w:val="24"/>
            </w:rPr>
            <w:fldChar w:fldCharType="end"/>
          </w:r>
        </w:sdtContent>
      </w:sdt>
      <w:r w:rsidR="00A045D3">
        <w:rPr>
          <w:rFonts w:ascii="Times New Roman" w:hAnsi="Times New Roman" w:cs="Times New Roman"/>
          <w:sz w:val="24"/>
          <w:szCs w:val="24"/>
        </w:rPr>
        <w:t>.</w:t>
      </w:r>
    </w:p>
    <w:p w:rsidR="00122213" w:rsidRPr="00490D0C" w:rsidRDefault="00747227" w:rsidP="00122213">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Environmental Practice 5: Reporting Requirements</w:t>
      </w:r>
    </w:p>
    <w:p w:rsidR="00490D0C" w:rsidRPr="00490D0C" w:rsidRDefault="00E95752" w:rsidP="00490D0C">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 xml:space="preserve">Standard Practice: </w:t>
      </w:r>
      <w:r w:rsidR="00444132">
        <w:rPr>
          <w:rFonts w:ascii="Times New Roman" w:hAnsi="Times New Roman" w:cs="Times New Roman"/>
          <w:sz w:val="24"/>
          <w:szCs w:val="24"/>
        </w:rPr>
        <w:t xml:space="preserve">Mining companies </w:t>
      </w:r>
      <w:r w:rsidR="00AF54C7">
        <w:rPr>
          <w:rFonts w:ascii="Times New Roman" w:hAnsi="Times New Roman" w:cs="Times New Roman"/>
          <w:sz w:val="24"/>
          <w:szCs w:val="24"/>
        </w:rPr>
        <w:t xml:space="preserve">prepare sustainability reports that highlights their environmental, societal, and economic impacts </w:t>
      </w:r>
      <w:sdt>
        <w:sdtPr>
          <w:rPr>
            <w:rFonts w:ascii="Times New Roman" w:hAnsi="Times New Roman" w:cs="Times New Roman"/>
            <w:sz w:val="24"/>
            <w:szCs w:val="24"/>
          </w:rPr>
          <w:id w:val="1642691900"/>
          <w:citation/>
        </w:sdtPr>
        <w:sdtEndPr/>
        <w:sdtContent>
          <w:r w:rsidR="00AF54C7">
            <w:rPr>
              <w:rFonts w:ascii="Times New Roman" w:hAnsi="Times New Roman" w:cs="Times New Roman"/>
              <w:sz w:val="24"/>
              <w:szCs w:val="24"/>
            </w:rPr>
            <w:fldChar w:fldCharType="begin"/>
          </w:r>
          <w:r w:rsidR="00AF54C7">
            <w:rPr>
              <w:rFonts w:ascii="Times New Roman" w:hAnsi="Times New Roman" w:cs="Times New Roman"/>
              <w:sz w:val="24"/>
              <w:szCs w:val="24"/>
            </w:rPr>
            <w:instrText xml:space="preserve"> CITATION Glo13 \l 4105 </w:instrText>
          </w:r>
          <w:r w:rsidR="00AF54C7">
            <w:rPr>
              <w:rFonts w:ascii="Times New Roman" w:hAnsi="Times New Roman" w:cs="Times New Roman"/>
              <w:sz w:val="24"/>
              <w:szCs w:val="24"/>
            </w:rPr>
            <w:fldChar w:fldCharType="separate"/>
          </w:r>
          <w:r w:rsidR="00AF54C7" w:rsidRPr="00AF54C7">
            <w:rPr>
              <w:rFonts w:ascii="Times New Roman" w:hAnsi="Times New Roman" w:cs="Times New Roman"/>
              <w:noProof/>
              <w:sz w:val="24"/>
              <w:szCs w:val="24"/>
            </w:rPr>
            <w:t>[7]</w:t>
          </w:r>
          <w:r w:rsidR="00AF54C7">
            <w:rPr>
              <w:rFonts w:ascii="Times New Roman" w:hAnsi="Times New Roman" w:cs="Times New Roman"/>
              <w:sz w:val="24"/>
              <w:szCs w:val="24"/>
            </w:rPr>
            <w:fldChar w:fldCharType="end"/>
          </w:r>
        </w:sdtContent>
      </w:sdt>
      <w:r w:rsidR="00AF54C7">
        <w:rPr>
          <w:rFonts w:ascii="Times New Roman" w:hAnsi="Times New Roman" w:cs="Times New Roman"/>
          <w:sz w:val="24"/>
          <w:szCs w:val="24"/>
        </w:rPr>
        <w:t xml:space="preserve">.  </w:t>
      </w:r>
      <w:r w:rsidR="001F290C">
        <w:rPr>
          <w:rFonts w:ascii="Times New Roman" w:hAnsi="Times New Roman" w:cs="Times New Roman"/>
          <w:sz w:val="24"/>
          <w:szCs w:val="24"/>
        </w:rPr>
        <w:t xml:space="preserve">Aspects of environmental impact covered in this report include biodiversity, emissions, effluents, and waste, and compliance </w:t>
      </w:r>
      <w:sdt>
        <w:sdtPr>
          <w:rPr>
            <w:rFonts w:ascii="Times New Roman" w:hAnsi="Times New Roman" w:cs="Times New Roman"/>
            <w:sz w:val="24"/>
            <w:szCs w:val="24"/>
          </w:rPr>
          <w:id w:val="-410785527"/>
          <w:citation/>
        </w:sdtPr>
        <w:sdtEndPr/>
        <w:sdtContent>
          <w:r w:rsidR="001F290C">
            <w:rPr>
              <w:rFonts w:ascii="Times New Roman" w:hAnsi="Times New Roman" w:cs="Times New Roman"/>
              <w:sz w:val="24"/>
              <w:szCs w:val="24"/>
            </w:rPr>
            <w:fldChar w:fldCharType="begin"/>
          </w:r>
          <w:r w:rsidR="001F290C">
            <w:rPr>
              <w:rFonts w:ascii="Times New Roman" w:hAnsi="Times New Roman" w:cs="Times New Roman"/>
              <w:sz w:val="24"/>
              <w:szCs w:val="24"/>
            </w:rPr>
            <w:instrText xml:space="preserve"> CITATION Glo11 \l 4105 </w:instrText>
          </w:r>
          <w:r w:rsidR="001F290C">
            <w:rPr>
              <w:rFonts w:ascii="Times New Roman" w:hAnsi="Times New Roman" w:cs="Times New Roman"/>
              <w:sz w:val="24"/>
              <w:szCs w:val="24"/>
            </w:rPr>
            <w:fldChar w:fldCharType="separate"/>
          </w:r>
          <w:r w:rsidR="001F290C" w:rsidRPr="001F290C">
            <w:rPr>
              <w:rFonts w:ascii="Times New Roman" w:hAnsi="Times New Roman" w:cs="Times New Roman"/>
              <w:noProof/>
              <w:sz w:val="24"/>
              <w:szCs w:val="24"/>
            </w:rPr>
            <w:t>[8]</w:t>
          </w:r>
          <w:r w:rsidR="001F290C">
            <w:rPr>
              <w:rFonts w:ascii="Times New Roman" w:hAnsi="Times New Roman" w:cs="Times New Roman"/>
              <w:sz w:val="24"/>
              <w:szCs w:val="24"/>
            </w:rPr>
            <w:fldChar w:fldCharType="end"/>
          </w:r>
        </w:sdtContent>
      </w:sdt>
      <w:r w:rsidR="001F290C">
        <w:rPr>
          <w:rFonts w:ascii="Times New Roman" w:hAnsi="Times New Roman" w:cs="Times New Roman"/>
          <w:sz w:val="24"/>
          <w:szCs w:val="24"/>
        </w:rPr>
        <w:t>.</w:t>
      </w:r>
    </w:p>
    <w:p w:rsidR="00490D0C" w:rsidRPr="00490D0C" w:rsidRDefault="00490D0C" w:rsidP="00122213">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Environmental Practice 6: Wa</w:t>
      </w:r>
      <w:r w:rsidR="000868BA">
        <w:rPr>
          <w:rFonts w:ascii="Times New Roman" w:hAnsi="Times New Roman" w:cs="Times New Roman"/>
          <w:b/>
          <w:sz w:val="24"/>
          <w:szCs w:val="24"/>
        </w:rPr>
        <w:t>ter</w:t>
      </w:r>
      <w:r>
        <w:rPr>
          <w:rFonts w:ascii="Times New Roman" w:hAnsi="Times New Roman" w:cs="Times New Roman"/>
          <w:b/>
          <w:sz w:val="24"/>
          <w:szCs w:val="24"/>
        </w:rPr>
        <w:t xml:space="preserve"> Management</w:t>
      </w:r>
    </w:p>
    <w:p w:rsidR="00490D0C" w:rsidRPr="00076CF5" w:rsidRDefault="00F77B24" w:rsidP="00490D0C">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Standard Practice</w:t>
      </w:r>
      <w:r w:rsidR="00490D0C">
        <w:rPr>
          <w:rFonts w:ascii="Times New Roman" w:hAnsi="Times New Roman" w:cs="Times New Roman"/>
          <w:b/>
          <w:sz w:val="24"/>
          <w:szCs w:val="24"/>
        </w:rPr>
        <w:t>:</w:t>
      </w:r>
      <w:r w:rsidR="000868BA">
        <w:rPr>
          <w:rFonts w:ascii="Times New Roman" w:hAnsi="Times New Roman" w:cs="Times New Roman"/>
          <w:b/>
          <w:sz w:val="24"/>
          <w:szCs w:val="24"/>
        </w:rPr>
        <w:t xml:space="preserve"> </w:t>
      </w:r>
      <w:r w:rsidR="000868BA">
        <w:rPr>
          <w:rFonts w:ascii="Times New Roman" w:hAnsi="Times New Roman" w:cs="Times New Roman"/>
          <w:sz w:val="24"/>
          <w:szCs w:val="24"/>
        </w:rPr>
        <w:t xml:space="preserve">Water management is something that is considered for three phases of the mining lifecycle (planning and construction, mine operations, and mine closure).  Hydrology and climate of the mine is considered and there should also be a flow spillway installed in case of rain storms.  The contamination of water from mining operations should be prevented through diverting waste </w:t>
      </w:r>
      <w:sdt>
        <w:sdtPr>
          <w:rPr>
            <w:rFonts w:ascii="Times New Roman" w:hAnsi="Times New Roman" w:cs="Times New Roman"/>
            <w:sz w:val="24"/>
            <w:szCs w:val="24"/>
          </w:rPr>
          <w:id w:val="251866891"/>
          <w:citation/>
        </w:sdtPr>
        <w:sdtEndPr/>
        <w:sdtContent>
          <w:r w:rsidR="000868BA">
            <w:rPr>
              <w:rFonts w:ascii="Times New Roman" w:hAnsi="Times New Roman" w:cs="Times New Roman"/>
              <w:sz w:val="24"/>
              <w:szCs w:val="24"/>
            </w:rPr>
            <w:fldChar w:fldCharType="begin"/>
          </w:r>
          <w:r w:rsidR="000868BA">
            <w:rPr>
              <w:rFonts w:ascii="Times New Roman" w:hAnsi="Times New Roman" w:cs="Times New Roman"/>
              <w:sz w:val="24"/>
              <w:szCs w:val="24"/>
            </w:rPr>
            <w:instrText xml:space="preserve"> CITATION Env09 \l 4105 </w:instrText>
          </w:r>
          <w:r w:rsidR="000868BA">
            <w:rPr>
              <w:rFonts w:ascii="Times New Roman" w:hAnsi="Times New Roman" w:cs="Times New Roman"/>
              <w:sz w:val="24"/>
              <w:szCs w:val="24"/>
            </w:rPr>
            <w:fldChar w:fldCharType="separate"/>
          </w:r>
          <w:r w:rsidR="000868BA" w:rsidRPr="000868BA">
            <w:rPr>
              <w:rFonts w:ascii="Times New Roman" w:hAnsi="Times New Roman" w:cs="Times New Roman"/>
              <w:noProof/>
              <w:sz w:val="24"/>
              <w:szCs w:val="24"/>
            </w:rPr>
            <w:t>[3]</w:t>
          </w:r>
          <w:r w:rsidR="000868BA">
            <w:rPr>
              <w:rFonts w:ascii="Times New Roman" w:hAnsi="Times New Roman" w:cs="Times New Roman"/>
              <w:sz w:val="24"/>
              <w:szCs w:val="24"/>
            </w:rPr>
            <w:fldChar w:fldCharType="end"/>
          </w:r>
        </w:sdtContent>
      </w:sdt>
      <w:r w:rsidR="000868BA">
        <w:rPr>
          <w:rFonts w:ascii="Times New Roman" w:hAnsi="Times New Roman" w:cs="Times New Roman"/>
          <w:sz w:val="24"/>
          <w:szCs w:val="24"/>
        </w:rPr>
        <w:t>.</w:t>
      </w:r>
    </w:p>
    <w:p w:rsidR="00076CF5" w:rsidRPr="00F77B24" w:rsidRDefault="00076CF5" w:rsidP="00076CF5">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 xml:space="preserve">Environmental Practice 7: Pollution </w:t>
      </w:r>
      <w:r w:rsidR="000868BA">
        <w:rPr>
          <w:rFonts w:ascii="Times New Roman" w:hAnsi="Times New Roman" w:cs="Times New Roman"/>
          <w:b/>
          <w:sz w:val="24"/>
          <w:szCs w:val="24"/>
        </w:rPr>
        <w:t xml:space="preserve">Prevention </w:t>
      </w:r>
      <w:r>
        <w:rPr>
          <w:rFonts w:ascii="Times New Roman" w:hAnsi="Times New Roman" w:cs="Times New Roman"/>
          <w:b/>
          <w:sz w:val="24"/>
          <w:szCs w:val="24"/>
        </w:rPr>
        <w:t>Plans</w:t>
      </w:r>
    </w:p>
    <w:p w:rsidR="00F77B24" w:rsidRDefault="00F77B24" w:rsidP="00F77B24">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Standard Practice</w:t>
      </w:r>
      <w:r w:rsidR="000868BA">
        <w:rPr>
          <w:rFonts w:ascii="Times New Roman" w:hAnsi="Times New Roman" w:cs="Times New Roman"/>
          <w:b/>
          <w:sz w:val="24"/>
          <w:szCs w:val="24"/>
        </w:rPr>
        <w:t xml:space="preserve">: </w:t>
      </w:r>
      <w:r w:rsidR="000868BA">
        <w:rPr>
          <w:rFonts w:ascii="Times New Roman" w:hAnsi="Times New Roman" w:cs="Times New Roman"/>
          <w:sz w:val="24"/>
          <w:szCs w:val="24"/>
        </w:rPr>
        <w:t>Pollution prevention plans are used to avoid producing or minimising the amount of pollutants created through mining operations.  This is something that is individual for every mine, as different pollutants can be produced</w:t>
      </w:r>
      <w:r w:rsidR="00355B42">
        <w:rPr>
          <w:rFonts w:ascii="Times New Roman" w:hAnsi="Times New Roman" w:cs="Times New Roman"/>
          <w:sz w:val="24"/>
          <w:szCs w:val="24"/>
        </w:rPr>
        <w:t xml:space="preserve"> </w:t>
      </w:r>
      <w:sdt>
        <w:sdtPr>
          <w:rPr>
            <w:rFonts w:ascii="Times New Roman" w:hAnsi="Times New Roman" w:cs="Times New Roman"/>
            <w:sz w:val="24"/>
            <w:szCs w:val="24"/>
          </w:rPr>
          <w:id w:val="1871577411"/>
          <w:citation/>
        </w:sdtPr>
        <w:sdtEndPr/>
        <w:sdtContent>
          <w:r w:rsidR="00355B42">
            <w:rPr>
              <w:rFonts w:ascii="Times New Roman" w:hAnsi="Times New Roman" w:cs="Times New Roman"/>
              <w:sz w:val="24"/>
              <w:szCs w:val="24"/>
            </w:rPr>
            <w:fldChar w:fldCharType="begin"/>
          </w:r>
          <w:r w:rsidR="00355B42">
            <w:rPr>
              <w:rFonts w:ascii="Times New Roman" w:hAnsi="Times New Roman" w:cs="Times New Roman"/>
              <w:sz w:val="24"/>
              <w:szCs w:val="24"/>
            </w:rPr>
            <w:instrText xml:space="preserve"> CITATION Env09 \l 4105 </w:instrText>
          </w:r>
          <w:r w:rsidR="00355B42">
            <w:rPr>
              <w:rFonts w:ascii="Times New Roman" w:hAnsi="Times New Roman" w:cs="Times New Roman"/>
              <w:sz w:val="24"/>
              <w:szCs w:val="24"/>
            </w:rPr>
            <w:fldChar w:fldCharType="separate"/>
          </w:r>
          <w:r w:rsidR="00355B42" w:rsidRPr="00355B42">
            <w:rPr>
              <w:rFonts w:ascii="Times New Roman" w:hAnsi="Times New Roman" w:cs="Times New Roman"/>
              <w:noProof/>
              <w:sz w:val="24"/>
              <w:szCs w:val="24"/>
            </w:rPr>
            <w:t>[3]</w:t>
          </w:r>
          <w:r w:rsidR="00355B42">
            <w:rPr>
              <w:rFonts w:ascii="Times New Roman" w:hAnsi="Times New Roman" w:cs="Times New Roman"/>
              <w:sz w:val="24"/>
              <w:szCs w:val="24"/>
            </w:rPr>
            <w:fldChar w:fldCharType="end"/>
          </w:r>
        </w:sdtContent>
      </w:sdt>
      <w:r w:rsidR="000868BA">
        <w:rPr>
          <w:rFonts w:ascii="Times New Roman" w:hAnsi="Times New Roman" w:cs="Times New Roman"/>
          <w:sz w:val="24"/>
          <w:szCs w:val="24"/>
        </w:rPr>
        <w:t xml:space="preserve">.  </w:t>
      </w:r>
    </w:p>
    <w:p w:rsidR="00355B42" w:rsidRPr="00355B42" w:rsidRDefault="00355B42" w:rsidP="00355B42">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Environmental Practice 8: Environmental Assessments</w:t>
      </w:r>
    </w:p>
    <w:p w:rsidR="00355B42" w:rsidRDefault="00355B42" w:rsidP="00355B42">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 xml:space="preserve">Standard Practice: </w:t>
      </w:r>
      <w:r>
        <w:rPr>
          <w:rFonts w:ascii="Times New Roman" w:hAnsi="Times New Roman" w:cs="Times New Roman"/>
          <w:sz w:val="24"/>
          <w:szCs w:val="24"/>
        </w:rPr>
        <w:t xml:space="preserve">Mining companies in Ontario must have environmental assessments according to the </w:t>
      </w:r>
      <w:r>
        <w:rPr>
          <w:rFonts w:ascii="Times New Roman" w:hAnsi="Times New Roman" w:cs="Times New Roman"/>
          <w:i/>
          <w:sz w:val="24"/>
          <w:szCs w:val="24"/>
        </w:rPr>
        <w:t xml:space="preserve">Canadian Environmental Assessment Act.  </w:t>
      </w:r>
      <w:r>
        <w:rPr>
          <w:rFonts w:ascii="Times New Roman" w:hAnsi="Times New Roman" w:cs="Times New Roman"/>
          <w:sz w:val="24"/>
          <w:szCs w:val="24"/>
        </w:rPr>
        <w:t xml:space="preserve">Environmental assessments are performed in order to predict and determine the effects of a mining project on the environment.  The data obtained from an environmental assessment is used in EMS to provide feedback for improvement </w:t>
      </w:r>
      <w:sdt>
        <w:sdtPr>
          <w:rPr>
            <w:rFonts w:ascii="Times New Roman" w:hAnsi="Times New Roman" w:cs="Times New Roman"/>
            <w:sz w:val="24"/>
            <w:szCs w:val="24"/>
          </w:rPr>
          <w:id w:val="151943133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Env09 \l 4105 </w:instrText>
          </w:r>
          <w:r>
            <w:rPr>
              <w:rFonts w:ascii="Times New Roman" w:hAnsi="Times New Roman" w:cs="Times New Roman"/>
              <w:sz w:val="24"/>
              <w:szCs w:val="24"/>
            </w:rPr>
            <w:fldChar w:fldCharType="separate"/>
          </w:r>
          <w:r w:rsidRPr="00355B42">
            <w:rPr>
              <w:rFonts w:ascii="Times New Roman" w:hAnsi="Times New Roman" w:cs="Times New Roman"/>
              <w:noProof/>
              <w:sz w:val="24"/>
              <w:szCs w:val="24"/>
            </w:rPr>
            <w:t>[3]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355B42" w:rsidRPr="00F0008B" w:rsidRDefault="00F0008B" w:rsidP="00F0008B">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Environmental Practice 9: Closure Planning</w:t>
      </w:r>
    </w:p>
    <w:p w:rsidR="00F0008B" w:rsidRPr="00122213" w:rsidRDefault="00F0008B" w:rsidP="00F0008B">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 xml:space="preserve">Standard Practice: </w:t>
      </w:r>
      <w:r>
        <w:rPr>
          <w:rFonts w:ascii="Times New Roman" w:hAnsi="Times New Roman" w:cs="Times New Roman"/>
          <w:sz w:val="24"/>
          <w:szCs w:val="24"/>
        </w:rPr>
        <w:t xml:space="preserve">Mining companies have to ensure that </w:t>
      </w:r>
      <w:r w:rsidR="00903D53">
        <w:rPr>
          <w:rFonts w:ascii="Times New Roman" w:hAnsi="Times New Roman" w:cs="Times New Roman"/>
          <w:sz w:val="24"/>
          <w:szCs w:val="24"/>
        </w:rPr>
        <w:t xml:space="preserve">a closed mine will not have any negative impacts on the environment.  Mine closure should be planned as early as possible in the mining lifecycle.  This helps with reclamation of the land used for the mine </w:t>
      </w:r>
      <w:sdt>
        <w:sdtPr>
          <w:rPr>
            <w:rFonts w:ascii="Times New Roman" w:hAnsi="Times New Roman" w:cs="Times New Roman"/>
            <w:sz w:val="24"/>
            <w:szCs w:val="24"/>
          </w:rPr>
          <w:id w:val="-1096785305"/>
          <w:citation/>
        </w:sdtPr>
        <w:sdtEndPr/>
        <w:sdtContent>
          <w:r w:rsidR="00903D53">
            <w:rPr>
              <w:rFonts w:ascii="Times New Roman" w:hAnsi="Times New Roman" w:cs="Times New Roman"/>
              <w:sz w:val="24"/>
              <w:szCs w:val="24"/>
            </w:rPr>
            <w:fldChar w:fldCharType="begin"/>
          </w:r>
          <w:r w:rsidR="00903D53">
            <w:rPr>
              <w:rFonts w:ascii="Times New Roman" w:hAnsi="Times New Roman" w:cs="Times New Roman"/>
              <w:sz w:val="24"/>
              <w:szCs w:val="24"/>
            </w:rPr>
            <w:instrText xml:space="preserve"> CITATION Env09 \l 4105 </w:instrText>
          </w:r>
          <w:r w:rsidR="00903D53">
            <w:rPr>
              <w:rFonts w:ascii="Times New Roman" w:hAnsi="Times New Roman" w:cs="Times New Roman"/>
              <w:sz w:val="24"/>
              <w:szCs w:val="24"/>
            </w:rPr>
            <w:fldChar w:fldCharType="separate"/>
          </w:r>
          <w:r w:rsidR="00903D53" w:rsidRPr="00903D53">
            <w:rPr>
              <w:rFonts w:ascii="Times New Roman" w:hAnsi="Times New Roman" w:cs="Times New Roman"/>
              <w:noProof/>
              <w:sz w:val="24"/>
              <w:szCs w:val="24"/>
            </w:rPr>
            <w:t>[3]</w:t>
          </w:r>
          <w:r w:rsidR="00903D53">
            <w:rPr>
              <w:rFonts w:ascii="Times New Roman" w:hAnsi="Times New Roman" w:cs="Times New Roman"/>
              <w:sz w:val="24"/>
              <w:szCs w:val="24"/>
            </w:rPr>
            <w:fldChar w:fldCharType="end"/>
          </w:r>
        </w:sdtContent>
      </w:sdt>
      <w:r w:rsidR="00903D53">
        <w:rPr>
          <w:rFonts w:ascii="Times New Roman" w:hAnsi="Times New Roman" w:cs="Times New Roman"/>
          <w:sz w:val="24"/>
          <w:szCs w:val="24"/>
        </w:rPr>
        <w:t xml:space="preserve">.  </w:t>
      </w:r>
    </w:p>
    <w:p w:rsidR="00FD0F60" w:rsidRDefault="00FD0F60" w:rsidP="00FD0F60">
      <w:pPr>
        <w:rPr>
          <w:rFonts w:ascii="Times New Roman" w:hAnsi="Times New Roman" w:cs="Times New Roman"/>
          <w:b/>
          <w:sz w:val="24"/>
          <w:szCs w:val="24"/>
        </w:rPr>
      </w:pPr>
      <w:r>
        <w:rPr>
          <w:rFonts w:ascii="Times New Roman" w:hAnsi="Times New Roman" w:cs="Times New Roman"/>
          <w:b/>
          <w:sz w:val="24"/>
          <w:szCs w:val="24"/>
        </w:rPr>
        <w:t>NEXT STEPS</w:t>
      </w:r>
    </w:p>
    <w:p w:rsidR="00903D53" w:rsidRPr="00903D53" w:rsidRDefault="00903D53" w:rsidP="00FD0F60">
      <w:pPr>
        <w:rPr>
          <w:rFonts w:ascii="Times New Roman" w:hAnsi="Times New Roman" w:cs="Times New Roman"/>
          <w:sz w:val="24"/>
          <w:szCs w:val="24"/>
        </w:rPr>
      </w:pPr>
      <w:r>
        <w:rPr>
          <w:rFonts w:ascii="Times New Roman" w:hAnsi="Times New Roman" w:cs="Times New Roman"/>
          <w:sz w:val="24"/>
          <w:szCs w:val="24"/>
        </w:rPr>
        <w:tab/>
        <w:t>Environmental practices for mining require diligence and constant monitoring with an environmental management system that is in line with the company’s environmental policy.  It requires constant feedback of the system for continuous improvement and early planning to ensure the mining company is environmentally conscious during every phase of its lifecycle.</w:t>
      </w:r>
    </w:p>
    <w:p w:rsidR="00903D53" w:rsidRDefault="00903D53" w:rsidP="00FD0F60">
      <w:pPr>
        <w:rPr>
          <w:rFonts w:ascii="Times New Roman" w:hAnsi="Times New Roman" w:cs="Times New Roman"/>
          <w:b/>
          <w:sz w:val="24"/>
          <w:szCs w:val="24"/>
        </w:rPr>
      </w:pPr>
    </w:p>
    <w:p w:rsidR="00903D53" w:rsidRDefault="00903D53" w:rsidP="00FD0F60">
      <w:pPr>
        <w:rPr>
          <w:rFonts w:ascii="Times New Roman" w:hAnsi="Times New Roman" w:cs="Times New Roman"/>
          <w:b/>
          <w:sz w:val="24"/>
          <w:szCs w:val="24"/>
        </w:rPr>
      </w:pPr>
    </w:p>
    <w:p w:rsidR="00903D53" w:rsidRDefault="00903D53" w:rsidP="00FD0F60">
      <w:pPr>
        <w:rPr>
          <w:rFonts w:ascii="Times New Roman" w:hAnsi="Times New Roman" w:cs="Times New Roman"/>
          <w:b/>
          <w:sz w:val="24"/>
          <w:szCs w:val="24"/>
        </w:rPr>
      </w:pPr>
    </w:p>
    <w:p w:rsidR="00903D53" w:rsidRDefault="00903D53" w:rsidP="00FD0F60">
      <w:pPr>
        <w:rPr>
          <w:rFonts w:ascii="Times New Roman" w:hAnsi="Times New Roman" w:cs="Times New Roman"/>
          <w:b/>
          <w:sz w:val="24"/>
          <w:szCs w:val="24"/>
        </w:rPr>
      </w:pPr>
    </w:p>
    <w:p w:rsidR="00FD0F60" w:rsidRDefault="00FD0F60" w:rsidP="00FD0F60">
      <w:pPr>
        <w:rPr>
          <w:rFonts w:ascii="Times New Roman" w:hAnsi="Times New Roman" w:cs="Times New Roman"/>
          <w:b/>
          <w:sz w:val="24"/>
          <w:szCs w:val="24"/>
        </w:rPr>
      </w:pPr>
      <w:r>
        <w:rPr>
          <w:rFonts w:ascii="Times New Roman" w:hAnsi="Times New Roman" w:cs="Times New Roman"/>
          <w:b/>
          <w:sz w:val="24"/>
          <w:szCs w:val="24"/>
        </w:rPr>
        <w:t>REFERENCES</w:t>
      </w:r>
    </w:p>
    <w:p w:rsidR="00903D53" w:rsidRDefault="00903D53" w:rsidP="00FD0F60">
      <w:pPr>
        <w:rPr>
          <w:noProof/>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4105 </w:instrText>
      </w:r>
      <w:r>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9005"/>
      </w:tblGrid>
      <w:tr w:rsidR="00903D53">
        <w:trPr>
          <w:divId w:val="532377382"/>
          <w:tblCellSpacing w:w="15" w:type="dxa"/>
        </w:trPr>
        <w:tc>
          <w:tcPr>
            <w:tcW w:w="50" w:type="pct"/>
            <w:hideMark/>
          </w:tcPr>
          <w:p w:rsidR="00903D53" w:rsidRPr="00903D53" w:rsidRDefault="00903D53">
            <w:pPr>
              <w:pStyle w:val="Bibliography"/>
              <w:rPr>
                <w:rFonts w:ascii="Times New Roman" w:hAnsi="Times New Roman" w:cs="Times New Roman"/>
                <w:noProof/>
                <w:sz w:val="24"/>
                <w:szCs w:val="24"/>
              </w:rPr>
            </w:pPr>
            <w:r w:rsidRPr="00903D53">
              <w:rPr>
                <w:rFonts w:ascii="Times New Roman" w:hAnsi="Times New Roman" w:cs="Times New Roman"/>
                <w:noProof/>
                <w:sz w:val="24"/>
                <w:szCs w:val="24"/>
              </w:rPr>
              <w:t xml:space="preserve">[1] </w:t>
            </w:r>
          </w:p>
        </w:tc>
        <w:tc>
          <w:tcPr>
            <w:tcW w:w="0" w:type="auto"/>
            <w:hideMark/>
          </w:tcPr>
          <w:p w:rsidR="00903D53" w:rsidRPr="00903D53" w:rsidRDefault="00903D53">
            <w:pPr>
              <w:pStyle w:val="Bibliography"/>
              <w:rPr>
                <w:rFonts w:ascii="Times New Roman" w:hAnsi="Times New Roman" w:cs="Times New Roman"/>
                <w:noProof/>
                <w:sz w:val="24"/>
                <w:szCs w:val="24"/>
              </w:rPr>
            </w:pPr>
            <w:r w:rsidRPr="00903D53">
              <w:rPr>
                <w:rFonts w:ascii="Times New Roman" w:hAnsi="Times New Roman" w:cs="Times New Roman"/>
                <w:noProof/>
                <w:sz w:val="24"/>
                <w:szCs w:val="24"/>
              </w:rPr>
              <w:t>Ontario Mining Association, "Ontario Mining," Ontario Mining Association, 2012. [Online]. Available: http://www.oma.on.ca/en/ontariomining/OntarioMining.asp. [Accessed 6 March 2016].</w:t>
            </w:r>
          </w:p>
        </w:tc>
      </w:tr>
      <w:tr w:rsidR="00903D53">
        <w:trPr>
          <w:divId w:val="532377382"/>
          <w:tblCellSpacing w:w="15" w:type="dxa"/>
        </w:trPr>
        <w:tc>
          <w:tcPr>
            <w:tcW w:w="50" w:type="pct"/>
            <w:hideMark/>
          </w:tcPr>
          <w:p w:rsidR="00903D53" w:rsidRPr="00903D53" w:rsidRDefault="00903D53">
            <w:pPr>
              <w:pStyle w:val="Bibliography"/>
              <w:rPr>
                <w:rFonts w:ascii="Times New Roman" w:hAnsi="Times New Roman" w:cs="Times New Roman"/>
                <w:noProof/>
                <w:sz w:val="24"/>
                <w:szCs w:val="24"/>
              </w:rPr>
            </w:pPr>
            <w:r w:rsidRPr="00903D53">
              <w:rPr>
                <w:rFonts w:ascii="Times New Roman" w:hAnsi="Times New Roman" w:cs="Times New Roman"/>
                <w:noProof/>
                <w:sz w:val="24"/>
                <w:szCs w:val="24"/>
              </w:rPr>
              <w:t xml:space="preserve">[2] </w:t>
            </w:r>
          </w:p>
        </w:tc>
        <w:tc>
          <w:tcPr>
            <w:tcW w:w="0" w:type="auto"/>
            <w:hideMark/>
          </w:tcPr>
          <w:p w:rsidR="00903D53" w:rsidRPr="00903D53" w:rsidRDefault="00903D53">
            <w:pPr>
              <w:pStyle w:val="Bibliography"/>
              <w:rPr>
                <w:rFonts w:ascii="Times New Roman" w:hAnsi="Times New Roman" w:cs="Times New Roman"/>
                <w:noProof/>
                <w:sz w:val="24"/>
                <w:szCs w:val="24"/>
              </w:rPr>
            </w:pPr>
            <w:r w:rsidRPr="00903D53">
              <w:rPr>
                <w:rFonts w:ascii="Times New Roman" w:hAnsi="Times New Roman" w:cs="Times New Roman"/>
                <w:noProof/>
                <w:sz w:val="24"/>
                <w:szCs w:val="24"/>
              </w:rPr>
              <w:t>United States Environmental Protection Agency, "Environmental Management Systems (EMS)," United States Environmental Protection Agency, 2 February 2016. [Online]. Available: http://www.epa.gov/ems. [Accessed 6 March 2016].</w:t>
            </w:r>
          </w:p>
        </w:tc>
      </w:tr>
      <w:tr w:rsidR="00903D53">
        <w:trPr>
          <w:divId w:val="532377382"/>
          <w:tblCellSpacing w:w="15" w:type="dxa"/>
        </w:trPr>
        <w:tc>
          <w:tcPr>
            <w:tcW w:w="50" w:type="pct"/>
            <w:hideMark/>
          </w:tcPr>
          <w:p w:rsidR="00903D53" w:rsidRPr="00903D53" w:rsidRDefault="00903D53">
            <w:pPr>
              <w:pStyle w:val="Bibliography"/>
              <w:rPr>
                <w:rFonts w:ascii="Times New Roman" w:hAnsi="Times New Roman" w:cs="Times New Roman"/>
                <w:noProof/>
                <w:sz w:val="24"/>
                <w:szCs w:val="24"/>
              </w:rPr>
            </w:pPr>
            <w:r w:rsidRPr="00903D53">
              <w:rPr>
                <w:rFonts w:ascii="Times New Roman" w:hAnsi="Times New Roman" w:cs="Times New Roman"/>
                <w:noProof/>
                <w:sz w:val="24"/>
                <w:szCs w:val="24"/>
              </w:rPr>
              <w:t xml:space="preserve">[3] </w:t>
            </w:r>
          </w:p>
        </w:tc>
        <w:tc>
          <w:tcPr>
            <w:tcW w:w="0" w:type="auto"/>
            <w:hideMark/>
          </w:tcPr>
          <w:p w:rsidR="00903D53" w:rsidRPr="00903D53" w:rsidRDefault="00903D53">
            <w:pPr>
              <w:pStyle w:val="Bibliography"/>
              <w:rPr>
                <w:rFonts w:ascii="Times New Roman" w:hAnsi="Times New Roman" w:cs="Times New Roman"/>
                <w:noProof/>
                <w:sz w:val="24"/>
                <w:szCs w:val="24"/>
              </w:rPr>
            </w:pPr>
            <w:r w:rsidRPr="00903D53">
              <w:rPr>
                <w:rFonts w:ascii="Times New Roman" w:hAnsi="Times New Roman" w:cs="Times New Roman"/>
                <w:noProof/>
                <w:sz w:val="24"/>
                <w:szCs w:val="24"/>
              </w:rPr>
              <w:t>Environment Canada, "Environmental Code of Practice for Metal Mines," Government of Canada, 2009.</w:t>
            </w:r>
          </w:p>
        </w:tc>
      </w:tr>
      <w:tr w:rsidR="00903D53">
        <w:trPr>
          <w:divId w:val="532377382"/>
          <w:tblCellSpacing w:w="15" w:type="dxa"/>
        </w:trPr>
        <w:tc>
          <w:tcPr>
            <w:tcW w:w="50" w:type="pct"/>
            <w:hideMark/>
          </w:tcPr>
          <w:p w:rsidR="00903D53" w:rsidRPr="00903D53" w:rsidRDefault="00903D53">
            <w:pPr>
              <w:pStyle w:val="Bibliography"/>
              <w:rPr>
                <w:rFonts w:ascii="Times New Roman" w:hAnsi="Times New Roman" w:cs="Times New Roman"/>
                <w:noProof/>
                <w:sz w:val="24"/>
                <w:szCs w:val="24"/>
              </w:rPr>
            </w:pPr>
            <w:r w:rsidRPr="00903D53">
              <w:rPr>
                <w:rFonts w:ascii="Times New Roman" w:hAnsi="Times New Roman" w:cs="Times New Roman"/>
                <w:noProof/>
                <w:sz w:val="24"/>
                <w:szCs w:val="24"/>
              </w:rPr>
              <w:t xml:space="preserve">[4] </w:t>
            </w:r>
          </w:p>
        </w:tc>
        <w:tc>
          <w:tcPr>
            <w:tcW w:w="0" w:type="auto"/>
            <w:hideMark/>
          </w:tcPr>
          <w:p w:rsidR="00903D53" w:rsidRPr="00903D53" w:rsidRDefault="00903D53">
            <w:pPr>
              <w:pStyle w:val="Bibliography"/>
              <w:rPr>
                <w:rFonts w:ascii="Times New Roman" w:hAnsi="Times New Roman" w:cs="Times New Roman"/>
                <w:noProof/>
                <w:sz w:val="24"/>
                <w:szCs w:val="24"/>
              </w:rPr>
            </w:pPr>
            <w:r w:rsidRPr="00903D53">
              <w:rPr>
                <w:rFonts w:ascii="Times New Roman" w:hAnsi="Times New Roman" w:cs="Times New Roman"/>
                <w:noProof/>
                <w:sz w:val="24"/>
                <w:szCs w:val="24"/>
              </w:rPr>
              <w:t>World Bank Group, "Environment, Health, and Safety Guidelines," 2001.</w:t>
            </w:r>
          </w:p>
        </w:tc>
      </w:tr>
      <w:tr w:rsidR="00903D53">
        <w:trPr>
          <w:divId w:val="532377382"/>
          <w:tblCellSpacing w:w="15" w:type="dxa"/>
        </w:trPr>
        <w:tc>
          <w:tcPr>
            <w:tcW w:w="50" w:type="pct"/>
            <w:hideMark/>
          </w:tcPr>
          <w:p w:rsidR="00903D53" w:rsidRPr="00903D53" w:rsidRDefault="00903D53">
            <w:pPr>
              <w:pStyle w:val="Bibliography"/>
              <w:rPr>
                <w:rFonts w:ascii="Times New Roman" w:hAnsi="Times New Roman" w:cs="Times New Roman"/>
                <w:noProof/>
                <w:sz w:val="24"/>
                <w:szCs w:val="24"/>
              </w:rPr>
            </w:pPr>
            <w:r w:rsidRPr="00903D53">
              <w:rPr>
                <w:rFonts w:ascii="Times New Roman" w:hAnsi="Times New Roman" w:cs="Times New Roman"/>
                <w:noProof/>
                <w:sz w:val="24"/>
                <w:szCs w:val="24"/>
              </w:rPr>
              <w:t xml:space="preserve">[5] </w:t>
            </w:r>
          </w:p>
        </w:tc>
        <w:tc>
          <w:tcPr>
            <w:tcW w:w="0" w:type="auto"/>
            <w:hideMark/>
          </w:tcPr>
          <w:p w:rsidR="00903D53" w:rsidRPr="00903D53" w:rsidRDefault="00903D53">
            <w:pPr>
              <w:pStyle w:val="Bibliography"/>
              <w:rPr>
                <w:rFonts w:ascii="Times New Roman" w:hAnsi="Times New Roman" w:cs="Times New Roman"/>
                <w:noProof/>
                <w:sz w:val="24"/>
                <w:szCs w:val="24"/>
              </w:rPr>
            </w:pPr>
            <w:r w:rsidRPr="00903D53">
              <w:rPr>
                <w:rFonts w:ascii="Times New Roman" w:hAnsi="Times New Roman" w:cs="Times New Roman"/>
                <w:noProof/>
                <w:sz w:val="24"/>
                <w:szCs w:val="24"/>
              </w:rPr>
              <w:t>F. J. Mazzotti, N. Hughes and R. G. Harvey, "Why Do We Need Environmental Monitoring for Everglades Restoration?1," University of Florida, December 2013. [Online]. Available: https://edis.ifas.ufl.edu/uw283. [Accessed 6 March 2015].</w:t>
            </w:r>
          </w:p>
        </w:tc>
      </w:tr>
      <w:tr w:rsidR="00903D53">
        <w:trPr>
          <w:divId w:val="532377382"/>
          <w:tblCellSpacing w:w="15" w:type="dxa"/>
        </w:trPr>
        <w:tc>
          <w:tcPr>
            <w:tcW w:w="50" w:type="pct"/>
            <w:hideMark/>
          </w:tcPr>
          <w:p w:rsidR="00903D53" w:rsidRPr="00903D53" w:rsidRDefault="00903D53">
            <w:pPr>
              <w:pStyle w:val="Bibliography"/>
              <w:rPr>
                <w:rFonts w:ascii="Times New Roman" w:hAnsi="Times New Roman" w:cs="Times New Roman"/>
                <w:noProof/>
                <w:sz w:val="24"/>
                <w:szCs w:val="24"/>
              </w:rPr>
            </w:pPr>
            <w:r w:rsidRPr="00903D53">
              <w:rPr>
                <w:rFonts w:ascii="Times New Roman" w:hAnsi="Times New Roman" w:cs="Times New Roman"/>
                <w:noProof/>
                <w:sz w:val="24"/>
                <w:szCs w:val="24"/>
              </w:rPr>
              <w:t xml:space="preserve">[6] </w:t>
            </w:r>
          </w:p>
        </w:tc>
        <w:tc>
          <w:tcPr>
            <w:tcW w:w="0" w:type="auto"/>
            <w:hideMark/>
          </w:tcPr>
          <w:p w:rsidR="00903D53" w:rsidRPr="00903D53" w:rsidRDefault="00903D53">
            <w:pPr>
              <w:pStyle w:val="Bibliography"/>
              <w:rPr>
                <w:rFonts w:ascii="Times New Roman" w:hAnsi="Times New Roman" w:cs="Times New Roman"/>
                <w:noProof/>
                <w:sz w:val="24"/>
                <w:szCs w:val="24"/>
              </w:rPr>
            </w:pPr>
            <w:r w:rsidRPr="00903D53">
              <w:rPr>
                <w:rFonts w:ascii="Times New Roman" w:hAnsi="Times New Roman" w:cs="Times New Roman"/>
                <w:noProof/>
                <w:sz w:val="24"/>
                <w:szCs w:val="24"/>
              </w:rPr>
              <w:t>Environment Canada, "Guide for Reporting to the National Pollutant Release Inventory (NPRI) 2012 and 2013," Environment Canada, 2013.</w:t>
            </w:r>
          </w:p>
        </w:tc>
      </w:tr>
      <w:tr w:rsidR="00903D53">
        <w:trPr>
          <w:divId w:val="532377382"/>
          <w:tblCellSpacing w:w="15" w:type="dxa"/>
        </w:trPr>
        <w:tc>
          <w:tcPr>
            <w:tcW w:w="50" w:type="pct"/>
            <w:hideMark/>
          </w:tcPr>
          <w:p w:rsidR="00903D53" w:rsidRPr="00903D53" w:rsidRDefault="00903D53">
            <w:pPr>
              <w:pStyle w:val="Bibliography"/>
              <w:rPr>
                <w:rFonts w:ascii="Times New Roman" w:hAnsi="Times New Roman" w:cs="Times New Roman"/>
                <w:noProof/>
                <w:sz w:val="24"/>
                <w:szCs w:val="24"/>
              </w:rPr>
            </w:pPr>
            <w:r w:rsidRPr="00903D53">
              <w:rPr>
                <w:rFonts w:ascii="Times New Roman" w:hAnsi="Times New Roman" w:cs="Times New Roman"/>
                <w:noProof/>
                <w:sz w:val="24"/>
                <w:szCs w:val="24"/>
              </w:rPr>
              <w:t xml:space="preserve">[7] </w:t>
            </w:r>
          </w:p>
        </w:tc>
        <w:tc>
          <w:tcPr>
            <w:tcW w:w="0" w:type="auto"/>
            <w:hideMark/>
          </w:tcPr>
          <w:p w:rsidR="00903D53" w:rsidRPr="00903D53" w:rsidRDefault="00903D53">
            <w:pPr>
              <w:pStyle w:val="Bibliography"/>
              <w:rPr>
                <w:rFonts w:ascii="Times New Roman" w:hAnsi="Times New Roman" w:cs="Times New Roman"/>
                <w:noProof/>
                <w:sz w:val="24"/>
                <w:szCs w:val="24"/>
              </w:rPr>
            </w:pPr>
            <w:r w:rsidRPr="00903D53">
              <w:rPr>
                <w:rFonts w:ascii="Times New Roman" w:hAnsi="Times New Roman" w:cs="Times New Roman"/>
                <w:noProof/>
                <w:sz w:val="24"/>
                <w:szCs w:val="24"/>
              </w:rPr>
              <w:t>Global Reporting Initiative, "An introduction to G4," Global Reporting Initiative, Amsterdam, 2013.</w:t>
            </w:r>
          </w:p>
        </w:tc>
      </w:tr>
      <w:tr w:rsidR="00903D53">
        <w:trPr>
          <w:divId w:val="532377382"/>
          <w:tblCellSpacing w:w="15" w:type="dxa"/>
        </w:trPr>
        <w:tc>
          <w:tcPr>
            <w:tcW w:w="50" w:type="pct"/>
            <w:hideMark/>
          </w:tcPr>
          <w:p w:rsidR="00903D53" w:rsidRPr="00903D53" w:rsidRDefault="00903D53">
            <w:pPr>
              <w:pStyle w:val="Bibliography"/>
              <w:rPr>
                <w:rFonts w:ascii="Times New Roman" w:hAnsi="Times New Roman" w:cs="Times New Roman"/>
                <w:noProof/>
                <w:sz w:val="24"/>
                <w:szCs w:val="24"/>
              </w:rPr>
            </w:pPr>
            <w:r w:rsidRPr="00903D53">
              <w:rPr>
                <w:rFonts w:ascii="Times New Roman" w:hAnsi="Times New Roman" w:cs="Times New Roman"/>
                <w:noProof/>
                <w:sz w:val="24"/>
                <w:szCs w:val="24"/>
              </w:rPr>
              <w:t xml:space="preserve">[8] </w:t>
            </w:r>
          </w:p>
        </w:tc>
        <w:tc>
          <w:tcPr>
            <w:tcW w:w="0" w:type="auto"/>
            <w:hideMark/>
          </w:tcPr>
          <w:p w:rsidR="00903D53" w:rsidRPr="00903D53" w:rsidRDefault="00903D53" w:rsidP="00903D53">
            <w:pPr>
              <w:pStyle w:val="Bibliography"/>
              <w:rPr>
                <w:rFonts w:ascii="Times New Roman" w:hAnsi="Times New Roman" w:cs="Times New Roman"/>
                <w:noProof/>
                <w:sz w:val="24"/>
                <w:szCs w:val="24"/>
              </w:rPr>
            </w:pPr>
            <w:r w:rsidRPr="00903D53">
              <w:rPr>
                <w:rFonts w:ascii="Times New Roman" w:hAnsi="Times New Roman" w:cs="Times New Roman"/>
                <w:noProof/>
                <w:sz w:val="24"/>
                <w:szCs w:val="24"/>
              </w:rPr>
              <w:t>Global Reporting Initiative, "Su</w:t>
            </w:r>
            <w:r>
              <w:rPr>
                <w:rFonts w:ascii="Times New Roman" w:hAnsi="Times New Roman" w:cs="Times New Roman"/>
                <w:noProof/>
                <w:sz w:val="24"/>
                <w:szCs w:val="24"/>
              </w:rPr>
              <w:t>s</w:t>
            </w:r>
            <w:r w:rsidRPr="00903D53">
              <w:rPr>
                <w:rFonts w:ascii="Times New Roman" w:hAnsi="Times New Roman" w:cs="Times New Roman"/>
                <w:noProof/>
                <w:sz w:val="24"/>
                <w:szCs w:val="24"/>
              </w:rPr>
              <w:t>tainability Reporting Guidelines," Global Reporting Initiative, Amsterdam, 2011.</w:t>
            </w:r>
          </w:p>
        </w:tc>
      </w:tr>
    </w:tbl>
    <w:p w:rsidR="00903D53" w:rsidRDefault="00903D53">
      <w:pPr>
        <w:divId w:val="532377382"/>
        <w:rPr>
          <w:rFonts w:eastAsia="Times New Roman"/>
          <w:noProof/>
        </w:rPr>
      </w:pPr>
    </w:p>
    <w:p w:rsidR="00903D53" w:rsidRPr="00903D53" w:rsidRDefault="00903D53" w:rsidP="00FD0F60">
      <w:pPr>
        <w:rPr>
          <w:rFonts w:ascii="Times New Roman" w:hAnsi="Times New Roman" w:cs="Times New Roman"/>
          <w:sz w:val="24"/>
          <w:szCs w:val="24"/>
        </w:rPr>
      </w:pPr>
      <w:r>
        <w:rPr>
          <w:rFonts w:ascii="Times New Roman" w:hAnsi="Times New Roman" w:cs="Times New Roman"/>
          <w:sz w:val="24"/>
          <w:szCs w:val="24"/>
        </w:rPr>
        <w:fldChar w:fldCharType="end"/>
      </w:r>
    </w:p>
    <w:p w:rsidR="00FD0F60" w:rsidRPr="00FD0F60" w:rsidRDefault="00FD0F60" w:rsidP="00FD0F60">
      <w:pPr>
        <w:rPr>
          <w:rFonts w:ascii="Times New Roman" w:hAnsi="Times New Roman" w:cs="Times New Roman"/>
          <w:b/>
          <w:sz w:val="24"/>
          <w:szCs w:val="24"/>
        </w:rPr>
      </w:pPr>
    </w:p>
    <w:sectPr w:rsidR="00FD0F60" w:rsidRPr="00FD0F60">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77B0" w:rsidRDefault="004777B0" w:rsidP="00903D53">
      <w:pPr>
        <w:spacing w:after="0" w:line="240" w:lineRule="auto"/>
      </w:pPr>
      <w:r>
        <w:separator/>
      </w:r>
    </w:p>
  </w:endnote>
  <w:endnote w:type="continuationSeparator" w:id="0">
    <w:p w:rsidR="004777B0" w:rsidRDefault="004777B0" w:rsidP="00903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6785750"/>
      <w:docPartObj>
        <w:docPartGallery w:val="Page Numbers (Bottom of Page)"/>
        <w:docPartUnique/>
      </w:docPartObj>
    </w:sdtPr>
    <w:sdtEndPr>
      <w:rPr>
        <w:noProof/>
      </w:rPr>
    </w:sdtEndPr>
    <w:sdtContent>
      <w:p w:rsidR="00903D53" w:rsidRDefault="00903D53">
        <w:pPr>
          <w:pStyle w:val="Footer"/>
          <w:jc w:val="right"/>
        </w:pPr>
        <w:r>
          <w:fldChar w:fldCharType="begin"/>
        </w:r>
        <w:r>
          <w:instrText xml:space="preserve"> PAGE   \* MERGEFORMAT </w:instrText>
        </w:r>
        <w:r>
          <w:fldChar w:fldCharType="separate"/>
        </w:r>
        <w:r w:rsidR="004777B0">
          <w:rPr>
            <w:noProof/>
          </w:rPr>
          <w:t>1</w:t>
        </w:r>
        <w:r>
          <w:rPr>
            <w:noProof/>
          </w:rPr>
          <w:fldChar w:fldCharType="end"/>
        </w:r>
      </w:p>
    </w:sdtContent>
  </w:sdt>
  <w:p w:rsidR="00903D53" w:rsidRDefault="00903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77B0" w:rsidRDefault="004777B0" w:rsidP="00903D53">
      <w:pPr>
        <w:spacing w:after="0" w:line="240" w:lineRule="auto"/>
      </w:pPr>
      <w:r>
        <w:separator/>
      </w:r>
    </w:p>
  </w:footnote>
  <w:footnote w:type="continuationSeparator" w:id="0">
    <w:p w:rsidR="004777B0" w:rsidRDefault="004777B0" w:rsidP="00903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16371F"/>
    <w:multiLevelType w:val="hybridMultilevel"/>
    <w:tmpl w:val="E12605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F60"/>
    <w:rsid w:val="00065109"/>
    <w:rsid w:val="00076CF5"/>
    <w:rsid w:val="000868BA"/>
    <w:rsid w:val="000A2319"/>
    <w:rsid w:val="000B681B"/>
    <w:rsid w:val="000D28E5"/>
    <w:rsid w:val="00103A58"/>
    <w:rsid w:val="0010628B"/>
    <w:rsid w:val="00114486"/>
    <w:rsid w:val="00122213"/>
    <w:rsid w:val="00171174"/>
    <w:rsid w:val="001D071C"/>
    <w:rsid w:val="001E307C"/>
    <w:rsid w:val="001F290C"/>
    <w:rsid w:val="002C11A2"/>
    <w:rsid w:val="003119B1"/>
    <w:rsid w:val="003325AF"/>
    <w:rsid w:val="003558AF"/>
    <w:rsid w:val="00355B42"/>
    <w:rsid w:val="003E0DBB"/>
    <w:rsid w:val="00444132"/>
    <w:rsid w:val="004777B0"/>
    <w:rsid w:val="00490D0C"/>
    <w:rsid w:val="004D6F15"/>
    <w:rsid w:val="00537D15"/>
    <w:rsid w:val="00540854"/>
    <w:rsid w:val="005C3BBA"/>
    <w:rsid w:val="005D0A45"/>
    <w:rsid w:val="00697481"/>
    <w:rsid w:val="006D39A3"/>
    <w:rsid w:val="006F7B57"/>
    <w:rsid w:val="00747227"/>
    <w:rsid w:val="007533C9"/>
    <w:rsid w:val="0075478A"/>
    <w:rsid w:val="00822530"/>
    <w:rsid w:val="008C4F19"/>
    <w:rsid w:val="008D2927"/>
    <w:rsid w:val="008D389C"/>
    <w:rsid w:val="008E5461"/>
    <w:rsid w:val="00903D53"/>
    <w:rsid w:val="009660A9"/>
    <w:rsid w:val="009A7E09"/>
    <w:rsid w:val="009E4B03"/>
    <w:rsid w:val="00A036C4"/>
    <w:rsid w:val="00A045D3"/>
    <w:rsid w:val="00A15120"/>
    <w:rsid w:val="00A256E4"/>
    <w:rsid w:val="00A837E1"/>
    <w:rsid w:val="00AD6654"/>
    <w:rsid w:val="00AF54C7"/>
    <w:rsid w:val="00B169F5"/>
    <w:rsid w:val="00B309D1"/>
    <w:rsid w:val="00B616D0"/>
    <w:rsid w:val="00BC6CCB"/>
    <w:rsid w:val="00BE0D9D"/>
    <w:rsid w:val="00CB4061"/>
    <w:rsid w:val="00DC5C08"/>
    <w:rsid w:val="00DF65FE"/>
    <w:rsid w:val="00E10A66"/>
    <w:rsid w:val="00E326A9"/>
    <w:rsid w:val="00E95752"/>
    <w:rsid w:val="00EF4817"/>
    <w:rsid w:val="00F0008B"/>
    <w:rsid w:val="00F339EF"/>
    <w:rsid w:val="00F45A8A"/>
    <w:rsid w:val="00F46EBE"/>
    <w:rsid w:val="00F77B24"/>
    <w:rsid w:val="00FD0F6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53FDBC-9D0D-492E-818C-D606D9978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2213"/>
    <w:pPr>
      <w:ind w:left="720"/>
      <w:contextualSpacing/>
    </w:pPr>
  </w:style>
  <w:style w:type="paragraph" w:styleId="Bibliography">
    <w:name w:val="Bibliography"/>
    <w:basedOn w:val="Normal"/>
    <w:next w:val="Normal"/>
    <w:uiPriority w:val="37"/>
    <w:unhideWhenUsed/>
    <w:rsid w:val="00903D53"/>
  </w:style>
  <w:style w:type="paragraph" w:styleId="Header">
    <w:name w:val="header"/>
    <w:basedOn w:val="Normal"/>
    <w:link w:val="HeaderChar"/>
    <w:uiPriority w:val="99"/>
    <w:unhideWhenUsed/>
    <w:rsid w:val="00903D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3D53"/>
  </w:style>
  <w:style w:type="paragraph" w:styleId="Footer">
    <w:name w:val="footer"/>
    <w:basedOn w:val="Normal"/>
    <w:link w:val="FooterChar"/>
    <w:uiPriority w:val="99"/>
    <w:unhideWhenUsed/>
    <w:rsid w:val="00903D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3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377382">
      <w:bodyDiv w:val="1"/>
      <w:marLeft w:val="0"/>
      <w:marRight w:val="0"/>
      <w:marTop w:val="0"/>
      <w:marBottom w:val="0"/>
      <w:divBdr>
        <w:top w:val="none" w:sz="0" w:space="0" w:color="auto"/>
        <w:left w:val="none" w:sz="0" w:space="0" w:color="auto"/>
        <w:bottom w:val="none" w:sz="0" w:space="0" w:color="auto"/>
        <w:right w:val="none" w:sz="0" w:space="0" w:color="auto"/>
      </w:divBdr>
    </w:div>
    <w:div w:id="607082741">
      <w:bodyDiv w:val="1"/>
      <w:marLeft w:val="0"/>
      <w:marRight w:val="0"/>
      <w:marTop w:val="0"/>
      <w:marBottom w:val="0"/>
      <w:divBdr>
        <w:top w:val="none" w:sz="0" w:space="0" w:color="auto"/>
        <w:left w:val="none" w:sz="0" w:space="0" w:color="auto"/>
        <w:bottom w:val="none" w:sz="0" w:space="0" w:color="auto"/>
        <w:right w:val="none" w:sz="0" w:space="0" w:color="auto"/>
      </w:divBdr>
    </w:div>
    <w:div w:id="716121159">
      <w:bodyDiv w:val="1"/>
      <w:marLeft w:val="0"/>
      <w:marRight w:val="0"/>
      <w:marTop w:val="0"/>
      <w:marBottom w:val="0"/>
      <w:divBdr>
        <w:top w:val="none" w:sz="0" w:space="0" w:color="auto"/>
        <w:left w:val="none" w:sz="0" w:space="0" w:color="auto"/>
        <w:bottom w:val="none" w:sz="0" w:space="0" w:color="auto"/>
        <w:right w:val="none" w:sz="0" w:space="0" w:color="auto"/>
      </w:divBdr>
    </w:div>
    <w:div w:id="827860778">
      <w:bodyDiv w:val="1"/>
      <w:marLeft w:val="0"/>
      <w:marRight w:val="0"/>
      <w:marTop w:val="0"/>
      <w:marBottom w:val="0"/>
      <w:divBdr>
        <w:top w:val="none" w:sz="0" w:space="0" w:color="auto"/>
        <w:left w:val="none" w:sz="0" w:space="0" w:color="auto"/>
        <w:bottom w:val="none" w:sz="0" w:space="0" w:color="auto"/>
        <w:right w:val="none" w:sz="0" w:space="0" w:color="auto"/>
      </w:divBdr>
    </w:div>
    <w:div w:id="865602608">
      <w:bodyDiv w:val="1"/>
      <w:marLeft w:val="0"/>
      <w:marRight w:val="0"/>
      <w:marTop w:val="0"/>
      <w:marBottom w:val="0"/>
      <w:divBdr>
        <w:top w:val="none" w:sz="0" w:space="0" w:color="auto"/>
        <w:left w:val="none" w:sz="0" w:space="0" w:color="auto"/>
        <w:bottom w:val="none" w:sz="0" w:space="0" w:color="auto"/>
        <w:right w:val="none" w:sz="0" w:space="0" w:color="auto"/>
      </w:divBdr>
    </w:div>
    <w:div w:id="943003442">
      <w:bodyDiv w:val="1"/>
      <w:marLeft w:val="0"/>
      <w:marRight w:val="0"/>
      <w:marTop w:val="0"/>
      <w:marBottom w:val="0"/>
      <w:divBdr>
        <w:top w:val="none" w:sz="0" w:space="0" w:color="auto"/>
        <w:left w:val="none" w:sz="0" w:space="0" w:color="auto"/>
        <w:bottom w:val="none" w:sz="0" w:space="0" w:color="auto"/>
        <w:right w:val="none" w:sz="0" w:space="0" w:color="auto"/>
      </w:divBdr>
    </w:div>
    <w:div w:id="1010061736">
      <w:bodyDiv w:val="1"/>
      <w:marLeft w:val="0"/>
      <w:marRight w:val="0"/>
      <w:marTop w:val="0"/>
      <w:marBottom w:val="0"/>
      <w:divBdr>
        <w:top w:val="none" w:sz="0" w:space="0" w:color="auto"/>
        <w:left w:val="none" w:sz="0" w:space="0" w:color="auto"/>
        <w:bottom w:val="none" w:sz="0" w:space="0" w:color="auto"/>
        <w:right w:val="none" w:sz="0" w:space="0" w:color="auto"/>
      </w:divBdr>
    </w:div>
    <w:div w:id="1181090610">
      <w:bodyDiv w:val="1"/>
      <w:marLeft w:val="0"/>
      <w:marRight w:val="0"/>
      <w:marTop w:val="0"/>
      <w:marBottom w:val="0"/>
      <w:divBdr>
        <w:top w:val="none" w:sz="0" w:space="0" w:color="auto"/>
        <w:left w:val="none" w:sz="0" w:space="0" w:color="auto"/>
        <w:bottom w:val="none" w:sz="0" w:space="0" w:color="auto"/>
        <w:right w:val="none" w:sz="0" w:space="0" w:color="auto"/>
      </w:divBdr>
    </w:div>
    <w:div w:id="1391347891">
      <w:bodyDiv w:val="1"/>
      <w:marLeft w:val="0"/>
      <w:marRight w:val="0"/>
      <w:marTop w:val="0"/>
      <w:marBottom w:val="0"/>
      <w:divBdr>
        <w:top w:val="none" w:sz="0" w:space="0" w:color="auto"/>
        <w:left w:val="none" w:sz="0" w:space="0" w:color="auto"/>
        <w:bottom w:val="none" w:sz="0" w:space="0" w:color="auto"/>
        <w:right w:val="none" w:sz="0" w:space="0" w:color="auto"/>
      </w:divBdr>
    </w:div>
    <w:div w:id="1595280188">
      <w:bodyDiv w:val="1"/>
      <w:marLeft w:val="0"/>
      <w:marRight w:val="0"/>
      <w:marTop w:val="0"/>
      <w:marBottom w:val="0"/>
      <w:divBdr>
        <w:top w:val="none" w:sz="0" w:space="0" w:color="auto"/>
        <w:left w:val="none" w:sz="0" w:space="0" w:color="auto"/>
        <w:bottom w:val="none" w:sz="0" w:space="0" w:color="auto"/>
        <w:right w:val="none" w:sz="0" w:space="0" w:color="auto"/>
      </w:divBdr>
    </w:div>
    <w:div w:id="1614901302">
      <w:bodyDiv w:val="1"/>
      <w:marLeft w:val="0"/>
      <w:marRight w:val="0"/>
      <w:marTop w:val="0"/>
      <w:marBottom w:val="0"/>
      <w:divBdr>
        <w:top w:val="none" w:sz="0" w:space="0" w:color="auto"/>
        <w:left w:val="none" w:sz="0" w:space="0" w:color="auto"/>
        <w:bottom w:val="none" w:sz="0" w:space="0" w:color="auto"/>
        <w:right w:val="none" w:sz="0" w:space="0" w:color="auto"/>
      </w:divBdr>
    </w:div>
    <w:div w:id="1645040807">
      <w:bodyDiv w:val="1"/>
      <w:marLeft w:val="0"/>
      <w:marRight w:val="0"/>
      <w:marTop w:val="0"/>
      <w:marBottom w:val="0"/>
      <w:divBdr>
        <w:top w:val="none" w:sz="0" w:space="0" w:color="auto"/>
        <w:left w:val="none" w:sz="0" w:space="0" w:color="auto"/>
        <w:bottom w:val="none" w:sz="0" w:space="0" w:color="auto"/>
        <w:right w:val="none" w:sz="0" w:space="0" w:color="auto"/>
      </w:divBdr>
    </w:div>
    <w:div w:id="1725104991">
      <w:bodyDiv w:val="1"/>
      <w:marLeft w:val="0"/>
      <w:marRight w:val="0"/>
      <w:marTop w:val="0"/>
      <w:marBottom w:val="0"/>
      <w:divBdr>
        <w:top w:val="none" w:sz="0" w:space="0" w:color="auto"/>
        <w:left w:val="none" w:sz="0" w:space="0" w:color="auto"/>
        <w:bottom w:val="none" w:sz="0" w:space="0" w:color="auto"/>
        <w:right w:val="none" w:sz="0" w:space="0" w:color="auto"/>
      </w:divBdr>
    </w:div>
    <w:div w:id="1739592090">
      <w:bodyDiv w:val="1"/>
      <w:marLeft w:val="0"/>
      <w:marRight w:val="0"/>
      <w:marTop w:val="0"/>
      <w:marBottom w:val="0"/>
      <w:divBdr>
        <w:top w:val="none" w:sz="0" w:space="0" w:color="auto"/>
        <w:left w:val="none" w:sz="0" w:space="0" w:color="auto"/>
        <w:bottom w:val="none" w:sz="0" w:space="0" w:color="auto"/>
        <w:right w:val="none" w:sz="0" w:space="0" w:color="auto"/>
      </w:divBdr>
    </w:div>
    <w:div w:id="2091152986">
      <w:bodyDiv w:val="1"/>
      <w:marLeft w:val="0"/>
      <w:marRight w:val="0"/>
      <w:marTop w:val="0"/>
      <w:marBottom w:val="0"/>
      <w:divBdr>
        <w:top w:val="none" w:sz="0" w:space="0" w:color="auto"/>
        <w:left w:val="none" w:sz="0" w:space="0" w:color="auto"/>
        <w:bottom w:val="none" w:sz="0" w:space="0" w:color="auto"/>
        <w:right w:val="none" w:sz="0" w:space="0" w:color="auto"/>
      </w:divBdr>
    </w:div>
    <w:div w:id="2101219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Ont12</b:Tag>
    <b:SourceType>InternetSite</b:SourceType>
    <b:Guid>{65940416-5D3D-443B-89DB-C7BD8DB7D502}</b:Guid>
    <b:Title>Ontario Mining</b:Title>
    <b:Year>2012</b:Year>
    <b:Author>
      <b:Author>
        <b:Corporate>Ontario Mining Association</b:Corporate>
      </b:Author>
    </b:Author>
    <b:ProductionCompany>Ontario Mining Association</b:ProductionCompany>
    <b:YearAccessed>2016</b:YearAccessed>
    <b:MonthAccessed>March</b:MonthAccessed>
    <b:DayAccessed>6</b:DayAccessed>
    <b:URL>http://www.oma.on.ca/en/ontariomining/OntarioMining.asp</b:URL>
    <b:RefOrder>1</b:RefOrder>
  </b:Source>
  <b:Source>
    <b:Tag>Uni16</b:Tag>
    <b:SourceType>InternetSite</b:SourceType>
    <b:Guid>{EC26B0D0-6C1A-42C9-AA1F-3B665E16CB69}</b:Guid>
    <b:Author>
      <b:Author>
        <b:Corporate>United States Environmental Protection Agency</b:Corporate>
      </b:Author>
    </b:Author>
    <b:Title>Environmental Management Systems (EMS)</b:Title>
    <b:ProductionCompany>United States Environmental Protection Agency</b:ProductionCompany>
    <b:Year>2016</b:Year>
    <b:Month>February</b:Month>
    <b:Day>2</b:Day>
    <b:YearAccessed>2016</b:YearAccessed>
    <b:MonthAccessed>March</b:MonthAccessed>
    <b:DayAccessed>6</b:DayAccessed>
    <b:URL>http://www.epa.gov/ems</b:URL>
    <b:RefOrder>2</b:RefOrder>
  </b:Source>
  <b:Source>
    <b:Tag>Env09</b:Tag>
    <b:SourceType>Report</b:SourceType>
    <b:Guid>{A15DAD0C-F361-4244-BBAD-E0A326DEC0A3}</b:Guid>
    <b:Title>Environmental Code of Practice for Metal Mines</b:Title>
    <b:Year>2009</b:Year>
    <b:Author>
      <b:Author>
        <b:Corporate>Environment Canada</b:Corporate>
      </b:Author>
    </b:Author>
    <b:Publisher>Government of Canada</b:Publisher>
    <b:RefOrder>3</b:RefOrder>
  </b:Source>
  <b:Source>
    <b:Tag>Wor01</b:Tag>
    <b:SourceType>Report</b:SourceType>
    <b:Guid>{5BEBF6DA-B7DC-41C2-9B52-2FA6FA5F20DB}</b:Guid>
    <b:Author>
      <b:Author>
        <b:Corporate>World Bank Group</b:Corporate>
      </b:Author>
    </b:Author>
    <b:Title>Environment, Health, and Safety Guidelines</b:Title>
    <b:Year>2001</b:Year>
    <b:RefOrder>4</b:RefOrder>
  </b:Source>
  <b:Source>
    <b:Tag>Fra13</b:Tag>
    <b:SourceType>InternetSite</b:SourceType>
    <b:Guid>{28625F05-BDF0-42BB-BE75-EA690650B4E7}</b:Guid>
    <b:Title>Why Do We Need Environmental Monitoring for Everglades Restoration?1</b:Title>
    <b:Year>2013</b:Year>
    <b:Author>
      <b:Author>
        <b:NameList>
          <b:Person>
            <b:Last>Mazzotti</b:Last>
            <b:First>Frank</b:First>
            <b:Middle>J.</b:Middle>
          </b:Person>
          <b:Person>
            <b:Last>Hughes</b:Last>
            <b:First>Nicola</b:First>
          </b:Person>
          <b:Person>
            <b:Last>Harvey</b:Last>
            <b:First>Rebecca</b:First>
            <b:Middle>G.</b:Middle>
          </b:Person>
        </b:NameList>
      </b:Author>
    </b:Author>
    <b:ProductionCompany>University of Florida</b:ProductionCompany>
    <b:Month>December</b:Month>
    <b:YearAccessed>2015</b:YearAccessed>
    <b:MonthAccessed>March</b:MonthAccessed>
    <b:DayAccessed>6</b:DayAccessed>
    <b:URL>https://edis.ifas.ufl.edu/uw283</b:URL>
    <b:RefOrder>5</b:RefOrder>
  </b:Source>
  <b:Source>
    <b:Tag>Env132</b:Tag>
    <b:SourceType>Report</b:SourceType>
    <b:Guid>{E844D3B1-FA8A-4480-81A0-E056FEB08696}</b:Guid>
    <b:Title>Guide for Reporting to the National Pollutant Release Inventory (NPRI) 2012 and 2013</b:Title>
    <b:Year>2013</b:Year>
    <b:Author>
      <b:Author>
        <b:Corporate>Environment Canada</b:Corporate>
      </b:Author>
    </b:Author>
    <b:Publisher>Environment Canada</b:Publisher>
    <b:RefOrder>6</b:RefOrder>
  </b:Source>
  <b:Source>
    <b:Tag>Glo13</b:Tag>
    <b:SourceType>Report</b:SourceType>
    <b:Guid>{7535412C-2EDD-4A8E-964F-17A6B2F9A099}</b:Guid>
    <b:Title>An introduction to G4</b:Title>
    <b:Year>2013</b:Year>
    <b:Publisher>Global Reporting Initiative</b:Publisher>
    <b:City>Amsterdam</b:City>
    <b:Author>
      <b:Author>
        <b:Corporate>Global Reporting Initiative</b:Corporate>
      </b:Author>
    </b:Author>
    <b:RefOrder>7</b:RefOrder>
  </b:Source>
  <b:Source>
    <b:Tag>Glo11</b:Tag>
    <b:SourceType>Report</b:SourceType>
    <b:Guid>{D2EE19BA-5C7E-46D4-846B-F5063857DBB4}</b:Guid>
    <b:Author>
      <b:Author>
        <b:Corporate>Global Reporting Initiative</b:Corporate>
      </b:Author>
    </b:Author>
    <b:Title>Ssutainability Reporting Guidelines</b:Title>
    <b:Year>2011</b:Year>
    <b:Publisher>Global Reporting Initiative</b:Publisher>
    <b:City>Amsterdam</b:City>
    <b:RefOrder>8</b:RefOrder>
  </b:Source>
</b:Sources>
</file>

<file path=customXml/itemProps1.xml><?xml version="1.0" encoding="utf-8"?>
<ds:datastoreItem xmlns:ds="http://schemas.openxmlformats.org/officeDocument/2006/customXml" ds:itemID="{03B87411-7E01-4FB8-81E9-584AEE1F6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990</Words>
  <Characters>5646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dc:creator>
  <cp:keywords/>
  <dc:description/>
  <cp:lastModifiedBy>Lauren</cp:lastModifiedBy>
  <cp:revision>2</cp:revision>
  <dcterms:created xsi:type="dcterms:W3CDTF">2017-08-27T02:07:00Z</dcterms:created>
  <dcterms:modified xsi:type="dcterms:W3CDTF">2017-08-27T02:07:00Z</dcterms:modified>
</cp:coreProperties>
</file>