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837" w:rsidRPr="0081429F" w:rsidRDefault="005D6837" w:rsidP="00245192">
      <w:pPr>
        <w:spacing w:after="0"/>
        <w:jc w:val="center"/>
        <w:rPr>
          <w:rFonts w:cs="Times New Roman"/>
          <w:b/>
          <w:bCs/>
          <w:szCs w:val="24"/>
          <w:lang w:val="en-GB"/>
        </w:rPr>
      </w:pPr>
      <w:r w:rsidRPr="0081429F">
        <w:rPr>
          <w:rFonts w:cs="Times New Roman"/>
          <w:b/>
          <w:bCs/>
          <w:szCs w:val="24"/>
          <w:lang w:val="en-GB"/>
        </w:rPr>
        <w:t>THE UNIVERSITY OF WESTERN ONTARIO</w:t>
      </w:r>
    </w:p>
    <w:p w:rsidR="005D6837" w:rsidRPr="0081429F" w:rsidRDefault="005D6837" w:rsidP="00245192">
      <w:pPr>
        <w:spacing w:after="0"/>
        <w:jc w:val="center"/>
        <w:rPr>
          <w:rFonts w:cs="Times New Roman"/>
          <w:b/>
          <w:bCs/>
          <w:szCs w:val="24"/>
          <w:lang w:val="en-GB"/>
        </w:rPr>
      </w:pPr>
      <w:r w:rsidRPr="0081429F">
        <w:rPr>
          <w:rFonts w:cs="Times New Roman"/>
          <w:b/>
          <w:bCs/>
          <w:szCs w:val="24"/>
          <w:lang w:val="en-GB"/>
        </w:rPr>
        <w:t>DEPARTMENT OF PHILOSOPHY</w:t>
      </w:r>
    </w:p>
    <w:p w:rsidR="001A361A" w:rsidRDefault="005D6837" w:rsidP="001A361A">
      <w:pPr>
        <w:spacing w:after="0"/>
        <w:jc w:val="center"/>
        <w:rPr>
          <w:rFonts w:cs="Times New Roman"/>
          <w:b/>
          <w:bCs/>
          <w:szCs w:val="24"/>
          <w:lang w:val="en-GB"/>
        </w:rPr>
      </w:pPr>
      <w:r w:rsidRPr="0081429F">
        <w:rPr>
          <w:rFonts w:cs="Times New Roman"/>
          <w:b/>
          <w:bCs/>
          <w:szCs w:val="24"/>
          <w:lang w:val="en-GB"/>
        </w:rPr>
        <w:t>Philosophy 2074F: BUSINESS ETHICS</w:t>
      </w:r>
    </w:p>
    <w:p w:rsidR="005D6837" w:rsidRPr="001A361A" w:rsidRDefault="00EA44BA" w:rsidP="001A361A">
      <w:pPr>
        <w:spacing w:after="0"/>
        <w:jc w:val="center"/>
        <w:rPr>
          <w:rFonts w:cs="Times New Roman"/>
          <w:b/>
          <w:szCs w:val="24"/>
        </w:rPr>
      </w:pPr>
      <w:r w:rsidRPr="001A361A">
        <w:rPr>
          <w:rFonts w:cs="Times New Roman"/>
          <w:b/>
          <w:szCs w:val="24"/>
        </w:rPr>
        <w:t>Exam Review</w:t>
      </w:r>
    </w:p>
    <w:p w:rsidR="00EA44BA" w:rsidRPr="00245192" w:rsidRDefault="00EA44BA" w:rsidP="00245192">
      <w:pPr>
        <w:pStyle w:val="Textebrut"/>
        <w:jc w:val="left"/>
        <w:rPr>
          <w:rFonts w:ascii="Times New Roman" w:hAnsi="Times New Roman" w:cs="Times New Roman"/>
          <w:sz w:val="24"/>
          <w:szCs w:val="24"/>
        </w:rPr>
      </w:pPr>
    </w:p>
    <w:p w:rsidR="00285112" w:rsidRPr="00C15BDD" w:rsidRDefault="008E5F16" w:rsidP="00245192">
      <w:pPr>
        <w:pStyle w:val="Textebrut"/>
        <w:jc w:val="left"/>
        <w:rPr>
          <w:rFonts w:ascii="Times New Roman" w:hAnsi="Times New Roman" w:cs="Times New Roman"/>
          <w:b/>
          <w:sz w:val="24"/>
          <w:szCs w:val="24"/>
        </w:rPr>
      </w:pPr>
      <w:r>
        <w:rPr>
          <w:rFonts w:ascii="Times New Roman" w:hAnsi="Times New Roman" w:cs="Times New Roman"/>
          <w:b/>
          <w:sz w:val="24"/>
          <w:szCs w:val="24"/>
        </w:rPr>
        <w:t xml:space="preserve">Final </w:t>
      </w:r>
      <w:r w:rsidR="00285112" w:rsidRPr="00C15BDD">
        <w:rPr>
          <w:rFonts w:ascii="Times New Roman" w:hAnsi="Times New Roman" w:cs="Times New Roman"/>
          <w:b/>
          <w:sz w:val="24"/>
          <w:szCs w:val="24"/>
        </w:rPr>
        <w:t xml:space="preserve">Exam </w:t>
      </w:r>
      <w:r>
        <w:rPr>
          <w:rFonts w:ascii="Times New Roman" w:hAnsi="Times New Roman" w:cs="Times New Roman"/>
          <w:b/>
          <w:sz w:val="24"/>
          <w:szCs w:val="24"/>
        </w:rPr>
        <w:t>D</w:t>
      </w:r>
      <w:r w:rsidR="00285112" w:rsidRPr="00C15BDD">
        <w:rPr>
          <w:rFonts w:ascii="Times New Roman" w:hAnsi="Times New Roman" w:cs="Times New Roman"/>
          <w:b/>
          <w:sz w:val="24"/>
          <w:szCs w:val="24"/>
        </w:rPr>
        <w:t>ate</w:t>
      </w:r>
      <w:r>
        <w:rPr>
          <w:rFonts w:ascii="Times New Roman" w:hAnsi="Times New Roman" w:cs="Times New Roman"/>
          <w:b/>
          <w:sz w:val="24"/>
          <w:szCs w:val="24"/>
        </w:rPr>
        <w:t>s (confirmed)</w:t>
      </w:r>
      <w:bookmarkStart w:id="0" w:name="_GoBack"/>
      <w:bookmarkEnd w:id="0"/>
      <w:r w:rsidR="00285112" w:rsidRPr="00C15BDD">
        <w:rPr>
          <w:rFonts w:ascii="Times New Roman" w:hAnsi="Times New Roman" w:cs="Times New Roman"/>
          <w:b/>
          <w:sz w:val="24"/>
          <w:szCs w:val="24"/>
        </w:rPr>
        <w:t xml:space="preserve">: </w:t>
      </w:r>
    </w:p>
    <w:p w:rsidR="00285112" w:rsidRPr="00245192" w:rsidRDefault="00285112" w:rsidP="00245192">
      <w:pPr>
        <w:pStyle w:val="Textebrut"/>
        <w:jc w:val="left"/>
        <w:rPr>
          <w:rFonts w:ascii="Times New Roman" w:hAnsi="Times New Roman" w:cs="Times New Roman"/>
          <w:sz w:val="24"/>
          <w:szCs w:val="24"/>
        </w:rPr>
      </w:pPr>
    </w:p>
    <w:p w:rsidR="00EA44BA" w:rsidRPr="00245192" w:rsidRDefault="00285112" w:rsidP="00245192">
      <w:pPr>
        <w:pStyle w:val="Textebrut"/>
        <w:ind w:left="720"/>
        <w:jc w:val="left"/>
        <w:rPr>
          <w:rFonts w:ascii="Times New Roman" w:hAnsi="Times New Roman" w:cs="Times New Roman"/>
          <w:sz w:val="24"/>
          <w:szCs w:val="24"/>
        </w:rPr>
      </w:pPr>
      <w:r w:rsidRPr="00245192">
        <w:rPr>
          <w:rFonts w:ascii="Times New Roman" w:hAnsi="Times New Roman" w:cs="Times New Roman"/>
          <w:sz w:val="24"/>
          <w:szCs w:val="24"/>
        </w:rPr>
        <w:t xml:space="preserve">Section 550: </w:t>
      </w:r>
      <w:r w:rsidR="00376B5C" w:rsidRPr="00245192">
        <w:rPr>
          <w:rFonts w:ascii="Times New Roman" w:hAnsi="Times New Roman" w:cs="Times New Roman"/>
          <w:sz w:val="24"/>
          <w:szCs w:val="24"/>
        </w:rPr>
        <w:t>16 Dec 9:00</w:t>
      </w:r>
      <w:r w:rsidRPr="00245192">
        <w:rPr>
          <w:rFonts w:ascii="Times New Roman" w:hAnsi="Times New Roman" w:cs="Times New Roman"/>
          <w:sz w:val="24"/>
          <w:szCs w:val="24"/>
        </w:rPr>
        <w:t xml:space="preserve"> </w:t>
      </w:r>
    </w:p>
    <w:p w:rsidR="00376B5C" w:rsidRPr="00245192" w:rsidRDefault="00285112" w:rsidP="00245192">
      <w:pPr>
        <w:pStyle w:val="Textebrut"/>
        <w:ind w:left="720"/>
        <w:jc w:val="left"/>
        <w:rPr>
          <w:rFonts w:ascii="Times New Roman" w:hAnsi="Times New Roman" w:cs="Times New Roman"/>
          <w:sz w:val="24"/>
          <w:szCs w:val="24"/>
        </w:rPr>
      </w:pPr>
      <w:r w:rsidRPr="00245192">
        <w:rPr>
          <w:rFonts w:ascii="Times New Roman" w:hAnsi="Times New Roman" w:cs="Times New Roman"/>
          <w:sz w:val="24"/>
          <w:szCs w:val="24"/>
        </w:rPr>
        <w:t>Section 002:</w:t>
      </w:r>
      <w:r w:rsidR="00376B5C" w:rsidRPr="00245192">
        <w:rPr>
          <w:rFonts w:ascii="Times New Roman" w:hAnsi="Times New Roman" w:cs="Times New Roman"/>
          <w:sz w:val="24"/>
          <w:szCs w:val="24"/>
        </w:rPr>
        <w:t xml:space="preserve"> 21 Dec 9:00</w:t>
      </w:r>
    </w:p>
    <w:p w:rsidR="00376B5C" w:rsidRDefault="00376B5C" w:rsidP="00245192">
      <w:pPr>
        <w:pStyle w:val="Textebrut"/>
        <w:jc w:val="left"/>
        <w:rPr>
          <w:rFonts w:ascii="Times New Roman" w:hAnsi="Times New Roman" w:cs="Times New Roman"/>
          <w:sz w:val="24"/>
          <w:szCs w:val="24"/>
        </w:rPr>
      </w:pPr>
    </w:p>
    <w:p w:rsidR="00C15BDD" w:rsidRPr="00C15BDD" w:rsidRDefault="00C15BDD" w:rsidP="00245192">
      <w:pPr>
        <w:pStyle w:val="Textebrut"/>
        <w:jc w:val="left"/>
        <w:rPr>
          <w:rFonts w:ascii="Times New Roman" w:hAnsi="Times New Roman" w:cs="Times New Roman"/>
          <w:b/>
          <w:sz w:val="24"/>
          <w:szCs w:val="24"/>
        </w:rPr>
      </w:pPr>
      <w:r w:rsidRPr="00C15BDD">
        <w:rPr>
          <w:rFonts w:ascii="Times New Roman" w:hAnsi="Times New Roman" w:cs="Times New Roman"/>
          <w:b/>
          <w:sz w:val="24"/>
          <w:szCs w:val="24"/>
        </w:rPr>
        <w:t xml:space="preserve">Review session: </w:t>
      </w:r>
    </w:p>
    <w:p w:rsidR="00C15BDD" w:rsidRDefault="00C15BDD" w:rsidP="00245192">
      <w:pPr>
        <w:pStyle w:val="Textebrut"/>
        <w:jc w:val="left"/>
        <w:rPr>
          <w:rFonts w:ascii="Times New Roman" w:hAnsi="Times New Roman" w:cs="Times New Roman"/>
          <w:sz w:val="24"/>
          <w:szCs w:val="24"/>
        </w:rPr>
      </w:pPr>
    </w:p>
    <w:p w:rsidR="001316C3" w:rsidRDefault="001316C3" w:rsidP="00C15BDD">
      <w:pPr>
        <w:pStyle w:val="Textebrut"/>
        <w:numPr>
          <w:ilvl w:val="0"/>
          <w:numId w:val="2"/>
        </w:numPr>
        <w:jc w:val="left"/>
        <w:rPr>
          <w:rFonts w:ascii="Times New Roman" w:hAnsi="Times New Roman" w:cs="Times New Roman"/>
          <w:sz w:val="24"/>
          <w:szCs w:val="24"/>
        </w:rPr>
      </w:pPr>
      <w:r>
        <w:rPr>
          <w:rFonts w:ascii="Times New Roman" w:hAnsi="Times New Roman" w:cs="Times New Roman"/>
          <w:sz w:val="24"/>
          <w:szCs w:val="24"/>
        </w:rPr>
        <w:t>A full two-hour review will be held on December 1 (550) and on December 2 (002).</w:t>
      </w:r>
    </w:p>
    <w:p w:rsidR="001316C3" w:rsidRPr="00245192" w:rsidRDefault="001316C3" w:rsidP="00245192">
      <w:pPr>
        <w:pStyle w:val="Textebrut"/>
        <w:jc w:val="left"/>
        <w:rPr>
          <w:rFonts w:ascii="Times New Roman" w:hAnsi="Times New Roman" w:cs="Times New Roman"/>
          <w:sz w:val="24"/>
          <w:szCs w:val="24"/>
        </w:rPr>
      </w:pPr>
    </w:p>
    <w:p w:rsidR="00376B5C" w:rsidRPr="00C15BDD" w:rsidRDefault="00376B5C" w:rsidP="00245192">
      <w:pPr>
        <w:pStyle w:val="Textebrut"/>
        <w:jc w:val="left"/>
        <w:rPr>
          <w:rFonts w:ascii="Times New Roman" w:hAnsi="Times New Roman" w:cs="Times New Roman"/>
          <w:b/>
          <w:sz w:val="24"/>
          <w:szCs w:val="24"/>
        </w:rPr>
      </w:pPr>
      <w:r w:rsidRPr="00C15BDD">
        <w:rPr>
          <w:rFonts w:ascii="Times New Roman" w:hAnsi="Times New Roman" w:cs="Times New Roman"/>
          <w:b/>
          <w:sz w:val="24"/>
          <w:szCs w:val="24"/>
        </w:rPr>
        <w:t>Exam description:</w:t>
      </w:r>
    </w:p>
    <w:p w:rsidR="00245192" w:rsidRPr="00245192" w:rsidRDefault="00245192" w:rsidP="00245192">
      <w:pPr>
        <w:pStyle w:val="Textebrut"/>
        <w:jc w:val="left"/>
        <w:rPr>
          <w:rFonts w:ascii="Times New Roman" w:hAnsi="Times New Roman" w:cs="Times New Roman"/>
          <w:sz w:val="24"/>
          <w:szCs w:val="24"/>
        </w:rPr>
      </w:pPr>
    </w:p>
    <w:p w:rsidR="00827504" w:rsidRDefault="004B7340" w:rsidP="001A361A">
      <w:pPr>
        <w:pStyle w:val="Paragraphedeliste"/>
        <w:numPr>
          <w:ilvl w:val="0"/>
          <w:numId w:val="1"/>
        </w:numPr>
        <w:spacing w:after="0"/>
        <w:rPr>
          <w:rFonts w:cs="Times New Roman"/>
          <w:szCs w:val="24"/>
        </w:rPr>
      </w:pPr>
      <w:r w:rsidRPr="001A361A">
        <w:rPr>
          <w:rFonts w:cs="Times New Roman"/>
          <w:szCs w:val="24"/>
        </w:rPr>
        <w:t xml:space="preserve">The final exam consists of </w:t>
      </w:r>
      <w:r w:rsidR="00FB373C" w:rsidRPr="001A361A">
        <w:rPr>
          <w:rFonts w:cs="Times New Roman"/>
          <w:szCs w:val="24"/>
        </w:rPr>
        <w:t xml:space="preserve">two </w:t>
      </w:r>
      <w:r w:rsidRPr="001A361A">
        <w:rPr>
          <w:rFonts w:cs="Times New Roman"/>
          <w:szCs w:val="24"/>
        </w:rPr>
        <w:t>case st</w:t>
      </w:r>
      <w:r w:rsidR="00295511" w:rsidRPr="001A361A">
        <w:rPr>
          <w:rFonts w:cs="Times New Roman"/>
          <w:szCs w:val="24"/>
        </w:rPr>
        <w:t>udies with four questions each.</w:t>
      </w:r>
    </w:p>
    <w:p w:rsidR="00944067" w:rsidRPr="001A361A" w:rsidRDefault="00944067" w:rsidP="00944067">
      <w:pPr>
        <w:pStyle w:val="Paragraphedeliste"/>
        <w:spacing w:after="0"/>
        <w:rPr>
          <w:rFonts w:cs="Times New Roman"/>
          <w:szCs w:val="24"/>
        </w:rPr>
      </w:pPr>
    </w:p>
    <w:p w:rsidR="00295511" w:rsidRDefault="00295511" w:rsidP="001A361A">
      <w:pPr>
        <w:pStyle w:val="Paragraphedeliste"/>
        <w:numPr>
          <w:ilvl w:val="0"/>
          <w:numId w:val="1"/>
        </w:numPr>
        <w:spacing w:after="0"/>
        <w:rPr>
          <w:rFonts w:cs="Times New Roman"/>
          <w:szCs w:val="24"/>
        </w:rPr>
      </w:pPr>
      <w:r w:rsidRPr="001A361A">
        <w:rPr>
          <w:rFonts w:cs="Times New Roman"/>
          <w:szCs w:val="24"/>
        </w:rPr>
        <w:t xml:space="preserve">You will be required to answer three of four questions </w:t>
      </w:r>
      <w:r w:rsidR="00FB373C" w:rsidRPr="001A361A">
        <w:rPr>
          <w:rFonts w:cs="Times New Roman"/>
          <w:szCs w:val="24"/>
        </w:rPr>
        <w:t>for each case.</w:t>
      </w:r>
    </w:p>
    <w:p w:rsidR="00944067" w:rsidRPr="00944067" w:rsidRDefault="00944067" w:rsidP="00944067">
      <w:pPr>
        <w:pStyle w:val="Paragraphedeliste"/>
        <w:rPr>
          <w:rFonts w:cs="Times New Roman"/>
          <w:szCs w:val="24"/>
        </w:rPr>
      </w:pPr>
    </w:p>
    <w:p w:rsidR="001A361A" w:rsidRDefault="001A361A" w:rsidP="001A361A">
      <w:pPr>
        <w:pStyle w:val="Paragraphedeliste"/>
        <w:numPr>
          <w:ilvl w:val="0"/>
          <w:numId w:val="1"/>
        </w:numPr>
        <w:spacing w:after="0"/>
        <w:rPr>
          <w:rFonts w:cs="Times New Roman"/>
          <w:szCs w:val="24"/>
        </w:rPr>
      </w:pPr>
      <w:r w:rsidRPr="001A361A">
        <w:rPr>
          <w:rFonts w:cs="Times New Roman"/>
          <w:szCs w:val="24"/>
        </w:rPr>
        <w:t>The questions on the exam will be a mix of the kinds of questions I asked in other cases, and the kinds of questions I posted on presentations during the first six weeks of class.</w:t>
      </w:r>
      <w:r w:rsidRPr="001A361A">
        <w:rPr>
          <w:rFonts w:cs="Times New Roman"/>
          <w:szCs w:val="24"/>
        </w:rPr>
        <w:t xml:space="preserve"> All the questions will be tied specifically to the case.</w:t>
      </w:r>
    </w:p>
    <w:p w:rsidR="00944067" w:rsidRPr="00944067" w:rsidRDefault="00944067" w:rsidP="00944067">
      <w:pPr>
        <w:pStyle w:val="Paragraphedeliste"/>
        <w:rPr>
          <w:rFonts w:cs="Times New Roman"/>
          <w:szCs w:val="24"/>
        </w:rPr>
      </w:pPr>
    </w:p>
    <w:p w:rsidR="00827504" w:rsidRDefault="00827504" w:rsidP="001A361A">
      <w:pPr>
        <w:pStyle w:val="Paragraphedeliste"/>
        <w:numPr>
          <w:ilvl w:val="0"/>
          <w:numId w:val="1"/>
        </w:numPr>
        <w:spacing w:after="0"/>
        <w:rPr>
          <w:rFonts w:cs="Times New Roman"/>
          <w:szCs w:val="24"/>
        </w:rPr>
      </w:pPr>
      <w:r w:rsidRPr="001A361A">
        <w:rPr>
          <w:rFonts w:cs="Times New Roman"/>
          <w:szCs w:val="24"/>
        </w:rPr>
        <w:t>The length of each answer required will vary according to the context. Use your judgment.</w:t>
      </w:r>
    </w:p>
    <w:p w:rsidR="00944067" w:rsidRPr="00944067" w:rsidRDefault="00944067" w:rsidP="00944067">
      <w:pPr>
        <w:pStyle w:val="Paragraphedeliste"/>
        <w:rPr>
          <w:rFonts w:cs="Times New Roman"/>
          <w:szCs w:val="24"/>
        </w:rPr>
      </w:pPr>
    </w:p>
    <w:p w:rsidR="004B7340" w:rsidRPr="001A361A" w:rsidRDefault="004B7340" w:rsidP="001A361A">
      <w:pPr>
        <w:pStyle w:val="Paragraphedeliste"/>
        <w:numPr>
          <w:ilvl w:val="0"/>
          <w:numId w:val="1"/>
        </w:numPr>
        <w:spacing w:after="0"/>
        <w:rPr>
          <w:rFonts w:cs="Times New Roman"/>
          <w:szCs w:val="24"/>
        </w:rPr>
      </w:pPr>
      <w:r w:rsidRPr="001A361A">
        <w:rPr>
          <w:rFonts w:cs="Times New Roman"/>
          <w:szCs w:val="24"/>
        </w:rPr>
        <w:t>The performance and grading criteria for the final will be identical to the criteria explored in contributions to weekly discussion questions</w:t>
      </w:r>
      <w:r w:rsidR="00FB373C" w:rsidRPr="001A361A">
        <w:rPr>
          <w:rFonts w:cs="Times New Roman"/>
          <w:szCs w:val="24"/>
        </w:rPr>
        <w:t>, the mid-term assignment and the term paper</w:t>
      </w:r>
      <w:r w:rsidR="001A361A" w:rsidRPr="001A361A">
        <w:rPr>
          <w:rFonts w:cs="Times New Roman"/>
          <w:szCs w:val="24"/>
        </w:rPr>
        <w:t xml:space="preserve">. These were outlined in detailed </w:t>
      </w:r>
      <w:r w:rsidRPr="001A361A">
        <w:rPr>
          <w:rFonts w:cs="Times New Roman"/>
          <w:szCs w:val="24"/>
        </w:rPr>
        <w:t xml:space="preserve">and discussed in the </w:t>
      </w:r>
      <w:r w:rsidR="00FB373C" w:rsidRPr="001A361A">
        <w:rPr>
          <w:rFonts w:cs="Times New Roman"/>
          <w:szCs w:val="24"/>
        </w:rPr>
        <w:t>“</w:t>
      </w:r>
      <w:r w:rsidRPr="001A361A">
        <w:rPr>
          <w:rFonts w:cs="Times New Roman"/>
          <w:szCs w:val="24"/>
        </w:rPr>
        <w:t>Checking In</w:t>
      </w:r>
      <w:r w:rsidR="00FB373C" w:rsidRPr="001A361A">
        <w:rPr>
          <w:rFonts w:cs="Times New Roman"/>
          <w:szCs w:val="24"/>
        </w:rPr>
        <w:t>”</w:t>
      </w:r>
      <w:r w:rsidRPr="001A361A">
        <w:rPr>
          <w:rFonts w:cs="Times New Roman"/>
          <w:szCs w:val="24"/>
        </w:rPr>
        <w:t xml:space="preserve"> session </w:t>
      </w:r>
      <w:r w:rsidR="00FB373C" w:rsidRPr="001A361A">
        <w:rPr>
          <w:rFonts w:cs="Times New Roman"/>
          <w:szCs w:val="24"/>
        </w:rPr>
        <w:t xml:space="preserve">during </w:t>
      </w:r>
      <w:r w:rsidRPr="001A361A">
        <w:rPr>
          <w:rFonts w:cs="Times New Roman"/>
          <w:szCs w:val="24"/>
        </w:rPr>
        <w:t>Week 10.</w:t>
      </w:r>
    </w:p>
    <w:p w:rsidR="001A361A" w:rsidRPr="00245192" w:rsidRDefault="001A361A" w:rsidP="00245192">
      <w:pPr>
        <w:spacing w:after="0"/>
        <w:rPr>
          <w:rFonts w:cs="Times New Roman"/>
          <w:szCs w:val="24"/>
        </w:rPr>
      </w:pPr>
    </w:p>
    <w:p w:rsidR="004B7340" w:rsidRPr="00C15BDD" w:rsidRDefault="00FB373C" w:rsidP="00245192">
      <w:pPr>
        <w:spacing w:after="0"/>
        <w:rPr>
          <w:rFonts w:cs="Times New Roman"/>
          <w:b/>
          <w:szCs w:val="24"/>
        </w:rPr>
      </w:pPr>
      <w:r w:rsidRPr="00C15BDD">
        <w:rPr>
          <w:rFonts w:cs="Times New Roman"/>
          <w:b/>
          <w:szCs w:val="24"/>
        </w:rPr>
        <w:t xml:space="preserve">Study </w:t>
      </w:r>
      <w:r w:rsidR="004B7340" w:rsidRPr="00C15BDD">
        <w:rPr>
          <w:rFonts w:cs="Times New Roman"/>
          <w:b/>
          <w:szCs w:val="24"/>
        </w:rPr>
        <w:t>Tips:</w:t>
      </w:r>
    </w:p>
    <w:p w:rsidR="00C15BDD" w:rsidRPr="00245192" w:rsidRDefault="00C15BDD" w:rsidP="00245192">
      <w:pPr>
        <w:spacing w:after="0"/>
        <w:rPr>
          <w:rFonts w:cs="Times New Roman"/>
          <w:szCs w:val="24"/>
        </w:rPr>
      </w:pPr>
    </w:p>
    <w:p w:rsidR="004B7340" w:rsidRDefault="004B7340" w:rsidP="00C15BDD">
      <w:pPr>
        <w:pStyle w:val="Paragraphedeliste"/>
        <w:numPr>
          <w:ilvl w:val="0"/>
          <w:numId w:val="3"/>
        </w:numPr>
        <w:spacing w:after="0"/>
        <w:rPr>
          <w:rFonts w:cs="Times New Roman"/>
          <w:szCs w:val="24"/>
        </w:rPr>
      </w:pPr>
      <w:r w:rsidRPr="00C15BDD">
        <w:rPr>
          <w:rFonts w:cs="Times New Roman"/>
          <w:szCs w:val="24"/>
        </w:rPr>
        <w:t>Guide your review with the learning outcomes outline at the beginning of each presentation.</w:t>
      </w:r>
    </w:p>
    <w:p w:rsidR="00944067" w:rsidRPr="00C15BDD" w:rsidRDefault="00944067" w:rsidP="00944067">
      <w:pPr>
        <w:pStyle w:val="Paragraphedeliste"/>
        <w:spacing w:after="0"/>
        <w:rPr>
          <w:rFonts w:cs="Times New Roman"/>
          <w:szCs w:val="24"/>
        </w:rPr>
      </w:pPr>
    </w:p>
    <w:p w:rsidR="00583A9E" w:rsidRDefault="00583A9E" w:rsidP="00C15BDD">
      <w:pPr>
        <w:pStyle w:val="Paragraphedeliste"/>
        <w:numPr>
          <w:ilvl w:val="0"/>
          <w:numId w:val="3"/>
        </w:numPr>
        <w:spacing w:after="0"/>
        <w:rPr>
          <w:rFonts w:cs="Times New Roman"/>
          <w:szCs w:val="24"/>
        </w:rPr>
      </w:pPr>
      <w:r w:rsidRPr="00C15BDD">
        <w:rPr>
          <w:rFonts w:cs="Times New Roman"/>
          <w:szCs w:val="24"/>
        </w:rPr>
        <w:t xml:space="preserve">You should be able to describe </w:t>
      </w:r>
      <w:r w:rsidR="00C15BDD">
        <w:rPr>
          <w:rFonts w:cs="Times New Roman"/>
          <w:szCs w:val="24"/>
        </w:rPr>
        <w:t xml:space="preserve">the key </w:t>
      </w:r>
      <w:r w:rsidRPr="00C15BDD">
        <w:rPr>
          <w:rFonts w:cs="Times New Roman"/>
          <w:szCs w:val="24"/>
        </w:rPr>
        <w:t>concepts and theories</w:t>
      </w:r>
      <w:r w:rsidR="00C15BDD">
        <w:rPr>
          <w:rFonts w:cs="Times New Roman"/>
          <w:szCs w:val="24"/>
        </w:rPr>
        <w:t xml:space="preserve"> listed below</w:t>
      </w:r>
      <w:r w:rsidRPr="00C15BDD">
        <w:rPr>
          <w:rFonts w:cs="Times New Roman"/>
          <w:szCs w:val="24"/>
        </w:rPr>
        <w:t>. In the case of theories, you should be able to explain their strengths and weaknesses, and know when and how to apply them to case questions.</w:t>
      </w:r>
    </w:p>
    <w:p w:rsidR="00944067" w:rsidRPr="00944067" w:rsidRDefault="00944067" w:rsidP="00944067">
      <w:pPr>
        <w:pStyle w:val="Paragraphedeliste"/>
        <w:rPr>
          <w:rFonts w:cs="Times New Roman"/>
          <w:szCs w:val="24"/>
        </w:rPr>
      </w:pPr>
    </w:p>
    <w:p w:rsidR="00944067" w:rsidRDefault="00944067" w:rsidP="00944067">
      <w:pPr>
        <w:pStyle w:val="Paragraphedeliste"/>
        <w:spacing w:after="0"/>
        <w:rPr>
          <w:rFonts w:cs="Times New Roman"/>
          <w:szCs w:val="24"/>
        </w:rPr>
      </w:pPr>
    </w:p>
    <w:p w:rsidR="00944067" w:rsidRDefault="00C15BDD" w:rsidP="00C15BDD">
      <w:pPr>
        <w:pStyle w:val="Paragraphedeliste"/>
        <w:numPr>
          <w:ilvl w:val="0"/>
          <w:numId w:val="3"/>
        </w:numPr>
        <w:spacing w:after="0"/>
        <w:rPr>
          <w:rFonts w:cs="Times New Roman"/>
          <w:szCs w:val="24"/>
        </w:rPr>
      </w:pPr>
      <w:r>
        <w:rPr>
          <w:rFonts w:cs="Times New Roman"/>
          <w:szCs w:val="24"/>
        </w:rPr>
        <w:lastRenderedPageBreak/>
        <w:t xml:space="preserve">Do </w:t>
      </w:r>
      <w:r w:rsidRPr="00C15BDD">
        <w:rPr>
          <w:rFonts w:cs="Times New Roman"/>
          <w:b/>
          <w:szCs w:val="24"/>
        </w:rPr>
        <w:t>not</w:t>
      </w:r>
      <w:r>
        <w:rPr>
          <w:rFonts w:cs="Times New Roman"/>
          <w:szCs w:val="24"/>
        </w:rPr>
        <w:t xml:space="preserve"> limit your review to understanding these key words. </w:t>
      </w:r>
    </w:p>
    <w:p w:rsidR="00944067" w:rsidRDefault="00944067" w:rsidP="00944067">
      <w:pPr>
        <w:pStyle w:val="Paragraphedeliste"/>
        <w:spacing w:after="0"/>
        <w:rPr>
          <w:rFonts w:cs="Times New Roman"/>
          <w:szCs w:val="24"/>
        </w:rPr>
      </w:pPr>
    </w:p>
    <w:p w:rsidR="00944067" w:rsidRDefault="00C15BDD" w:rsidP="00944067">
      <w:pPr>
        <w:pStyle w:val="Paragraphedeliste"/>
        <w:numPr>
          <w:ilvl w:val="1"/>
          <w:numId w:val="3"/>
        </w:numPr>
        <w:spacing w:after="0"/>
        <w:rPr>
          <w:rFonts w:cs="Times New Roman"/>
          <w:szCs w:val="24"/>
        </w:rPr>
      </w:pPr>
      <w:r>
        <w:rPr>
          <w:rFonts w:cs="Times New Roman"/>
          <w:szCs w:val="24"/>
        </w:rPr>
        <w:t xml:space="preserve">You should be able to discuss the arguments surrounding these concepts as well. For instance, </w:t>
      </w:r>
      <w:r w:rsidR="00FB64D3">
        <w:rPr>
          <w:rFonts w:cs="Times New Roman"/>
          <w:szCs w:val="24"/>
        </w:rPr>
        <w:t>you should be able not only to describe Friedman’s view of corporate social responsibility but also understand how we move from this limited view of CSR to the more comprehensive view embodied in stakeholder theory.</w:t>
      </w:r>
      <w:r w:rsidR="00944067">
        <w:rPr>
          <w:rFonts w:cs="Times New Roman"/>
          <w:szCs w:val="24"/>
        </w:rPr>
        <w:t xml:space="preserve"> </w:t>
      </w:r>
    </w:p>
    <w:p w:rsidR="00944067" w:rsidRDefault="00944067" w:rsidP="00944067">
      <w:pPr>
        <w:pStyle w:val="Paragraphedeliste"/>
        <w:spacing w:after="0"/>
        <w:ind w:left="1440"/>
        <w:rPr>
          <w:rFonts w:cs="Times New Roman"/>
          <w:szCs w:val="24"/>
        </w:rPr>
      </w:pPr>
    </w:p>
    <w:p w:rsidR="00C15BDD" w:rsidRDefault="00944067" w:rsidP="00944067">
      <w:pPr>
        <w:pStyle w:val="Paragraphedeliste"/>
        <w:numPr>
          <w:ilvl w:val="1"/>
          <w:numId w:val="3"/>
        </w:numPr>
        <w:spacing w:after="0"/>
        <w:rPr>
          <w:rFonts w:cs="Times New Roman"/>
          <w:szCs w:val="24"/>
        </w:rPr>
      </w:pPr>
      <w:r>
        <w:rPr>
          <w:rFonts w:cs="Times New Roman"/>
          <w:szCs w:val="24"/>
        </w:rPr>
        <w:t xml:space="preserve">You will notice that some weeks have relatively few keywords, and some have none. This is </w:t>
      </w:r>
      <w:r w:rsidRPr="00944067">
        <w:rPr>
          <w:rFonts w:cs="Times New Roman"/>
          <w:b/>
          <w:szCs w:val="24"/>
        </w:rPr>
        <w:t>not</w:t>
      </w:r>
      <w:r>
        <w:rPr>
          <w:rFonts w:cs="Times New Roman"/>
          <w:szCs w:val="24"/>
        </w:rPr>
        <w:t xml:space="preserve"> a sign that nothing of worth was covered during those weeks. Rather, we focused in these sessions on deepening our understanding of arguments an applications rather than covering new concepts. Have a careful look.</w:t>
      </w:r>
    </w:p>
    <w:p w:rsidR="00944067" w:rsidRDefault="00944067" w:rsidP="00245192">
      <w:pPr>
        <w:spacing w:after="0"/>
        <w:rPr>
          <w:rFonts w:cs="Times New Roman"/>
          <w:b/>
          <w:szCs w:val="24"/>
        </w:rPr>
      </w:pPr>
    </w:p>
    <w:p w:rsidR="00944067" w:rsidRDefault="00944067" w:rsidP="00245192">
      <w:pPr>
        <w:spacing w:after="0"/>
        <w:rPr>
          <w:rFonts w:cs="Times New Roman"/>
          <w:b/>
          <w:szCs w:val="24"/>
        </w:rPr>
      </w:pPr>
      <w:r>
        <w:rPr>
          <w:rFonts w:cs="Times New Roman"/>
          <w:b/>
          <w:szCs w:val="24"/>
        </w:rPr>
        <w:t>Key Concepts</w:t>
      </w:r>
    </w:p>
    <w:p w:rsidR="00944067" w:rsidRDefault="00944067" w:rsidP="00245192">
      <w:pPr>
        <w:spacing w:after="0"/>
        <w:rPr>
          <w:rFonts w:cs="Times New Roman"/>
          <w:b/>
          <w:szCs w:val="24"/>
        </w:rPr>
      </w:pPr>
    </w:p>
    <w:p w:rsidR="00956C49" w:rsidRPr="00245192" w:rsidRDefault="00A6210E" w:rsidP="00245192">
      <w:pPr>
        <w:spacing w:after="0"/>
        <w:rPr>
          <w:rFonts w:cs="Times New Roman"/>
          <w:b/>
          <w:szCs w:val="24"/>
        </w:rPr>
      </w:pPr>
      <w:r w:rsidRPr="00245192">
        <w:rPr>
          <w:rFonts w:cs="Times New Roman"/>
          <w:b/>
          <w:szCs w:val="24"/>
        </w:rPr>
        <w:t xml:space="preserve">Week </w:t>
      </w:r>
      <w:r w:rsidR="002A2B7E" w:rsidRPr="00245192">
        <w:rPr>
          <w:rFonts w:cs="Times New Roman"/>
          <w:b/>
          <w:szCs w:val="24"/>
        </w:rPr>
        <w:t>2</w:t>
      </w:r>
    </w:p>
    <w:p w:rsidR="00944067" w:rsidRDefault="00944067" w:rsidP="00245192">
      <w:pPr>
        <w:spacing w:after="0"/>
        <w:rPr>
          <w:rFonts w:cs="Times New Roman"/>
          <w:szCs w:val="24"/>
        </w:rPr>
      </w:pPr>
    </w:p>
    <w:p w:rsidR="00583A9E" w:rsidRPr="00245192" w:rsidRDefault="00583A9E" w:rsidP="00245192">
      <w:pPr>
        <w:spacing w:after="0"/>
        <w:rPr>
          <w:rFonts w:cs="Times New Roman"/>
          <w:szCs w:val="24"/>
        </w:rPr>
      </w:pPr>
      <w:r w:rsidRPr="00245192">
        <w:rPr>
          <w:rFonts w:cs="Times New Roman"/>
          <w:szCs w:val="24"/>
        </w:rPr>
        <w:t>An argument</w:t>
      </w:r>
    </w:p>
    <w:p w:rsidR="00583A9E" w:rsidRPr="00245192" w:rsidRDefault="00583A9E" w:rsidP="00245192">
      <w:pPr>
        <w:spacing w:after="0"/>
        <w:rPr>
          <w:rFonts w:cs="Times New Roman"/>
          <w:szCs w:val="24"/>
        </w:rPr>
      </w:pPr>
      <w:r w:rsidRPr="00245192">
        <w:rPr>
          <w:rFonts w:cs="Times New Roman"/>
          <w:szCs w:val="24"/>
        </w:rPr>
        <w:t>An argument by analogy</w:t>
      </w:r>
    </w:p>
    <w:p w:rsidR="00583A9E" w:rsidRPr="00245192" w:rsidRDefault="0083371F" w:rsidP="00245192">
      <w:pPr>
        <w:spacing w:after="0"/>
        <w:rPr>
          <w:rFonts w:cs="Times New Roman"/>
          <w:szCs w:val="24"/>
        </w:rPr>
      </w:pPr>
      <w:r w:rsidRPr="00245192">
        <w:rPr>
          <w:rFonts w:cs="Times New Roman"/>
          <w:szCs w:val="24"/>
        </w:rPr>
        <w:t>An externality</w:t>
      </w:r>
    </w:p>
    <w:p w:rsidR="0083371F" w:rsidRPr="00245192" w:rsidRDefault="0083371F" w:rsidP="00245192">
      <w:pPr>
        <w:spacing w:after="0"/>
        <w:rPr>
          <w:rFonts w:cs="Times New Roman"/>
          <w:szCs w:val="24"/>
        </w:rPr>
      </w:pPr>
      <w:r w:rsidRPr="00245192">
        <w:rPr>
          <w:rFonts w:cs="Times New Roman"/>
          <w:szCs w:val="24"/>
        </w:rPr>
        <w:t>Legal positivism</w:t>
      </w:r>
    </w:p>
    <w:p w:rsidR="002A2B7E" w:rsidRPr="00245192" w:rsidRDefault="002A2B7E" w:rsidP="00245192">
      <w:pPr>
        <w:spacing w:after="0"/>
        <w:rPr>
          <w:rFonts w:cs="Times New Roman"/>
          <w:szCs w:val="24"/>
        </w:rPr>
      </w:pPr>
      <w:r w:rsidRPr="00245192">
        <w:rPr>
          <w:rFonts w:cs="Times New Roman"/>
          <w:szCs w:val="24"/>
        </w:rPr>
        <w:t>Universal statements</w:t>
      </w:r>
    </w:p>
    <w:p w:rsidR="0083371F" w:rsidRPr="00245192" w:rsidRDefault="0083371F" w:rsidP="00245192">
      <w:pPr>
        <w:spacing w:after="0"/>
        <w:rPr>
          <w:rFonts w:cs="Times New Roman"/>
          <w:szCs w:val="24"/>
        </w:rPr>
      </w:pPr>
      <w:r w:rsidRPr="00245192">
        <w:rPr>
          <w:rFonts w:cs="Times New Roman"/>
          <w:szCs w:val="24"/>
        </w:rPr>
        <w:t>Reasoning by counter-examples</w:t>
      </w:r>
    </w:p>
    <w:p w:rsidR="0083371F" w:rsidRPr="00245192" w:rsidRDefault="002A2B7E" w:rsidP="00245192">
      <w:pPr>
        <w:spacing w:after="0"/>
        <w:rPr>
          <w:rFonts w:cs="Times New Roman"/>
          <w:szCs w:val="24"/>
        </w:rPr>
      </w:pPr>
      <w:r w:rsidRPr="00245192">
        <w:rPr>
          <w:rFonts w:cs="Times New Roman"/>
          <w:szCs w:val="24"/>
        </w:rPr>
        <w:t>Morality</w:t>
      </w:r>
    </w:p>
    <w:p w:rsidR="002A2B7E" w:rsidRPr="00245192" w:rsidRDefault="002A2B7E" w:rsidP="00245192">
      <w:pPr>
        <w:spacing w:after="0"/>
        <w:rPr>
          <w:rFonts w:cs="Times New Roman"/>
          <w:szCs w:val="24"/>
        </w:rPr>
      </w:pPr>
      <w:r w:rsidRPr="00245192">
        <w:rPr>
          <w:rFonts w:cs="Times New Roman"/>
          <w:szCs w:val="24"/>
        </w:rPr>
        <w:t>Ethics</w:t>
      </w:r>
    </w:p>
    <w:p w:rsidR="002A2B7E" w:rsidRPr="00245192" w:rsidRDefault="002A2B7E" w:rsidP="00245192">
      <w:pPr>
        <w:spacing w:after="0"/>
        <w:rPr>
          <w:rFonts w:cs="Times New Roman"/>
          <w:szCs w:val="24"/>
        </w:rPr>
      </w:pPr>
      <w:r w:rsidRPr="00245192">
        <w:rPr>
          <w:rFonts w:cs="Times New Roman"/>
          <w:szCs w:val="24"/>
        </w:rPr>
        <w:t>Ethical Theory</w:t>
      </w:r>
    </w:p>
    <w:p w:rsidR="002A2B7E" w:rsidRPr="00245192" w:rsidRDefault="002A2B7E" w:rsidP="00245192">
      <w:pPr>
        <w:spacing w:after="0"/>
        <w:rPr>
          <w:rFonts w:cs="Times New Roman"/>
          <w:szCs w:val="24"/>
        </w:rPr>
      </w:pPr>
      <w:r w:rsidRPr="00245192">
        <w:rPr>
          <w:rFonts w:cs="Times New Roman"/>
          <w:szCs w:val="24"/>
        </w:rPr>
        <w:t xml:space="preserve">Facts </w:t>
      </w:r>
      <w:r w:rsidR="00CC0E0E" w:rsidRPr="00245192">
        <w:rPr>
          <w:rFonts w:cs="Times New Roman"/>
          <w:szCs w:val="24"/>
        </w:rPr>
        <w:t xml:space="preserve">v. </w:t>
      </w:r>
      <w:r w:rsidRPr="00245192">
        <w:rPr>
          <w:rFonts w:cs="Times New Roman"/>
          <w:szCs w:val="24"/>
        </w:rPr>
        <w:t xml:space="preserve">norms; explanations </w:t>
      </w:r>
      <w:r w:rsidR="00CC0E0E" w:rsidRPr="00245192">
        <w:rPr>
          <w:rFonts w:cs="Times New Roman"/>
          <w:szCs w:val="24"/>
        </w:rPr>
        <w:t xml:space="preserve">v. </w:t>
      </w:r>
      <w:r w:rsidRPr="00245192">
        <w:rPr>
          <w:rFonts w:cs="Times New Roman"/>
          <w:szCs w:val="24"/>
        </w:rPr>
        <w:t>justifications</w:t>
      </w:r>
    </w:p>
    <w:p w:rsidR="00944067" w:rsidRDefault="00944067" w:rsidP="00245192">
      <w:pPr>
        <w:spacing w:after="0"/>
        <w:rPr>
          <w:rFonts w:cs="Times New Roman"/>
          <w:b/>
          <w:szCs w:val="24"/>
        </w:rPr>
      </w:pPr>
    </w:p>
    <w:p w:rsidR="002A2B7E" w:rsidRDefault="002A2B7E" w:rsidP="00245192">
      <w:pPr>
        <w:spacing w:after="0"/>
        <w:rPr>
          <w:rFonts w:cs="Times New Roman"/>
          <w:b/>
          <w:szCs w:val="24"/>
        </w:rPr>
      </w:pPr>
      <w:r w:rsidRPr="00245192">
        <w:rPr>
          <w:rFonts w:cs="Times New Roman"/>
          <w:b/>
          <w:szCs w:val="24"/>
        </w:rPr>
        <w:t>Class 3</w:t>
      </w:r>
    </w:p>
    <w:p w:rsidR="00944067" w:rsidRPr="00245192" w:rsidRDefault="00944067" w:rsidP="00245192">
      <w:pPr>
        <w:spacing w:after="0"/>
        <w:rPr>
          <w:rFonts w:cs="Times New Roman"/>
          <w:b/>
          <w:szCs w:val="24"/>
        </w:rPr>
      </w:pPr>
    </w:p>
    <w:p w:rsidR="002A2B7E" w:rsidRPr="00245192" w:rsidRDefault="00BE5650" w:rsidP="00245192">
      <w:pPr>
        <w:spacing w:after="0"/>
        <w:rPr>
          <w:rFonts w:cs="Times New Roman"/>
          <w:szCs w:val="24"/>
        </w:rPr>
      </w:pPr>
      <w:r w:rsidRPr="00245192">
        <w:rPr>
          <w:rFonts w:cs="Times New Roman"/>
          <w:szCs w:val="24"/>
        </w:rPr>
        <w:t>The race to the bottom</w:t>
      </w:r>
    </w:p>
    <w:p w:rsidR="00BE5650" w:rsidRPr="00245192" w:rsidRDefault="00BE5650" w:rsidP="00245192">
      <w:pPr>
        <w:spacing w:after="0"/>
        <w:rPr>
          <w:rFonts w:cs="Times New Roman"/>
          <w:szCs w:val="24"/>
        </w:rPr>
      </w:pPr>
      <w:r w:rsidRPr="00245192">
        <w:rPr>
          <w:rFonts w:cs="Times New Roman"/>
          <w:szCs w:val="24"/>
        </w:rPr>
        <w:t>Globalization</w:t>
      </w:r>
    </w:p>
    <w:p w:rsidR="00BE5650" w:rsidRPr="00245192" w:rsidRDefault="00BE5650" w:rsidP="00245192">
      <w:pPr>
        <w:spacing w:after="0"/>
        <w:rPr>
          <w:rFonts w:cs="Times New Roman"/>
          <w:szCs w:val="24"/>
          <w:lang w:val="en-GB"/>
        </w:rPr>
      </w:pPr>
      <w:r w:rsidRPr="00245192">
        <w:rPr>
          <w:rFonts w:cs="Times New Roman"/>
          <w:szCs w:val="24"/>
          <w:lang w:val="en-GB"/>
        </w:rPr>
        <w:t>Deterritorialization</w:t>
      </w:r>
    </w:p>
    <w:p w:rsidR="00BE5650" w:rsidRDefault="00BE5650" w:rsidP="00245192">
      <w:pPr>
        <w:spacing w:after="0"/>
        <w:rPr>
          <w:lang w:val="en-GB"/>
        </w:rPr>
      </w:pPr>
      <w:r>
        <w:rPr>
          <w:lang w:val="en-GB"/>
        </w:rPr>
        <w:t>Stakeholder</w:t>
      </w:r>
    </w:p>
    <w:p w:rsidR="00BE5650" w:rsidRDefault="00BE5650" w:rsidP="00245192">
      <w:pPr>
        <w:spacing w:after="0"/>
        <w:rPr>
          <w:lang w:val="en-GB"/>
        </w:rPr>
      </w:pPr>
      <w:r>
        <w:rPr>
          <w:lang w:val="en-GB"/>
        </w:rPr>
        <w:t>Sustainability</w:t>
      </w:r>
    </w:p>
    <w:p w:rsidR="00944067" w:rsidRDefault="00944067" w:rsidP="00245192">
      <w:pPr>
        <w:spacing w:after="0"/>
        <w:rPr>
          <w:b/>
          <w:lang w:val="en-GB"/>
        </w:rPr>
      </w:pPr>
    </w:p>
    <w:p w:rsidR="00944067" w:rsidRDefault="00944067" w:rsidP="00245192">
      <w:pPr>
        <w:spacing w:after="0"/>
        <w:rPr>
          <w:b/>
          <w:lang w:val="en-GB"/>
        </w:rPr>
      </w:pPr>
    </w:p>
    <w:p w:rsidR="00944067" w:rsidRDefault="00944067" w:rsidP="00245192">
      <w:pPr>
        <w:spacing w:after="0"/>
        <w:rPr>
          <w:b/>
          <w:lang w:val="en-GB"/>
        </w:rPr>
      </w:pPr>
    </w:p>
    <w:p w:rsidR="00944067" w:rsidRDefault="00944067" w:rsidP="00245192">
      <w:pPr>
        <w:spacing w:after="0"/>
        <w:rPr>
          <w:b/>
          <w:lang w:val="en-GB"/>
        </w:rPr>
      </w:pPr>
    </w:p>
    <w:p w:rsidR="00944067" w:rsidRDefault="00944067" w:rsidP="00245192">
      <w:pPr>
        <w:spacing w:after="0"/>
        <w:rPr>
          <w:b/>
          <w:lang w:val="en-GB"/>
        </w:rPr>
      </w:pPr>
    </w:p>
    <w:p w:rsidR="00BE5650" w:rsidRPr="00A6210E" w:rsidRDefault="00BE5650" w:rsidP="00245192">
      <w:pPr>
        <w:spacing w:after="0"/>
        <w:rPr>
          <w:b/>
          <w:lang w:val="en-GB"/>
        </w:rPr>
      </w:pPr>
      <w:r w:rsidRPr="00A6210E">
        <w:rPr>
          <w:b/>
          <w:lang w:val="en-GB"/>
        </w:rPr>
        <w:lastRenderedPageBreak/>
        <w:t>Class 4</w:t>
      </w:r>
    </w:p>
    <w:p w:rsidR="00944067" w:rsidRDefault="00944067" w:rsidP="00245192">
      <w:pPr>
        <w:spacing w:after="0"/>
        <w:rPr>
          <w:lang w:val="en-GB"/>
        </w:rPr>
      </w:pPr>
    </w:p>
    <w:p w:rsidR="00BE5650" w:rsidRDefault="005D3D7C" w:rsidP="00245192">
      <w:pPr>
        <w:spacing w:after="0"/>
        <w:rPr>
          <w:lang w:val="en-GB"/>
        </w:rPr>
      </w:pPr>
      <w:r>
        <w:rPr>
          <w:lang w:val="en-GB"/>
        </w:rPr>
        <w:t>Corporate social responsibility</w:t>
      </w:r>
      <w:r w:rsidR="00CC0E0E">
        <w:rPr>
          <w:lang w:val="en-GB"/>
        </w:rPr>
        <w:t xml:space="preserve"> (CSR)</w:t>
      </w:r>
    </w:p>
    <w:p w:rsidR="00FB64D3" w:rsidRPr="00FB64D3" w:rsidRDefault="00FB64D3" w:rsidP="00245192">
      <w:pPr>
        <w:spacing w:after="0"/>
      </w:pPr>
      <w:r>
        <w:rPr>
          <w:lang w:val="en-GB"/>
        </w:rPr>
        <w:t>Stockholder theory (Friedman</w:t>
      </w:r>
      <w:r>
        <w:t>)</w:t>
      </w:r>
    </w:p>
    <w:p w:rsidR="005D3D7C" w:rsidRDefault="005D3D7C" w:rsidP="00245192">
      <w:pPr>
        <w:spacing w:after="0"/>
        <w:rPr>
          <w:lang w:val="en-GB"/>
        </w:rPr>
      </w:pPr>
      <w:r>
        <w:rPr>
          <w:lang w:val="en-GB"/>
        </w:rPr>
        <w:t>Legal standing</w:t>
      </w:r>
    </w:p>
    <w:p w:rsidR="005D3D7C" w:rsidRDefault="005D3D7C" w:rsidP="00245192">
      <w:pPr>
        <w:spacing w:after="0"/>
        <w:rPr>
          <w:lang w:val="en-GB"/>
        </w:rPr>
      </w:pPr>
      <w:r>
        <w:rPr>
          <w:lang w:val="en-GB"/>
        </w:rPr>
        <w:t>Fiduciary responsibilities</w:t>
      </w:r>
    </w:p>
    <w:p w:rsidR="005D3D7C" w:rsidRDefault="005D3D7C" w:rsidP="00245192">
      <w:pPr>
        <w:spacing w:after="0"/>
        <w:rPr>
          <w:lang w:val="en-GB"/>
        </w:rPr>
      </w:pPr>
      <w:r>
        <w:rPr>
          <w:lang w:val="en-GB"/>
        </w:rPr>
        <w:t>Organizational culture</w:t>
      </w:r>
    </w:p>
    <w:p w:rsidR="00CC0E0E" w:rsidRDefault="00CC0E0E" w:rsidP="00245192">
      <w:pPr>
        <w:spacing w:after="0"/>
        <w:rPr>
          <w:lang w:val="en-GB"/>
        </w:rPr>
      </w:pPr>
      <w:r>
        <w:rPr>
          <w:lang w:val="en-GB"/>
        </w:rPr>
        <w:t xml:space="preserve">Business reasons </w:t>
      </w:r>
    </w:p>
    <w:p w:rsidR="00CC0E0E" w:rsidRDefault="00CC0E0E" w:rsidP="00245192">
      <w:pPr>
        <w:spacing w:after="0"/>
        <w:rPr>
          <w:lang w:val="en-GB"/>
        </w:rPr>
      </w:pPr>
      <w:r>
        <w:rPr>
          <w:lang w:val="en-GB"/>
        </w:rPr>
        <w:t>Enlightened self-interest</w:t>
      </w:r>
    </w:p>
    <w:p w:rsidR="005D3D7C" w:rsidRDefault="00CC0E0E" w:rsidP="00245192">
      <w:pPr>
        <w:spacing w:after="0"/>
        <w:rPr>
          <w:lang w:val="en-GB"/>
        </w:rPr>
      </w:pPr>
      <w:r>
        <w:rPr>
          <w:lang w:val="en-GB"/>
        </w:rPr>
        <w:t xml:space="preserve">Moral reasons </w:t>
      </w:r>
    </w:p>
    <w:p w:rsidR="00CC0E0E" w:rsidRDefault="00CC0E0E" w:rsidP="00245192">
      <w:pPr>
        <w:spacing w:after="0"/>
        <w:rPr>
          <w:lang w:val="en-GB"/>
        </w:rPr>
      </w:pPr>
      <w:r>
        <w:rPr>
          <w:lang w:val="en-GB"/>
        </w:rPr>
        <w:t>4 part model of CSR</w:t>
      </w:r>
    </w:p>
    <w:p w:rsidR="00CC0E0E" w:rsidRDefault="00CC0E0E" w:rsidP="00245192">
      <w:pPr>
        <w:spacing w:after="0"/>
        <w:rPr>
          <w:lang w:val="en-GB"/>
        </w:rPr>
      </w:pPr>
      <w:r>
        <w:rPr>
          <w:lang w:val="en-GB"/>
        </w:rPr>
        <w:t>Implicit CSR v. explicit CSR</w:t>
      </w:r>
    </w:p>
    <w:p w:rsidR="00B87D6B" w:rsidRDefault="00B87D6B" w:rsidP="00245192">
      <w:pPr>
        <w:spacing w:after="0"/>
        <w:rPr>
          <w:lang w:val="en-GB"/>
        </w:rPr>
      </w:pPr>
      <w:r>
        <w:rPr>
          <w:lang w:val="en-GB"/>
        </w:rPr>
        <w:t>4 stages of Corporate Social Responsiveness</w:t>
      </w:r>
    </w:p>
    <w:p w:rsidR="00B87D6B" w:rsidRDefault="00B87D6B" w:rsidP="00245192">
      <w:pPr>
        <w:spacing w:after="0"/>
        <w:rPr>
          <w:lang w:val="en-GB"/>
        </w:rPr>
      </w:pPr>
      <w:r>
        <w:rPr>
          <w:lang w:val="en-GB"/>
        </w:rPr>
        <w:t>The measurement of corporate social performance</w:t>
      </w:r>
    </w:p>
    <w:p w:rsidR="00944067" w:rsidRDefault="00944067" w:rsidP="00245192">
      <w:pPr>
        <w:spacing w:after="0"/>
        <w:rPr>
          <w:b/>
          <w:lang w:val="en-GB"/>
        </w:rPr>
      </w:pPr>
    </w:p>
    <w:p w:rsidR="00B87D6B" w:rsidRPr="00A6210E" w:rsidRDefault="00A6210E" w:rsidP="00245192">
      <w:pPr>
        <w:spacing w:after="0"/>
        <w:rPr>
          <w:b/>
          <w:lang w:val="en-GB"/>
        </w:rPr>
      </w:pPr>
      <w:r w:rsidRPr="00A6210E">
        <w:rPr>
          <w:b/>
          <w:lang w:val="en-GB"/>
        </w:rPr>
        <w:t>Class 5</w:t>
      </w:r>
    </w:p>
    <w:p w:rsidR="00944067" w:rsidRDefault="00944067" w:rsidP="00245192">
      <w:pPr>
        <w:spacing w:after="0"/>
        <w:rPr>
          <w:lang w:val="en-GB"/>
        </w:rPr>
      </w:pPr>
    </w:p>
    <w:p w:rsidR="00A6210E" w:rsidRDefault="000C585C" w:rsidP="00245192">
      <w:pPr>
        <w:spacing w:after="0"/>
        <w:rPr>
          <w:lang w:val="en-GB"/>
        </w:rPr>
      </w:pPr>
      <w:r>
        <w:rPr>
          <w:lang w:val="en-GB"/>
        </w:rPr>
        <w:t>Stakeholder theory</w:t>
      </w:r>
      <w:r w:rsidR="00D82610">
        <w:rPr>
          <w:lang w:val="en-GB"/>
        </w:rPr>
        <w:t>: descriptive, instrumental, normative</w:t>
      </w:r>
    </w:p>
    <w:p w:rsidR="000C585C" w:rsidRDefault="0038588F" w:rsidP="00245192">
      <w:pPr>
        <w:spacing w:after="0"/>
        <w:rPr>
          <w:lang w:val="en-GB"/>
        </w:rPr>
      </w:pPr>
      <w:r>
        <w:rPr>
          <w:lang w:val="en-GB"/>
        </w:rPr>
        <w:t>Principle of corporate right</w:t>
      </w:r>
    </w:p>
    <w:p w:rsidR="0038588F" w:rsidRDefault="0038588F" w:rsidP="00245192">
      <w:pPr>
        <w:spacing w:after="0"/>
        <w:rPr>
          <w:lang w:val="en-GB"/>
        </w:rPr>
      </w:pPr>
      <w:r>
        <w:rPr>
          <w:lang w:val="en-GB"/>
        </w:rPr>
        <w:t>Principle of corporate effect</w:t>
      </w:r>
    </w:p>
    <w:p w:rsidR="0038588F" w:rsidRDefault="00D82610" w:rsidP="00245192">
      <w:pPr>
        <w:spacing w:after="0"/>
        <w:rPr>
          <w:lang w:val="en-GB"/>
        </w:rPr>
      </w:pPr>
      <w:r>
        <w:rPr>
          <w:lang w:val="en-GB"/>
        </w:rPr>
        <w:t>Corporate accountability</w:t>
      </w:r>
    </w:p>
    <w:p w:rsidR="00D82610" w:rsidRDefault="00D82610" w:rsidP="00245192">
      <w:pPr>
        <w:spacing w:after="0"/>
        <w:rPr>
          <w:lang w:val="en-GB"/>
        </w:rPr>
      </w:pPr>
      <w:r>
        <w:rPr>
          <w:lang w:val="en-GB"/>
        </w:rPr>
        <w:t>Corporate citizenship: limited, equivalent, extended</w:t>
      </w:r>
    </w:p>
    <w:p w:rsidR="00944067" w:rsidRDefault="00944067" w:rsidP="00245192">
      <w:pPr>
        <w:spacing w:after="0"/>
        <w:rPr>
          <w:b/>
          <w:lang w:val="en-GB"/>
        </w:rPr>
      </w:pPr>
    </w:p>
    <w:p w:rsidR="00D82610" w:rsidRPr="009F43D2" w:rsidRDefault="00111EDD" w:rsidP="00245192">
      <w:pPr>
        <w:spacing w:after="0"/>
        <w:rPr>
          <w:b/>
          <w:lang w:val="en-GB"/>
        </w:rPr>
      </w:pPr>
      <w:r w:rsidRPr="009F43D2">
        <w:rPr>
          <w:b/>
          <w:lang w:val="en-GB"/>
        </w:rPr>
        <w:t>Class 6</w:t>
      </w:r>
    </w:p>
    <w:p w:rsidR="00944067" w:rsidRDefault="00944067" w:rsidP="00245192">
      <w:pPr>
        <w:spacing w:after="0"/>
        <w:rPr>
          <w:lang w:val="en-GB"/>
        </w:rPr>
      </w:pPr>
    </w:p>
    <w:p w:rsidR="00111EDD" w:rsidRDefault="00111EDD" w:rsidP="00245192">
      <w:pPr>
        <w:spacing w:after="0"/>
        <w:rPr>
          <w:lang w:val="en-GB"/>
        </w:rPr>
      </w:pPr>
      <w:r>
        <w:rPr>
          <w:lang w:val="en-GB"/>
        </w:rPr>
        <w:t>Ethical theories: normative, descriptive</w:t>
      </w:r>
    </w:p>
    <w:p w:rsidR="00111EDD" w:rsidRDefault="00111EDD" w:rsidP="00245192">
      <w:pPr>
        <w:spacing w:after="0"/>
        <w:rPr>
          <w:lang w:val="en-GB"/>
        </w:rPr>
      </w:pPr>
      <w:r>
        <w:rPr>
          <w:lang w:val="en-GB"/>
        </w:rPr>
        <w:t>Ethical absolutism, relativism, pluralism</w:t>
      </w:r>
    </w:p>
    <w:p w:rsidR="00111EDD" w:rsidRDefault="00111EDD" w:rsidP="00245192">
      <w:pPr>
        <w:spacing w:after="0"/>
        <w:rPr>
          <w:lang w:val="en-GB"/>
        </w:rPr>
      </w:pPr>
      <w:r>
        <w:rPr>
          <w:lang w:val="en-GB"/>
        </w:rPr>
        <w:t>Consequentialism (utilitarianism)</w:t>
      </w:r>
    </w:p>
    <w:p w:rsidR="00111EDD" w:rsidRDefault="00111EDD" w:rsidP="00245192">
      <w:pPr>
        <w:spacing w:after="0"/>
        <w:rPr>
          <w:lang w:val="en-GB"/>
        </w:rPr>
      </w:pPr>
      <w:r>
        <w:rPr>
          <w:lang w:val="en-GB"/>
        </w:rPr>
        <w:t>Deontology (Kantianism)</w:t>
      </w:r>
    </w:p>
    <w:p w:rsidR="002C63F9" w:rsidRDefault="002C63F9" w:rsidP="00245192">
      <w:pPr>
        <w:spacing w:after="0"/>
        <w:rPr>
          <w:lang w:val="en-GB"/>
        </w:rPr>
      </w:pPr>
      <w:r>
        <w:rPr>
          <w:lang w:val="en-GB"/>
        </w:rPr>
        <w:t>Egoism</w:t>
      </w:r>
    </w:p>
    <w:p w:rsidR="002C63F9" w:rsidRDefault="002C63F9" w:rsidP="00245192">
      <w:pPr>
        <w:spacing w:after="0"/>
        <w:rPr>
          <w:lang w:val="en-GB"/>
        </w:rPr>
      </w:pPr>
      <w:r>
        <w:rPr>
          <w:lang w:val="en-GB"/>
        </w:rPr>
        <w:t>Human rights</w:t>
      </w:r>
    </w:p>
    <w:p w:rsidR="002C63F9" w:rsidRDefault="002C63F9" w:rsidP="00245192">
      <w:pPr>
        <w:spacing w:after="0"/>
        <w:rPr>
          <w:lang w:val="en-GB"/>
        </w:rPr>
      </w:pPr>
      <w:r>
        <w:rPr>
          <w:lang w:val="en-GB"/>
        </w:rPr>
        <w:t>Ethics of Fairness</w:t>
      </w:r>
    </w:p>
    <w:p w:rsidR="00111EDD" w:rsidRDefault="00111EDD" w:rsidP="00245192">
      <w:pPr>
        <w:spacing w:after="0"/>
        <w:rPr>
          <w:lang w:val="en-GB"/>
        </w:rPr>
      </w:pPr>
      <w:r>
        <w:rPr>
          <w:lang w:val="en-GB"/>
        </w:rPr>
        <w:t>Evaluative Focal Points</w:t>
      </w:r>
    </w:p>
    <w:p w:rsidR="00111EDD" w:rsidRDefault="00111EDD" w:rsidP="00245192">
      <w:pPr>
        <w:spacing w:after="0"/>
        <w:rPr>
          <w:lang w:val="en-GB"/>
        </w:rPr>
      </w:pPr>
      <w:r>
        <w:rPr>
          <w:lang w:val="en-GB"/>
        </w:rPr>
        <w:t>Normative Factors</w:t>
      </w:r>
    </w:p>
    <w:p w:rsidR="00944067" w:rsidRDefault="00944067" w:rsidP="00245192">
      <w:pPr>
        <w:spacing w:after="0"/>
        <w:rPr>
          <w:b/>
          <w:lang w:val="en-GB"/>
        </w:rPr>
      </w:pPr>
    </w:p>
    <w:p w:rsidR="00944067" w:rsidRDefault="00944067" w:rsidP="00245192">
      <w:pPr>
        <w:spacing w:after="0"/>
        <w:rPr>
          <w:b/>
          <w:lang w:val="en-GB"/>
        </w:rPr>
      </w:pPr>
      <w:r>
        <w:rPr>
          <w:b/>
          <w:lang w:val="en-GB"/>
        </w:rPr>
        <w:t>Class 7</w:t>
      </w:r>
    </w:p>
    <w:p w:rsidR="00944067" w:rsidRDefault="00944067" w:rsidP="00245192">
      <w:pPr>
        <w:spacing w:after="0"/>
        <w:rPr>
          <w:b/>
          <w:lang w:val="en-GB"/>
        </w:rPr>
      </w:pPr>
    </w:p>
    <w:p w:rsidR="00944067" w:rsidRPr="00154D54" w:rsidRDefault="00154D54" w:rsidP="00245192">
      <w:pPr>
        <w:spacing w:after="0"/>
        <w:rPr>
          <w:lang w:val="en-GB"/>
        </w:rPr>
      </w:pPr>
      <w:r>
        <w:rPr>
          <w:lang w:val="en-GB"/>
        </w:rPr>
        <w:t>We focused on applications. No key business ethics concepts were covered this week.</w:t>
      </w:r>
    </w:p>
    <w:p w:rsidR="00944067" w:rsidRDefault="00944067" w:rsidP="00245192">
      <w:pPr>
        <w:spacing w:after="0"/>
        <w:rPr>
          <w:b/>
          <w:lang w:val="en-GB"/>
        </w:rPr>
      </w:pPr>
    </w:p>
    <w:p w:rsidR="00944067" w:rsidRDefault="00944067" w:rsidP="00245192">
      <w:pPr>
        <w:spacing w:after="0"/>
        <w:rPr>
          <w:b/>
          <w:lang w:val="en-GB"/>
        </w:rPr>
      </w:pPr>
    </w:p>
    <w:p w:rsidR="00111EDD" w:rsidRDefault="009F43D2" w:rsidP="00245192">
      <w:pPr>
        <w:spacing w:after="0"/>
        <w:rPr>
          <w:lang w:val="en-GB"/>
        </w:rPr>
      </w:pPr>
      <w:r w:rsidRPr="009F43D2">
        <w:rPr>
          <w:b/>
          <w:lang w:val="en-GB"/>
        </w:rPr>
        <w:lastRenderedPageBreak/>
        <w:t xml:space="preserve">Class </w:t>
      </w:r>
      <w:r w:rsidR="00CF3D40">
        <w:rPr>
          <w:b/>
          <w:lang w:val="en-GB"/>
        </w:rPr>
        <w:t>8</w:t>
      </w:r>
    </w:p>
    <w:p w:rsidR="00944067" w:rsidRDefault="00944067" w:rsidP="00245192">
      <w:pPr>
        <w:spacing w:after="0"/>
        <w:rPr>
          <w:lang w:val="en-GB"/>
        </w:rPr>
      </w:pPr>
    </w:p>
    <w:p w:rsidR="009F43D2" w:rsidRDefault="009F43D2" w:rsidP="00245192">
      <w:pPr>
        <w:spacing w:after="0"/>
        <w:rPr>
          <w:lang w:val="en-GB"/>
        </w:rPr>
      </w:pPr>
      <w:r>
        <w:rPr>
          <w:lang w:val="en-GB"/>
        </w:rPr>
        <w:t>Descriptive theories</w:t>
      </w:r>
    </w:p>
    <w:p w:rsidR="009F43D2" w:rsidRDefault="009F43D2" w:rsidP="00245192">
      <w:pPr>
        <w:spacing w:after="0"/>
        <w:rPr>
          <w:lang w:val="en-GB"/>
        </w:rPr>
      </w:pPr>
      <w:r>
        <w:rPr>
          <w:lang w:val="en-GB"/>
        </w:rPr>
        <w:t>Ethical decisions</w:t>
      </w:r>
    </w:p>
    <w:p w:rsidR="009F43D2" w:rsidRDefault="00C01089" w:rsidP="00245192">
      <w:pPr>
        <w:spacing w:after="0"/>
        <w:rPr>
          <w:lang w:val="en-GB"/>
        </w:rPr>
      </w:pPr>
      <w:r>
        <w:rPr>
          <w:lang w:val="en-GB"/>
        </w:rPr>
        <w:t>Ethical decision-making process</w:t>
      </w:r>
    </w:p>
    <w:p w:rsidR="00C01089" w:rsidRDefault="00C01089" w:rsidP="00245192">
      <w:pPr>
        <w:spacing w:after="0"/>
        <w:rPr>
          <w:lang w:val="en-GB"/>
        </w:rPr>
      </w:pPr>
      <w:r>
        <w:rPr>
          <w:lang w:val="en-GB"/>
        </w:rPr>
        <w:t>Individual factors</w:t>
      </w:r>
    </w:p>
    <w:p w:rsidR="00C01089" w:rsidRDefault="00C01089" w:rsidP="00245192">
      <w:pPr>
        <w:spacing w:after="0"/>
        <w:rPr>
          <w:lang w:val="en-GB"/>
        </w:rPr>
      </w:pPr>
      <w:r>
        <w:rPr>
          <w:lang w:val="en-GB"/>
        </w:rPr>
        <w:t>Situational factors</w:t>
      </w:r>
    </w:p>
    <w:p w:rsidR="00C01089" w:rsidRDefault="00C01089" w:rsidP="00245192">
      <w:pPr>
        <w:spacing w:after="0"/>
        <w:rPr>
          <w:lang w:val="en-GB"/>
        </w:rPr>
      </w:pPr>
      <w:r>
        <w:rPr>
          <w:lang w:val="en-GB"/>
        </w:rPr>
        <w:t>Cognitive Moral Development</w:t>
      </w:r>
    </w:p>
    <w:p w:rsidR="00C01089" w:rsidRDefault="00063FB2" w:rsidP="00245192">
      <w:pPr>
        <w:spacing w:after="0"/>
        <w:rPr>
          <w:lang w:val="en-GB"/>
        </w:rPr>
      </w:pPr>
      <w:r>
        <w:rPr>
          <w:lang w:val="en-GB"/>
        </w:rPr>
        <w:t>Moral Imagination</w:t>
      </w:r>
    </w:p>
    <w:p w:rsidR="00063FB2" w:rsidRDefault="00063FB2" w:rsidP="00245192">
      <w:pPr>
        <w:spacing w:after="0"/>
        <w:rPr>
          <w:lang w:val="en-GB"/>
        </w:rPr>
      </w:pPr>
      <w:r>
        <w:rPr>
          <w:lang w:val="en-GB"/>
        </w:rPr>
        <w:t>Integrity</w:t>
      </w:r>
    </w:p>
    <w:p w:rsidR="00063FB2" w:rsidRDefault="00063FB2" w:rsidP="00245192">
      <w:pPr>
        <w:spacing w:after="0"/>
        <w:rPr>
          <w:lang w:val="en-GB"/>
        </w:rPr>
      </w:pPr>
      <w:r>
        <w:rPr>
          <w:lang w:val="en-GB"/>
        </w:rPr>
        <w:t>Moral Intensity</w:t>
      </w:r>
    </w:p>
    <w:p w:rsidR="00063FB2" w:rsidRDefault="00063FB2" w:rsidP="00245192">
      <w:pPr>
        <w:spacing w:after="0"/>
        <w:rPr>
          <w:lang w:val="en-GB"/>
        </w:rPr>
      </w:pPr>
      <w:r>
        <w:rPr>
          <w:lang w:val="en-GB"/>
        </w:rPr>
        <w:t>Moral Framing</w:t>
      </w:r>
    </w:p>
    <w:p w:rsidR="00154D54" w:rsidRDefault="00154D54" w:rsidP="00245192">
      <w:pPr>
        <w:spacing w:after="0"/>
        <w:rPr>
          <w:lang w:val="en-GB"/>
        </w:rPr>
      </w:pPr>
    </w:p>
    <w:p w:rsidR="00063FB2" w:rsidRDefault="00CF3D40" w:rsidP="00245192">
      <w:pPr>
        <w:spacing w:after="0"/>
        <w:rPr>
          <w:b/>
          <w:lang w:val="en-GB"/>
        </w:rPr>
      </w:pPr>
      <w:r w:rsidRPr="00CF3D40">
        <w:rPr>
          <w:b/>
          <w:lang w:val="en-GB"/>
        </w:rPr>
        <w:t>Class 9</w:t>
      </w:r>
    </w:p>
    <w:p w:rsidR="00154D54" w:rsidRDefault="00154D54" w:rsidP="00245192">
      <w:pPr>
        <w:spacing w:after="0"/>
        <w:rPr>
          <w:lang w:val="en-GB"/>
        </w:rPr>
      </w:pPr>
    </w:p>
    <w:p w:rsidR="00CF3D40" w:rsidRDefault="00CF3D40" w:rsidP="00245192">
      <w:pPr>
        <w:spacing w:after="0"/>
        <w:rPr>
          <w:lang w:val="en-GB"/>
        </w:rPr>
      </w:pPr>
      <w:r>
        <w:rPr>
          <w:lang w:val="en-GB"/>
        </w:rPr>
        <w:t>The tools of ethics management</w:t>
      </w:r>
    </w:p>
    <w:p w:rsidR="00154D54" w:rsidRDefault="00154D54" w:rsidP="00245192">
      <w:pPr>
        <w:spacing w:after="0"/>
        <w:rPr>
          <w:b/>
          <w:lang w:val="en-GB"/>
        </w:rPr>
      </w:pPr>
    </w:p>
    <w:p w:rsidR="00CF3D40" w:rsidRDefault="00CF3D40" w:rsidP="00245192">
      <w:pPr>
        <w:spacing w:after="0"/>
        <w:rPr>
          <w:b/>
          <w:lang w:val="en-GB"/>
        </w:rPr>
      </w:pPr>
      <w:r w:rsidRPr="00CF3D40">
        <w:rPr>
          <w:b/>
          <w:lang w:val="en-GB"/>
        </w:rPr>
        <w:t>Class 10</w:t>
      </w:r>
    </w:p>
    <w:p w:rsidR="00154D54" w:rsidRDefault="00154D54" w:rsidP="00245192">
      <w:pPr>
        <w:spacing w:after="0"/>
        <w:rPr>
          <w:lang w:val="en-GB"/>
        </w:rPr>
      </w:pPr>
    </w:p>
    <w:p w:rsidR="00CF3D40" w:rsidRDefault="00DB56EB" w:rsidP="00245192">
      <w:pPr>
        <w:spacing w:after="0"/>
        <w:rPr>
          <w:lang w:val="en-GB"/>
        </w:rPr>
      </w:pPr>
      <w:r>
        <w:rPr>
          <w:lang w:val="en-GB"/>
        </w:rPr>
        <w:t>Instrumental theories: attributes in determining stakeholder importance</w:t>
      </w:r>
    </w:p>
    <w:p w:rsidR="00DB56EB" w:rsidRDefault="00DB56EB" w:rsidP="00245192">
      <w:pPr>
        <w:spacing w:after="0"/>
        <w:rPr>
          <w:lang w:val="en-GB"/>
        </w:rPr>
      </w:pPr>
      <w:r>
        <w:rPr>
          <w:lang w:val="en-GB"/>
        </w:rPr>
        <w:t>Types of SH relationships</w:t>
      </w:r>
    </w:p>
    <w:p w:rsidR="00DB56EB" w:rsidRDefault="00DB56EB" w:rsidP="00245192">
      <w:pPr>
        <w:spacing w:after="0"/>
        <w:rPr>
          <w:lang w:val="en-GB"/>
        </w:rPr>
      </w:pPr>
      <w:r>
        <w:rPr>
          <w:lang w:val="en-GB"/>
        </w:rPr>
        <w:t>Challenges in collaboration</w:t>
      </w:r>
    </w:p>
    <w:p w:rsidR="00DB56EB" w:rsidRDefault="00DB56EB" w:rsidP="00245192">
      <w:pPr>
        <w:spacing w:after="0"/>
        <w:rPr>
          <w:lang w:val="en-GB"/>
        </w:rPr>
      </w:pPr>
      <w:r>
        <w:rPr>
          <w:lang w:val="en-GB"/>
        </w:rPr>
        <w:t>Areas of ethical performance assessment</w:t>
      </w:r>
    </w:p>
    <w:p w:rsidR="00DB56EB" w:rsidRDefault="009202D1" w:rsidP="00245192">
      <w:pPr>
        <w:spacing w:after="0"/>
        <w:rPr>
          <w:lang w:val="en-GB"/>
        </w:rPr>
      </w:pPr>
      <w:r>
        <w:rPr>
          <w:lang w:val="en-GB"/>
        </w:rPr>
        <w:t>Social accounting and its cycle</w:t>
      </w:r>
    </w:p>
    <w:p w:rsidR="009202D1" w:rsidRDefault="009202D1" w:rsidP="00245192">
      <w:pPr>
        <w:spacing w:after="0"/>
        <w:rPr>
          <w:lang w:val="en-GB"/>
        </w:rPr>
      </w:pPr>
      <w:r>
        <w:rPr>
          <w:lang w:val="en-GB"/>
        </w:rPr>
        <w:t>Formal ethical programs</w:t>
      </w:r>
    </w:p>
    <w:p w:rsidR="009202D1" w:rsidRDefault="009202D1" w:rsidP="00245192">
      <w:pPr>
        <w:spacing w:after="0"/>
        <w:rPr>
          <w:lang w:val="en-GB"/>
        </w:rPr>
      </w:pPr>
      <w:r>
        <w:rPr>
          <w:lang w:val="en-GB"/>
        </w:rPr>
        <w:t>Informal ethical programs</w:t>
      </w:r>
    </w:p>
    <w:p w:rsidR="009202D1" w:rsidRDefault="009202D1" w:rsidP="00245192">
      <w:pPr>
        <w:spacing w:after="0"/>
        <w:rPr>
          <w:lang w:val="en-GB"/>
        </w:rPr>
      </w:pPr>
      <w:r>
        <w:rPr>
          <w:lang w:val="en-GB"/>
        </w:rPr>
        <w:t>Ethics and organizational culture</w:t>
      </w:r>
    </w:p>
    <w:p w:rsidR="009202D1" w:rsidRDefault="009202D1" w:rsidP="00245192">
      <w:pPr>
        <w:spacing w:after="0"/>
        <w:rPr>
          <w:lang w:val="en-GB"/>
        </w:rPr>
      </w:pPr>
      <w:r>
        <w:rPr>
          <w:lang w:val="en-GB"/>
        </w:rPr>
        <w:t>Ethics and leadership</w:t>
      </w:r>
    </w:p>
    <w:p w:rsidR="00154D54" w:rsidRDefault="00154D54" w:rsidP="00245192">
      <w:pPr>
        <w:spacing w:after="0"/>
        <w:rPr>
          <w:lang w:val="en-GB"/>
        </w:rPr>
      </w:pPr>
    </w:p>
    <w:p w:rsidR="00154D54" w:rsidRDefault="00154D54" w:rsidP="00245192">
      <w:pPr>
        <w:spacing w:after="0"/>
        <w:rPr>
          <w:b/>
          <w:lang w:val="en-GB"/>
        </w:rPr>
      </w:pPr>
      <w:r w:rsidRPr="00154D54">
        <w:rPr>
          <w:b/>
          <w:lang w:val="en-GB"/>
        </w:rPr>
        <w:t>Class 11</w:t>
      </w:r>
    </w:p>
    <w:p w:rsidR="00154D54" w:rsidRDefault="00154D54" w:rsidP="00245192">
      <w:pPr>
        <w:spacing w:after="0"/>
        <w:rPr>
          <w:b/>
          <w:lang w:val="en-GB"/>
        </w:rPr>
      </w:pPr>
    </w:p>
    <w:p w:rsidR="00154D54" w:rsidRDefault="00154D54" w:rsidP="00245192">
      <w:pPr>
        <w:spacing w:after="0"/>
        <w:rPr>
          <w:b/>
          <w:lang w:val="en-GB"/>
        </w:rPr>
      </w:pPr>
      <w:r>
        <w:rPr>
          <w:b/>
          <w:lang w:val="en-GB"/>
        </w:rPr>
        <w:t>TBA</w:t>
      </w:r>
    </w:p>
    <w:p w:rsidR="00154D54" w:rsidRDefault="00154D54" w:rsidP="00245192">
      <w:pPr>
        <w:spacing w:after="0"/>
        <w:rPr>
          <w:b/>
          <w:lang w:val="en-GB"/>
        </w:rPr>
      </w:pPr>
    </w:p>
    <w:p w:rsidR="00154D54" w:rsidRDefault="00154D54" w:rsidP="00245192">
      <w:pPr>
        <w:spacing w:after="0"/>
        <w:rPr>
          <w:b/>
          <w:lang w:val="en-GB"/>
        </w:rPr>
      </w:pPr>
      <w:r>
        <w:rPr>
          <w:b/>
          <w:lang w:val="en-GB"/>
        </w:rPr>
        <w:t>Class 12</w:t>
      </w:r>
    </w:p>
    <w:p w:rsidR="00154D54" w:rsidRDefault="00154D54" w:rsidP="00245192">
      <w:pPr>
        <w:spacing w:after="0"/>
        <w:rPr>
          <w:b/>
          <w:lang w:val="en-GB"/>
        </w:rPr>
      </w:pPr>
    </w:p>
    <w:p w:rsidR="009202D1" w:rsidRPr="00154D54" w:rsidRDefault="00154D54" w:rsidP="00245192">
      <w:pPr>
        <w:spacing w:after="0"/>
        <w:rPr>
          <w:b/>
          <w:lang w:val="en-GB"/>
        </w:rPr>
      </w:pPr>
      <w:r>
        <w:rPr>
          <w:b/>
          <w:lang w:val="en-GB"/>
        </w:rPr>
        <w:t>TBA</w:t>
      </w:r>
      <w:r w:rsidR="009202D1" w:rsidRPr="00154D54">
        <w:rPr>
          <w:b/>
          <w:lang w:val="en-GB"/>
        </w:rPr>
        <w:tab/>
      </w:r>
    </w:p>
    <w:sectPr w:rsidR="009202D1" w:rsidRPr="00154D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E39FB"/>
    <w:multiLevelType w:val="hybridMultilevel"/>
    <w:tmpl w:val="721E58C2"/>
    <w:lvl w:ilvl="0" w:tplc="2BDCE980">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C7B24EB"/>
    <w:multiLevelType w:val="hybridMultilevel"/>
    <w:tmpl w:val="0DC46988"/>
    <w:lvl w:ilvl="0" w:tplc="2BDCE980">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73A2E88"/>
    <w:multiLevelType w:val="hybridMultilevel"/>
    <w:tmpl w:val="9DD45BA0"/>
    <w:lvl w:ilvl="0" w:tplc="2BDCE980">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C49"/>
    <w:rsid w:val="00063FB2"/>
    <w:rsid w:val="00074D18"/>
    <w:rsid w:val="000C585C"/>
    <w:rsid w:val="00111EDD"/>
    <w:rsid w:val="001316C3"/>
    <w:rsid w:val="00154D54"/>
    <w:rsid w:val="001A361A"/>
    <w:rsid w:val="00245192"/>
    <w:rsid w:val="00285112"/>
    <w:rsid w:val="00295511"/>
    <w:rsid w:val="002A2B7E"/>
    <w:rsid w:val="002C63F9"/>
    <w:rsid w:val="00376B5C"/>
    <w:rsid w:val="0038588F"/>
    <w:rsid w:val="004B7340"/>
    <w:rsid w:val="00583A9E"/>
    <w:rsid w:val="005D3D7C"/>
    <w:rsid w:val="005D6837"/>
    <w:rsid w:val="00654A8C"/>
    <w:rsid w:val="00827504"/>
    <w:rsid w:val="0083371F"/>
    <w:rsid w:val="008E5F16"/>
    <w:rsid w:val="009202D1"/>
    <w:rsid w:val="00944067"/>
    <w:rsid w:val="00956C49"/>
    <w:rsid w:val="009F43D2"/>
    <w:rsid w:val="00A6210E"/>
    <w:rsid w:val="00B87D6B"/>
    <w:rsid w:val="00BE5650"/>
    <w:rsid w:val="00C01089"/>
    <w:rsid w:val="00C15BDD"/>
    <w:rsid w:val="00CC0E0E"/>
    <w:rsid w:val="00CF3D40"/>
    <w:rsid w:val="00D82610"/>
    <w:rsid w:val="00DB56EB"/>
    <w:rsid w:val="00EA44BA"/>
    <w:rsid w:val="00FB373C"/>
    <w:rsid w:val="00FB64D3"/>
    <w:rsid w:val="00FF01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unhideWhenUsed/>
    <w:rsid w:val="005D6837"/>
    <w:pPr>
      <w:spacing w:after="0" w:line="240" w:lineRule="auto"/>
      <w:jc w:val="both"/>
    </w:pPr>
    <w:rPr>
      <w:rFonts w:ascii="Consolas" w:hAnsi="Consolas"/>
      <w:sz w:val="21"/>
      <w:szCs w:val="21"/>
      <w:lang w:val="en-US" w:bidi="en-US"/>
    </w:rPr>
  </w:style>
  <w:style w:type="character" w:customStyle="1" w:styleId="TextebrutCar">
    <w:name w:val="Texte brut Car"/>
    <w:basedOn w:val="Policepardfaut"/>
    <w:link w:val="Textebrut"/>
    <w:uiPriority w:val="99"/>
    <w:rsid w:val="005D6837"/>
    <w:rPr>
      <w:rFonts w:ascii="Consolas" w:hAnsi="Consolas"/>
      <w:sz w:val="21"/>
      <w:szCs w:val="21"/>
      <w:lang w:val="en-US" w:bidi="en-US"/>
    </w:rPr>
  </w:style>
  <w:style w:type="paragraph" w:styleId="Paragraphedeliste">
    <w:name w:val="List Paragraph"/>
    <w:basedOn w:val="Normal"/>
    <w:uiPriority w:val="34"/>
    <w:qFormat/>
    <w:rsid w:val="001A36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unhideWhenUsed/>
    <w:rsid w:val="005D6837"/>
    <w:pPr>
      <w:spacing w:after="0" w:line="240" w:lineRule="auto"/>
      <w:jc w:val="both"/>
    </w:pPr>
    <w:rPr>
      <w:rFonts w:ascii="Consolas" w:hAnsi="Consolas"/>
      <w:sz w:val="21"/>
      <w:szCs w:val="21"/>
      <w:lang w:val="en-US" w:bidi="en-US"/>
    </w:rPr>
  </w:style>
  <w:style w:type="character" w:customStyle="1" w:styleId="TextebrutCar">
    <w:name w:val="Texte brut Car"/>
    <w:basedOn w:val="Policepardfaut"/>
    <w:link w:val="Textebrut"/>
    <w:uiPriority w:val="99"/>
    <w:rsid w:val="005D6837"/>
    <w:rPr>
      <w:rFonts w:ascii="Consolas" w:hAnsi="Consolas"/>
      <w:sz w:val="21"/>
      <w:szCs w:val="21"/>
      <w:lang w:val="en-US" w:bidi="en-US"/>
    </w:rPr>
  </w:style>
  <w:style w:type="paragraph" w:styleId="Paragraphedeliste">
    <w:name w:val="List Paragraph"/>
    <w:basedOn w:val="Normal"/>
    <w:uiPriority w:val="34"/>
    <w:qFormat/>
    <w:rsid w:val="001A3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574</Words>
  <Characters>3276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 Hebert</dc:creator>
  <cp:lastModifiedBy>Michel Hebert</cp:lastModifiedBy>
  <cp:revision>2</cp:revision>
  <dcterms:created xsi:type="dcterms:W3CDTF">2011-11-15T18:47:00Z</dcterms:created>
  <dcterms:modified xsi:type="dcterms:W3CDTF">2011-11-15T19:53:00Z</dcterms:modified>
</cp:coreProperties>
</file>