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749EB" w14:textId="77777777" w:rsidR="00AB0101" w:rsidRDefault="002941FD">
      <w:r w:rsidRPr="002941FD">
        <w:t>List four major potential benefits of successfully implementing a just-in-time (JIT) system in a manufacturing company. </w:t>
      </w:r>
    </w:p>
    <w:p w14:paraId="449B959C" w14:textId="57024DA4" w:rsidR="002941FD" w:rsidRDefault="002D7ED4" w:rsidP="002D7ED4">
      <w:pPr>
        <w:pStyle w:val="ListParagraph"/>
        <w:numPr>
          <w:ilvl w:val="0"/>
          <w:numId w:val="2"/>
        </w:numPr>
      </w:pPr>
      <w:bookmarkStart w:id="0" w:name="_GoBack"/>
      <w:bookmarkEnd w:id="0"/>
      <w:r>
        <w:t>A</w:t>
      </w:r>
      <w:r w:rsidRPr="002D7ED4">
        <w:t xml:space="preserve"> substantial reduction in ordering </w:t>
      </w:r>
      <w:r>
        <w:t xml:space="preserve">costs </w:t>
      </w:r>
      <w:r w:rsidRPr="002D7ED4">
        <w:t>and warehousing costs</w:t>
      </w:r>
      <w:r>
        <w:t>, reducing overall operations costs</w:t>
      </w:r>
    </w:p>
    <w:p w14:paraId="719EC01C" w14:textId="57C27341" w:rsidR="002D7ED4" w:rsidRDefault="002D7ED4" w:rsidP="002D7ED4">
      <w:pPr>
        <w:pStyle w:val="ListParagraph"/>
        <w:numPr>
          <w:ilvl w:val="0"/>
          <w:numId w:val="2"/>
        </w:numPr>
      </w:pPr>
      <w:r>
        <w:t>A reduction In</w:t>
      </w:r>
      <w:r w:rsidRPr="002D7ED4">
        <w:t xml:space="preserve"> waste due to obsolescence, pilferage, and </w:t>
      </w:r>
      <w:r>
        <w:t>visibility</w:t>
      </w:r>
    </w:p>
    <w:p w14:paraId="3D95DCD1" w14:textId="7BA31043" w:rsidR="002D7ED4" w:rsidRDefault="002D7ED4" w:rsidP="002D7ED4">
      <w:pPr>
        <w:pStyle w:val="ListParagraph"/>
        <w:numPr>
          <w:ilvl w:val="0"/>
          <w:numId w:val="2"/>
        </w:numPr>
      </w:pPr>
      <w:r>
        <w:t>Improvement overall quality of product which can lead to an improvement in customer satisfaction</w:t>
      </w:r>
    </w:p>
    <w:p w14:paraId="39B3DB4B" w14:textId="08024336" w:rsidR="002D7ED4" w:rsidRDefault="002D7ED4" w:rsidP="002D7ED4">
      <w:pPr>
        <w:pStyle w:val="ListParagraph"/>
        <w:numPr>
          <w:ilvl w:val="0"/>
          <w:numId w:val="2"/>
        </w:numPr>
      </w:pPr>
      <w:r w:rsidRPr="002D7ED4">
        <w:t>Improvement in productivity</w:t>
      </w:r>
      <w:r>
        <w:t xml:space="preserve"> due to workers </w:t>
      </w:r>
    </w:p>
    <w:p w14:paraId="2B5EAB36" w14:textId="6A4D7F10" w:rsidR="009514BD" w:rsidRDefault="009514BD" w:rsidP="002941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514BD" w14:paraId="2310E5A6" w14:textId="77777777" w:rsidTr="009514BD">
        <w:tc>
          <w:tcPr>
            <w:tcW w:w="3116" w:type="dxa"/>
          </w:tcPr>
          <w:p w14:paraId="0533F3FA" w14:textId="5CCA0EDE" w:rsidR="009514BD" w:rsidRDefault="009514BD" w:rsidP="009514BD">
            <w:pPr>
              <w:spacing w:line="360" w:lineRule="auto"/>
            </w:pPr>
            <w:r>
              <w:t>Differences</w:t>
            </w:r>
          </w:p>
        </w:tc>
        <w:tc>
          <w:tcPr>
            <w:tcW w:w="3117" w:type="dxa"/>
          </w:tcPr>
          <w:p w14:paraId="35237EEF" w14:textId="17BC8CE8" w:rsidR="009514BD" w:rsidRDefault="009514BD" w:rsidP="009514BD">
            <w:pPr>
              <w:spacing w:line="360" w:lineRule="auto"/>
            </w:pPr>
            <w:r>
              <w:t>Financial Accounting</w:t>
            </w:r>
          </w:p>
        </w:tc>
        <w:tc>
          <w:tcPr>
            <w:tcW w:w="3117" w:type="dxa"/>
          </w:tcPr>
          <w:p w14:paraId="2DC96ABF" w14:textId="7B8F32E7" w:rsidR="009514BD" w:rsidRDefault="009514BD" w:rsidP="009514BD">
            <w:pPr>
              <w:spacing w:line="360" w:lineRule="auto"/>
            </w:pPr>
            <w:r>
              <w:t>Managerial Accounting</w:t>
            </w:r>
          </w:p>
        </w:tc>
      </w:tr>
      <w:tr w:rsidR="009514BD" w14:paraId="159374C8" w14:textId="77777777" w:rsidTr="009514BD">
        <w:tc>
          <w:tcPr>
            <w:tcW w:w="3116" w:type="dxa"/>
          </w:tcPr>
          <w:p w14:paraId="5A46D6FD" w14:textId="2EFA7A7B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Users</w:t>
            </w:r>
          </w:p>
        </w:tc>
        <w:tc>
          <w:tcPr>
            <w:tcW w:w="3117" w:type="dxa"/>
          </w:tcPr>
          <w:p w14:paraId="6AB27EE6" w14:textId="17A1C37E" w:rsidR="009514BD" w:rsidRDefault="009514BD" w:rsidP="009514BD">
            <w:r>
              <w:t>Mostly external to the organization – Investors, creditors, regulatory bodies</w:t>
            </w:r>
          </w:p>
        </w:tc>
        <w:tc>
          <w:tcPr>
            <w:tcW w:w="3117" w:type="dxa"/>
          </w:tcPr>
          <w:p w14:paraId="5CBB3956" w14:textId="4B405DA8" w:rsidR="009514BD" w:rsidRDefault="009514BD" w:rsidP="009514BD">
            <w:r w:rsidRPr="009514BD">
              <w:t xml:space="preserve">Mostly </w:t>
            </w:r>
            <w:r>
              <w:t>in</w:t>
            </w:r>
            <w:r w:rsidRPr="009514BD">
              <w:t xml:space="preserve">ternal to the organization – </w:t>
            </w:r>
            <w:r>
              <w:t>Managers and other decision makers</w:t>
            </w:r>
          </w:p>
        </w:tc>
      </w:tr>
      <w:tr w:rsidR="009514BD" w14:paraId="44592E20" w14:textId="77777777" w:rsidTr="009514BD">
        <w:tc>
          <w:tcPr>
            <w:tcW w:w="3116" w:type="dxa"/>
          </w:tcPr>
          <w:p w14:paraId="54F3DCA5" w14:textId="49A91685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Time Horizons</w:t>
            </w:r>
          </w:p>
        </w:tc>
        <w:tc>
          <w:tcPr>
            <w:tcW w:w="3117" w:type="dxa"/>
          </w:tcPr>
          <w:p w14:paraId="2A64846D" w14:textId="5C734B25" w:rsidR="009514BD" w:rsidRDefault="009514BD" w:rsidP="009514BD">
            <w:r>
              <w:t>Historical perspective</w:t>
            </w:r>
          </w:p>
        </w:tc>
        <w:tc>
          <w:tcPr>
            <w:tcW w:w="3117" w:type="dxa"/>
          </w:tcPr>
          <w:p w14:paraId="6D39254F" w14:textId="5F9BBB6D" w:rsidR="009514BD" w:rsidRDefault="009514BD" w:rsidP="009514BD">
            <w:r w:rsidRPr="009514BD">
              <w:t xml:space="preserve">Historical </w:t>
            </w:r>
            <w:r>
              <w:t xml:space="preserve">and future </w:t>
            </w:r>
            <w:r w:rsidRPr="009514BD">
              <w:t>perspective</w:t>
            </w:r>
          </w:p>
        </w:tc>
      </w:tr>
      <w:tr w:rsidR="009514BD" w14:paraId="0CB0DC8F" w14:textId="77777777" w:rsidTr="009514BD">
        <w:tc>
          <w:tcPr>
            <w:tcW w:w="3116" w:type="dxa"/>
          </w:tcPr>
          <w:p w14:paraId="2C4B6728" w14:textId="61BD8F12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Verifiability vs. relevance</w:t>
            </w:r>
          </w:p>
        </w:tc>
        <w:tc>
          <w:tcPr>
            <w:tcW w:w="3117" w:type="dxa"/>
          </w:tcPr>
          <w:p w14:paraId="63C121BA" w14:textId="5617765C" w:rsidR="009514BD" w:rsidRDefault="009514BD" w:rsidP="009514BD">
            <w:r>
              <w:t>Emphasis on verifiability</w:t>
            </w:r>
          </w:p>
        </w:tc>
        <w:tc>
          <w:tcPr>
            <w:tcW w:w="3117" w:type="dxa"/>
          </w:tcPr>
          <w:p w14:paraId="0337BF41" w14:textId="609EA98C" w:rsidR="009514BD" w:rsidRDefault="009514BD" w:rsidP="009514BD">
            <w:r>
              <w:t>Emphasis on relevance</w:t>
            </w:r>
          </w:p>
        </w:tc>
      </w:tr>
      <w:tr w:rsidR="009514BD" w14:paraId="760FC249" w14:textId="77777777" w:rsidTr="009514BD">
        <w:tc>
          <w:tcPr>
            <w:tcW w:w="3116" w:type="dxa"/>
          </w:tcPr>
          <w:p w14:paraId="780A196A" w14:textId="188B34E2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Precision vs timeliness</w:t>
            </w:r>
          </w:p>
        </w:tc>
        <w:tc>
          <w:tcPr>
            <w:tcW w:w="3117" w:type="dxa"/>
          </w:tcPr>
          <w:p w14:paraId="367DE292" w14:textId="0E730A61" w:rsidR="009514BD" w:rsidRDefault="009514BD" w:rsidP="009514BD">
            <w:r w:rsidRPr="009514BD">
              <w:t>Emphasis on</w:t>
            </w:r>
            <w:r>
              <w:t xml:space="preserve"> precision</w:t>
            </w:r>
          </w:p>
        </w:tc>
        <w:tc>
          <w:tcPr>
            <w:tcW w:w="3117" w:type="dxa"/>
          </w:tcPr>
          <w:p w14:paraId="1669DB53" w14:textId="17EC38D4" w:rsidR="009514BD" w:rsidRDefault="009514BD" w:rsidP="009514BD">
            <w:r w:rsidRPr="009514BD">
              <w:t>Emphasis on</w:t>
            </w:r>
            <w:r>
              <w:t xml:space="preserve"> timeliness</w:t>
            </w:r>
          </w:p>
        </w:tc>
      </w:tr>
      <w:tr w:rsidR="009514BD" w14:paraId="683A2926" w14:textId="77777777" w:rsidTr="009514BD">
        <w:tc>
          <w:tcPr>
            <w:tcW w:w="3116" w:type="dxa"/>
          </w:tcPr>
          <w:p w14:paraId="559D6121" w14:textId="3851ECFC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Unit of analysis</w:t>
            </w:r>
          </w:p>
        </w:tc>
        <w:tc>
          <w:tcPr>
            <w:tcW w:w="3117" w:type="dxa"/>
          </w:tcPr>
          <w:p w14:paraId="11A41D83" w14:textId="43D7F7FD" w:rsidR="009514BD" w:rsidRDefault="009514BD" w:rsidP="009514BD">
            <w:r>
              <w:t>Entire organization</w:t>
            </w:r>
          </w:p>
        </w:tc>
        <w:tc>
          <w:tcPr>
            <w:tcW w:w="3117" w:type="dxa"/>
          </w:tcPr>
          <w:p w14:paraId="600CDAFE" w14:textId="6BB4E3CB" w:rsidR="009514BD" w:rsidRDefault="009514BD" w:rsidP="009514BD">
            <w:r>
              <w:t>Individual organizational units</w:t>
            </w:r>
          </w:p>
        </w:tc>
      </w:tr>
      <w:tr w:rsidR="009514BD" w14:paraId="64874F94" w14:textId="77777777" w:rsidTr="009514BD">
        <w:tc>
          <w:tcPr>
            <w:tcW w:w="3116" w:type="dxa"/>
          </w:tcPr>
          <w:p w14:paraId="1A497FB5" w14:textId="15EC56F2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Regulation</w:t>
            </w:r>
          </w:p>
        </w:tc>
        <w:tc>
          <w:tcPr>
            <w:tcW w:w="3117" w:type="dxa"/>
          </w:tcPr>
          <w:p w14:paraId="10B5019F" w14:textId="5292FFD5" w:rsidR="009514BD" w:rsidRDefault="009514BD" w:rsidP="009514BD">
            <w:r>
              <w:t>Must follow prescribed accounting standards</w:t>
            </w:r>
          </w:p>
        </w:tc>
        <w:tc>
          <w:tcPr>
            <w:tcW w:w="3117" w:type="dxa"/>
          </w:tcPr>
          <w:p w14:paraId="0B0BF374" w14:textId="7C74144D" w:rsidR="009514BD" w:rsidRDefault="009514BD" w:rsidP="009514BD">
            <w:r>
              <w:t>No prescribed standards or prescribed format</w:t>
            </w:r>
          </w:p>
        </w:tc>
      </w:tr>
      <w:tr w:rsidR="009514BD" w14:paraId="529E181C" w14:textId="77777777" w:rsidTr="009514BD">
        <w:tc>
          <w:tcPr>
            <w:tcW w:w="3116" w:type="dxa"/>
          </w:tcPr>
          <w:p w14:paraId="18D876C7" w14:textId="2C82B6CE" w:rsidR="009514BD" w:rsidRDefault="009514BD" w:rsidP="009514BD">
            <w:pPr>
              <w:pStyle w:val="ListParagraph"/>
              <w:numPr>
                <w:ilvl w:val="0"/>
                <w:numId w:val="1"/>
              </w:numPr>
            </w:pPr>
            <w:r>
              <w:t>Requirements</w:t>
            </w:r>
          </w:p>
        </w:tc>
        <w:tc>
          <w:tcPr>
            <w:tcW w:w="3117" w:type="dxa"/>
          </w:tcPr>
          <w:p w14:paraId="4351802B" w14:textId="71709792" w:rsidR="009514BD" w:rsidRDefault="009514BD" w:rsidP="009514BD">
            <w:r>
              <w:t>Mandatory</w:t>
            </w:r>
          </w:p>
        </w:tc>
        <w:tc>
          <w:tcPr>
            <w:tcW w:w="3117" w:type="dxa"/>
          </w:tcPr>
          <w:p w14:paraId="28AEBD3A" w14:textId="04CAF135" w:rsidR="009514BD" w:rsidRDefault="009514BD" w:rsidP="009514BD">
            <w:r>
              <w:t>Not mandatory</w:t>
            </w:r>
          </w:p>
        </w:tc>
      </w:tr>
    </w:tbl>
    <w:p w14:paraId="3A10893E" w14:textId="77777777" w:rsidR="009514BD" w:rsidRDefault="009514BD" w:rsidP="009514BD">
      <w:pPr>
        <w:spacing w:after="0" w:line="360" w:lineRule="auto"/>
      </w:pPr>
    </w:p>
    <w:sectPr w:rsidR="009514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7852"/>
    <w:multiLevelType w:val="hybridMultilevel"/>
    <w:tmpl w:val="0F20B85A"/>
    <w:lvl w:ilvl="0" w:tplc="72908B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86C98"/>
    <w:multiLevelType w:val="hybridMultilevel"/>
    <w:tmpl w:val="89B8D6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FD"/>
    <w:rsid w:val="002941FD"/>
    <w:rsid w:val="002D7ED4"/>
    <w:rsid w:val="004A726D"/>
    <w:rsid w:val="005E644F"/>
    <w:rsid w:val="007B7602"/>
    <w:rsid w:val="009514BD"/>
    <w:rsid w:val="00DD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35819"/>
  <w15:chartTrackingRefBased/>
  <w15:docId w15:val="{E186D553-AAAC-4A24-9EB9-B46E4E60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1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Johnston</dc:creator>
  <cp:keywords/>
  <dc:description/>
  <cp:lastModifiedBy>Sylvia Johnston</cp:lastModifiedBy>
  <cp:revision>3</cp:revision>
  <dcterms:created xsi:type="dcterms:W3CDTF">2017-04-08T14:26:00Z</dcterms:created>
  <dcterms:modified xsi:type="dcterms:W3CDTF">2017-04-10T20:22:00Z</dcterms:modified>
</cp:coreProperties>
</file>