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55CDF2" w14:textId="77777777" w:rsidR="00B47E63" w:rsidRPr="00B47E63" w:rsidRDefault="00B47E63" w:rsidP="00B47E63">
      <w:pPr>
        <w:rPr>
          <w:rFonts w:cstheme="minorHAnsi"/>
          <w:b/>
          <w:sz w:val="24"/>
          <w:szCs w:val="24"/>
        </w:rPr>
      </w:pPr>
      <w:r w:rsidRPr="00B47E63">
        <w:rPr>
          <w:rFonts w:cstheme="minorHAnsi"/>
          <w:b/>
          <w:sz w:val="24"/>
          <w:szCs w:val="24"/>
        </w:rPr>
        <w:t>Lesson 2</w:t>
      </w:r>
    </w:p>
    <w:p w14:paraId="34CAABF5" w14:textId="77777777" w:rsidR="00B47E63" w:rsidRPr="00B47E63" w:rsidRDefault="00B47E63" w:rsidP="00B47E63">
      <w:pPr>
        <w:rPr>
          <w:rFonts w:cstheme="minorHAnsi"/>
          <w:sz w:val="24"/>
          <w:szCs w:val="24"/>
        </w:rPr>
      </w:pPr>
      <w:r w:rsidRPr="00B47E63">
        <w:rPr>
          <w:rFonts w:cstheme="minorHAnsi"/>
          <w:sz w:val="24"/>
          <w:szCs w:val="24"/>
        </w:rPr>
        <w:t>By the end of thi</w:t>
      </w:r>
      <w:r w:rsidRPr="00B47E63">
        <w:rPr>
          <w:rFonts w:cstheme="minorHAnsi"/>
          <w:sz w:val="24"/>
          <w:szCs w:val="24"/>
        </w:rPr>
        <w:t>s lesson you should be able to:</w:t>
      </w:r>
    </w:p>
    <w:p w14:paraId="5E33B72F" w14:textId="77777777" w:rsidR="00B47E63" w:rsidRPr="00B47E63" w:rsidRDefault="00B47E63" w:rsidP="00B47E63">
      <w:pPr>
        <w:pStyle w:val="ListParagraph"/>
        <w:numPr>
          <w:ilvl w:val="0"/>
          <w:numId w:val="1"/>
        </w:numPr>
        <w:rPr>
          <w:rFonts w:cstheme="minorHAnsi"/>
          <w:sz w:val="24"/>
          <w:szCs w:val="24"/>
        </w:rPr>
      </w:pPr>
      <w:r w:rsidRPr="00B47E63">
        <w:rPr>
          <w:rFonts w:cstheme="minorHAnsi"/>
          <w:sz w:val="24"/>
          <w:szCs w:val="24"/>
        </w:rPr>
        <w:t>Define product, period, fixed, variable, direct and indirect costs.</w:t>
      </w:r>
    </w:p>
    <w:p w14:paraId="01077679" w14:textId="77777777" w:rsidR="00B47E63" w:rsidRPr="00B47E63" w:rsidRDefault="00B47E63" w:rsidP="00B47E63">
      <w:pPr>
        <w:pStyle w:val="ListParagraph"/>
        <w:numPr>
          <w:ilvl w:val="0"/>
          <w:numId w:val="1"/>
        </w:numPr>
        <w:rPr>
          <w:rFonts w:cstheme="minorHAnsi"/>
          <w:sz w:val="24"/>
          <w:szCs w:val="24"/>
        </w:rPr>
      </w:pPr>
      <w:r w:rsidRPr="00B47E63">
        <w:rPr>
          <w:rFonts w:cstheme="minorHAnsi"/>
          <w:sz w:val="24"/>
          <w:szCs w:val="24"/>
        </w:rPr>
        <w:t>Classify costs as Product or Period; Fixed or Variable; Direct or Indirect.</w:t>
      </w:r>
    </w:p>
    <w:p w14:paraId="16589EC1" w14:textId="77777777" w:rsidR="00AB0101" w:rsidRPr="00B47E63" w:rsidRDefault="00B47E63" w:rsidP="00B47E63">
      <w:pPr>
        <w:pStyle w:val="ListParagraph"/>
        <w:numPr>
          <w:ilvl w:val="0"/>
          <w:numId w:val="1"/>
        </w:numPr>
        <w:rPr>
          <w:rFonts w:cstheme="minorHAnsi"/>
          <w:sz w:val="24"/>
          <w:szCs w:val="24"/>
        </w:rPr>
      </w:pPr>
      <w:r w:rsidRPr="00B47E63">
        <w:rPr>
          <w:rFonts w:cstheme="minorHAnsi"/>
          <w:sz w:val="24"/>
          <w:szCs w:val="24"/>
        </w:rPr>
        <w:t>Calculate Product costs, Period costs, Direct and Indirect costs.</w:t>
      </w:r>
    </w:p>
    <w:p w14:paraId="60CF1EB1"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 xml:space="preserve">Companies incur different types of costs that need to be classified based on certain characteristics </w:t>
      </w:r>
      <w:proofErr w:type="gramStart"/>
      <w:r w:rsidRPr="00B47E63">
        <w:rPr>
          <w:rFonts w:eastAsia="Times New Roman" w:cstheme="minorHAnsi"/>
          <w:sz w:val="24"/>
          <w:szCs w:val="24"/>
          <w:lang w:eastAsia="en-CA"/>
        </w:rPr>
        <w:t>in order to</w:t>
      </w:r>
      <w:proofErr w:type="gramEnd"/>
      <w:r w:rsidRPr="00B47E63">
        <w:rPr>
          <w:rFonts w:eastAsia="Times New Roman" w:cstheme="minorHAnsi"/>
          <w:sz w:val="24"/>
          <w:szCs w:val="24"/>
          <w:lang w:eastAsia="en-CA"/>
        </w:rPr>
        <w:t xml:space="preserve"> provide meaningful information. Each cost classification provides management with information to be applied in analyzing business situations.</w:t>
      </w:r>
    </w:p>
    <w:p w14:paraId="04D943B5" w14:textId="77777777" w:rsidR="00B47E63" w:rsidRPr="00B47E63" w:rsidRDefault="00B47E63" w:rsidP="00B47E63">
      <w:pPr>
        <w:spacing w:after="96" w:line="240" w:lineRule="auto"/>
        <w:outlineLvl w:val="2"/>
        <w:rPr>
          <w:rFonts w:eastAsia="Times New Roman" w:cstheme="minorHAnsi"/>
          <w:b/>
          <w:bCs/>
          <w:sz w:val="24"/>
          <w:szCs w:val="24"/>
          <w:lang w:eastAsia="en-CA"/>
        </w:rPr>
      </w:pPr>
      <w:r w:rsidRPr="00B47E63">
        <w:rPr>
          <w:rFonts w:eastAsia="Times New Roman" w:cstheme="minorHAnsi"/>
          <w:b/>
          <w:bCs/>
          <w:sz w:val="24"/>
          <w:szCs w:val="24"/>
          <w:lang w:eastAsia="en-CA"/>
        </w:rPr>
        <w:t>Cost Classification</w:t>
      </w:r>
    </w:p>
    <w:p w14:paraId="1E0738FE" w14:textId="77777777" w:rsidR="00B47E63" w:rsidRPr="00B47E63" w:rsidRDefault="00B47E63" w:rsidP="00B47E63">
      <w:pPr>
        <w:shd w:val="clear" w:color="auto" w:fill="E7F2D7"/>
        <w:spacing w:after="96" w:line="240" w:lineRule="auto"/>
        <w:outlineLvl w:val="3"/>
        <w:rPr>
          <w:rFonts w:eastAsia="Times New Roman" w:cstheme="minorHAnsi"/>
          <w:b/>
          <w:bCs/>
          <w:sz w:val="24"/>
          <w:szCs w:val="24"/>
          <w:lang w:eastAsia="en-CA"/>
        </w:rPr>
      </w:pPr>
      <w:r w:rsidRPr="00B47E63">
        <w:rPr>
          <w:rFonts w:eastAsia="Times New Roman" w:cstheme="minorHAnsi"/>
          <w:b/>
          <w:bCs/>
          <w:sz w:val="24"/>
          <w:szCs w:val="24"/>
          <w:lang w:eastAsia="en-CA"/>
        </w:rPr>
        <w:t>Classification by Behaviour</w:t>
      </w:r>
    </w:p>
    <w:p w14:paraId="162231A2"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Fixed cost – is a cost that does not change regardless of the number of units produced (rent or mortgage on the manufacturing building). However, the fixed cost per unit decreases with the number of units produced.</w:t>
      </w:r>
    </w:p>
    <w:p w14:paraId="38D6C0A9"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Variable costs – are costs that change based on the changes in the volume of activity (cost of labour). But, regardless of the number of units produced the variable cost per unit remains the same.</w:t>
      </w:r>
    </w:p>
    <w:p w14:paraId="21A9DEB3"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b/>
          <w:bCs/>
          <w:sz w:val="24"/>
          <w:szCs w:val="24"/>
          <w:lang w:eastAsia="en-CA"/>
        </w:rPr>
        <w:t>Practice questions: (There may be more than 1 right answer</w:t>
      </w:r>
      <w:proofErr w:type="gramStart"/>
      <w:r w:rsidRPr="00B47E63">
        <w:rPr>
          <w:rFonts w:eastAsia="Times New Roman" w:cstheme="minorHAnsi"/>
          <w:b/>
          <w:bCs/>
          <w:sz w:val="24"/>
          <w:szCs w:val="24"/>
          <w:lang w:eastAsia="en-CA"/>
        </w:rPr>
        <w:t>.)</w:t>
      </w:r>
      <w:r w:rsidRPr="00B47E63">
        <w:rPr>
          <w:rFonts w:eastAsia="Times New Roman" w:cstheme="minorHAnsi"/>
          <w:sz w:val="24"/>
          <w:szCs w:val="24"/>
          <w:lang w:eastAsia="en-CA"/>
        </w:rPr>
        <w:t>Which</w:t>
      </w:r>
      <w:proofErr w:type="gramEnd"/>
      <w:r w:rsidRPr="00B47E63">
        <w:rPr>
          <w:rFonts w:eastAsia="Times New Roman" w:cstheme="minorHAnsi"/>
          <w:sz w:val="24"/>
          <w:szCs w:val="24"/>
          <w:lang w:eastAsia="en-CA"/>
        </w:rPr>
        <w:t xml:space="preserve"> of the following would be considered fixed costs at a store that sells portable phones?</w:t>
      </w:r>
    </w:p>
    <w:p w14:paraId="0CD14190" w14:textId="77777777" w:rsidR="00B47E63" w:rsidRPr="00B47E63" w:rsidRDefault="00B47E63" w:rsidP="00B47E63">
      <w:pPr>
        <w:numPr>
          <w:ilvl w:val="0"/>
          <w:numId w:val="2"/>
        </w:numPr>
        <w:spacing w:before="100" w:beforeAutospacing="1" w:after="100" w:afterAutospacing="1" w:line="288" w:lineRule="atLeast"/>
        <w:ind w:left="480"/>
        <w:rPr>
          <w:rFonts w:eastAsia="Times New Roman" w:cstheme="minorHAnsi"/>
          <w:sz w:val="24"/>
          <w:szCs w:val="24"/>
          <w:lang w:eastAsia="en-CA"/>
        </w:rPr>
      </w:pPr>
      <w:r w:rsidRPr="00B47E63">
        <w:rPr>
          <w:rFonts w:eastAsia="Times New Roman" w:cstheme="minorHAnsi"/>
          <w:sz w:val="24"/>
          <w:szCs w:val="24"/>
          <w:lang w:eastAsia="en-CA"/>
        </w:rPr>
        <w:t>The cost of the phone.</w:t>
      </w:r>
    </w:p>
    <w:p w14:paraId="52CCDE32" w14:textId="77777777" w:rsidR="00B47E63" w:rsidRPr="00B47E63" w:rsidRDefault="00B47E63" w:rsidP="00B47E63">
      <w:pPr>
        <w:numPr>
          <w:ilvl w:val="0"/>
          <w:numId w:val="2"/>
        </w:numPr>
        <w:spacing w:before="100" w:beforeAutospacing="1" w:after="100" w:afterAutospacing="1" w:line="288" w:lineRule="atLeast"/>
        <w:ind w:left="480"/>
        <w:rPr>
          <w:rFonts w:eastAsia="Times New Roman" w:cstheme="minorHAnsi"/>
          <w:sz w:val="24"/>
          <w:szCs w:val="24"/>
          <w:lang w:eastAsia="en-CA"/>
        </w:rPr>
      </w:pPr>
      <w:r w:rsidRPr="00B47E63">
        <w:rPr>
          <w:rFonts w:eastAsia="Times New Roman" w:cstheme="minorHAnsi"/>
          <w:sz w:val="24"/>
          <w:szCs w:val="24"/>
          <w:lang w:eastAsia="en-CA"/>
        </w:rPr>
        <w:t>The salary of the salesperson (no commission).</w:t>
      </w:r>
    </w:p>
    <w:p w14:paraId="1874F670" w14:textId="77777777" w:rsidR="00B47E63" w:rsidRPr="00B47E63" w:rsidRDefault="00B47E63" w:rsidP="00B47E63">
      <w:pPr>
        <w:numPr>
          <w:ilvl w:val="0"/>
          <w:numId w:val="2"/>
        </w:numPr>
        <w:spacing w:before="100" w:beforeAutospacing="1" w:after="100" w:afterAutospacing="1" w:line="288" w:lineRule="atLeast"/>
        <w:ind w:left="480"/>
        <w:rPr>
          <w:rFonts w:eastAsia="Times New Roman" w:cstheme="minorHAnsi"/>
          <w:sz w:val="24"/>
          <w:szCs w:val="24"/>
          <w:lang w:eastAsia="en-CA"/>
        </w:rPr>
      </w:pPr>
      <w:r w:rsidRPr="00B47E63">
        <w:rPr>
          <w:rFonts w:eastAsia="Times New Roman" w:cstheme="minorHAnsi"/>
          <w:sz w:val="24"/>
          <w:szCs w:val="24"/>
          <w:lang w:eastAsia="en-CA"/>
        </w:rPr>
        <w:t>The cost to heat the store.</w:t>
      </w:r>
    </w:p>
    <w:p w14:paraId="5A1EEB19" w14:textId="77777777" w:rsidR="00B47E63" w:rsidRPr="00B47E63" w:rsidRDefault="00B47E63" w:rsidP="00B47E63">
      <w:pPr>
        <w:numPr>
          <w:ilvl w:val="0"/>
          <w:numId w:val="2"/>
        </w:numPr>
        <w:spacing w:before="100" w:beforeAutospacing="1" w:after="100" w:afterAutospacing="1" w:line="288" w:lineRule="atLeast"/>
        <w:ind w:left="480"/>
        <w:rPr>
          <w:rFonts w:eastAsia="Times New Roman" w:cstheme="minorHAnsi"/>
          <w:sz w:val="24"/>
          <w:szCs w:val="24"/>
          <w:lang w:eastAsia="en-CA"/>
        </w:rPr>
      </w:pPr>
      <w:r w:rsidRPr="00B47E63">
        <w:rPr>
          <w:rFonts w:eastAsia="Times New Roman" w:cstheme="minorHAnsi"/>
          <w:sz w:val="24"/>
          <w:szCs w:val="24"/>
          <w:lang w:eastAsia="en-CA"/>
        </w:rPr>
        <w:t>The cost of the brochures explaining the features of the different phones.</w:t>
      </w:r>
    </w:p>
    <w:p w14:paraId="6F2DF1B3" w14:textId="77777777" w:rsidR="00B47E63" w:rsidRPr="00B47E63" w:rsidRDefault="00B47E63" w:rsidP="00B47E63">
      <w:pPr>
        <w:spacing w:after="240" w:line="240" w:lineRule="auto"/>
        <w:rPr>
          <w:rFonts w:eastAsia="Times New Roman" w:cstheme="minorHAnsi"/>
          <w:sz w:val="24"/>
          <w:szCs w:val="24"/>
          <w:lang w:eastAsia="en-CA"/>
        </w:rPr>
      </w:pPr>
      <w:hyperlink r:id="rId5" w:history="1">
        <w:r w:rsidRPr="00B47E63">
          <w:rPr>
            <w:rFonts w:eastAsia="Times New Roman" w:cstheme="minorHAnsi"/>
            <w:sz w:val="24"/>
            <w:szCs w:val="24"/>
            <w:u w:val="single"/>
            <w:lang w:eastAsia="en-CA"/>
          </w:rPr>
          <w:t>Click here for the answer</w:t>
        </w:r>
      </w:hyperlink>
    </w:p>
    <w:p w14:paraId="509E5524"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b/>
          <w:bCs/>
          <w:sz w:val="24"/>
          <w:szCs w:val="24"/>
          <w:lang w:eastAsia="en-CA"/>
        </w:rPr>
        <w:t>Which of the following would be considered variable costs for a street vendor selling hot dogs?</w:t>
      </w:r>
    </w:p>
    <w:p w14:paraId="65351C52" w14:textId="77777777" w:rsidR="00B47E63" w:rsidRPr="00B47E63" w:rsidRDefault="00B47E63" w:rsidP="00B47E63">
      <w:pPr>
        <w:numPr>
          <w:ilvl w:val="0"/>
          <w:numId w:val="3"/>
        </w:numPr>
        <w:spacing w:before="100" w:beforeAutospacing="1" w:after="100" w:afterAutospacing="1" w:line="288" w:lineRule="atLeast"/>
        <w:ind w:left="480"/>
        <w:rPr>
          <w:rFonts w:eastAsia="Times New Roman" w:cstheme="minorHAnsi"/>
          <w:sz w:val="24"/>
          <w:szCs w:val="24"/>
          <w:lang w:eastAsia="en-CA"/>
        </w:rPr>
      </w:pPr>
      <w:r w:rsidRPr="00B47E63">
        <w:rPr>
          <w:rFonts w:eastAsia="Times New Roman" w:cstheme="minorHAnsi"/>
          <w:sz w:val="24"/>
          <w:szCs w:val="24"/>
          <w:lang w:eastAsia="en-CA"/>
        </w:rPr>
        <w:t>The hot dog cart.</w:t>
      </w:r>
    </w:p>
    <w:p w14:paraId="418C5240" w14:textId="77777777" w:rsidR="00B47E63" w:rsidRPr="00B47E63" w:rsidRDefault="00B47E63" w:rsidP="00B47E63">
      <w:pPr>
        <w:numPr>
          <w:ilvl w:val="0"/>
          <w:numId w:val="3"/>
        </w:numPr>
        <w:spacing w:before="100" w:beforeAutospacing="1" w:after="100" w:afterAutospacing="1" w:line="288" w:lineRule="atLeast"/>
        <w:ind w:left="480"/>
        <w:rPr>
          <w:rFonts w:eastAsia="Times New Roman" w:cstheme="minorHAnsi"/>
          <w:sz w:val="24"/>
          <w:szCs w:val="24"/>
          <w:lang w:eastAsia="en-CA"/>
        </w:rPr>
      </w:pPr>
      <w:r w:rsidRPr="00B47E63">
        <w:rPr>
          <w:rFonts w:eastAsia="Times New Roman" w:cstheme="minorHAnsi"/>
          <w:sz w:val="24"/>
          <w:szCs w:val="24"/>
          <w:lang w:eastAsia="en-CA"/>
        </w:rPr>
        <w:t>The hot dog.</w:t>
      </w:r>
    </w:p>
    <w:p w14:paraId="3F3C40A2" w14:textId="77777777" w:rsidR="00B47E63" w:rsidRPr="00B47E63" w:rsidRDefault="00B47E63" w:rsidP="00B47E63">
      <w:pPr>
        <w:numPr>
          <w:ilvl w:val="0"/>
          <w:numId w:val="3"/>
        </w:numPr>
        <w:spacing w:before="100" w:beforeAutospacing="1" w:after="100" w:afterAutospacing="1" w:line="288" w:lineRule="atLeast"/>
        <w:ind w:left="480"/>
        <w:rPr>
          <w:rFonts w:eastAsia="Times New Roman" w:cstheme="minorHAnsi"/>
          <w:sz w:val="24"/>
          <w:szCs w:val="24"/>
          <w:lang w:eastAsia="en-CA"/>
        </w:rPr>
      </w:pPr>
      <w:r w:rsidRPr="00B47E63">
        <w:rPr>
          <w:rFonts w:eastAsia="Times New Roman" w:cstheme="minorHAnsi"/>
          <w:sz w:val="24"/>
          <w:szCs w:val="24"/>
          <w:lang w:eastAsia="en-CA"/>
        </w:rPr>
        <w:t>The cost of napkins for customers.</w:t>
      </w:r>
    </w:p>
    <w:p w14:paraId="05886976" w14:textId="77777777" w:rsidR="00B47E63" w:rsidRPr="00B47E63" w:rsidRDefault="00B47E63" w:rsidP="00B47E63">
      <w:pPr>
        <w:numPr>
          <w:ilvl w:val="0"/>
          <w:numId w:val="3"/>
        </w:numPr>
        <w:spacing w:before="100" w:beforeAutospacing="1" w:after="100" w:afterAutospacing="1" w:line="288" w:lineRule="atLeast"/>
        <w:ind w:left="480"/>
        <w:rPr>
          <w:rFonts w:eastAsia="Times New Roman" w:cstheme="minorHAnsi"/>
          <w:sz w:val="24"/>
          <w:szCs w:val="24"/>
          <w:lang w:eastAsia="en-CA"/>
        </w:rPr>
      </w:pPr>
      <w:r w:rsidRPr="00B47E63">
        <w:rPr>
          <w:rFonts w:eastAsia="Times New Roman" w:cstheme="minorHAnsi"/>
          <w:sz w:val="24"/>
          <w:szCs w:val="24"/>
          <w:lang w:eastAsia="en-CA"/>
        </w:rPr>
        <w:t>The utensils that the vendor uses to pick up the hot dog on the Barbecue.</w:t>
      </w:r>
    </w:p>
    <w:p w14:paraId="5D4288D7" w14:textId="77777777" w:rsidR="00B47E63" w:rsidRPr="00B47E63" w:rsidRDefault="00B47E63" w:rsidP="00B47E63">
      <w:pPr>
        <w:spacing w:after="240" w:line="240" w:lineRule="auto"/>
        <w:rPr>
          <w:rFonts w:eastAsia="Times New Roman" w:cstheme="minorHAnsi"/>
          <w:sz w:val="24"/>
          <w:szCs w:val="24"/>
          <w:lang w:eastAsia="en-CA"/>
        </w:rPr>
      </w:pPr>
      <w:hyperlink r:id="rId6" w:history="1">
        <w:r w:rsidRPr="00B47E63">
          <w:rPr>
            <w:rFonts w:eastAsia="Times New Roman" w:cstheme="minorHAnsi"/>
            <w:sz w:val="24"/>
            <w:szCs w:val="24"/>
            <w:u w:val="single"/>
            <w:lang w:eastAsia="en-CA"/>
          </w:rPr>
          <w:t>Click here for the answer</w:t>
        </w:r>
      </w:hyperlink>
    </w:p>
    <w:tbl>
      <w:tblPr>
        <w:tblW w:w="0" w:type="auto"/>
        <w:tblCellMar>
          <w:top w:w="15" w:type="dxa"/>
          <w:left w:w="15" w:type="dxa"/>
          <w:bottom w:w="15" w:type="dxa"/>
          <w:right w:w="15" w:type="dxa"/>
        </w:tblCellMar>
        <w:tblLook w:val="04A0" w:firstRow="1" w:lastRow="0" w:firstColumn="1" w:lastColumn="0" w:noHBand="0" w:noVBand="1"/>
      </w:tblPr>
      <w:tblGrid>
        <w:gridCol w:w="3090"/>
        <w:gridCol w:w="3126"/>
        <w:gridCol w:w="3144"/>
      </w:tblGrid>
      <w:tr w:rsidR="00B47E63" w:rsidRPr="00B47E63" w14:paraId="7D250EC7" w14:textId="77777777" w:rsidTr="00B47E63">
        <w:tc>
          <w:tcPr>
            <w:tcW w:w="11685" w:type="dxa"/>
            <w:gridSpan w:val="3"/>
            <w:tcMar>
              <w:top w:w="45" w:type="dxa"/>
              <w:left w:w="45" w:type="dxa"/>
              <w:bottom w:w="45" w:type="dxa"/>
              <w:right w:w="45" w:type="dxa"/>
            </w:tcMar>
            <w:hideMark/>
          </w:tcPr>
          <w:p w14:paraId="5C888A0D" w14:textId="77777777" w:rsidR="00B47E63" w:rsidRPr="00B47E63" w:rsidRDefault="00B47E63" w:rsidP="00B47E63">
            <w:pPr>
              <w:spacing w:before="225" w:after="225" w:line="240" w:lineRule="auto"/>
              <w:rPr>
                <w:rFonts w:eastAsia="Times New Roman" w:cstheme="minorHAnsi"/>
                <w:sz w:val="24"/>
                <w:szCs w:val="24"/>
                <w:lang w:eastAsia="en-CA"/>
              </w:rPr>
            </w:pPr>
            <w:r w:rsidRPr="00B47E63">
              <w:rPr>
                <w:rFonts w:eastAsia="Times New Roman" w:cstheme="minorHAnsi"/>
                <w:b/>
                <w:bCs/>
                <w:sz w:val="24"/>
                <w:szCs w:val="24"/>
                <w:lang w:eastAsia="en-CA"/>
              </w:rPr>
              <w:t>Behaviour of Cost</w:t>
            </w:r>
          </w:p>
        </w:tc>
      </w:tr>
      <w:tr w:rsidR="00B47E63" w:rsidRPr="00B47E63" w14:paraId="63A0C2ED" w14:textId="77777777" w:rsidTr="00B47E63">
        <w:tc>
          <w:tcPr>
            <w:tcW w:w="3900" w:type="dxa"/>
            <w:tcMar>
              <w:top w:w="45" w:type="dxa"/>
              <w:left w:w="45" w:type="dxa"/>
              <w:bottom w:w="45" w:type="dxa"/>
              <w:right w:w="45" w:type="dxa"/>
            </w:tcMar>
            <w:hideMark/>
          </w:tcPr>
          <w:p w14:paraId="11B4E461" w14:textId="77777777" w:rsidR="00B47E63" w:rsidRPr="00B47E63" w:rsidRDefault="00B47E63" w:rsidP="00B47E63">
            <w:pPr>
              <w:spacing w:before="225" w:after="225" w:line="240" w:lineRule="auto"/>
              <w:rPr>
                <w:rFonts w:eastAsia="Times New Roman" w:cstheme="minorHAnsi"/>
                <w:sz w:val="24"/>
                <w:szCs w:val="24"/>
                <w:lang w:eastAsia="en-CA"/>
              </w:rPr>
            </w:pPr>
            <w:r w:rsidRPr="00B47E63">
              <w:rPr>
                <w:rFonts w:eastAsia="Times New Roman" w:cstheme="minorHAnsi"/>
                <w:b/>
                <w:bCs/>
                <w:sz w:val="24"/>
                <w:szCs w:val="24"/>
                <w:lang w:eastAsia="en-CA"/>
              </w:rPr>
              <w:lastRenderedPageBreak/>
              <w:t>Cost</w:t>
            </w:r>
          </w:p>
        </w:tc>
        <w:tc>
          <w:tcPr>
            <w:tcW w:w="3900" w:type="dxa"/>
            <w:tcMar>
              <w:top w:w="45" w:type="dxa"/>
              <w:left w:w="45" w:type="dxa"/>
              <w:bottom w:w="45" w:type="dxa"/>
              <w:right w:w="45" w:type="dxa"/>
            </w:tcMar>
            <w:hideMark/>
          </w:tcPr>
          <w:p w14:paraId="63AA08EB" w14:textId="77777777" w:rsidR="00B47E63" w:rsidRPr="00B47E63" w:rsidRDefault="00B47E63" w:rsidP="00B47E63">
            <w:pPr>
              <w:spacing w:before="225" w:after="225" w:line="240" w:lineRule="auto"/>
              <w:rPr>
                <w:rFonts w:eastAsia="Times New Roman" w:cstheme="minorHAnsi"/>
                <w:sz w:val="24"/>
                <w:szCs w:val="24"/>
                <w:lang w:eastAsia="en-CA"/>
              </w:rPr>
            </w:pPr>
            <w:r w:rsidRPr="00B47E63">
              <w:rPr>
                <w:rFonts w:eastAsia="Times New Roman" w:cstheme="minorHAnsi"/>
                <w:b/>
                <w:bCs/>
                <w:sz w:val="24"/>
                <w:szCs w:val="24"/>
                <w:lang w:eastAsia="en-CA"/>
              </w:rPr>
              <w:t>In Total</w:t>
            </w:r>
          </w:p>
        </w:tc>
        <w:tc>
          <w:tcPr>
            <w:tcW w:w="3900" w:type="dxa"/>
            <w:tcMar>
              <w:top w:w="45" w:type="dxa"/>
              <w:left w:w="45" w:type="dxa"/>
              <w:bottom w:w="45" w:type="dxa"/>
              <w:right w:w="45" w:type="dxa"/>
            </w:tcMar>
            <w:hideMark/>
          </w:tcPr>
          <w:p w14:paraId="0D251B9B" w14:textId="77777777" w:rsidR="00B47E63" w:rsidRPr="00B47E63" w:rsidRDefault="00B47E63" w:rsidP="00B47E63">
            <w:pPr>
              <w:spacing w:before="225" w:after="225" w:line="240" w:lineRule="auto"/>
              <w:rPr>
                <w:rFonts w:eastAsia="Times New Roman" w:cstheme="minorHAnsi"/>
                <w:sz w:val="24"/>
                <w:szCs w:val="24"/>
                <w:lang w:eastAsia="en-CA"/>
              </w:rPr>
            </w:pPr>
            <w:r w:rsidRPr="00B47E63">
              <w:rPr>
                <w:rFonts w:eastAsia="Times New Roman" w:cstheme="minorHAnsi"/>
                <w:b/>
                <w:bCs/>
                <w:sz w:val="24"/>
                <w:szCs w:val="24"/>
                <w:lang w:eastAsia="en-CA"/>
              </w:rPr>
              <w:t>Per Unit</w:t>
            </w:r>
          </w:p>
        </w:tc>
      </w:tr>
      <w:tr w:rsidR="00B47E63" w:rsidRPr="00B47E63" w14:paraId="17A84A0E" w14:textId="77777777" w:rsidTr="00B47E63">
        <w:tc>
          <w:tcPr>
            <w:tcW w:w="3900" w:type="dxa"/>
            <w:tcMar>
              <w:top w:w="45" w:type="dxa"/>
              <w:left w:w="45" w:type="dxa"/>
              <w:bottom w:w="45" w:type="dxa"/>
              <w:right w:w="45" w:type="dxa"/>
            </w:tcMar>
            <w:hideMark/>
          </w:tcPr>
          <w:p w14:paraId="2962F217" w14:textId="77777777" w:rsidR="00B47E63" w:rsidRPr="00B47E63" w:rsidRDefault="00B47E63" w:rsidP="00B47E63">
            <w:pPr>
              <w:spacing w:before="225" w:after="225" w:line="240" w:lineRule="auto"/>
              <w:rPr>
                <w:rFonts w:eastAsia="Times New Roman" w:cstheme="minorHAnsi"/>
                <w:sz w:val="24"/>
                <w:szCs w:val="24"/>
                <w:lang w:eastAsia="en-CA"/>
              </w:rPr>
            </w:pPr>
            <w:r w:rsidRPr="00B47E63">
              <w:rPr>
                <w:rFonts w:eastAsia="Times New Roman" w:cstheme="minorHAnsi"/>
                <w:sz w:val="24"/>
                <w:szCs w:val="24"/>
                <w:lang w:eastAsia="en-CA"/>
              </w:rPr>
              <w:t>Fixed</w:t>
            </w:r>
          </w:p>
        </w:tc>
        <w:tc>
          <w:tcPr>
            <w:tcW w:w="3900" w:type="dxa"/>
            <w:tcMar>
              <w:top w:w="45" w:type="dxa"/>
              <w:left w:w="45" w:type="dxa"/>
              <w:bottom w:w="45" w:type="dxa"/>
              <w:right w:w="45" w:type="dxa"/>
            </w:tcMar>
            <w:hideMark/>
          </w:tcPr>
          <w:p w14:paraId="53EE16B9" w14:textId="77777777" w:rsidR="00B47E63" w:rsidRPr="00B47E63" w:rsidRDefault="00B47E63" w:rsidP="00B47E63">
            <w:pPr>
              <w:spacing w:before="225" w:after="225" w:line="240" w:lineRule="auto"/>
              <w:rPr>
                <w:rFonts w:eastAsia="Times New Roman" w:cstheme="minorHAnsi"/>
                <w:sz w:val="24"/>
                <w:szCs w:val="24"/>
                <w:lang w:eastAsia="en-CA"/>
              </w:rPr>
            </w:pPr>
            <w:r w:rsidRPr="00B47E63">
              <w:rPr>
                <w:rFonts w:eastAsia="Times New Roman" w:cstheme="minorHAnsi"/>
                <w:sz w:val="24"/>
                <w:szCs w:val="24"/>
                <w:lang w:eastAsia="en-CA"/>
              </w:rPr>
              <w:t>Total fixed remains the same no matter how many units produced</w:t>
            </w:r>
          </w:p>
        </w:tc>
        <w:tc>
          <w:tcPr>
            <w:tcW w:w="3900" w:type="dxa"/>
            <w:tcMar>
              <w:top w:w="45" w:type="dxa"/>
              <w:left w:w="45" w:type="dxa"/>
              <w:bottom w:w="45" w:type="dxa"/>
              <w:right w:w="45" w:type="dxa"/>
            </w:tcMar>
            <w:hideMark/>
          </w:tcPr>
          <w:p w14:paraId="6FEAA426" w14:textId="77777777" w:rsidR="00B47E63" w:rsidRPr="00B47E63" w:rsidRDefault="00B47E63" w:rsidP="00B47E63">
            <w:pPr>
              <w:spacing w:before="225" w:after="225" w:line="240" w:lineRule="auto"/>
              <w:rPr>
                <w:rFonts w:eastAsia="Times New Roman" w:cstheme="minorHAnsi"/>
                <w:sz w:val="24"/>
                <w:szCs w:val="24"/>
                <w:lang w:eastAsia="en-CA"/>
              </w:rPr>
            </w:pPr>
            <w:r w:rsidRPr="00B47E63">
              <w:rPr>
                <w:rFonts w:eastAsia="Times New Roman" w:cstheme="minorHAnsi"/>
                <w:sz w:val="24"/>
                <w:szCs w:val="24"/>
                <w:lang w:eastAsia="en-CA"/>
              </w:rPr>
              <w:t>Fixed cost per unit decreases with the more units that are produced</w:t>
            </w:r>
          </w:p>
        </w:tc>
      </w:tr>
      <w:tr w:rsidR="00B47E63" w:rsidRPr="00B47E63" w14:paraId="7F5A0275" w14:textId="77777777" w:rsidTr="00B47E63">
        <w:tc>
          <w:tcPr>
            <w:tcW w:w="3900" w:type="dxa"/>
            <w:tcMar>
              <w:top w:w="45" w:type="dxa"/>
              <w:left w:w="45" w:type="dxa"/>
              <w:bottom w:w="45" w:type="dxa"/>
              <w:right w:w="45" w:type="dxa"/>
            </w:tcMar>
            <w:hideMark/>
          </w:tcPr>
          <w:p w14:paraId="2E2DC57E" w14:textId="77777777" w:rsidR="00B47E63" w:rsidRPr="00B47E63" w:rsidRDefault="00B47E63" w:rsidP="00B47E63">
            <w:pPr>
              <w:spacing w:before="225" w:after="225" w:line="240" w:lineRule="auto"/>
              <w:rPr>
                <w:rFonts w:eastAsia="Times New Roman" w:cstheme="minorHAnsi"/>
                <w:sz w:val="24"/>
                <w:szCs w:val="24"/>
                <w:lang w:eastAsia="en-CA"/>
              </w:rPr>
            </w:pPr>
            <w:r w:rsidRPr="00B47E63">
              <w:rPr>
                <w:rFonts w:eastAsia="Times New Roman" w:cstheme="minorHAnsi"/>
                <w:sz w:val="24"/>
                <w:szCs w:val="24"/>
                <w:lang w:eastAsia="en-CA"/>
              </w:rPr>
              <w:t>Variable</w:t>
            </w:r>
          </w:p>
        </w:tc>
        <w:tc>
          <w:tcPr>
            <w:tcW w:w="3900" w:type="dxa"/>
            <w:tcMar>
              <w:top w:w="45" w:type="dxa"/>
              <w:left w:w="45" w:type="dxa"/>
              <w:bottom w:w="45" w:type="dxa"/>
              <w:right w:w="45" w:type="dxa"/>
            </w:tcMar>
            <w:hideMark/>
          </w:tcPr>
          <w:p w14:paraId="2CFE346A" w14:textId="77777777" w:rsidR="00B47E63" w:rsidRPr="00B47E63" w:rsidRDefault="00B47E63" w:rsidP="00B47E63">
            <w:pPr>
              <w:spacing w:before="225" w:after="225" w:line="240" w:lineRule="auto"/>
              <w:rPr>
                <w:rFonts w:eastAsia="Times New Roman" w:cstheme="minorHAnsi"/>
                <w:sz w:val="24"/>
                <w:szCs w:val="24"/>
                <w:lang w:eastAsia="en-CA"/>
              </w:rPr>
            </w:pPr>
            <w:r w:rsidRPr="00B47E63">
              <w:rPr>
                <w:rFonts w:eastAsia="Times New Roman" w:cstheme="minorHAnsi"/>
                <w:sz w:val="24"/>
                <w:szCs w:val="24"/>
                <w:lang w:eastAsia="en-CA"/>
              </w:rPr>
              <w:t>Total variable cost increases with the number of units produced</w:t>
            </w:r>
          </w:p>
        </w:tc>
        <w:tc>
          <w:tcPr>
            <w:tcW w:w="3900" w:type="dxa"/>
            <w:tcMar>
              <w:top w:w="45" w:type="dxa"/>
              <w:left w:w="45" w:type="dxa"/>
              <w:bottom w:w="45" w:type="dxa"/>
              <w:right w:w="45" w:type="dxa"/>
            </w:tcMar>
            <w:hideMark/>
          </w:tcPr>
          <w:p w14:paraId="2F2D7E7B" w14:textId="77777777" w:rsidR="00B47E63" w:rsidRPr="00B47E63" w:rsidRDefault="00B47E63" w:rsidP="00B47E63">
            <w:pPr>
              <w:spacing w:before="225" w:after="225" w:line="240" w:lineRule="auto"/>
              <w:rPr>
                <w:rFonts w:eastAsia="Times New Roman" w:cstheme="minorHAnsi"/>
                <w:sz w:val="24"/>
                <w:szCs w:val="24"/>
                <w:lang w:eastAsia="en-CA"/>
              </w:rPr>
            </w:pPr>
            <w:r w:rsidRPr="00B47E63">
              <w:rPr>
                <w:rFonts w:eastAsia="Times New Roman" w:cstheme="minorHAnsi"/>
                <w:sz w:val="24"/>
                <w:szCs w:val="24"/>
                <w:lang w:eastAsia="en-CA"/>
              </w:rPr>
              <w:t>Variable cost per unit does not change regardless of the number of units produced</w:t>
            </w:r>
          </w:p>
        </w:tc>
      </w:tr>
    </w:tbl>
    <w:p w14:paraId="3B1D312C" w14:textId="77777777" w:rsidR="00B47E63" w:rsidRPr="00B47E63" w:rsidRDefault="00B47E63" w:rsidP="00B47E63">
      <w:pPr>
        <w:shd w:val="clear" w:color="auto" w:fill="E7F2D7"/>
        <w:spacing w:after="96" w:line="240" w:lineRule="auto"/>
        <w:outlineLvl w:val="3"/>
        <w:rPr>
          <w:rFonts w:eastAsia="Times New Roman" w:cstheme="minorHAnsi"/>
          <w:b/>
          <w:bCs/>
          <w:sz w:val="24"/>
          <w:szCs w:val="24"/>
          <w:lang w:eastAsia="en-CA"/>
        </w:rPr>
      </w:pPr>
      <w:r w:rsidRPr="00B47E63">
        <w:rPr>
          <w:rFonts w:eastAsia="Times New Roman" w:cstheme="minorHAnsi"/>
          <w:b/>
          <w:bCs/>
          <w:sz w:val="24"/>
          <w:szCs w:val="24"/>
          <w:lang w:eastAsia="en-CA"/>
        </w:rPr>
        <w:t>Classification by Traceability</w:t>
      </w:r>
    </w:p>
    <w:p w14:paraId="69F449C3"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Direct costs are costs which are incurred for the use of one specific product (tire on a car).</w:t>
      </w:r>
    </w:p>
    <w:p w14:paraId="5BBEA371"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Indirect costs are costs which are incurred for the use of multiple products or which cannot be easily associated to a specific product (plant supervisors who look after many product lines).</w:t>
      </w:r>
    </w:p>
    <w:p w14:paraId="3B910B94" w14:textId="77777777" w:rsidR="00B47E63" w:rsidRPr="00B47E63" w:rsidRDefault="00B47E63" w:rsidP="00B47E63">
      <w:pPr>
        <w:shd w:val="clear" w:color="auto" w:fill="E7F2D7"/>
        <w:spacing w:after="96" w:line="240" w:lineRule="auto"/>
        <w:outlineLvl w:val="3"/>
        <w:rPr>
          <w:rFonts w:eastAsia="Times New Roman" w:cstheme="minorHAnsi"/>
          <w:b/>
          <w:bCs/>
          <w:sz w:val="24"/>
          <w:szCs w:val="24"/>
          <w:lang w:eastAsia="en-CA"/>
        </w:rPr>
      </w:pPr>
      <w:r w:rsidRPr="00B47E63">
        <w:rPr>
          <w:rFonts w:eastAsia="Times New Roman" w:cstheme="minorHAnsi"/>
          <w:b/>
          <w:bCs/>
          <w:sz w:val="24"/>
          <w:szCs w:val="24"/>
          <w:lang w:eastAsia="en-CA"/>
        </w:rPr>
        <w:t>Differential Cost and Revenue</w:t>
      </w:r>
    </w:p>
    <w:p w14:paraId="46760B53"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 xml:space="preserve">This occurs when you </w:t>
      </w:r>
      <w:proofErr w:type="gramStart"/>
      <w:r w:rsidRPr="00B47E63">
        <w:rPr>
          <w:rFonts w:eastAsia="Times New Roman" w:cstheme="minorHAnsi"/>
          <w:sz w:val="24"/>
          <w:szCs w:val="24"/>
          <w:lang w:eastAsia="en-CA"/>
        </w:rPr>
        <w:t>have to</w:t>
      </w:r>
      <w:proofErr w:type="gramEnd"/>
      <w:r w:rsidRPr="00B47E63">
        <w:rPr>
          <w:rFonts w:eastAsia="Times New Roman" w:cstheme="minorHAnsi"/>
          <w:sz w:val="24"/>
          <w:szCs w:val="24"/>
          <w:lang w:eastAsia="en-CA"/>
        </w:rPr>
        <w:t xml:space="preserve"> compare different costs and revenues for two alternatives. For example:</w:t>
      </w:r>
    </w:p>
    <w:p w14:paraId="399D51D5"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You manufacture a product that you can sell locally for $250 per unit. The same product could be sold in another part of the province for $400 per unit but it will cost you an extra $75 per unit for transportation.</w:t>
      </w:r>
    </w:p>
    <w:p w14:paraId="63593AAF"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Differential revenue = $400 – 250   = $150 per unit</w:t>
      </w:r>
    </w:p>
    <w:p w14:paraId="712D3166"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Differential cost                               = $75 per unit</w:t>
      </w:r>
    </w:p>
    <w:p w14:paraId="6DCD107C"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It is important to note that every decision involves a choice from at least two alternatives (do nothing or do something). You need to remember that only the costs and benefits that are different among the alternatives (differential revenue and costs) are relevant in the decision. Any other costs and benefits should be ignored.</w:t>
      </w:r>
    </w:p>
    <w:p w14:paraId="6EFE5DC1" w14:textId="77777777" w:rsidR="00B47E63" w:rsidRPr="00B47E63" w:rsidRDefault="00B47E63" w:rsidP="00B47E63">
      <w:pPr>
        <w:shd w:val="clear" w:color="auto" w:fill="E7F2D7"/>
        <w:spacing w:after="96" w:line="240" w:lineRule="auto"/>
        <w:outlineLvl w:val="3"/>
        <w:rPr>
          <w:rFonts w:eastAsia="Times New Roman" w:cstheme="minorHAnsi"/>
          <w:b/>
          <w:bCs/>
          <w:sz w:val="24"/>
          <w:szCs w:val="24"/>
          <w:lang w:eastAsia="en-CA"/>
        </w:rPr>
      </w:pPr>
      <w:r w:rsidRPr="00B47E63">
        <w:rPr>
          <w:rFonts w:eastAsia="Times New Roman" w:cstheme="minorHAnsi"/>
          <w:b/>
          <w:bCs/>
          <w:sz w:val="24"/>
          <w:szCs w:val="24"/>
          <w:lang w:eastAsia="en-CA"/>
        </w:rPr>
        <w:t>Opportunity Costs</w:t>
      </w:r>
    </w:p>
    <w:p w14:paraId="2F5FA6EE"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This is the benefit that is given when you select a different alternative. For example, you decide to take a job paying $45,000 instead of a job paying $60,000 because it gives you more experience. In this case, the opportunity cost is 60,000 – 45,000 = $15,000.</w:t>
      </w:r>
    </w:p>
    <w:p w14:paraId="0393CF02" w14:textId="77777777" w:rsidR="00B47E63" w:rsidRPr="00B47E63" w:rsidRDefault="00B47E63" w:rsidP="00B47E63">
      <w:pPr>
        <w:shd w:val="clear" w:color="auto" w:fill="E7F2D7"/>
        <w:spacing w:after="96" w:line="240" w:lineRule="auto"/>
        <w:outlineLvl w:val="3"/>
        <w:rPr>
          <w:rFonts w:eastAsia="Times New Roman" w:cstheme="minorHAnsi"/>
          <w:b/>
          <w:bCs/>
          <w:sz w:val="24"/>
          <w:szCs w:val="24"/>
          <w:lang w:eastAsia="en-CA"/>
        </w:rPr>
      </w:pPr>
      <w:r w:rsidRPr="00B47E63">
        <w:rPr>
          <w:rFonts w:eastAsia="Times New Roman" w:cstheme="minorHAnsi"/>
          <w:b/>
          <w:bCs/>
          <w:sz w:val="24"/>
          <w:szCs w:val="24"/>
          <w:lang w:eastAsia="en-CA"/>
        </w:rPr>
        <w:t>Sunk Costs</w:t>
      </w:r>
    </w:p>
    <w:p w14:paraId="58792B55"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 xml:space="preserve">This is a cost that normally should be ignored because the cost would not change based on any decision. For example, you bought a parking pass for work costing $1,000. The $1,000 is a sunk </w:t>
      </w:r>
      <w:r w:rsidRPr="00B47E63">
        <w:rPr>
          <w:rFonts w:eastAsia="Times New Roman" w:cstheme="minorHAnsi"/>
          <w:sz w:val="24"/>
          <w:szCs w:val="24"/>
          <w:lang w:eastAsia="en-CA"/>
        </w:rPr>
        <w:lastRenderedPageBreak/>
        <w:t>cost because whether you use it or not you cannot change the fact that you paid $1,000 for the parking permit.</w:t>
      </w:r>
    </w:p>
    <w:p w14:paraId="3B805124" w14:textId="77777777" w:rsidR="00B47E63" w:rsidRPr="00B47E63" w:rsidRDefault="00B47E63" w:rsidP="00B47E63">
      <w:pPr>
        <w:shd w:val="clear" w:color="auto" w:fill="E7F2D7"/>
        <w:spacing w:after="96" w:line="240" w:lineRule="auto"/>
        <w:outlineLvl w:val="3"/>
        <w:rPr>
          <w:rFonts w:eastAsia="Times New Roman" w:cstheme="minorHAnsi"/>
          <w:b/>
          <w:bCs/>
          <w:sz w:val="24"/>
          <w:szCs w:val="24"/>
          <w:lang w:eastAsia="en-CA"/>
        </w:rPr>
      </w:pPr>
      <w:r w:rsidRPr="00B47E63">
        <w:rPr>
          <w:rFonts w:eastAsia="Times New Roman" w:cstheme="minorHAnsi"/>
          <w:b/>
          <w:bCs/>
          <w:sz w:val="24"/>
          <w:szCs w:val="24"/>
          <w:lang w:eastAsia="en-CA"/>
        </w:rPr>
        <w:t>Classification by Relevance</w:t>
      </w:r>
    </w:p>
    <w:p w14:paraId="44B5B62F"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Product (direct) costs are costs which are necessary to produce a finished product (glass windows on a car).</w:t>
      </w:r>
    </w:p>
    <w:p w14:paraId="0A1AF654"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 xml:space="preserve">Period costs are costs which are necessary to run the business during a specified period regardless of </w:t>
      </w:r>
      <w:proofErr w:type="gramStart"/>
      <w:r w:rsidRPr="00B47E63">
        <w:rPr>
          <w:rFonts w:eastAsia="Times New Roman" w:cstheme="minorHAnsi"/>
          <w:sz w:val="24"/>
          <w:szCs w:val="24"/>
          <w:lang w:eastAsia="en-CA"/>
        </w:rPr>
        <w:t>whether or not</w:t>
      </w:r>
      <w:proofErr w:type="gramEnd"/>
      <w:r w:rsidRPr="00B47E63">
        <w:rPr>
          <w:rFonts w:eastAsia="Times New Roman" w:cstheme="minorHAnsi"/>
          <w:sz w:val="24"/>
          <w:szCs w:val="24"/>
          <w:lang w:eastAsia="en-CA"/>
        </w:rPr>
        <w:t xml:space="preserve"> there are any products manufactured (advertising that the company sells cars).</w:t>
      </w:r>
    </w:p>
    <w:p w14:paraId="4768B268" w14:textId="77777777" w:rsidR="00B47E63" w:rsidRPr="00B47E63" w:rsidRDefault="00B47E63" w:rsidP="00B47E63">
      <w:pPr>
        <w:spacing w:after="240" w:line="240" w:lineRule="auto"/>
        <w:rPr>
          <w:rFonts w:eastAsia="Times New Roman" w:cstheme="minorHAnsi"/>
          <w:sz w:val="24"/>
          <w:szCs w:val="24"/>
          <w:lang w:eastAsia="en-CA"/>
        </w:rPr>
      </w:pPr>
      <w:proofErr w:type="gramStart"/>
      <w:r w:rsidRPr="00B47E63">
        <w:rPr>
          <w:rFonts w:eastAsia="Times New Roman" w:cstheme="minorHAnsi"/>
          <w:sz w:val="24"/>
          <w:szCs w:val="24"/>
          <w:lang w:eastAsia="en-CA"/>
        </w:rPr>
        <w:t>Generally</w:t>
      </w:r>
      <w:proofErr w:type="gramEnd"/>
      <w:r w:rsidRPr="00B47E63">
        <w:rPr>
          <w:rFonts w:eastAsia="Times New Roman" w:cstheme="minorHAnsi"/>
          <w:sz w:val="24"/>
          <w:szCs w:val="24"/>
          <w:lang w:eastAsia="en-CA"/>
        </w:rPr>
        <w:t xml:space="preserve"> product costs include:</w:t>
      </w:r>
    </w:p>
    <w:p w14:paraId="16911AF9" w14:textId="77777777" w:rsidR="00B47E63" w:rsidRPr="00B47E63" w:rsidRDefault="00B47E63" w:rsidP="00B47E63">
      <w:pPr>
        <w:numPr>
          <w:ilvl w:val="0"/>
          <w:numId w:val="4"/>
        </w:numPr>
        <w:spacing w:before="100" w:beforeAutospacing="1" w:after="100" w:afterAutospacing="1" w:line="288" w:lineRule="atLeast"/>
        <w:ind w:left="480"/>
        <w:rPr>
          <w:rFonts w:eastAsia="Times New Roman" w:cstheme="minorHAnsi"/>
          <w:sz w:val="24"/>
          <w:szCs w:val="24"/>
          <w:lang w:eastAsia="en-CA"/>
        </w:rPr>
      </w:pPr>
      <w:r w:rsidRPr="00B47E63">
        <w:rPr>
          <w:rFonts w:eastAsia="Times New Roman" w:cstheme="minorHAnsi"/>
          <w:sz w:val="24"/>
          <w:szCs w:val="24"/>
          <w:lang w:eastAsia="en-CA"/>
        </w:rPr>
        <w:t>Direct labour – labour costs that can be traced to specific product (prime cost).</w:t>
      </w:r>
    </w:p>
    <w:p w14:paraId="57C4781B" w14:textId="77777777" w:rsidR="00B47E63" w:rsidRPr="00B47E63" w:rsidRDefault="00B47E63" w:rsidP="00B47E63">
      <w:pPr>
        <w:numPr>
          <w:ilvl w:val="0"/>
          <w:numId w:val="4"/>
        </w:numPr>
        <w:spacing w:before="100" w:beforeAutospacing="1" w:after="100" w:afterAutospacing="1" w:line="288" w:lineRule="atLeast"/>
        <w:ind w:left="480"/>
        <w:rPr>
          <w:rFonts w:eastAsia="Times New Roman" w:cstheme="minorHAnsi"/>
          <w:sz w:val="24"/>
          <w:szCs w:val="24"/>
          <w:lang w:eastAsia="en-CA"/>
        </w:rPr>
      </w:pPr>
      <w:r w:rsidRPr="00B47E63">
        <w:rPr>
          <w:rFonts w:eastAsia="Times New Roman" w:cstheme="minorHAnsi"/>
          <w:sz w:val="24"/>
          <w:szCs w:val="24"/>
          <w:lang w:eastAsia="en-CA"/>
        </w:rPr>
        <w:t>Direct materials – material costs that can be traced to a specific product (prime cost).</w:t>
      </w:r>
    </w:p>
    <w:p w14:paraId="27407FBF" w14:textId="77777777" w:rsidR="00B47E63" w:rsidRPr="00B47E63" w:rsidRDefault="00B47E63" w:rsidP="00B47E63">
      <w:pPr>
        <w:numPr>
          <w:ilvl w:val="0"/>
          <w:numId w:val="4"/>
        </w:numPr>
        <w:spacing w:before="100" w:beforeAutospacing="1" w:after="100" w:afterAutospacing="1" w:line="288" w:lineRule="atLeast"/>
        <w:ind w:left="480"/>
        <w:rPr>
          <w:rFonts w:eastAsia="Times New Roman" w:cstheme="minorHAnsi"/>
          <w:sz w:val="24"/>
          <w:szCs w:val="24"/>
          <w:lang w:eastAsia="en-CA"/>
        </w:rPr>
      </w:pPr>
      <w:r w:rsidRPr="00B47E63">
        <w:rPr>
          <w:rFonts w:eastAsia="Times New Roman" w:cstheme="minorHAnsi"/>
          <w:sz w:val="24"/>
          <w:szCs w:val="24"/>
          <w:lang w:eastAsia="en-CA"/>
        </w:rPr>
        <w:t>Manufacturing overhead which includes any costs that are incurred to manufacture the products but are not attributable to any one specific produce. These costs include things such as maintenance, depreciation, utilities, and rent/mortgage (conversion cost).</w:t>
      </w:r>
    </w:p>
    <w:p w14:paraId="7071975A"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Costs that do not clearly link to products produced are considered period costs. These include costs such as advertising, administrative staff salaries, costs of resolving customer complaints, etc.</w:t>
      </w:r>
    </w:p>
    <w:p w14:paraId="50C85726"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b/>
          <w:bCs/>
          <w:sz w:val="24"/>
          <w:szCs w:val="24"/>
          <w:lang w:eastAsia="en-CA"/>
        </w:rPr>
        <w:t>Practice Question:</w:t>
      </w:r>
    </w:p>
    <w:p w14:paraId="30C42599"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Which would be considered overhead for the hot dog seller in the last example:</w:t>
      </w:r>
    </w:p>
    <w:p w14:paraId="6FE31B6C" w14:textId="77777777" w:rsidR="00B47E63" w:rsidRPr="00B47E63" w:rsidRDefault="00B47E63" w:rsidP="00B47E63">
      <w:pPr>
        <w:numPr>
          <w:ilvl w:val="0"/>
          <w:numId w:val="5"/>
        </w:numPr>
        <w:spacing w:before="100" w:beforeAutospacing="1" w:after="100" w:afterAutospacing="1" w:line="240" w:lineRule="auto"/>
        <w:ind w:left="480"/>
        <w:rPr>
          <w:rFonts w:eastAsia="Times New Roman" w:cstheme="minorHAnsi"/>
          <w:sz w:val="24"/>
          <w:szCs w:val="24"/>
          <w:lang w:eastAsia="en-CA"/>
        </w:rPr>
      </w:pPr>
      <w:r w:rsidRPr="00B47E63">
        <w:rPr>
          <w:rFonts w:eastAsia="Times New Roman" w:cstheme="minorHAnsi"/>
          <w:sz w:val="24"/>
          <w:szCs w:val="24"/>
          <w:lang w:eastAsia="en-CA"/>
        </w:rPr>
        <w:t>Depreciation on the barbecue.</w:t>
      </w:r>
    </w:p>
    <w:p w14:paraId="769FEAF4" w14:textId="77777777" w:rsidR="00B47E63" w:rsidRPr="00B47E63" w:rsidRDefault="00B47E63" w:rsidP="00B47E63">
      <w:pPr>
        <w:numPr>
          <w:ilvl w:val="0"/>
          <w:numId w:val="5"/>
        </w:numPr>
        <w:spacing w:before="100" w:beforeAutospacing="1" w:after="100" w:afterAutospacing="1" w:line="240" w:lineRule="auto"/>
        <w:ind w:left="480"/>
        <w:rPr>
          <w:rFonts w:eastAsia="Times New Roman" w:cstheme="minorHAnsi"/>
          <w:sz w:val="24"/>
          <w:szCs w:val="24"/>
          <w:lang w:eastAsia="en-CA"/>
        </w:rPr>
      </w:pPr>
      <w:r w:rsidRPr="00B47E63">
        <w:rPr>
          <w:rFonts w:eastAsia="Times New Roman" w:cstheme="minorHAnsi"/>
          <w:sz w:val="24"/>
          <w:szCs w:val="24"/>
          <w:lang w:eastAsia="en-CA"/>
        </w:rPr>
        <w:t>Salary of the person cooking the hot dogs.</w:t>
      </w:r>
    </w:p>
    <w:p w14:paraId="7005820E" w14:textId="77777777" w:rsidR="00B47E63" w:rsidRPr="00B47E63" w:rsidRDefault="00B47E63" w:rsidP="00B47E63">
      <w:pPr>
        <w:numPr>
          <w:ilvl w:val="0"/>
          <w:numId w:val="5"/>
        </w:numPr>
        <w:spacing w:before="100" w:beforeAutospacing="1" w:after="100" w:afterAutospacing="1" w:line="240" w:lineRule="auto"/>
        <w:ind w:left="480"/>
        <w:rPr>
          <w:rFonts w:eastAsia="Times New Roman" w:cstheme="minorHAnsi"/>
          <w:sz w:val="24"/>
          <w:szCs w:val="24"/>
          <w:lang w:eastAsia="en-CA"/>
        </w:rPr>
      </w:pPr>
      <w:r w:rsidRPr="00B47E63">
        <w:rPr>
          <w:rFonts w:eastAsia="Times New Roman" w:cstheme="minorHAnsi"/>
          <w:sz w:val="24"/>
          <w:szCs w:val="24"/>
          <w:lang w:eastAsia="en-CA"/>
        </w:rPr>
        <w:t>Mustard and relish.</w:t>
      </w:r>
    </w:p>
    <w:p w14:paraId="1E5B5730" w14:textId="77777777" w:rsidR="00B47E63" w:rsidRPr="00B47E63" w:rsidRDefault="00B47E63" w:rsidP="00B47E63">
      <w:pPr>
        <w:numPr>
          <w:ilvl w:val="0"/>
          <w:numId w:val="5"/>
        </w:numPr>
        <w:spacing w:before="100" w:beforeAutospacing="1" w:after="100" w:afterAutospacing="1" w:line="240" w:lineRule="auto"/>
        <w:ind w:left="480"/>
        <w:rPr>
          <w:rFonts w:eastAsia="Times New Roman" w:cstheme="minorHAnsi"/>
          <w:sz w:val="24"/>
          <w:szCs w:val="24"/>
          <w:lang w:eastAsia="en-CA"/>
        </w:rPr>
      </w:pPr>
      <w:r w:rsidRPr="00B47E63">
        <w:rPr>
          <w:rFonts w:eastAsia="Times New Roman" w:cstheme="minorHAnsi"/>
          <w:sz w:val="24"/>
          <w:szCs w:val="24"/>
          <w:lang w:eastAsia="en-CA"/>
        </w:rPr>
        <w:t>The cost of the permit issued by the City to allow the vendor to sell their hot dogs.</w:t>
      </w:r>
    </w:p>
    <w:p w14:paraId="312C88E8" w14:textId="77777777" w:rsidR="00B47E63" w:rsidRPr="00B47E63" w:rsidRDefault="00B47E63" w:rsidP="00B47E63">
      <w:pPr>
        <w:spacing w:after="240" w:line="240" w:lineRule="auto"/>
        <w:rPr>
          <w:rFonts w:eastAsia="Times New Roman" w:cstheme="minorHAnsi"/>
          <w:sz w:val="24"/>
          <w:szCs w:val="24"/>
          <w:lang w:eastAsia="en-CA"/>
        </w:rPr>
      </w:pPr>
      <w:hyperlink r:id="rId7" w:history="1">
        <w:r w:rsidRPr="00B47E63">
          <w:rPr>
            <w:rFonts w:eastAsia="Times New Roman" w:cstheme="minorHAnsi"/>
            <w:sz w:val="24"/>
            <w:szCs w:val="24"/>
            <w:u w:val="single"/>
            <w:lang w:eastAsia="en-CA"/>
          </w:rPr>
          <w:t>Click here for the</w:t>
        </w:r>
        <w:r w:rsidRPr="00B47E63">
          <w:rPr>
            <w:rFonts w:eastAsia="Times New Roman" w:cstheme="minorHAnsi"/>
            <w:sz w:val="24"/>
            <w:szCs w:val="24"/>
            <w:u w:val="single"/>
            <w:lang w:eastAsia="en-CA"/>
          </w:rPr>
          <w:t xml:space="preserve"> answer</w:t>
        </w:r>
      </w:hyperlink>
    </w:p>
    <w:p w14:paraId="148CF62A"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b/>
          <w:bCs/>
          <w:sz w:val="24"/>
          <w:szCs w:val="24"/>
          <w:lang w:eastAsia="en-CA"/>
        </w:rPr>
        <w:t>Here is an example:</w:t>
      </w:r>
    </w:p>
    <w:p w14:paraId="7ECC607A"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Wright Brothers manufactures doors for homes. The following are illustrations of the way costs associated with the business would be classified. First, look at the cost and try to determine how you would classify it based on the definitions above and then look at the suggested classification. Warning, I have included a tricky one to make it interesting.</w:t>
      </w:r>
    </w:p>
    <w:p w14:paraId="019E2382" w14:textId="77777777" w:rsidR="00B47E63" w:rsidRPr="00B47E63" w:rsidRDefault="00B47E63" w:rsidP="00B47E63">
      <w:pPr>
        <w:numPr>
          <w:ilvl w:val="0"/>
          <w:numId w:val="6"/>
        </w:numPr>
        <w:spacing w:before="100" w:beforeAutospacing="1" w:after="100" w:afterAutospacing="1" w:line="240" w:lineRule="auto"/>
        <w:ind w:left="480"/>
        <w:rPr>
          <w:rFonts w:eastAsia="Times New Roman" w:cstheme="minorHAnsi"/>
          <w:sz w:val="24"/>
          <w:szCs w:val="24"/>
          <w:lang w:eastAsia="en-CA"/>
        </w:rPr>
      </w:pPr>
      <w:r w:rsidRPr="00B47E63">
        <w:rPr>
          <w:rFonts w:eastAsia="Times New Roman" w:cstheme="minorHAnsi"/>
          <w:sz w:val="24"/>
          <w:szCs w:val="24"/>
          <w:lang w:eastAsia="en-CA"/>
        </w:rPr>
        <w:t>How would you classify the glass used in producing the doors (variable or fixed)?</w:t>
      </w:r>
    </w:p>
    <w:p w14:paraId="2AC4D705" w14:textId="77777777" w:rsidR="00B47E63" w:rsidRPr="00B47E63" w:rsidRDefault="00B47E63" w:rsidP="00B47E63">
      <w:pPr>
        <w:numPr>
          <w:ilvl w:val="0"/>
          <w:numId w:val="6"/>
        </w:numPr>
        <w:spacing w:before="100" w:beforeAutospacing="1" w:after="100" w:afterAutospacing="1" w:line="240" w:lineRule="auto"/>
        <w:ind w:left="480"/>
        <w:rPr>
          <w:rFonts w:eastAsia="Times New Roman" w:cstheme="minorHAnsi"/>
          <w:sz w:val="24"/>
          <w:szCs w:val="24"/>
          <w:lang w:eastAsia="en-CA"/>
        </w:rPr>
      </w:pPr>
      <w:r w:rsidRPr="00B47E63">
        <w:rPr>
          <w:rFonts w:eastAsia="Times New Roman" w:cstheme="minorHAnsi"/>
          <w:sz w:val="24"/>
          <w:szCs w:val="24"/>
          <w:lang w:eastAsia="en-CA"/>
        </w:rPr>
        <w:t>How would you classify the door knobs used on each door produced (variable or fixed)?</w:t>
      </w:r>
    </w:p>
    <w:p w14:paraId="5C799569" w14:textId="77777777" w:rsidR="00B47E63" w:rsidRPr="00B47E63" w:rsidRDefault="00B47E63" w:rsidP="00B47E63">
      <w:pPr>
        <w:numPr>
          <w:ilvl w:val="0"/>
          <w:numId w:val="6"/>
        </w:numPr>
        <w:spacing w:before="100" w:beforeAutospacing="1" w:after="100" w:afterAutospacing="1" w:line="240" w:lineRule="auto"/>
        <w:ind w:left="480"/>
        <w:rPr>
          <w:rFonts w:eastAsia="Times New Roman" w:cstheme="minorHAnsi"/>
          <w:sz w:val="24"/>
          <w:szCs w:val="24"/>
          <w:lang w:eastAsia="en-CA"/>
        </w:rPr>
      </w:pPr>
      <w:r w:rsidRPr="00B47E63">
        <w:rPr>
          <w:rFonts w:eastAsia="Times New Roman" w:cstheme="minorHAnsi"/>
          <w:sz w:val="24"/>
          <w:szCs w:val="24"/>
          <w:lang w:eastAsia="en-CA"/>
        </w:rPr>
        <w:t>How would you classify the mortgage on the manufacturing building where the doors are made?</w:t>
      </w:r>
    </w:p>
    <w:p w14:paraId="3F65C422" w14:textId="77777777" w:rsidR="00B47E63" w:rsidRPr="00B47E63" w:rsidRDefault="00B47E63" w:rsidP="00B47E63">
      <w:pPr>
        <w:numPr>
          <w:ilvl w:val="0"/>
          <w:numId w:val="6"/>
        </w:numPr>
        <w:spacing w:before="100" w:beforeAutospacing="1" w:after="100" w:afterAutospacing="1" w:line="240" w:lineRule="auto"/>
        <w:ind w:left="480"/>
        <w:rPr>
          <w:rFonts w:eastAsia="Times New Roman" w:cstheme="minorHAnsi"/>
          <w:sz w:val="24"/>
          <w:szCs w:val="24"/>
          <w:lang w:eastAsia="en-CA"/>
        </w:rPr>
      </w:pPr>
      <w:r w:rsidRPr="00B47E63">
        <w:rPr>
          <w:rFonts w:eastAsia="Times New Roman" w:cstheme="minorHAnsi"/>
          <w:sz w:val="24"/>
          <w:szCs w:val="24"/>
          <w:lang w:eastAsia="en-CA"/>
        </w:rPr>
        <w:lastRenderedPageBreak/>
        <w:t>How would you classify the door knobs used on each door produced (direct or indirect)?</w:t>
      </w:r>
    </w:p>
    <w:p w14:paraId="3E222C8F" w14:textId="77777777" w:rsidR="00B47E63" w:rsidRPr="00B47E63" w:rsidRDefault="00B47E63" w:rsidP="00B47E63">
      <w:pPr>
        <w:numPr>
          <w:ilvl w:val="0"/>
          <w:numId w:val="6"/>
        </w:numPr>
        <w:spacing w:before="100" w:beforeAutospacing="1" w:after="100" w:afterAutospacing="1" w:line="240" w:lineRule="auto"/>
        <w:ind w:left="480"/>
        <w:rPr>
          <w:rFonts w:eastAsia="Times New Roman" w:cstheme="minorHAnsi"/>
          <w:sz w:val="24"/>
          <w:szCs w:val="24"/>
          <w:lang w:eastAsia="en-CA"/>
        </w:rPr>
      </w:pPr>
      <w:r w:rsidRPr="00B47E63">
        <w:rPr>
          <w:rFonts w:eastAsia="Times New Roman" w:cstheme="minorHAnsi"/>
          <w:sz w:val="24"/>
          <w:szCs w:val="24"/>
          <w:lang w:eastAsia="en-CA"/>
        </w:rPr>
        <w:t>How would you classify the paint used on each door (direct or indirect)?</w:t>
      </w:r>
    </w:p>
    <w:p w14:paraId="40144C7B" w14:textId="77777777" w:rsidR="00B47E63" w:rsidRPr="00B47E63" w:rsidRDefault="00B47E63" w:rsidP="00B47E63">
      <w:pPr>
        <w:numPr>
          <w:ilvl w:val="0"/>
          <w:numId w:val="6"/>
        </w:numPr>
        <w:spacing w:before="100" w:beforeAutospacing="1" w:after="100" w:afterAutospacing="1" w:line="240" w:lineRule="auto"/>
        <w:ind w:left="480"/>
        <w:rPr>
          <w:rFonts w:eastAsia="Times New Roman" w:cstheme="minorHAnsi"/>
          <w:sz w:val="24"/>
          <w:szCs w:val="24"/>
          <w:lang w:eastAsia="en-CA"/>
        </w:rPr>
      </w:pPr>
      <w:r w:rsidRPr="00B47E63">
        <w:rPr>
          <w:rFonts w:eastAsia="Times New Roman" w:cstheme="minorHAnsi"/>
          <w:sz w:val="24"/>
          <w:szCs w:val="24"/>
          <w:lang w:eastAsia="en-CA"/>
        </w:rPr>
        <w:t>How would you classify the advertising paid each month by the company (product or period)?</w:t>
      </w:r>
    </w:p>
    <w:p w14:paraId="65C6DF0D" w14:textId="77777777" w:rsidR="00B47E63" w:rsidRPr="00B47E63" w:rsidRDefault="00B47E63" w:rsidP="00B47E63">
      <w:pPr>
        <w:numPr>
          <w:ilvl w:val="0"/>
          <w:numId w:val="6"/>
        </w:numPr>
        <w:spacing w:before="100" w:beforeAutospacing="1" w:after="100" w:afterAutospacing="1" w:line="240" w:lineRule="auto"/>
        <w:ind w:left="480"/>
        <w:rPr>
          <w:rFonts w:eastAsia="Times New Roman" w:cstheme="minorHAnsi"/>
          <w:sz w:val="24"/>
          <w:szCs w:val="24"/>
          <w:lang w:eastAsia="en-CA"/>
        </w:rPr>
      </w:pPr>
      <w:r w:rsidRPr="00B47E63">
        <w:rPr>
          <w:rFonts w:eastAsia="Times New Roman" w:cstheme="minorHAnsi"/>
          <w:sz w:val="24"/>
          <w:szCs w:val="24"/>
          <w:lang w:eastAsia="en-CA"/>
        </w:rPr>
        <w:t>How would you classify the door hinges used on each door (product or period)?</w:t>
      </w:r>
    </w:p>
    <w:p w14:paraId="1967E3CC" w14:textId="77777777" w:rsidR="00B47E63" w:rsidRPr="00B47E63" w:rsidRDefault="00B47E63" w:rsidP="00B47E63">
      <w:pPr>
        <w:spacing w:after="240" w:line="240" w:lineRule="auto"/>
        <w:rPr>
          <w:rFonts w:eastAsia="Times New Roman" w:cstheme="minorHAnsi"/>
          <w:sz w:val="24"/>
          <w:szCs w:val="24"/>
          <w:lang w:eastAsia="en-CA"/>
        </w:rPr>
      </w:pPr>
      <w:hyperlink r:id="rId8" w:history="1">
        <w:proofErr w:type="spellStart"/>
        <w:r w:rsidRPr="00B47E63">
          <w:rPr>
            <w:rFonts w:eastAsia="Times New Roman" w:cstheme="minorHAnsi"/>
            <w:sz w:val="24"/>
            <w:szCs w:val="24"/>
            <w:u w:val="single"/>
            <w:lang w:eastAsia="en-CA"/>
          </w:rPr>
          <w:t>Wright_Bros_Example_Answers</w:t>
        </w:r>
        <w:proofErr w:type="spellEnd"/>
      </w:hyperlink>
    </w:p>
    <w:p w14:paraId="419AB611"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b/>
          <w:bCs/>
          <w:sz w:val="24"/>
          <w:szCs w:val="24"/>
          <w:lang w:eastAsia="en-CA"/>
        </w:rPr>
        <w:t>Calculating the costs</w:t>
      </w:r>
    </w:p>
    <w:p w14:paraId="6747836A"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Allocating fixed costs to a product:</w:t>
      </w:r>
    </w:p>
    <w:p w14:paraId="3D896029"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If we use the above example the monthly mortgage is $100,000</w:t>
      </w:r>
    </w:p>
    <w:tbl>
      <w:tblPr>
        <w:tblW w:w="0" w:type="auto"/>
        <w:tblCellMar>
          <w:top w:w="15" w:type="dxa"/>
          <w:left w:w="15" w:type="dxa"/>
          <w:bottom w:w="15" w:type="dxa"/>
          <w:right w:w="15" w:type="dxa"/>
        </w:tblCellMar>
        <w:tblLook w:val="04A0" w:firstRow="1" w:lastRow="0" w:firstColumn="1" w:lastColumn="0" w:noHBand="0" w:noVBand="1"/>
      </w:tblPr>
      <w:tblGrid>
        <w:gridCol w:w="2475"/>
        <w:gridCol w:w="3015"/>
        <w:gridCol w:w="2655"/>
      </w:tblGrid>
      <w:tr w:rsidR="00B47E63" w:rsidRPr="00B47E63" w14:paraId="7B0A0574" w14:textId="77777777" w:rsidTr="00B47E63">
        <w:tc>
          <w:tcPr>
            <w:tcW w:w="2475" w:type="dxa"/>
            <w:tcMar>
              <w:top w:w="45" w:type="dxa"/>
              <w:left w:w="45" w:type="dxa"/>
              <w:bottom w:w="45" w:type="dxa"/>
              <w:right w:w="45" w:type="dxa"/>
            </w:tcMar>
            <w:hideMark/>
          </w:tcPr>
          <w:p w14:paraId="5A3AD8E3" w14:textId="77777777" w:rsidR="00B47E63" w:rsidRPr="00B47E63" w:rsidRDefault="00B47E63" w:rsidP="00B47E63">
            <w:pPr>
              <w:spacing w:before="225" w:after="225" w:line="240" w:lineRule="auto"/>
              <w:rPr>
                <w:rFonts w:eastAsia="Times New Roman" w:cstheme="minorHAnsi"/>
                <w:sz w:val="24"/>
                <w:szCs w:val="24"/>
                <w:lang w:eastAsia="en-CA"/>
              </w:rPr>
            </w:pPr>
            <w:r w:rsidRPr="00B47E63">
              <w:rPr>
                <w:rFonts w:eastAsia="Times New Roman" w:cstheme="minorHAnsi"/>
                <w:b/>
                <w:bCs/>
                <w:sz w:val="24"/>
                <w:szCs w:val="24"/>
                <w:lang w:eastAsia="en-CA"/>
              </w:rPr>
              <w:t>Mortgage</w:t>
            </w:r>
          </w:p>
        </w:tc>
        <w:tc>
          <w:tcPr>
            <w:tcW w:w="3015" w:type="dxa"/>
            <w:tcMar>
              <w:top w:w="45" w:type="dxa"/>
              <w:left w:w="45" w:type="dxa"/>
              <w:bottom w:w="45" w:type="dxa"/>
              <w:right w:w="45" w:type="dxa"/>
            </w:tcMar>
            <w:hideMark/>
          </w:tcPr>
          <w:p w14:paraId="1E9F6E0F" w14:textId="77777777" w:rsidR="00B47E63" w:rsidRPr="00B47E63" w:rsidRDefault="00B47E63" w:rsidP="00B47E63">
            <w:pPr>
              <w:spacing w:before="225" w:after="225" w:line="240" w:lineRule="auto"/>
              <w:rPr>
                <w:rFonts w:eastAsia="Times New Roman" w:cstheme="minorHAnsi"/>
                <w:sz w:val="24"/>
                <w:szCs w:val="24"/>
                <w:lang w:eastAsia="en-CA"/>
              </w:rPr>
            </w:pPr>
            <w:r w:rsidRPr="00B47E63">
              <w:rPr>
                <w:rFonts w:eastAsia="Times New Roman" w:cstheme="minorHAnsi"/>
                <w:b/>
                <w:bCs/>
                <w:sz w:val="24"/>
                <w:szCs w:val="24"/>
                <w:lang w:eastAsia="en-CA"/>
              </w:rPr>
              <w:t>Number of doors produced</w:t>
            </w:r>
          </w:p>
        </w:tc>
        <w:tc>
          <w:tcPr>
            <w:tcW w:w="2655" w:type="dxa"/>
            <w:tcMar>
              <w:top w:w="45" w:type="dxa"/>
              <w:left w:w="45" w:type="dxa"/>
              <w:bottom w:w="45" w:type="dxa"/>
              <w:right w:w="45" w:type="dxa"/>
            </w:tcMar>
            <w:hideMark/>
          </w:tcPr>
          <w:p w14:paraId="654DF702" w14:textId="77777777" w:rsidR="00B47E63" w:rsidRPr="00B47E63" w:rsidRDefault="00B47E63" w:rsidP="00B47E63">
            <w:pPr>
              <w:spacing w:before="225" w:after="225" w:line="240" w:lineRule="auto"/>
              <w:rPr>
                <w:rFonts w:eastAsia="Times New Roman" w:cstheme="minorHAnsi"/>
                <w:sz w:val="24"/>
                <w:szCs w:val="24"/>
                <w:lang w:eastAsia="en-CA"/>
              </w:rPr>
            </w:pPr>
            <w:r w:rsidRPr="00B47E63">
              <w:rPr>
                <w:rFonts w:eastAsia="Times New Roman" w:cstheme="minorHAnsi"/>
                <w:b/>
                <w:bCs/>
                <w:sz w:val="24"/>
                <w:szCs w:val="24"/>
                <w:lang w:eastAsia="en-CA"/>
              </w:rPr>
              <w:t>Cost per door</w:t>
            </w:r>
          </w:p>
        </w:tc>
      </w:tr>
      <w:tr w:rsidR="00B47E63" w:rsidRPr="00B47E63" w14:paraId="750030B7" w14:textId="77777777" w:rsidTr="00B47E63">
        <w:tc>
          <w:tcPr>
            <w:tcW w:w="2475" w:type="dxa"/>
            <w:tcMar>
              <w:top w:w="45" w:type="dxa"/>
              <w:left w:w="45" w:type="dxa"/>
              <w:bottom w:w="45" w:type="dxa"/>
              <w:right w:w="45" w:type="dxa"/>
            </w:tcMar>
            <w:hideMark/>
          </w:tcPr>
          <w:p w14:paraId="4A802B66" w14:textId="77777777" w:rsidR="00B47E63" w:rsidRPr="00B47E63" w:rsidRDefault="00B47E63" w:rsidP="00B47E63">
            <w:pPr>
              <w:spacing w:before="225" w:after="225" w:line="240" w:lineRule="auto"/>
              <w:rPr>
                <w:rFonts w:eastAsia="Times New Roman" w:cstheme="minorHAnsi"/>
                <w:sz w:val="24"/>
                <w:szCs w:val="24"/>
                <w:lang w:eastAsia="en-CA"/>
              </w:rPr>
            </w:pPr>
            <w:r w:rsidRPr="00B47E63">
              <w:rPr>
                <w:rFonts w:eastAsia="Times New Roman" w:cstheme="minorHAnsi"/>
                <w:sz w:val="24"/>
                <w:szCs w:val="24"/>
                <w:lang w:eastAsia="en-CA"/>
              </w:rPr>
              <w:t>$100,000</w:t>
            </w:r>
          </w:p>
        </w:tc>
        <w:tc>
          <w:tcPr>
            <w:tcW w:w="3015" w:type="dxa"/>
            <w:tcMar>
              <w:top w:w="45" w:type="dxa"/>
              <w:left w:w="45" w:type="dxa"/>
              <w:bottom w:w="45" w:type="dxa"/>
              <w:right w:w="45" w:type="dxa"/>
            </w:tcMar>
            <w:hideMark/>
          </w:tcPr>
          <w:p w14:paraId="320DD66D" w14:textId="77777777" w:rsidR="00B47E63" w:rsidRPr="00B47E63" w:rsidRDefault="00B47E63" w:rsidP="00B47E63">
            <w:pPr>
              <w:spacing w:before="225" w:after="225" w:line="240" w:lineRule="auto"/>
              <w:rPr>
                <w:rFonts w:eastAsia="Times New Roman" w:cstheme="minorHAnsi"/>
                <w:sz w:val="24"/>
                <w:szCs w:val="24"/>
                <w:lang w:eastAsia="en-CA"/>
              </w:rPr>
            </w:pPr>
            <w:r w:rsidRPr="00B47E63">
              <w:rPr>
                <w:rFonts w:eastAsia="Times New Roman" w:cstheme="minorHAnsi"/>
                <w:sz w:val="24"/>
                <w:szCs w:val="24"/>
                <w:lang w:eastAsia="en-CA"/>
              </w:rPr>
              <w:t>100</w:t>
            </w:r>
          </w:p>
        </w:tc>
        <w:tc>
          <w:tcPr>
            <w:tcW w:w="2655" w:type="dxa"/>
            <w:tcMar>
              <w:top w:w="45" w:type="dxa"/>
              <w:left w:w="45" w:type="dxa"/>
              <w:bottom w:w="45" w:type="dxa"/>
              <w:right w:w="45" w:type="dxa"/>
            </w:tcMar>
            <w:hideMark/>
          </w:tcPr>
          <w:p w14:paraId="57E7DC6D" w14:textId="77777777" w:rsidR="00B47E63" w:rsidRPr="00B47E63" w:rsidRDefault="00B47E63" w:rsidP="00B47E63">
            <w:pPr>
              <w:spacing w:before="225" w:after="225" w:line="240" w:lineRule="auto"/>
              <w:rPr>
                <w:rFonts w:eastAsia="Times New Roman" w:cstheme="minorHAnsi"/>
                <w:sz w:val="24"/>
                <w:szCs w:val="24"/>
                <w:lang w:eastAsia="en-CA"/>
              </w:rPr>
            </w:pPr>
            <w:r w:rsidRPr="00B47E63">
              <w:rPr>
                <w:rFonts w:eastAsia="Times New Roman" w:cstheme="minorHAnsi"/>
                <w:sz w:val="24"/>
                <w:szCs w:val="24"/>
                <w:lang w:eastAsia="en-CA"/>
              </w:rPr>
              <w:t>$1,000</w:t>
            </w:r>
          </w:p>
        </w:tc>
      </w:tr>
      <w:tr w:rsidR="00B47E63" w:rsidRPr="00B47E63" w14:paraId="0D7085B7" w14:textId="77777777" w:rsidTr="00B47E63">
        <w:tc>
          <w:tcPr>
            <w:tcW w:w="2475" w:type="dxa"/>
            <w:tcMar>
              <w:top w:w="45" w:type="dxa"/>
              <w:left w:w="45" w:type="dxa"/>
              <w:bottom w:w="45" w:type="dxa"/>
              <w:right w:w="45" w:type="dxa"/>
            </w:tcMar>
            <w:hideMark/>
          </w:tcPr>
          <w:p w14:paraId="2359C4A2" w14:textId="77777777" w:rsidR="00B47E63" w:rsidRPr="00B47E63" w:rsidRDefault="00B47E63" w:rsidP="00B47E63">
            <w:pPr>
              <w:spacing w:before="225" w:after="225" w:line="240" w:lineRule="auto"/>
              <w:rPr>
                <w:rFonts w:eastAsia="Times New Roman" w:cstheme="minorHAnsi"/>
                <w:sz w:val="24"/>
                <w:szCs w:val="24"/>
                <w:lang w:eastAsia="en-CA"/>
              </w:rPr>
            </w:pPr>
            <w:r w:rsidRPr="00B47E63">
              <w:rPr>
                <w:rFonts w:eastAsia="Times New Roman" w:cstheme="minorHAnsi"/>
                <w:sz w:val="24"/>
                <w:szCs w:val="24"/>
                <w:lang w:eastAsia="en-CA"/>
              </w:rPr>
              <w:t>$100,000</w:t>
            </w:r>
          </w:p>
        </w:tc>
        <w:tc>
          <w:tcPr>
            <w:tcW w:w="3015" w:type="dxa"/>
            <w:tcMar>
              <w:top w:w="45" w:type="dxa"/>
              <w:left w:w="45" w:type="dxa"/>
              <w:bottom w:w="45" w:type="dxa"/>
              <w:right w:w="45" w:type="dxa"/>
            </w:tcMar>
            <w:hideMark/>
          </w:tcPr>
          <w:p w14:paraId="45D940E9" w14:textId="77777777" w:rsidR="00B47E63" w:rsidRPr="00B47E63" w:rsidRDefault="00B47E63" w:rsidP="00B47E63">
            <w:pPr>
              <w:spacing w:before="225" w:after="225" w:line="240" w:lineRule="auto"/>
              <w:rPr>
                <w:rFonts w:eastAsia="Times New Roman" w:cstheme="minorHAnsi"/>
                <w:sz w:val="24"/>
                <w:szCs w:val="24"/>
                <w:lang w:eastAsia="en-CA"/>
              </w:rPr>
            </w:pPr>
            <w:r w:rsidRPr="00B47E63">
              <w:rPr>
                <w:rFonts w:eastAsia="Times New Roman" w:cstheme="minorHAnsi"/>
                <w:sz w:val="24"/>
                <w:szCs w:val="24"/>
                <w:lang w:eastAsia="en-CA"/>
              </w:rPr>
              <w:t>200</w:t>
            </w:r>
          </w:p>
        </w:tc>
        <w:tc>
          <w:tcPr>
            <w:tcW w:w="2655" w:type="dxa"/>
            <w:tcMar>
              <w:top w:w="45" w:type="dxa"/>
              <w:left w:w="45" w:type="dxa"/>
              <w:bottom w:w="45" w:type="dxa"/>
              <w:right w:w="45" w:type="dxa"/>
            </w:tcMar>
            <w:hideMark/>
          </w:tcPr>
          <w:p w14:paraId="3A9BFE1E" w14:textId="77777777" w:rsidR="00B47E63" w:rsidRPr="00B47E63" w:rsidRDefault="00B47E63" w:rsidP="00B47E63">
            <w:pPr>
              <w:spacing w:before="225" w:after="225" w:line="240" w:lineRule="auto"/>
              <w:rPr>
                <w:rFonts w:eastAsia="Times New Roman" w:cstheme="minorHAnsi"/>
                <w:sz w:val="24"/>
                <w:szCs w:val="24"/>
                <w:lang w:eastAsia="en-CA"/>
              </w:rPr>
            </w:pPr>
            <w:r w:rsidRPr="00B47E63">
              <w:rPr>
                <w:rFonts w:eastAsia="Times New Roman" w:cstheme="minorHAnsi"/>
                <w:sz w:val="24"/>
                <w:szCs w:val="24"/>
                <w:lang w:eastAsia="en-CA"/>
              </w:rPr>
              <w:t>500</w:t>
            </w:r>
          </w:p>
        </w:tc>
      </w:tr>
      <w:tr w:rsidR="00B47E63" w:rsidRPr="00B47E63" w14:paraId="316AF4C1" w14:textId="77777777" w:rsidTr="00B47E63">
        <w:tc>
          <w:tcPr>
            <w:tcW w:w="2475" w:type="dxa"/>
            <w:tcMar>
              <w:top w:w="45" w:type="dxa"/>
              <w:left w:w="45" w:type="dxa"/>
              <w:bottom w:w="45" w:type="dxa"/>
              <w:right w:w="45" w:type="dxa"/>
            </w:tcMar>
            <w:hideMark/>
          </w:tcPr>
          <w:p w14:paraId="30C67587" w14:textId="77777777" w:rsidR="00B47E63" w:rsidRPr="00B47E63" w:rsidRDefault="00B47E63" w:rsidP="00B47E63">
            <w:pPr>
              <w:spacing w:before="225" w:after="225" w:line="240" w:lineRule="auto"/>
              <w:rPr>
                <w:rFonts w:eastAsia="Times New Roman" w:cstheme="minorHAnsi"/>
                <w:sz w:val="24"/>
                <w:szCs w:val="24"/>
                <w:lang w:eastAsia="en-CA"/>
              </w:rPr>
            </w:pPr>
            <w:r w:rsidRPr="00B47E63">
              <w:rPr>
                <w:rFonts w:eastAsia="Times New Roman" w:cstheme="minorHAnsi"/>
                <w:sz w:val="24"/>
                <w:szCs w:val="24"/>
                <w:lang w:eastAsia="en-CA"/>
              </w:rPr>
              <w:t>$100,000</w:t>
            </w:r>
          </w:p>
        </w:tc>
        <w:tc>
          <w:tcPr>
            <w:tcW w:w="3015" w:type="dxa"/>
            <w:tcMar>
              <w:top w:w="45" w:type="dxa"/>
              <w:left w:w="45" w:type="dxa"/>
              <w:bottom w:w="45" w:type="dxa"/>
              <w:right w:w="45" w:type="dxa"/>
            </w:tcMar>
            <w:hideMark/>
          </w:tcPr>
          <w:p w14:paraId="489790C9" w14:textId="77777777" w:rsidR="00B47E63" w:rsidRPr="00B47E63" w:rsidRDefault="00B47E63" w:rsidP="00B47E63">
            <w:pPr>
              <w:spacing w:before="225" w:after="225" w:line="240" w:lineRule="auto"/>
              <w:rPr>
                <w:rFonts w:eastAsia="Times New Roman" w:cstheme="minorHAnsi"/>
                <w:sz w:val="24"/>
                <w:szCs w:val="24"/>
                <w:lang w:eastAsia="en-CA"/>
              </w:rPr>
            </w:pPr>
            <w:r w:rsidRPr="00B47E63">
              <w:rPr>
                <w:rFonts w:eastAsia="Times New Roman" w:cstheme="minorHAnsi"/>
                <w:sz w:val="24"/>
                <w:szCs w:val="24"/>
                <w:lang w:eastAsia="en-CA"/>
              </w:rPr>
              <w:t>300</w:t>
            </w:r>
          </w:p>
        </w:tc>
        <w:tc>
          <w:tcPr>
            <w:tcW w:w="2655" w:type="dxa"/>
            <w:tcMar>
              <w:top w:w="45" w:type="dxa"/>
              <w:left w:w="45" w:type="dxa"/>
              <w:bottom w:w="45" w:type="dxa"/>
              <w:right w:w="45" w:type="dxa"/>
            </w:tcMar>
            <w:hideMark/>
          </w:tcPr>
          <w:p w14:paraId="799A5990" w14:textId="77777777" w:rsidR="00B47E63" w:rsidRPr="00B47E63" w:rsidRDefault="00B47E63" w:rsidP="00B47E63">
            <w:pPr>
              <w:spacing w:before="225" w:after="225" w:line="240" w:lineRule="auto"/>
              <w:rPr>
                <w:rFonts w:eastAsia="Times New Roman" w:cstheme="minorHAnsi"/>
                <w:sz w:val="24"/>
                <w:szCs w:val="24"/>
                <w:lang w:eastAsia="en-CA"/>
              </w:rPr>
            </w:pPr>
            <w:r w:rsidRPr="00B47E63">
              <w:rPr>
                <w:rFonts w:eastAsia="Times New Roman" w:cstheme="minorHAnsi"/>
                <w:sz w:val="24"/>
                <w:szCs w:val="24"/>
                <w:lang w:eastAsia="en-CA"/>
              </w:rPr>
              <w:t>333</w:t>
            </w:r>
          </w:p>
        </w:tc>
      </w:tr>
    </w:tbl>
    <w:p w14:paraId="6F3C6B4C"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b/>
          <w:bCs/>
          <w:sz w:val="24"/>
          <w:szCs w:val="24"/>
          <w:lang w:eastAsia="en-CA"/>
        </w:rPr>
        <w:t>Calculating Direct material</w:t>
      </w:r>
    </w:p>
    <w:p w14:paraId="7BED44FB"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 xml:space="preserve">Raw </w:t>
      </w:r>
      <w:proofErr w:type="spellStart"/>
      <w:proofErr w:type="gramStart"/>
      <w:r w:rsidRPr="00B47E63">
        <w:rPr>
          <w:rFonts w:eastAsia="Times New Roman" w:cstheme="minorHAnsi"/>
          <w:sz w:val="24"/>
          <w:szCs w:val="24"/>
          <w:lang w:eastAsia="en-CA"/>
        </w:rPr>
        <w:t>Materials:Beginning</w:t>
      </w:r>
      <w:proofErr w:type="spellEnd"/>
      <w:proofErr w:type="gramEnd"/>
      <w:r w:rsidRPr="00B47E63">
        <w:rPr>
          <w:rFonts w:eastAsia="Times New Roman" w:cstheme="minorHAnsi"/>
          <w:sz w:val="24"/>
          <w:szCs w:val="24"/>
          <w:lang w:eastAsia="en-CA"/>
        </w:rPr>
        <w:t xml:space="preserve"> Raw Material Inventory</w:t>
      </w:r>
    </w:p>
    <w:p w14:paraId="587C537C"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b/>
          <w:bCs/>
          <w:sz w:val="24"/>
          <w:szCs w:val="24"/>
          <w:lang w:eastAsia="en-CA"/>
        </w:rPr>
        <w:t>Add:</w:t>
      </w:r>
      <w:r w:rsidRPr="00B47E63">
        <w:rPr>
          <w:rFonts w:eastAsia="Times New Roman" w:cstheme="minorHAnsi"/>
          <w:sz w:val="24"/>
          <w:szCs w:val="24"/>
          <w:lang w:eastAsia="en-CA"/>
        </w:rPr>
        <w:t> raw materials purchased= raw materials available for use</w:t>
      </w:r>
    </w:p>
    <w:p w14:paraId="349B9117"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b/>
          <w:bCs/>
          <w:sz w:val="24"/>
          <w:szCs w:val="24"/>
          <w:lang w:eastAsia="en-CA"/>
        </w:rPr>
        <w:t>Subtract</w:t>
      </w:r>
      <w:r w:rsidRPr="00B47E63">
        <w:rPr>
          <w:rFonts w:eastAsia="Times New Roman" w:cstheme="minorHAnsi"/>
          <w:sz w:val="24"/>
          <w:szCs w:val="24"/>
          <w:lang w:eastAsia="en-CA"/>
        </w:rPr>
        <w:t>: ending raw materials inventory=raw materials used in production.</w:t>
      </w:r>
    </w:p>
    <w:p w14:paraId="4F19FF6A"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Direct materials (any items removed from raw material inventory)</w:t>
      </w:r>
    </w:p>
    <w:p w14:paraId="33685A1A"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b/>
          <w:bCs/>
          <w:sz w:val="24"/>
          <w:szCs w:val="24"/>
          <w:lang w:eastAsia="en-CA"/>
        </w:rPr>
        <w:t>Practice question Part A:  </w:t>
      </w:r>
      <w:r w:rsidRPr="00B47E63">
        <w:rPr>
          <w:rFonts w:eastAsia="Times New Roman" w:cstheme="minorHAnsi"/>
          <w:sz w:val="24"/>
          <w:szCs w:val="24"/>
          <w:lang w:eastAsia="en-CA"/>
        </w:rPr>
        <w:t>Beginning raw materials inventory is $32,000. During the month 320,000 worth of raw materials was purchased. At the end of the month the inventory count indicated that $46,500 worth or raw materials remained. What was the cost of direct materials for this month?</w:t>
      </w:r>
    </w:p>
    <w:p w14:paraId="4555740F" w14:textId="77777777" w:rsidR="00B47E63" w:rsidRPr="00B47E63" w:rsidRDefault="00B47E63" w:rsidP="00B47E63">
      <w:pPr>
        <w:spacing w:after="240" w:line="240" w:lineRule="auto"/>
        <w:rPr>
          <w:rFonts w:eastAsia="Times New Roman" w:cstheme="minorHAnsi"/>
          <w:sz w:val="24"/>
          <w:szCs w:val="24"/>
          <w:lang w:eastAsia="en-CA"/>
        </w:rPr>
      </w:pPr>
      <w:hyperlink r:id="rId9" w:history="1">
        <w:r w:rsidRPr="00B47E63">
          <w:rPr>
            <w:rFonts w:eastAsia="Times New Roman" w:cstheme="minorHAnsi"/>
            <w:sz w:val="24"/>
            <w:szCs w:val="24"/>
            <w:u w:val="single"/>
            <w:lang w:eastAsia="en-CA"/>
          </w:rPr>
          <w:t>Click here for the answer</w:t>
        </w:r>
      </w:hyperlink>
    </w:p>
    <w:p w14:paraId="7A522A67"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Manufacturing Costs= direct labour +direct materials +manufacturing overhead (conversion costs)</w:t>
      </w:r>
    </w:p>
    <w:p w14:paraId="3D31B225"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Conversion costs are costs incurred to convert the direct material into a finished product.</w:t>
      </w:r>
    </w:p>
    <w:p w14:paraId="368C11AE"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b/>
          <w:bCs/>
          <w:sz w:val="24"/>
          <w:szCs w:val="24"/>
          <w:lang w:eastAsia="en-CA"/>
        </w:rPr>
        <w:lastRenderedPageBreak/>
        <w:t>Practice question:</w:t>
      </w:r>
    </w:p>
    <w:p w14:paraId="368F0AB1"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Direct labour for the period was $425,000 and the direct materials that was used for the production this month totaled $550,000. The Manufacturing overhead for the period was $225,000. What is the total manufacturing costs for the month?</w:t>
      </w:r>
    </w:p>
    <w:p w14:paraId="2899F0E8" w14:textId="77777777" w:rsidR="00B47E63" w:rsidRPr="00B47E63" w:rsidRDefault="00B47E63" w:rsidP="00B47E63">
      <w:pPr>
        <w:spacing w:after="240" w:line="240" w:lineRule="auto"/>
        <w:rPr>
          <w:rFonts w:eastAsia="Times New Roman" w:cstheme="minorHAnsi"/>
          <w:sz w:val="24"/>
          <w:szCs w:val="24"/>
          <w:lang w:eastAsia="en-CA"/>
        </w:rPr>
      </w:pPr>
      <w:hyperlink r:id="rId10" w:history="1">
        <w:r w:rsidRPr="00B47E63">
          <w:rPr>
            <w:rFonts w:eastAsia="Times New Roman" w:cstheme="minorHAnsi"/>
            <w:sz w:val="24"/>
            <w:szCs w:val="24"/>
            <w:u w:val="single"/>
            <w:lang w:eastAsia="en-CA"/>
          </w:rPr>
          <w:t>Click here for the answer</w:t>
        </w:r>
      </w:hyperlink>
    </w:p>
    <w:p w14:paraId="34BBCE7F"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b/>
          <w:bCs/>
          <w:sz w:val="24"/>
          <w:szCs w:val="24"/>
          <w:lang w:eastAsia="en-CA"/>
        </w:rPr>
        <w:t>Work in Progress</w:t>
      </w:r>
    </w:p>
    <w:p w14:paraId="23EDAC4A"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Beginning work in progress</w:t>
      </w:r>
    </w:p>
    <w:p w14:paraId="6FF757AA"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u w:val="single"/>
          <w:lang w:eastAsia="en-CA"/>
        </w:rPr>
        <w:t>Add: Manufacturing costs for the period</w:t>
      </w:r>
    </w:p>
    <w:p w14:paraId="7EEB0B37"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 total work in progress for the period</w:t>
      </w:r>
    </w:p>
    <w:p w14:paraId="1A1A43EE"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u w:val="single"/>
          <w:lang w:eastAsia="en-CA"/>
        </w:rPr>
        <w:t>Less: Ending work on progress inventory</w:t>
      </w:r>
    </w:p>
    <w:p w14:paraId="7CACBA2E"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 cost of goods manufactured                                     </w:t>
      </w:r>
      <w:r>
        <w:rPr>
          <w:rFonts w:eastAsia="Times New Roman" w:cstheme="minorHAnsi"/>
          <w:sz w:val="24"/>
          <w:szCs w:val="24"/>
          <w:lang w:eastAsia="en-CA"/>
        </w:rPr>
        <w:t>=</w:t>
      </w:r>
      <w:bookmarkStart w:id="0" w:name="_GoBack"/>
      <w:bookmarkEnd w:id="0"/>
      <w:r w:rsidRPr="00B47E63">
        <w:rPr>
          <w:rFonts w:eastAsia="Times New Roman" w:cstheme="minorHAnsi"/>
          <w:sz w:val="24"/>
          <w:szCs w:val="24"/>
          <w:lang w:eastAsia="en-CA"/>
        </w:rPr>
        <w:t>     Finished Goods Inventory</w:t>
      </w:r>
    </w:p>
    <w:p w14:paraId="096F63CF"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b/>
          <w:bCs/>
          <w:sz w:val="24"/>
          <w:szCs w:val="24"/>
          <w:lang w:eastAsia="en-CA"/>
        </w:rPr>
        <w:t>Finished Goods</w:t>
      </w:r>
    </w:p>
    <w:p w14:paraId="1154C1A9"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Beginning Finished Goods Inventory</w:t>
      </w:r>
    </w:p>
    <w:p w14:paraId="7B96327A"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u w:val="single"/>
          <w:lang w:eastAsia="en-CA"/>
        </w:rPr>
        <w:t>Add: Cost of Goods Manufactured</w:t>
      </w:r>
    </w:p>
    <w:p w14:paraId="4C1B7A77"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 Cost of Goods Available for Sale</w:t>
      </w:r>
    </w:p>
    <w:p w14:paraId="553602B8"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u w:val="single"/>
          <w:lang w:eastAsia="en-CA"/>
        </w:rPr>
        <w:t>Less: Ending Finished Goods Inventory</w:t>
      </w:r>
    </w:p>
    <w:p w14:paraId="14131E5E" w14:textId="77777777" w:rsidR="00B47E63" w:rsidRPr="00B47E63" w:rsidRDefault="00B47E63" w:rsidP="00B47E63">
      <w:pPr>
        <w:spacing w:after="240" w:line="240" w:lineRule="auto"/>
        <w:rPr>
          <w:rFonts w:eastAsia="Times New Roman" w:cstheme="minorHAnsi"/>
          <w:sz w:val="24"/>
          <w:szCs w:val="24"/>
          <w:lang w:eastAsia="en-CA"/>
        </w:rPr>
      </w:pPr>
      <w:r w:rsidRPr="00B47E63">
        <w:rPr>
          <w:rFonts w:eastAsia="Times New Roman" w:cstheme="minorHAnsi"/>
          <w:sz w:val="24"/>
          <w:szCs w:val="24"/>
          <w:lang w:eastAsia="en-CA"/>
        </w:rPr>
        <w:t>= Cost of Goods Sold</w:t>
      </w:r>
    </w:p>
    <w:p w14:paraId="3C80C79A" w14:textId="77777777" w:rsidR="00B47E63" w:rsidRPr="00B47E63" w:rsidRDefault="00B47E63" w:rsidP="00B47E63">
      <w:pPr>
        <w:rPr>
          <w:rFonts w:cstheme="minorHAnsi"/>
          <w:sz w:val="24"/>
          <w:szCs w:val="24"/>
        </w:rPr>
      </w:pPr>
    </w:p>
    <w:p w14:paraId="3376356A" w14:textId="77777777" w:rsidR="00B47E63" w:rsidRPr="00B47E63" w:rsidRDefault="00B47E63" w:rsidP="00B47E63">
      <w:pPr>
        <w:rPr>
          <w:rFonts w:cstheme="minorHAnsi"/>
          <w:sz w:val="24"/>
          <w:szCs w:val="24"/>
        </w:rPr>
      </w:pPr>
    </w:p>
    <w:sectPr w:rsidR="00B47E63" w:rsidRPr="00B47E6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F47AD"/>
    <w:multiLevelType w:val="hybridMultilevel"/>
    <w:tmpl w:val="D5E0727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AAC2C74"/>
    <w:multiLevelType w:val="multilevel"/>
    <w:tmpl w:val="10F25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727C4A"/>
    <w:multiLevelType w:val="multilevel"/>
    <w:tmpl w:val="EF24C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B32E4E"/>
    <w:multiLevelType w:val="multilevel"/>
    <w:tmpl w:val="63427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AD40C5"/>
    <w:multiLevelType w:val="multilevel"/>
    <w:tmpl w:val="FECA4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72058D"/>
    <w:multiLevelType w:val="multilevel"/>
    <w:tmpl w:val="33C6B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63"/>
    <w:rsid w:val="004A726D"/>
    <w:rsid w:val="007B7602"/>
    <w:rsid w:val="00B47E63"/>
    <w:rsid w:val="00DD303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B8AB3"/>
  <w15:chartTrackingRefBased/>
  <w15:docId w15:val="{3ADF92BF-918E-42DA-8C6B-0FF0D6F73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E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415110">
      <w:bodyDiv w:val="1"/>
      <w:marLeft w:val="0"/>
      <w:marRight w:val="0"/>
      <w:marTop w:val="0"/>
      <w:marBottom w:val="0"/>
      <w:divBdr>
        <w:top w:val="none" w:sz="0" w:space="0" w:color="auto"/>
        <w:left w:val="none" w:sz="0" w:space="0" w:color="auto"/>
        <w:bottom w:val="none" w:sz="0" w:space="0" w:color="auto"/>
        <w:right w:val="none" w:sz="0" w:space="0" w:color="auto"/>
      </w:divBdr>
      <w:divsChild>
        <w:div w:id="1183276539">
          <w:marLeft w:val="0"/>
          <w:marRight w:val="0"/>
          <w:marTop w:val="0"/>
          <w:marBottom w:val="0"/>
          <w:divBdr>
            <w:top w:val="none" w:sz="0" w:space="0" w:color="auto"/>
            <w:left w:val="none" w:sz="0" w:space="0" w:color="auto"/>
            <w:bottom w:val="none" w:sz="0" w:space="0" w:color="auto"/>
            <w:right w:val="none" w:sz="0" w:space="0" w:color="auto"/>
          </w:divBdr>
          <w:divsChild>
            <w:div w:id="750615519">
              <w:marLeft w:val="0"/>
              <w:marRight w:val="0"/>
              <w:marTop w:val="0"/>
              <w:marBottom w:val="0"/>
              <w:divBdr>
                <w:top w:val="none" w:sz="0" w:space="0" w:color="auto"/>
                <w:left w:val="none" w:sz="0" w:space="0" w:color="auto"/>
                <w:bottom w:val="none" w:sz="0" w:space="0" w:color="auto"/>
                <w:right w:val="none" w:sz="0" w:space="0" w:color="auto"/>
              </w:divBdr>
              <w:divsChild>
                <w:div w:id="11784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985418">
      <w:bodyDiv w:val="1"/>
      <w:marLeft w:val="0"/>
      <w:marRight w:val="0"/>
      <w:marTop w:val="0"/>
      <w:marBottom w:val="0"/>
      <w:divBdr>
        <w:top w:val="none" w:sz="0" w:space="0" w:color="auto"/>
        <w:left w:val="none" w:sz="0" w:space="0" w:color="auto"/>
        <w:bottom w:val="none" w:sz="0" w:space="0" w:color="auto"/>
        <w:right w:val="none" w:sz="0" w:space="0" w:color="auto"/>
      </w:divBdr>
      <w:divsChild>
        <w:div w:id="357855958">
          <w:marLeft w:val="0"/>
          <w:marRight w:val="0"/>
          <w:marTop w:val="0"/>
          <w:marBottom w:val="0"/>
          <w:divBdr>
            <w:top w:val="none" w:sz="0" w:space="0" w:color="auto"/>
            <w:left w:val="none" w:sz="0" w:space="0" w:color="auto"/>
            <w:bottom w:val="none" w:sz="0" w:space="0" w:color="auto"/>
            <w:right w:val="none" w:sz="0" w:space="0" w:color="auto"/>
          </w:divBdr>
          <w:divsChild>
            <w:div w:id="380254172">
              <w:marLeft w:val="0"/>
              <w:marRight w:val="0"/>
              <w:marTop w:val="0"/>
              <w:marBottom w:val="0"/>
              <w:divBdr>
                <w:top w:val="none" w:sz="0" w:space="0" w:color="auto"/>
                <w:left w:val="none" w:sz="0" w:space="0" w:color="auto"/>
                <w:bottom w:val="none" w:sz="0" w:space="0" w:color="auto"/>
                <w:right w:val="none" w:sz="0" w:space="0" w:color="auto"/>
              </w:divBdr>
              <w:divsChild>
                <w:div w:id="64566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524821">
      <w:bodyDiv w:val="1"/>
      <w:marLeft w:val="0"/>
      <w:marRight w:val="0"/>
      <w:marTop w:val="0"/>
      <w:marBottom w:val="0"/>
      <w:divBdr>
        <w:top w:val="none" w:sz="0" w:space="0" w:color="auto"/>
        <w:left w:val="none" w:sz="0" w:space="0" w:color="auto"/>
        <w:bottom w:val="none" w:sz="0" w:space="0" w:color="auto"/>
        <w:right w:val="none" w:sz="0" w:space="0" w:color="auto"/>
      </w:divBdr>
      <w:divsChild>
        <w:div w:id="16082718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col.algonquincollege.com/acc2313/files/2012/08/Wright_Bros_Example_Answers.docx" TargetMode="External"/><Relationship Id="rId3" Type="http://schemas.openxmlformats.org/officeDocument/2006/relationships/settings" Target="settings.xml"/><Relationship Id="rId7" Type="http://schemas.openxmlformats.org/officeDocument/2006/relationships/hyperlink" Target="http://ccol.algonquincollege.com/acc2313/files/2012/08/Lesson_2_question_3.tx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col.algonquincollege.com/acc2313/files/2012/08/Lesson_2_Content_question_2.txt" TargetMode="External"/><Relationship Id="rId11" Type="http://schemas.openxmlformats.org/officeDocument/2006/relationships/fontTable" Target="fontTable.xml"/><Relationship Id="rId5" Type="http://schemas.openxmlformats.org/officeDocument/2006/relationships/hyperlink" Target="http://ccol.algonquincollege.com/acc2313/files/2012/08/Lesson_2_Content_question_1.txt" TargetMode="External"/><Relationship Id="rId10" Type="http://schemas.openxmlformats.org/officeDocument/2006/relationships/hyperlink" Target="http://ccol.algonquincollege.com/acc2313/files/2012/08/Direct_labour_practice_question.txt" TargetMode="External"/><Relationship Id="rId4" Type="http://schemas.openxmlformats.org/officeDocument/2006/relationships/webSettings" Target="webSettings.xml"/><Relationship Id="rId9" Type="http://schemas.openxmlformats.org/officeDocument/2006/relationships/hyperlink" Target="http://ccol.algonquincollege.com/acc2313/files/2012/08/Practice-Question-Part-A-answer.t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1234</Words>
  <Characters>7038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Johnston</dc:creator>
  <cp:keywords/>
  <dc:description/>
  <cp:lastModifiedBy>Sylvia Johnston</cp:lastModifiedBy>
  <cp:revision>1</cp:revision>
  <dcterms:created xsi:type="dcterms:W3CDTF">2017-05-11T12:30:00Z</dcterms:created>
  <dcterms:modified xsi:type="dcterms:W3CDTF">2017-05-11T12:35:00Z</dcterms:modified>
</cp:coreProperties>
</file>