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77777777" w:rsidR="00043B35" w:rsidRDefault="00FE4594" w:rsidP="002C317F">
      <w:pPr>
        <w:spacing w:after="0" w:line="240" w:lineRule="auto"/>
        <w:contextualSpacing/>
        <w:jc w:val="center"/>
        <w:rPr>
          <w:rFonts w:ascii="Bookman Old Style" w:hAnsi="Bookman Old Style"/>
          <w:b/>
          <w:sz w:val="24"/>
          <w:u w:val="single"/>
        </w:rPr>
      </w:pPr>
      <w:r>
        <w:rPr>
          <w:rFonts w:ascii="Bookman Old Style" w:hAnsi="Bookman Old Style"/>
          <w:b/>
          <w:sz w:val="24"/>
          <w:u w:val="single"/>
        </w:rPr>
        <w:t>CHAPTER 2</w:t>
      </w:r>
    </w:p>
    <w:p w14:paraId="342D9A1E" w14:textId="77777777" w:rsidR="00FE4594" w:rsidRPr="00FE4594" w:rsidRDefault="00FE4594" w:rsidP="002C317F">
      <w:pPr>
        <w:spacing w:after="0" w:line="240" w:lineRule="auto"/>
        <w:contextualSpacing/>
        <w:jc w:val="center"/>
        <w:rPr>
          <w:rFonts w:ascii="Bookman Old Style" w:hAnsi="Bookman Old Style"/>
          <w:b/>
          <w:u w:val="single"/>
        </w:rPr>
      </w:pPr>
      <w:r w:rsidRPr="00FE4594">
        <w:rPr>
          <w:rFonts w:ascii="Bookman Old Style" w:hAnsi="Bookman Old Style"/>
          <w:b/>
          <w:u w:val="single"/>
        </w:rPr>
        <w:t>FINANCIAL STATEMENTS, CASH FLOW, TAXES &amp; CAPITAL COST ALLOWANCE</w:t>
      </w:r>
    </w:p>
    <w:p w14:paraId="547E371B" w14:textId="77777777" w:rsidR="00043B35" w:rsidRDefault="00043B35" w:rsidP="002C317F">
      <w:pPr>
        <w:spacing w:after="0" w:line="240" w:lineRule="auto"/>
        <w:contextualSpacing/>
        <w:jc w:val="both"/>
        <w:rPr>
          <w:rFonts w:ascii="Bookman Old Style" w:hAnsi="Bookman Old Style"/>
        </w:rPr>
      </w:pPr>
    </w:p>
    <w:p w14:paraId="6647FB86" w14:textId="5F27E6EB" w:rsidR="00B72C33" w:rsidRPr="00B72C33" w:rsidRDefault="00B72C33" w:rsidP="002C317F">
      <w:pPr>
        <w:spacing w:after="0" w:line="240" w:lineRule="auto"/>
        <w:contextualSpacing/>
        <w:jc w:val="both"/>
        <w:rPr>
          <w:rFonts w:ascii="Bookman Old Style" w:hAnsi="Bookman Old Style"/>
        </w:rPr>
      </w:pPr>
      <w:r>
        <w:rPr>
          <w:rFonts w:ascii="Bookman Old Style" w:hAnsi="Bookman Old Style"/>
        </w:rPr>
        <w:t xml:space="preserve">Financial statements are a key source of information for financial decisions. We pay special attention to the practical details of </w:t>
      </w:r>
      <w:r>
        <w:rPr>
          <w:rFonts w:ascii="Bookman Old Style" w:hAnsi="Bookman Old Style"/>
          <w:b/>
        </w:rPr>
        <w:t>cash flow</w:t>
      </w:r>
      <w:r>
        <w:rPr>
          <w:rFonts w:ascii="Bookman Old Style" w:hAnsi="Bookman Old Style"/>
        </w:rPr>
        <w:t xml:space="preserve"> – the difference between the number of dollars that come in and go out.</w:t>
      </w:r>
    </w:p>
    <w:p w14:paraId="0914E838" w14:textId="77777777" w:rsidR="00043B35" w:rsidRDefault="00043B35" w:rsidP="002C317F">
      <w:pPr>
        <w:spacing w:after="0" w:line="240" w:lineRule="auto"/>
        <w:contextualSpacing/>
        <w:jc w:val="both"/>
        <w:rPr>
          <w:rFonts w:ascii="Bookman Old Style" w:hAnsi="Bookman Old Style"/>
        </w:rPr>
      </w:pPr>
    </w:p>
    <w:p w14:paraId="1CCD11F7" w14:textId="77777777" w:rsidR="00572648" w:rsidRDefault="00572648" w:rsidP="002C317F">
      <w:pPr>
        <w:spacing w:after="0" w:line="240" w:lineRule="auto"/>
        <w:contextualSpacing/>
        <w:jc w:val="both"/>
        <w:rPr>
          <w:rFonts w:ascii="Bookman Old Style" w:hAnsi="Bookman Old Style"/>
          <w:b/>
          <w:u w:val="single"/>
        </w:rPr>
      </w:pPr>
    </w:p>
    <w:p w14:paraId="021D64EB" w14:textId="77777777" w:rsidR="00FE4594" w:rsidRDefault="00FE4594" w:rsidP="002C317F">
      <w:pPr>
        <w:spacing w:after="0" w:line="240" w:lineRule="auto"/>
        <w:contextualSpacing/>
        <w:jc w:val="center"/>
        <w:rPr>
          <w:rFonts w:ascii="Bookman Old Style" w:hAnsi="Bookman Old Style"/>
          <w:b/>
          <w:u w:val="single"/>
        </w:rPr>
      </w:pPr>
      <w:r>
        <w:rPr>
          <w:rFonts w:ascii="Bookman Old Style" w:hAnsi="Bookman Old Style"/>
          <w:b/>
          <w:u w:val="single"/>
        </w:rPr>
        <w:t>STATEMENT OF FINANCIAL POSITION</w:t>
      </w:r>
    </w:p>
    <w:p w14:paraId="3CB5442B" w14:textId="6A91E399" w:rsidR="00FE4594" w:rsidRPr="00B72C33" w:rsidRDefault="00FE4594" w:rsidP="002C317F">
      <w:pPr>
        <w:spacing w:after="0" w:line="240" w:lineRule="auto"/>
        <w:contextualSpacing/>
        <w:jc w:val="both"/>
        <w:rPr>
          <w:rFonts w:ascii="Bookman Old Style" w:hAnsi="Bookman Old Style"/>
        </w:rPr>
      </w:pPr>
      <w:r>
        <w:rPr>
          <w:rFonts w:ascii="Bookman Old Style" w:hAnsi="Bookman Old Style"/>
        </w:rPr>
        <w:t>This is the firm’s accounting on a particular date – it’s</w:t>
      </w:r>
      <w:r w:rsidR="00B72C33">
        <w:rPr>
          <w:rFonts w:ascii="Bookman Old Style" w:hAnsi="Bookman Old Style"/>
        </w:rPr>
        <w:t xml:space="preserve"> how much the company is worth. It’s a convenient means of organizing and summarizing what a firm owns (</w:t>
      </w:r>
      <w:r w:rsidR="00B72C33">
        <w:rPr>
          <w:rFonts w:ascii="Bookman Old Style" w:hAnsi="Bookman Old Style"/>
          <w:b/>
        </w:rPr>
        <w:t>assets</w:t>
      </w:r>
      <w:r w:rsidR="00B72C33">
        <w:rPr>
          <w:rFonts w:ascii="Bookman Old Style" w:hAnsi="Bookman Old Style"/>
        </w:rPr>
        <w:t>) and what a firm owes (</w:t>
      </w:r>
      <w:r w:rsidR="00B72C33">
        <w:rPr>
          <w:rFonts w:ascii="Bookman Old Style" w:hAnsi="Bookman Old Style"/>
          <w:b/>
        </w:rPr>
        <w:t>liabilities</w:t>
      </w:r>
      <w:r w:rsidR="00B72C33">
        <w:rPr>
          <w:rFonts w:ascii="Bookman Old Style" w:hAnsi="Bookman Old Style"/>
        </w:rPr>
        <w:t xml:space="preserve">) and the </w:t>
      </w:r>
      <w:r w:rsidR="00B72C33">
        <w:rPr>
          <w:rFonts w:ascii="Bookman Old Style" w:hAnsi="Bookman Old Style"/>
          <w:u w:val="single"/>
        </w:rPr>
        <w:t>difference between the two</w:t>
      </w:r>
      <w:r w:rsidR="00B72C33">
        <w:rPr>
          <w:rFonts w:ascii="Bookman Old Style" w:hAnsi="Bookman Old Style"/>
        </w:rPr>
        <w:t xml:space="preserve"> (</w:t>
      </w:r>
      <w:r w:rsidR="00B72C33">
        <w:rPr>
          <w:rFonts w:ascii="Bookman Old Style" w:hAnsi="Bookman Old Style"/>
          <w:b/>
        </w:rPr>
        <w:t>firm’s equity</w:t>
      </w:r>
      <w:r w:rsidR="00B72C33">
        <w:rPr>
          <w:rFonts w:ascii="Bookman Old Style" w:hAnsi="Bookman Old Style"/>
        </w:rPr>
        <w:t>) at a given time.</w:t>
      </w:r>
    </w:p>
    <w:p w14:paraId="1104F354" w14:textId="77777777" w:rsidR="00FE4594" w:rsidRDefault="00FE4594" w:rsidP="002C317F">
      <w:pPr>
        <w:spacing w:after="0" w:line="240" w:lineRule="auto"/>
        <w:contextualSpacing/>
        <w:jc w:val="both"/>
        <w:rPr>
          <w:rFonts w:ascii="Bookman Old Style" w:hAnsi="Bookman Old Style"/>
        </w:rPr>
      </w:pPr>
    </w:p>
    <w:p w14:paraId="05F78F7F" w14:textId="77777777" w:rsidR="00FE4594" w:rsidRDefault="00FE4594" w:rsidP="002C317F">
      <w:pPr>
        <w:spacing w:after="0" w:line="240" w:lineRule="auto"/>
        <w:contextualSpacing/>
        <w:jc w:val="both"/>
        <w:rPr>
          <w:rFonts w:ascii="Bookman Old Style" w:hAnsi="Bookman Old Style"/>
        </w:rPr>
      </w:pPr>
      <w:r>
        <w:rPr>
          <w:rFonts w:ascii="Bookman Old Style" w:hAnsi="Bookman Old Style"/>
        </w:rPr>
        <w:t>What are you going to look at to value it?</w:t>
      </w:r>
    </w:p>
    <w:p w14:paraId="0548B489" w14:textId="77777777" w:rsidR="00FE4594" w:rsidRDefault="00FE4594" w:rsidP="002C317F">
      <w:pPr>
        <w:pStyle w:val="ListParagraph"/>
        <w:numPr>
          <w:ilvl w:val="0"/>
          <w:numId w:val="24"/>
        </w:numPr>
        <w:spacing w:after="0" w:line="240" w:lineRule="auto"/>
        <w:jc w:val="both"/>
        <w:rPr>
          <w:rFonts w:ascii="Bookman Old Style" w:hAnsi="Bookman Old Style"/>
        </w:rPr>
      </w:pPr>
      <w:r>
        <w:rPr>
          <w:rFonts w:ascii="Bookman Old Style" w:hAnsi="Bookman Old Style"/>
        </w:rPr>
        <w:t>How many assets does the firm have?</w:t>
      </w:r>
    </w:p>
    <w:p w14:paraId="5142A47D" w14:textId="77777777" w:rsidR="00FE4594" w:rsidRPr="00FE4594" w:rsidRDefault="00FE4594" w:rsidP="002C317F">
      <w:pPr>
        <w:pStyle w:val="ListParagraph"/>
        <w:numPr>
          <w:ilvl w:val="0"/>
          <w:numId w:val="24"/>
        </w:numPr>
        <w:spacing w:after="0" w:line="240" w:lineRule="auto"/>
        <w:jc w:val="both"/>
        <w:rPr>
          <w:rFonts w:ascii="Bookman Old Style" w:hAnsi="Bookman Old Style"/>
        </w:rPr>
      </w:pPr>
      <w:r>
        <w:rPr>
          <w:rFonts w:ascii="Bookman Old Style" w:hAnsi="Bookman Old Style"/>
        </w:rPr>
        <w:t>How much do they owe?</w:t>
      </w:r>
    </w:p>
    <w:p w14:paraId="04AD3C82" w14:textId="77777777" w:rsidR="00043B35" w:rsidRDefault="00043B35" w:rsidP="002C317F">
      <w:pPr>
        <w:spacing w:after="0" w:line="240" w:lineRule="auto"/>
        <w:contextualSpacing/>
        <w:jc w:val="both"/>
        <w:rPr>
          <w:rFonts w:ascii="Bookman Old Style" w:hAnsi="Bookman Old Style"/>
        </w:rPr>
      </w:pPr>
    </w:p>
    <w:tbl>
      <w:tblPr>
        <w:tblStyle w:val="TableGrid"/>
        <w:tblW w:w="0" w:type="auto"/>
        <w:jc w:val="center"/>
        <w:tblLook w:val="04A0" w:firstRow="1" w:lastRow="0" w:firstColumn="1" w:lastColumn="0" w:noHBand="0" w:noVBand="1"/>
      </w:tblPr>
      <w:tblGrid>
        <w:gridCol w:w="1998"/>
        <w:gridCol w:w="2250"/>
      </w:tblGrid>
      <w:tr w:rsidR="00FE4594" w14:paraId="05258DF7" w14:textId="77777777" w:rsidTr="00FE4594">
        <w:trPr>
          <w:jc w:val="center"/>
        </w:trPr>
        <w:tc>
          <w:tcPr>
            <w:tcW w:w="1998" w:type="dxa"/>
            <w:tcBorders>
              <w:top w:val="single" w:sz="4" w:space="0" w:color="auto"/>
              <w:bottom w:val="nil"/>
            </w:tcBorders>
          </w:tcPr>
          <w:p w14:paraId="04F70CB0" w14:textId="77777777" w:rsidR="00FE4594" w:rsidRPr="00FE4594" w:rsidRDefault="00FE4594" w:rsidP="002C317F">
            <w:pPr>
              <w:contextualSpacing/>
              <w:jc w:val="center"/>
              <w:rPr>
                <w:rFonts w:ascii="Bookman Old Style" w:hAnsi="Bookman Old Style"/>
                <w:b/>
              </w:rPr>
            </w:pPr>
            <w:r>
              <w:rPr>
                <w:rFonts w:ascii="Bookman Old Style" w:hAnsi="Bookman Old Style"/>
                <w:b/>
              </w:rPr>
              <w:t>Assets</w:t>
            </w:r>
          </w:p>
        </w:tc>
        <w:tc>
          <w:tcPr>
            <w:tcW w:w="2250" w:type="dxa"/>
            <w:tcBorders>
              <w:top w:val="single" w:sz="4" w:space="0" w:color="auto"/>
              <w:bottom w:val="nil"/>
            </w:tcBorders>
          </w:tcPr>
          <w:p w14:paraId="14AE7E07" w14:textId="77777777" w:rsidR="00FE4594" w:rsidRPr="00FE4594" w:rsidRDefault="00FE4594" w:rsidP="002C317F">
            <w:pPr>
              <w:contextualSpacing/>
              <w:jc w:val="center"/>
              <w:rPr>
                <w:rFonts w:ascii="Bookman Old Style" w:hAnsi="Bookman Old Style"/>
                <w:b/>
              </w:rPr>
            </w:pPr>
            <w:r>
              <w:rPr>
                <w:rFonts w:ascii="Bookman Old Style" w:hAnsi="Bookman Old Style"/>
                <w:b/>
              </w:rPr>
              <w:t>Liabilities</w:t>
            </w:r>
          </w:p>
        </w:tc>
      </w:tr>
      <w:tr w:rsidR="00FE4594" w14:paraId="5054F731" w14:textId="77777777" w:rsidTr="00FE4594">
        <w:trPr>
          <w:jc w:val="center"/>
        </w:trPr>
        <w:tc>
          <w:tcPr>
            <w:tcW w:w="1998" w:type="dxa"/>
            <w:tcBorders>
              <w:top w:val="nil"/>
              <w:bottom w:val="nil"/>
            </w:tcBorders>
          </w:tcPr>
          <w:p w14:paraId="0CC3F1C8" w14:textId="77777777" w:rsidR="00FE4594" w:rsidRDefault="00FE4594" w:rsidP="002C317F">
            <w:pPr>
              <w:contextualSpacing/>
              <w:jc w:val="center"/>
              <w:rPr>
                <w:rFonts w:ascii="Bookman Old Style" w:hAnsi="Bookman Old Style"/>
              </w:rPr>
            </w:pPr>
            <w:r>
              <w:rPr>
                <w:rFonts w:ascii="Bookman Old Style" w:hAnsi="Bookman Old Style"/>
              </w:rPr>
              <w:t>Current Assets</w:t>
            </w:r>
          </w:p>
        </w:tc>
        <w:tc>
          <w:tcPr>
            <w:tcW w:w="2250" w:type="dxa"/>
            <w:tcBorders>
              <w:top w:val="nil"/>
              <w:bottom w:val="nil"/>
            </w:tcBorders>
          </w:tcPr>
          <w:p w14:paraId="541F5036" w14:textId="77777777" w:rsidR="00FE4594" w:rsidRDefault="00FE4594" w:rsidP="002C317F">
            <w:pPr>
              <w:contextualSpacing/>
              <w:jc w:val="center"/>
              <w:rPr>
                <w:rFonts w:ascii="Bookman Old Style" w:hAnsi="Bookman Old Style"/>
              </w:rPr>
            </w:pPr>
            <w:r>
              <w:rPr>
                <w:rFonts w:ascii="Bookman Old Style" w:hAnsi="Bookman Old Style"/>
              </w:rPr>
              <w:t>Current Liabilities</w:t>
            </w:r>
          </w:p>
        </w:tc>
      </w:tr>
      <w:tr w:rsidR="00FE4594" w14:paraId="3C91BF1B" w14:textId="77777777" w:rsidTr="00FE4594">
        <w:trPr>
          <w:jc w:val="center"/>
        </w:trPr>
        <w:tc>
          <w:tcPr>
            <w:tcW w:w="1998" w:type="dxa"/>
            <w:tcBorders>
              <w:top w:val="nil"/>
              <w:bottom w:val="single" w:sz="4" w:space="0" w:color="auto"/>
            </w:tcBorders>
          </w:tcPr>
          <w:p w14:paraId="669BE8E4" w14:textId="77777777" w:rsidR="00FE4594" w:rsidRDefault="00FE4594" w:rsidP="002C317F">
            <w:pPr>
              <w:contextualSpacing/>
              <w:jc w:val="center"/>
              <w:rPr>
                <w:rFonts w:ascii="Bookman Old Style" w:hAnsi="Bookman Old Style"/>
              </w:rPr>
            </w:pPr>
            <w:r>
              <w:rPr>
                <w:rFonts w:ascii="Bookman Old Style" w:hAnsi="Bookman Old Style"/>
              </w:rPr>
              <w:t>Fixed Assets</w:t>
            </w:r>
          </w:p>
        </w:tc>
        <w:tc>
          <w:tcPr>
            <w:tcW w:w="2250" w:type="dxa"/>
            <w:tcBorders>
              <w:top w:val="nil"/>
              <w:bottom w:val="single" w:sz="4" w:space="0" w:color="auto"/>
            </w:tcBorders>
          </w:tcPr>
          <w:p w14:paraId="064267B8" w14:textId="77777777" w:rsidR="00FE4594" w:rsidRDefault="00FE4594" w:rsidP="002C317F">
            <w:pPr>
              <w:contextualSpacing/>
              <w:jc w:val="center"/>
              <w:rPr>
                <w:rFonts w:ascii="Bookman Old Style" w:hAnsi="Bookman Old Style"/>
              </w:rPr>
            </w:pPr>
            <w:r>
              <w:rPr>
                <w:rFonts w:ascii="Bookman Old Style" w:hAnsi="Bookman Old Style"/>
              </w:rPr>
              <w:t>Long-Term Debt</w:t>
            </w:r>
          </w:p>
        </w:tc>
      </w:tr>
      <w:tr w:rsidR="00FE4594" w14:paraId="1CEC6C24" w14:textId="77777777" w:rsidTr="00FE4594">
        <w:trPr>
          <w:jc w:val="center"/>
        </w:trPr>
        <w:tc>
          <w:tcPr>
            <w:tcW w:w="4248" w:type="dxa"/>
            <w:gridSpan w:val="2"/>
            <w:tcBorders>
              <w:left w:val="nil"/>
              <w:bottom w:val="nil"/>
              <w:right w:val="nil"/>
            </w:tcBorders>
          </w:tcPr>
          <w:p w14:paraId="3E5D50AA" w14:textId="57628219" w:rsidR="00FE4594" w:rsidRDefault="00B72C33" w:rsidP="002C317F">
            <w:pPr>
              <w:tabs>
                <w:tab w:val="left" w:pos="631"/>
                <w:tab w:val="left" w:pos="2702"/>
              </w:tabs>
              <w:contextualSpacing/>
              <w:rPr>
                <w:rFonts w:ascii="Bookman Old Style" w:hAnsi="Bookman Old Style"/>
              </w:rPr>
            </w:pPr>
            <w:r>
              <w:rPr>
                <w:rFonts w:ascii="Bookman Old Style" w:hAnsi="Bookman Old Style"/>
              </w:rPr>
              <w:tab/>
            </w:r>
            <w:r>
              <w:rPr>
                <w:rFonts w:ascii="Bookman Old Style" w:hAnsi="Bookman Old Style"/>
              </w:rPr>
              <w:tab/>
            </w:r>
          </w:p>
        </w:tc>
      </w:tr>
      <w:tr w:rsidR="00FE4594" w14:paraId="4FB16CB4" w14:textId="77777777" w:rsidTr="00FE4594">
        <w:trPr>
          <w:jc w:val="center"/>
        </w:trPr>
        <w:tc>
          <w:tcPr>
            <w:tcW w:w="1998" w:type="dxa"/>
            <w:tcBorders>
              <w:top w:val="nil"/>
              <w:left w:val="nil"/>
              <w:bottom w:val="nil"/>
            </w:tcBorders>
          </w:tcPr>
          <w:p w14:paraId="34FD6783" w14:textId="77777777" w:rsidR="00FE4594" w:rsidRDefault="00FE4594" w:rsidP="002C317F">
            <w:pPr>
              <w:tabs>
                <w:tab w:val="left" w:pos="242"/>
              </w:tabs>
              <w:contextualSpacing/>
              <w:rPr>
                <w:rFonts w:ascii="Bookman Old Style" w:hAnsi="Bookman Old Style"/>
              </w:rPr>
            </w:pPr>
            <w:r>
              <w:rPr>
                <w:rFonts w:ascii="Bookman Old Style" w:hAnsi="Bookman Old Style"/>
              </w:rPr>
              <w:tab/>
            </w:r>
          </w:p>
        </w:tc>
        <w:tc>
          <w:tcPr>
            <w:tcW w:w="2250" w:type="dxa"/>
            <w:tcBorders>
              <w:bottom w:val="nil"/>
            </w:tcBorders>
          </w:tcPr>
          <w:p w14:paraId="7878DC89" w14:textId="77777777" w:rsidR="00FE4594" w:rsidRPr="00FE4594" w:rsidRDefault="00FE4594" w:rsidP="002C317F">
            <w:pPr>
              <w:contextualSpacing/>
              <w:jc w:val="center"/>
              <w:rPr>
                <w:rFonts w:ascii="Bookman Old Style" w:hAnsi="Bookman Old Style"/>
                <w:b/>
              </w:rPr>
            </w:pPr>
            <w:r>
              <w:rPr>
                <w:rFonts w:ascii="Bookman Old Style" w:hAnsi="Bookman Old Style"/>
                <w:b/>
              </w:rPr>
              <w:t>Equity</w:t>
            </w:r>
          </w:p>
        </w:tc>
      </w:tr>
      <w:tr w:rsidR="00FE4594" w14:paraId="661C7793" w14:textId="77777777" w:rsidTr="00FE4594">
        <w:trPr>
          <w:jc w:val="center"/>
        </w:trPr>
        <w:tc>
          <w:tcPr>
            <w:tcW w:w="1998" w:type="dxa"/>
            <w:tcBorders>
              <w:top w:val="nil"/>
              <w:left w:val="nil"/>
              <w:bottom w:val="nil"/>
            </w:tcBorders>
          </w:tcPr>
          <w:p w14:paraId="64A415D2" w14:textId="77777777" w:rsidR="00FE4594" w:rsidRDefault="00FE4594" w:rsidP="002C317F">
            <w:pPr>
              <w:contextualSpacing/>
              <w:jc w:val="center"/>
              <w:rPr>
                <w:rFonts w:ascii="Bookman Old Style" w:hAnsi="Bookman Old Style"/>
              </w:rPr>
            </w:pPr>
          </w:p>
        </w:tc>
        <w:tc>
          <w:tcPr>
            <w:tcW w:w="2250" w:type="dxa"/>
            <w:tcBorders>
              <w:top w:val="nil"/>
            </w:tcBorders>
          </w:tcPr>
          <w:p w14:paraId="05E610BB" w14:textId="77777777" w:rsidR="00FE4594" w:rsidRPr="00FE4594" w:rsidRDefault="00FE4594" w:rsidP="002C317F">
            <w:pPr>
              <w:contextualSpacing/>
              <w:jc w:val="center"/>
              <w:rPr>
                <w:rFonts w:ascii="Bookman Old Style" w:hAnsi="Bookman Old Style"/>
              </w:rPr>
            </w:pPr>
            <w:r>
              <w:rPr>
                <w:rFonts w:ascii="Bookman Old Style" w:hAnsi="Bookman Old Style"/>
              </w:rPr>
              <w:t>Common Stock</w:t>
            </w:r>
          </w:p>
        </w:tc>
      </w:tr>
    </w:tbl>
    <w:p w14:paraId="6D243198" w14:textId="77777777" w:rsidR="00043B35" w:rsidRDefault="00043B35" w:rsidP="002C317F">
      <w:pPr>
        <w:spacing w:after="0" w:line="240" w:lineRule="auto"/>
        <w:contextualSpacing/>
        <w:jc w:val="both"/>
        <w:rPr>
          <w:rFonts w:ascii="Bookman Old Style" w:hAnsi="Bookman Old Style"/>
        </w:rPr>
      </w:pPr>
    </w:p>
    <w:p w14:paraId="208F8357" w14:textId="77777777" w:rsidR="00FE4594" w:rsidRDefault="00FE4594" w:rsidP="002C317F">
      <w:pPr>
        <w:spacing w:after="0" w:line="240" w:lineRule="auto"/>
        <w:contextualSpacing/>
        <w:jc w:val="both"/>
        <w:rPr>
          <w:rFonts w:ascii="Bookman Old Style" w:hAnsi="Bookman Old Style"/>
        </w:rPr>
      </w:pPr>
    </w:p>
    <w:p w14:paraId="3CAE6278" w14:textId="77777777" w:rsidR="00FE4594" w:rsidRPr="00FE4594" w:rsidRDefault="00FE4594" w:rsidP="002C317F">
      <w:pPr>
        <w:spacing w:after="0" w:line="240" w:lineRule="auto"/>
        <w:contextualSpacing/>
        <w:jc w:val="both"/>
        <w:rPr>
          <w:rFonts w:ascii="Bookman Old Style" w:hAnsi="Bookman Old Style"/>
        </w:rPr>
      </w:pPr>
      <w:r>
        <w:rPr>
          <w:rFonts w:ascii="Bookman Old Style" w:hAnsi="Bookman Old Style"/>
        </w:rPr>
        <w:t xml:space="preserve">The difference between ASSETS and LIABILITIES is </w:t>
      </w:r>
      <w:r>
        <w:rPr>
          <w:rFonts w:ascii="Bookman Old Style" w:hAnsi="Bookman Old Style"/>
          <w:u w:val="single"/>
        </w:rPr>
        <w:t>shareholders’ equity</w:t>
      </w:r>
      <w:r>
        <w:rPr>
          <w:rFonts w:ascii="Bookman Old Style" w:hAnsi="Bookman Old Style"/>
        </w:rPr>
        <w:t>:</w:t>
      </w:r>
    </w:p>
    <w:p w14:paraId="09046279" w14:textId="77777777" w:rsidR="00FE4594" w:rsidRPr="00B92B09" w:rsidRDefault="00FE4594" w:rsidP="002C317F">
      <w:pPr>
        <w:spacing w:after="0" w:line="240" w:lineRule="auto"/>
        <w:contextualSpacing/>
        <w:jc w:val="both"/>
        <w:rPr>
          <w:rFonts w:ascii="Bookman Old Style" w:hAnsi="Bookman Old Style"/>
        </w:rPr>
      </w:pPr>
    </w:p>
    <w:tbl>
      <w:tblPr>
        <w:tblStyle w:val="MediumGrid1-Accent5"/>
        <w:tblW w:w="0" w:type="auto"/>
        <w:tblLook w:val="04A0" w:firstRow="1" w:lastRow="0" w:firstColumn="1" w:lastColumn="0" w:noHBand="0" w:noVBand="1"/>
      </w:tblPr>
      <w:tblGrid>
        <w:gridCol w:w="9576"/>
      </w:tblGrid>
      <w:tr w:rsidR="00FE4594" w14:paraId="5877668E" w14:textId="77777777" w:rsidTr="00FE45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08427D60" w14:textId="77777777" w:rsidR="00FE4594" w:rsidRDefault="00FE4594" w:rsidP="002C317F">
            <w:pPr>
              <w:jc w:val="center"/>
              <w:rPr>
                <w:rFonts w:ascii="Bookman Old Style" w:hAnsi="Bookman Old Style"/>
              </w:rPr>
            </w:pPr>
          </w:p>
          <w:p w14:paraId="79D06EF0" w14:textId="77777777" w:rsidR="00FE4594" w:rsidRDefault="00FE4594" w:rsidP="002C317F">
            <w:pPr>
              <w:jc w:val="center"/>
              <w:rPr>
                <w:rFonts w:ascii="Bookman Old Style" w:hAnsi="Bookman Old Style"/>
                <w:b w:val="0"/>
              </w:rPr>
            </w:pPr>
            <w:r>
              <w:rPr>
                <w:rFonts w:ascii="Bookman Old Style" w:hAnsi="Bookman Old Style"/>
                <w:b w:val="0"/>
              </w:rPr>
              <w:t>(</w:t>
            </w:r>
            <w:r w:rsidRPr="00FE4594">
              <w:rPr>
                <w:rFonts w:ascii="Bookman Old Style" w:hAnsi="Bookman Old Style"/>
                <w:b w:val="0"/>
              </w:rPr>
              <w:t>ASSETS</w:t>
            </w:r>
            <w:r>
              <w:rPr>
                <w:rFonts w:ascii="Bookman Old Style" w:hAnsi="Bookman Old Style"/>
                <w:b w:val="0"/>
              </w:rPr>
              <w:t>)</w:t>
            </w:r>
            <w:r w:rsidRPr="00FE4594">
              <w:rPr>
                <w:rFonts w:ascii="Bookman Old Style" w:hAnsi="Bookman Old Style"/>
                <w:b w:val="0"/>
              </w:rPr>
              <w:t xml:space="preserve"> – </w:t>
            </w:r>
            <w:r>
              <w:rPr>
                <w:rFonts w:ascii="Bookman Old Style" w:hAnsi="Bookman Old Style"/>
                <w:b w:val="0"/>
              </w:rPr>
              <w:t>(</w:t>
            </w:r>
            <w:r w:rsidRPr="00FE4594">
              <w:rPr>
                <w:rFonts w:ascii="Bookman Old Style" w:hAnsi="Bookman Old Style"/>
                <w:b w:val="0"/>
              </w:rPr>
              <w:t>LIABILITIES</w:t>
            </w:r>
            <w:r>
              <w:rPr>
                <w:rFonts w:ascii="Bookman Old Style" w:hAnsi="Bookman Old Style"/>
                <w:b w:val="0"/>
              </w:rPr>
              <w:t>)</w:t>
            </w:r>
            <w:r w:rsidRPr="00FE4594">
              <w:rPr>
                <w:rFonts w:ascii="Bookman Old Style" w:hAnsi="Bookman Old Style"/>
                <w:b w:val="0"/>
              </w:rPr>
              <w:t xml:space="preserve"> =</w:t>
            </w:r>
            <w:r w:rsidRPr="00FE4594">
              <w:rPr>
                <w:rFonts w:ascii="Bookman Old Style" w:hAnsi="Bookman Old Style"/>
              </w:rPr>
              <w:t xml:space="preserve"> SHAREHOLDERS’ EQUITY</w:t>
            </w:r>
          </w:p>
          <w:p w14:paraId="4C3CEDB0" w14:textId="77777777" w:rsidR="00FE4594" w:rsidRPr="00FE4594" w:rsidRDefault="00FE4594" w:rsidP="002C317F">
            <w:pPr>
              <w:jc w:val="center"/>
              <w:rPr>
                <w:rFonts w:ascii="Bookman Old Style" w:hAnsi="Bookman Old Style"/>
                <w:b w:val="0"/>
              </w:rPr>
            </w:pPr>
          </w:p>
        </w:tc>
      </w:tr>
    </w:tbl>
    <w:p w14:paraId="77A64BD2" w14:textId="77777777" w:rsidR="0078016B" w:rsidRDefault="0078016B" w:rsidP="002C317F">
      <w:pPr>
        <w:spacing w:after="0" w:line="240" w:lineRule="auto"/>
      </w:pPr>
    </w:p>
    <w:p w14:paraId="41B7A941" w14:textId="61DD121F" w:rsidR="00FE4594" w:rsidRDefault="001A39CF" w:rsidP="002C317F">
      <w:pPr>
        <w:spacing w:after="0" w:line="240" w:lineRule="auto"/>
        <w:rPr>
          <w:rFonts w:ascii="Bookman Old Style" w:hAnsi="Bookman Old Style"/>
          <w:b/>
          <w:u w:val="single"/>
        </w:rPr>
      </w:pPr>
      <w:r>
        <w:rPr>
          <w:rFonts w:ascii="Bookman Old Style" w:hAnsi="Bookman Old Style"/>
          <w:b/>
          <w:u w:val="single"/>
        </w:rPr>
        <w:t>ASSETS</w:t>
      </w:r>
    </w:p>
    <w:p w14:paraId="3DE50718" w14:textId="0ADCA3D3" w:rsidR="00FE4594" w:rsidRPr="00B72C33" w:rsidRDefault="00FE4594" w:rsidP="002C317F">
      <w:pPr>
        <w:spacing w:after="0" w:line="240" w:lineRule="auto"/>
        <w:rPr>
          <w:rFonts w:ascii="Bookman Old Style" w:hAnsi="Bookman Old Style"/>
        </w:rPr>
      </w:pPr>
      <w:r>
        <w:rPr>
          <w:rFonts w:ascii="Bookman Old Style" w:hAnsi="Bookman Old Style"/>
        </w:rPr>
        <w:t>These are things that the company owns</w:t>
      </w:r>
      <w:r w:rsidR="00B72C33">
        <w:rPr>
          <w:rFonts w:ascii="Bookman Old Style" w:hAnsi="Bookman Old Style"/>
        </w:rPr>
        <w:t xml:space="preserve">. They’re classified as either </w:t>
      </w:r>
      <w:r w:rsidR="00B72C33">
        <w:rPr>
          <w:rFonts w:ascii="Bookman Old Style" w:hAnsi="Bookman Old Style"/>
          <w:i/>
        </w:rPr>
        <w:t>current</w:t>
      </w:r>
      <w:r w:rsidR="00B72C33">
        <w:rPr>
          <w:rFonts w:ascii="Bookman Old Style" w:hAnsi="Bookman Old Style"/>
        </w:rPr>
        <w:t xml:space="preserve"> or </w:t>
      </w:r>
      <w:r w:rsidR="00B72C33">
        <w:rPr>
          <w:rFonts w:ascii="Bookman Old Style" w:hAnsi="Bookman Old Style"/>
          <w:i/>
        </w:rPr>
        <w:t>fixed</w:t>
      </w:r>
      <w:r w:rsidR="00B72C33">
        <w:rPr>
          <w:rFonts w:ascii="Bookman Old Style" w:hAnsi="Bookman Old Style"/>
        </w:rPr>
        <w:t>.</w:t>
      </w:r>
    </w:p>
    <w:p w14:paraId="164DED73" w14:textId="77777777" w:rsidR="00FE4594" w:rsidRDefault="00FE4594" w:rsidP="002C317F">
      <w:pPr>
        <w:spacing w:after="0" w:line="240" w:lineRule="auto"/>
        <w:rPr>
          <w:rFonts w:ascii="Bookman Old Style" w:hAnsi="Bookman Old Style"/>
        </w:rPr>
      </w:pPr>
    </w:p>
    <w:p w14:paraId="469B246D" w14:textId="77777777" w:rsidR="00FE4594" w:rsidRPr="00FE4594" w:rsidRDefault="00FE4594" w:rsidP="002C317F">
      <w:pPr>
        <w:pStyle w:val="ListParagraph"/>
        <w:numPr>
          <w:ilvl w:val="0"/>
          <w:numId w:val="26"/>
        </w:numPr>
        <w:spacing w:after="0" w:line="240" w:lineRule="auto"/>
        <w:rPr>
          <w:rFonts w:ascii="Bookman Old Style" w:hAnsi="Bookman Old Style"/>
        </w:rPr>
      </w:pPr>
      <w:r>
        <w:rPr>
          <w:rFonts w:ascii="Bookman Old Style" w:hAnsi="Bookman Old Style"/>
          <w:b/>
        </w:rPr>
        <w:t>Current Assets</w:t>
      </w:r>
    </w:p>
    <w:p w14:paraId="48D146A9" w14:textId="57F3A9EA" w:rsidR="00FE4594" w:rsidRDefault="00FE4594" w:rsidP="002C317F">
      <w:pPr>
        <w:pStyle w:val="ListParagraph"/>
        <w:numPr>
          <w:ilvl w:val="1"/>
          <w:numId w:val="26"/>
        </w:numPr>
        <w:spacing w:after="0" w:line="240" w:lineRule="auto"/>
        <w:rPr>
          <w:rFonts w:ascii="Bookman Old Style" w:hAnsi="Bookman Old Style"/>
        </w:rPr>
      </w:pPr>
      <w:r w:rsidRPr="00FE4594">
        <w:rPr>
          <w:rFonts w:ascii="Bookman Old Style" w:hAnsi="Bookman Old Style"/>
        </w:rPr>
        <w:t>These</w:t>
      </w:r>
      <w:r>
        <w:rPr>
          <w:rFonts w:ascii="Bookman Old Style" w:hAnsi="Bookman Old Style"/>
        </w:rPr>
        <w:t xml:space="preserve"> have a life of </w:t>
      </w:r>
      <w:r w:rsidRPr="00FE4594">
        <w:rPr>
          <w:rFonts w:ascii="Bookman Old Style" w:hAnsi="Bookman Old Style"/>
          <w:u w:val="single"/>
        </w:rPr>
        <w:t>less than one year</w:t>
      </w:r>
      <w:r>
        <w:rPr>
          <w:rFonts w:ascii="Bookman Old Style" w:hAnsi="Bookman Old Style"/>
        </w:rPr>
        <w:t>: inventory, cash, accounts receivable</w:t>
      </w:r>
      <w:r w:rsidR="00B72C33">
        <w:rPr>
          <w:rFonts w:ascii="Bookman Old Style" w:hAnsi="Bookman Old Style"/>
        </w:rPr>
        <w:t xml:space="preserve"> – will be converted to cash within 12 months</w:t>
      </w:r>
    </w:p>
    <w:p w14:paraId="1F908BCD" w14:textId="77777777" w:rsidR="00FE4594" w:rsidRDefault="00FE4594" w:rsidP="002C317F">
      <w:pPr>
        <w:spacing w:after="0" w:line="240" w:lineRule="auto"/>
        <w:rPr>
          <w:rFonts w:ascii="Bookman Old Style" w:hAnsi="Bookman Old Style"/>
        </w:rPr>
      </w:pPr>
    </w:p>
    <w:p w14:paraId="074FF91D" w14:textId="4B69DE6D" w:rsidR="00FE4594" w:rsidRPr="00FE4594" w:rsidRDefault="00FE4594" w:rsidP="002C317F">
      <w:pPr>
        <w:pStyle w:val="ListParagraph"/>
        <w:numPr>
          <w:ilvl w:val="0"/>
          <w:numId w:val="26"/>
        </w:numPr>
        <w:spacing w:after="0" w:line="240" w:lineRule="auto"/>
        <w:rPr>
          <w:rFonts w:ascii="Bookman Old Style" w:hAnsi="Bookman Old Style"/>
        </w:rPr>
      </w:pPr>
      <w:r>
        <w:rPr>
          <w:rFonts w:ascii="Bookman Old Style" w:hAnsi="Bookman Old Style"/>
          <w:b/>
        </w:rPr>
        <w:t xml:space="preserve">Fixed Assets </w:t>
      </w:r>
      <w:r>
        <w:rPr>
          <w:rFonts w:ascii="Bookman Old Style" w:hAnsi="Bookman Old Style"/>
        </w:rPr>
        <w:t>(Capital Assets)</w:t>
      </w:r>
      <w:r w:rsidR="00B72C33">
        <w:rPr>
          <w:rFonts w:ascii="Bookman Old Style" w:hAnsi="Bookman Old Style"/>
        </w:rPr>
        <w:t>: Have a relatively long life.</w:t>
      </w:r>
    </w:p>
    <w:p w14:paraId="22148582" w14:textId="77777777" w:rsidR="00FE4594" w:rsidRDefault="00FE4594" w:rsidP="002C317F">
      <w:pPr>
        <w:pStyle w:val="ListParagraph"/>
        <w:numPr>
          <w:ilvl w:val="1"/>
          <w:numId w:val="25"/>
        </w:numPr>
        <w:spacing w:after="0" w:line="240" w:lineRule="auto"/>
        <w:rPr>
          <w:rFonts w:ascii="Bookman Old Style" w:hAnsi="Bookman Old Style"/>
        </w:rPr>
      </w:pPr>
      <w:r>
        <w:rPr>
          <w:rFonts w:ascii="Bookman Old Style" w:hAnsi="Bookman Old Style"/>
        </w:rPr>
        <w:t>Tangible: Machinery, plants, trucks</w:t>
      </w:r>
    </w:p>
    <w:p w14:paraId="08529A01" w14:textId="77777777" w:rsidR="00FE4594" w:rsidRPr="00FE4594" w:rsidRDefault="00FE4594" w:rsidP="002C317F">
      <w:pPr>
        <w:pStyle w:val="ListParagraph"/>
        <w:numPr>
          <w:ilvl w:val="1"/>
          <w:numId w:val="25"/>
        </w:numPr>
        <w:spacing w:after="0" w:line="240" w:lineRule="auto"/>
        <w:rPr>
          <w:rFonts w:ascii="Bookman Old Style" w:hAnsi="Bookman Old Style"/>
        </w:rPr>
      </w:pPr>
      <w:r>
        <w:rPr>
          <w:rFonts w:ascii="Bookman Old Style" w:hAnsi="Bookman Old Style"/>
        </w:rPr>
        <w:t>Intangible: Patents, knowledge</w:t>
      </w:r>
    </w:p>
    <w:p w14:paraId="63EAE0AB" w14:textId="77777777" w:rsidR="00FE4594" w:rsidRPr="00FE4594" w:rsidRDefault="00FE4594" w:rsidP="002C317F">
      <w:pPr>
        <w:spacing w:after="0" w:line="240" w:lineRule="auto"/>
      </w:pPr>
    </w:p>
    <w:p w14:paraId="44B9E4D3" w14:textId="067BD818" w:rsidR="00FE4594" w:rsidRDefault="001A39CF" w:rsidP="002C317F">
      <w:pPr>
        <w:spacing w:after="0" w:line="240" w:lineRule="auto"/>
        <w:rPr>
          <w:rFonts w:ascii="Bookman Old Style" w:hAnsi="Bookman Old Style"/>
          <w:b/>
          <w:u w:val="single"/>
        </w:rPr>
      </w:pPr>
      <w:r>
        <w:rPr>
          <w:rFonts w:ascii="Bookman Old Style" w:hAnsi="Bookman Old Style"/>
          <w:b/>
          <w:u w:val="single"/>
        </w:rPr>
        <w:t>LIABILITIES</w:t>
      </w:r>
    </w:p>
    <w:p w14:paraId="2A8C514A" w14:textId="2376B432" w:rsidR="00FE4594" w:rsidRDefault="00FE4594" w:rsidP="002C317F">
      <w:pPr>
        <w:spacing w:after="0" w:line="240" w:lineRule="auto"/>
        <w:rPr>
          <w:rFonts w:ascii="Bookman Old Style" w:hAnsi="Bookman Old Style"/>
        </w:rPr>
      </w:pPr>
      <w:r>
        <w:rPr>
          <w:rFonts w:ascii="Bookman Old Style" w:hAnsi="Bookman Old Style"/>
        </w:rPr>
        <w:t>These are what the company owes</w:t>
      </w:r>
      <w:r w:rsidR="00B72C33">
        <w:rPr>
          <w:rFonts w:ascii="Bookman Old Style" w:hAnsi="Bookman Old Style"/>
        </w:rPr>
        <w:t xml:space="preserve"> – it’s the first thing listed on the right-hand side of the statement of financial position.</w:t>
      </w:r>
    </w:p>
    <w:p w14:paraId="6417472B" w14:textId="77777777" w:rsidR="00FE4594" w:rsidRDefault="00FE4594" w:rsidP="002C317F">
      <w:pPr>
        <w:spacing w:after="0" w:line="240" w:lineRule="auto"/>
        <w:rPr>
          <w:rFonts w:ascii="Bookman Old Style" w:hAnsi="Bookman Old Style"/>
        </w:rPr>
      </w:pPr>
    </w:p>
    <w:p w14:paraId="6C121ACE" w14:textId="77777777" w:rsidR="00FE4594" w:rsidRPr="00FE4594" w:rsidRDefault="00FE4594" w:rsidP="002C317F">
      <w:pPr>
        <w:pStyle w:val="ListParagraph"/>
        <w:numPr>
          <w:ilvl w:val="0"/>
          <w:numId w:val="26"/>
        </w:numPr>
        <w:spacing w:after="0" w:line="240" w:lineRule="auto"/>
        <w:rPr>
          <w:rFonts w:ascii="Bookman Old Style" w:hAnsi="Bookman Old Style"/>
        </w:rPr>
      </w:pPr>
      <w:r>
        <w:rPr>
          <w:rFonts w:ascii="Bookman Old Style" w:hAnsi="Bookman Old Style"/>
          <w:b/>
        </w:rPr>
        <w:t>Current Liabilities</w:t>
      </w:r>
    </w:p>
    <w:p w14:paraId="0D9B370B" w14:textId="77777777" w:rsidR="00FE4594" w:rsidRDefault="00FE4594" w:rsidP="002C317F">
      <w:pPr>
        <w:pStyle w:val="ListParagraph"/>
        <w:numPr>
          <w:ilvl w:val="1"/>
          <w:numId w:val="26"/>
        </w:numPr>
        <w:spacing w:after="0" w:line="240" w:lineRule="auto"/>
        <w:rPr>
          <w:rFonts w:ascii="Bookman Old Style" w:hAnsi="Bookman Old Style"/>
        </w:rPr>
      </w:pPr>
      <w:r w:rsidRPr="00FE4594">
        <w:rPr>
          <w:rFonts w:ascii="Bookman Old Style" w:hAnsi="Bookman Old Style"/>
        </w:rPr>
        <w:t>These have</w:t>
      </w:r>
      <w:r>
        <w:rPr>
          <w:rFonts w:ascii="Bookman Old Style" w:hAnsi="Bookman Old Style"/>
        </w:rPr>
        <w:t xml:space="preserve"> a life of </w:t>
      </w:r>
      <w:r w:rsidRPr="00FE4594">
        <w:rPr>
          <w:rFonts w:ascii="Bookman Old Style" w:hAnsi="Bookman Old Style"/>
          <w:u w:val="single"/>
        </w:rPr>
        <w:t>less than</w:t>
      </w:r>
      <w:r>
        <w:rPr>
          <w:rFonts w:ascii="Bookman Old Style" w:hAnsi="Bookman Old Style"/>
          <w:u w:val="single"/>
        </w:rPr>
        <w:t xml:space="preserve"> one year</w:t>
      </w:r>
      <w:r>
        <w:rPr>
          <w:rFonts w:ascii="Bookman Old Style" w:hAnsi="Bookman Old Style"/>
        </w:rPr>
        <w:t>: accounts payable</w:t>
      </w:r>
    </w:p>
    <w:p w14:paraId="5EA007AA" w14:textId="7E1AFDC6" w:rsidR="00FE4594" w:rsidRPr="00FE4594" w:rsidRDefault="00FE4594" w:rsidP="002C317F">
      <w:pPr>
        <w:pStyle w:val="ListParagraph"/>
        <w:numPr>
          <w:ilvl w:val="0"/>
          <w:numId w:val="27"/>
        </w:numPr>
        <w:spacing w:after="0" w:line="240" w:lineRule="auto"/>
        <w:rPr>
          <w:rFonts w:ascii="Bookman Old Style" w:hAnsi="Bookman Old Style"/>
        </w:rPr>
      </w:pPr>
      <w:r>
        <w:rPr>
          <w:rFonts w:ascii="Bookman Old Style" w:hAnsi="Bookman Old Style"/>
          <w:b/>
        </w:rPr>
        <w:lastRenderedPageBreak/>
        <w:t>Long-Term Liabilities</w:t>
      </w:r>
      <w:r w:rsidR="00B72C33">
        <w:rPr>
          <w:rFonts w:ascii="Bookman Old Style" w:hAnsi="Bookman Old Style"/>
        </w:rPr>
        <w:t xml:space="preserve">: This is a loan that the firm will pay off over a longer period of time. Firms borrow from a number of sources, and we use the term </w:t>
      </w:r>
      <w:r w:rsidR="00B72C33">
        <w:rPr>
          <w:rFonts w:ascii="Bookman Old Style" w:hAnsi="Bookman Old Style"/>
          <w:i/>
        </w:rPr>
        <w:t>bond</w:t>
      </w:r>
      <w:r w:rsidR="00B72C33">
        <w:rPr>
          <w:rFonts w:ascii="Bookman Old Style" w:hAnsi="Bookman Old Style"/>
        </w:rPr>
        <w:t xml:space="preserve"> &amp; </w:t>
      </w:r>
      <w:r w:rsidR="00B72C33">
        <w:rPr>
          <w:rFonts w:ascii="Bookman Old Style" w:hAnsi="Bookman Old Style"/>
          <w:i/>
        </w:rPr>
        <w:t>bondholder</w:t>
      </w:r>
      <w:r w:rsidR="00B72C33">
        <w:rPr>
          <w:rFonts w:ascii="Bookman Old Style" w:hAnsi="Bookman Old Style"/>
        </w:rPr>
        <w:t xml:space="preserve"> to refer to long-term debt and long-term debtors.</w:t>
      </w:r>
    </w:p>
    <w:p w14:paraId="3C52EA70" w14:textId="77777777" w:rsidR="00FE4594" w:rsidRPr="00FE4594" w:rsidRDefault="00FE4594" w:rsidP="002C317F">
      <w:pPr>
        <w:pStyle w:val="ListParagraph"/>
        <w:numPr>
          <w:ilvl w:val="1"/>
          <w:numId w:val="25"/>
        </w:numPr>
        <w:spacing w:after="0" w:line="240" w:lineRule="auto"/>
        <w:rPr>
          <w:rFonts w:ascii="Bookman Old Style" w:hAnsi="Bookman Old Style"/>
        </w:rPr>
      </w:pPr>
      <w:r w:rsidRPr="00FE4594">
        <w:rPr>
          <w:rFonts w:ascii="Bookman Old Style" w:hAnsi="Bookman Old Style"/>
        </w:rPr>
        <w:t>Loans</w:t>
      </w:r>
    </w:p>
    <w:p w14:paraId="53F890D2" w14:textId="77777777" w:rsidR="00FE4594" w:rsidRDefault="00FE4594" w:rsidP="002C317F">
      <w:pPr>
        <w:spacing w:after="0" w:line="240" w:lineRule="auto"/>
        <w:rPr>
          <w:u w:val="single"/>
        </w:rPr>
      </w:pPr>
    </w:p>
    <w:p w14:paraId="401074D6" w14:textId="77777777" w:rsidR="00B72C33" w:rsidRPr="00B72C33" w:rsidRDefault="00B72C33" w:rsidP="002C317F">
      <w:pPr>
        <w:spacing w:after="0" w:line="240" w:lineRule="auto"/>
        <w:rPr>
          <w:b/>
        </w:rPr>
      </w:pPr>
    </w:p>
    <w:p w14:paraId="01D8A2BB" w14:textId="63D4D714" w:rsidR="00FE4594" w:rsidRPr="00FE4594" w:rsidRDefault="001A39CF" w:rsidP="002C317F">
      <w:pPr>
        <w:spacing w:after="0" w:line="240" w:lineRule="auto"/>
        <w:rPr>
          <w:b/>
        </w:rPr>
      </w:pPr>
      <w:r>
        <w:rPr>
          <w:rFonts w:ascii="Bookman Old Style" w:hAnsi="Bookman Old Style"/>
          <w:b/>
          <w:u w:val="single"/>
        </w:rPr>
        <w:t>SHAREHOLDER’S EQUITY</w:t>
      </w:r>
    </w:p>
    <w:p w14:paraId="525F144D" w14:textId="787E4DE9" w:rsidR="00B72C33" w:rsidRDefault="00B72C33" w:rsidP="002C317F">
      <w:pPr>
        <w:spacing w:after="0" w:line="240" w:lineRule="auto"/>
        <w:rPr>
          <w:rFonts w:ascii="Bookman Old Style" w:hAnsi="Bookman Old Style"/>
        </w:rPr>
      </w:pPr>
      <w:r>
        <w:rPr>
          <w:rFonts w:ascii="Bookman Old Style" w:hAnsi="Bookman Old Style"/>
        </w:rPr>
        <w:t>This is intended to reflect the fact that if the firm were to sell off all of its assets and use the money to pay off its debts, whatever residual value would belong to shareholders.</w:t>
      </w:r>
    </w:p>
    <w:p w14:paraId="2BCA45C1" w14:textId="77777777" w:rsidR="00C57D93" w:rsidRPr="00B92B09" w:rsidRDefault="00C57D93" w:rsidP="002C317F">
      <w:pPr>
        <w:spacing w:after="0" w:line="240" w:lineRule="auto"/>
        <w:contextualSpacing/>
        <w:jc w:val="both"/>
        <w:rPr>
          <w:rFonts w:ascii="Bookman Old Style" w:hAnsi="Bookman Old Style"/>
        </w:rPr>
      </w:pPr>
    </w:p>
    <w:tbl>
      <w:tblPr>
        <w:tblStyle w:val="MediumGrid1-Accent5"/>
        <w:tblW w:w="0" w:type="auto"/>
        <w:tblLook w:val="04A0" w:firstRow="1" w:lastRow="0" w:firstColumn="1" w:lastColumn="0" w:noHBand="0" w:noVBand="1"/>
      </w:tblPr>
      <w:tblGrid>
        <w:gridCol w:w="9576"/>
      </w:tblGrid>
      <w:tr w:rsidR="00C57D93" w14:paraId="40438CBE" w14:textId="77777777" w:rsidTr="00C57D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09E2D65B" w14:textId="77777777" w:rsidR="00C57D93" w:rsidRDefault="00C57D93" w:rsidP="002C317F">
            <w:pPr>
              <w:jc w:val="center"/>
              <w:rPr>
                <w:rFonts w:ascii="Bookman Old Style" w:hAnsi="Bookman Old Style"/>
              </w:rPr>
            </w:pPr>
          </w:p>
          <w:p w14:paraId="5E462158" w14:textId="77777777" w:rsidR="00C57D93" w:rsidRDefault="00C57D93" w:rsidP="002C317F">
            <w:pPr>
              <w:jc w:val="center"/>
              <w:rPr>
                <w:rFonts w:ascii="Bookman Old Style" w:hAnsi="Bookman Old Style"/>
                <w:b w:val="0"/>
              </w:rPr>
            </w:pPr>
            <w:r>
              <w:rPr>
                <w:rFonts w:ascii="Bookman Old Style" w:hAnsi="Bookman Old Style"/>
                <w:b w:val="0"/>
              </w:rPr>
              <w:t>(</w:t>
            </w:r>
            <w:r w:rsidRPr="00FE4594">
              <w:rPr>
                <w:rFonts w:ascii="Bookman Old Style" w:hAnsi="Bookman Old Style"/>
                <w:b w:val="0"/>
              </w:rPr>
              <w:t>ASSETS</w:t>
            </w:r>
            <w:r>
              <w:rPr>
                <w:rFonts w:ascii="Bookman Old Style" w:hAnsi="Bookman Old Style"/>
                <w:b w:val="0"/>
              </w:rPr>
              <w:t>)</w:t>
            </w:r>
            <w:r w:rsidRPr="00FE4594">
              <w:rPr>
                <w:rFonts w:ascii="Bookman Old Style" w:hAnsi="Bookman Old Style"/>
                <w:b w:val="0"/>
              </w:rPr>
              <w:t xml:space="preserve"> – </w:t>
            </w:r>
            <w:r>
              <w:rPr>
                <w:rFonts w:ascii="Bookman Old Style" w:hAnsi="Bookman Old Style"/>
                <w:b w:val="0"/>
              </w:rPr>
              <w:t>(</w:t>
            </w:r>
            <w:r w:rsidRPr="00FE4594">
              <w:rPr>
                <w:rFonts w:ascii="Bookman Old Style" w:hAnsi="Bookman Old Style"/>
                <w:b w:val="0"/>
              </w:rPr>
              <w:t>LIABILITIES</w:t>
            </w:r>
            <w:r>
              <w:rPr>
                <w:rFonts w:ascii="Bookman Old Style" w:hAnsi="Bookman Old Style"/>
                <w:b w:val="0"/>
              </w:rPr>
              <w:t>)</w:t>
            </w:r>
            <w:r w:rsidRPr="00FE4594">
              <w:rPr>
                <w:rFonts w:ascii="Bookman Old Style" w:hAnsi="Bookman Old Style"/>
                <w:b w:val="0"/>
              </w:rPr>
              <w:t xml:space="preserve"> =</w:t>
            </w:r>
            <w:r w:rsidRPr="00FE4594">
              <w:rPr>
                <w:rFonts w:ascii="Bookman Old Style" w:hAnsi="Bookman Old Style"/>
              </w:rPr>
              <w:t xml:space="preserve"> SHAREHOLDERS’ EQUITY</w:t>
            </w:r>
          </w:p>
          <w:p w14:paraId="437A2754" w14:textId="77777777" w:rsidR="00C57D93" w:rsidRPr="00FE4594" w:rsidRDefault="00C57D93" w:rsidP="002C317F">
            <w:pPr>
              <w:jc w:val="center"/>
              <w:rPr>
                <w:rFonts w:ascii="Bookman Old Style" w:hAnsi="Bookman Old Style"/>
                <w:b w:val="0"/>
              </w:rPr>
            </w:pPr>
          </w:p>
        </w:tc>
      </w:tr>
    </w:tbl>
    <w:p w14:paraId="7A7B3CF2" w14:textId="77777777" w:rsidR="00C57D93" w:rsidRDefault="00C57D93" w:rsidP="002C317F">
      <w:pPr>
        <w:spacing w:after="0" w:line="240" w:lineRule="auto"/>
      </w:pPr>
    </w:p>
    <w:p w14:paraId="249AB0A8" w14:textId="77777777" w:rsidR="00B72C33" w:rsidRDefault="00B72C33" w:rsidP="002C317F">
      <w:pPr>
        <w:spacing w:after="0" w:line="240" w:lineRule="auto"/>
        <w:rPr>
          <w:rFonts w:ascii="Bookman Old Style" w:hAnsi="Bookman Old Style"/>
          <w:b/>
          <w:u w:val="single"/>
        </w:rPr>
      </w:pPr>
    </w:p>
    <w:p w14:paraId="65A7C6DE" w14:textId="3CC2E939" w:rsidR="00FE4594" w:rsidRDefault="001A39CF" w:rsidP="002C317F">
      <w:pPr>
        <w:spacing w:after="0" w:line="240" w:lineRule="auto"/>
        <w:rPr>
          <w:rFonts w:ascii="Bookman Old Style" w:hAnsi="Bookman Old Style"/>
          <w:b/>
          <w:u w:val="single"/>
        </w:rPr>
      </w:pPr>
      <w:r>
        <w:rPr>
          <w:rFonts w:ascii="Bookman Old Style" w:hAnsi="Bookman Old Style"/>
          <w:b/>
          <w:u w:val="single"/>
        </w:rPr>
        <w:t>NET WORKING CAPITAL</w:t>
      </w:r>
    </w:p>
    <w:p w14:paraId="2CAC48DE" w14:textId="77777777" w:rsidR="00B72C33" w:rsidRDefault="00FE4594" w:rsidP="002C317F">
      <w:pPr>
        <w:spacing w:after="0" w:line="240" w:lineRule="auto"/>
        <w:rPr>
          <w:rFonts w:ascii="Bookman Old Style" w:hAnsi="Bookman Old Style"/>
        </w:rPr>
      </w:pPr>
      <w:r>
        <w:rPr>
          <w:rFonts w:ascii="Bookman Old Style" w:hAnsi="Bookman Old Style"/>
        </w:rPr>
        <w:t xml:space="preserve">This keeps the firm functioning. It’s the difference between </w:t>
      </w:r>
      <w:r w:rsidRPr="00FE4594">
        <w:rPr>
          <w:rFonts w:ascii="Bookman Old Style" w:hAnsi="Bookman Old Style"/>
          <w:u w:val="single"/>
        </w:rPr>
        <w:t>current assets</w:t>
      </w:r>
      <w:r>
        <w:rPr>
          <w:rFonts w:ascii="Bookman Old Style" w:hAnsi="Bookman Old Style"/>
        </w:rPr>
        <w:t xml:space="preserve"> and </w:t>
      </w:r>
      <w:r w:rsidRPr="00FE4594">
        <w:rPr>
          <w:rFonts w:ascii="Bookman Old Style" w:hAnsi="Bookman Old Style"/>
          <w:u w:val="single"/>
        </w:rPr>
        <w:t>current liabilities</w:t>
      </w:r>
      <w:r>
        <w:rPr>
          <w:rFonts w:ascii="Bookman Old Style" w:hAnsi="Bookman Old Style"/>
        </w:rPr>
        <w:t>.</w:t>
      </w:r>
      <w:r w:rsidR="00B72C33">
        <w:rPr>
          <w:rFonts w:ascii="Bookman Old Style" w:hAnsi="Bookman Old Style"/>
        </w:rPr>
        <w:t xml:space="preserve"> </w:t>
      </w:r>
    </w:p>
    <w:p w14:paraId="3F0B5D3E" w14:textId="77777777" w:rsidR="00FE4594" w:rsidRDefault="00FE4594" w:rsidP="002C317F">
      <w:pPr>
        <w:spacing w:after="0" w:line="240" w:lineRule="auto"/>
        <w:rPr>
          <w:rFonts w:ascii="Bookman Old Style" w:hAnsi="Bookman Old Style"/>
        </w:rPr>
      </w:pPr>
    </w:p>
    <w:tbl>
      <w:tblPr>
        <w:tblStyle w:val="MediumGrid1-Accent5"/>
        <w:tblW w:w="0" w:type="auto"/>
        <w:tblLook w:val="04A0" w:firstRow="1" w:lastRow="0" w:firstColumn="1" w:lastColumn="0" w:noHBand="0" w:noVBand="1"/>
      </w:tblPr>
      <w:tblGrid>
        <w:gridCol w:w="9576"/>
      </w:tblGrid>
      <w:tr w:rsidR="00FE4594" w14:paraId="5A613A49" w14:textId="77777777" w:rsidTr="00FE45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3204DD07" w14:textId="77777777" w:rsidR="00FE4594" w:rsidRDefault="00FE4594" w:rsidP="002C317F"/>
          <w:p w14:paraId="7FA036A5" w14:textId="77777777" w:rsidR="00FE4594" w:rsidRDefault="00FE4594" w:rsidP="002C317F">
            <w:pPr>
              <w:jc w:val="center"/>
              <w:rPr>
                <w:rFonts w:ascii="Bookman Old Style" w:hAnsi="Bookman Old Style"/>
                <w:b w:val="0"/>
              </w:rPr>
            </w:pPr>
            <w:r>
              <w:rPr>
                <w:rFonts w:ascii="Bookman Old Style" w:hAnsi="Bookman Old Style"/>
                <w:b w:val="0"/>
              </w:rPr>
              <w:t>(</w:t>
            </w:r>
            <w:r w:rsidRPr="00FE4594">
              <w:rPr>
                <w:rFonts w:ascii="Bookman Old Style" w:hAnsi="Bookman Old Style"/>
                <w:b w:val="0"/>
              </w:rPr>
              <w:t>CURRENT ASSETS</w:t>
            </w:r>
            <w:r>
              <w:rPr>
                <w:rFonts w:ascii="Bookman Old Style" w:hAnsi="Bookman Old Style"/>
                <w:b w:val="0"/>
              </w:rPr>
              <w:t>)</w:t>
            </w:r>
            <w:r w:rsidRPr="00FE4594">
              <w:rPr>
                <w:rFonts w:ascii="Bookman Old Style" w:hAnsi="Bookman Old Style"/>
                <w:b w:val="0"/>
              </w:rPr>
              <w:t xml:space="preserve"> – </w:t>
            </w:r>
            <w:r>
              <w:rPr>
                <w:rFonts w:ascii="Bookman Old Style" w:hAnsi="Bookman Old Style"/>
                <w:b w:val="0"/>
              </w:rPr>
              <w:t>(</w:t>
            </w:r>
            <w:r w:rsidRPr="00FE4594">
              <w:rPr>
                <w:rFonts w:ascii="Bookman Old Style" w:hAnsi="Bookman Old Style"/>
                <w:b w:val="0"/>
              </w:rPr>
              <w:t>CURRENT LIABILITIES</w:t>
            </w:r>
            <w:r>
              <w:rPr>
                <w:rFonts w:ascii="Bookman Old Style" w:hAnsi="Bookman Old Style"/>
                <w:b w:val="0"/>
              </w:rPr>
              <w:t>)</w:t>
            </w:r>
            <w:r>
              <w:rPr>
                <w:rFonts w:ascii="Bookman Old Style" w:hAnsi="Bookman Old Style"/>
              </w:rPr>
              <w:t xml:space="preserve"> = </w:t>
            </w:r>
            <w:r w:rsidRPr="00FE4594">
              <w:rPr>
                <w:rFonts w:ascii="Bookman Old Style" w:hAnsi="Bookman Old Style"/>
              </w:rPr>
              <w:t>NET WORKING CAPITAL</w:t>
            </w:r>
          </w:p>
          <w:p w14:paraId="405D67BB" w14:textId="77777777" w:rsidR="00FE4594" w:rsidRPr="00FE4594" w:rsidRDefault="00FE4594" w:rsidP="002C317F">
            <w:pPr>
              <w:jc w:val="center"/>
              <w:rPr>
                <w:rFonts w:ascii="Bookman Old Style" w:hAnsi="Bookman Old Style"/>
                <w:b w:val="0"/>
              </w:rPr>
            </w:pPr>
          </w:p>
        </w:tc>
      </w:tr>
    </w:tbl>
    <w:p w14:paraId="5F05FC0D" w14:textId="77777777" w:rsidR="00FE4594" w:rsidRDefault="00FE4594" w:rsidP="002C317F">
      <w:pPr>
        <w:spacing w:after="0" w:line="240" w:lineRule="auto"/>
      </w:pPr>
    </w:p>
    <w:p w14:paraId="03A37065" w14:textId="77777777" w:rsidR="00FE4594" w:rsidRDefault="00FE4594" w:rsidP="002C317F">
      <w:pPr>
        <w:spacing w:after="0" w:line="240" w:lineRule="auto"/>
        <w:rPr>
          <w:rFonts w:ascii="Bookman Old Style" w:hAnsi="Bookman Old Style"/>
        </w:rPr>
      </w:pPr>
      <w:r w:rsidRPr="00FE4594">
        <w:rPr>
          <w:rFonts w:ascii="Bookman Old Style" w:hAnsi="Bookman Old Style"/>
        </w:rPr>
        <w:t>This nu</w:t>
      </w:r>
      <w:r>
        <w:rPr>
          <w:rFonts w:ascii="Bookman Old Style" w:hAnsi="Bookman Old Style"/>
        </w:rPr>
        <w:t>mber is positive when the cash that will be received over the next 12 months exceeds the cash that will be paid out.</w:t>
      </w:r>
    </w:p>
    <w:p w14:paraId="301B74DC" w14:textId="77777777" w:rsidR="00FE4594" w:rsidRDefault="00FE4594" w:rsidP="002C317F">
      <w:pPr>
        <w:spacing w:after="0" w:line="240" w:lineRule="auto"/>
        <w:rPr>
          <w:rFonts w:ascii="Bookman Old Style" w:hAnsi="Bookman Old Style"/>
        </w:rPr>
      </w:pPr>
    </w:p>
    <w:p w14:paraId="285EEF2B" w14:textId="77777777" w:rsidR="00FE4594" w:rsidRDefault="00FE4594" w:rsidP="002C317F">
      <w:pPr>
        <w:spacing w:after="0" w:line="240" w:lineRule="auto"/>
        <w:rPr>
          <w:rFonts w:ascii="Bookman Old Style" w:hAnsi="Bookman Old Style"/>
        </w:rPr>
      </w:pPr>
      <w:r>
        <w:rPr>
          <w:rFonts w:ascii="Bookman Old Style" w:hAnsi="Bookman Old Style"/>
        </w:rPr>
        <w:t>A positive number usually indicates a healthy firm; it tells you how efficient the firm is or how successful they are.</w:t>
      </w:r>
    </w:p>
    <w:p w14:paraId="1C7A1397" w14:textId="77777777" w:rsidR="001A39CF" w:rsidRDefault="001A39CF" w:rsidP="002C317F">
      <w:pPr>
        <w:spacing w:after="0" w:line="240" w:lineRule="auto"/>
        <w:rPr>
          <w:rFonts w:ascii="Bookman Old Style" w:hAnsi="Bookman Old Style"/>
        </w:rPr>
      </w:pPr>
    </w:p>
    <w:tbl>
      <w:tblPr>
        <w:tblStyle w:val="TableGrid"/>
        <w:tblW w:w="0" w:type="auto"/>
        <w:tblLayout w:type="fixed"/>
        <w:tblLook w:val="04A0" w:firstRow="1" w:lastRow="0" w:firstColumn="1" w:lastColumn="0" w:noHBand="0" w:noVBand="1"/>
      </w:tblPr>
      <w:tblGrid>
        <w:gridCol w:w="2448"/>
        <w:gridCol w:w="990"/>
        <w:gridCol w:w="990"/>
        <w:gridCol w:w="270"/>
        <w:gridCol w:w="3240"/>
        <w:gridCol w:w="810"/>
        <w:gridCol w:w="828"/>
      </w:tblGrid>
      <w:tr w:rsidR="001A39CF" w14:paraId="6B0C9DF7" w14:textId="77777777" w:rsidTr="00CF48DB">
        <w:tc>
          <w:tcPr>
            <w:tcW w:w="9576" w:type="dxa"/>
            <w:gridSpan w:val="7"/>
            <w:tcBorders>
              <w:bottom w:val="single" w:sz="4" w:space="0" w:color="auto"/>
            </w:tcBorders>
          </w:tcPr>
          <w:p w14:paraId="1474E667" w14:textId="77777777" w:rsidR="001A39CF" w:rsidRPr="001A39CF" w:rsidRDefault="001A39CF" w:rsidP="002C317F">
            <w:pPr>
              <w:jc w:val="center"/>
              <w:rPr>
                <w:rFonts w:ascii="Bookman Old Style" w:hAnsi="Bookman Old Style"/>
                <w:sz w:val="18"/>
              </w:rPr>
            </w:pPr>
            <w:r w:rsidRPr="001A39CF">
              <w:rPr>
                <w:rFonts w:ascii="Bookman Old Style" w:hAnsi="Bookman Old Style"/>
                <w:sz w:val="18"/>
              </w:rPr>
              <w:t>Canadian Enterprises Ltd</w:t>
            </w:r>
          </w:p>
          <w:p w14:paraId="63B7A7D3" w14:textId="133A74E8" w:rsidR="001A39CF" w:rsidRPr="001A39CF" w:rsidRDefault="001A39CF" w:rsidP="002C317F">
            <w:pPr>
              <w:jc w:val="center"/>
              <w:rPr>
                <w:rFonts w:ascii="Bookman Old Style" w:hAnsi="Bookman Old Style"/>
                <w:sz w:val="18"/>
              </w:rPr>
            </w:pPr>
            <w:r w:rsidRPr="001A39CF">
              <w:rPr>
                <w:rFonts w:ascii="Bookman Old Style" w:hAnsi="Bookman Old Style"/>
                <w:sz w:val="18"/>
              </w:rPr>
              <w:t>Statement of Financial Position</w:t>
            </w:r>
          </w:p>
          <w:p w14:paraId="63B67DFF" w14:textId="17AE4284" w:rsidR="001A39CF" w:rsidRPr="001A39CF" w:rsidRDefault="001A39CF" w:rsidP="002C317F">
            <w:pPr>
              <w:jc w:val="center"/>
              <w:rPr>
                <w:rFonts w:ascii="Bookman Old Style" w:hAnsi="Bookman Old Style"/>
                <w:sz w:val="18"/>
              </w:rPr>
            </w:pPr>
            <w:r w:rsidRPr="001A39CF">
              <w:rPr>
                <w:rFonts w:ascii="Bookman Old Style" w:hAnsi="Bookman Old Style"/>
                <w:sz w:val="18"/>
              </w:rPr>
              <w:t>As of December 31, 2011 and 2012</w:t>
            </w:r>
          </w:p>
        </w:tc>
      </w:tr>
      <w:tr w:rsidR="001A39CF" w14:paraId="7926D5A0" w14:textId="77777777" w:rsidTr="00CF48DB">
        <w:tc>
          <w:tcPr>
            <w:tcW w:w="2448" w:type="dxa"/>
            <w:tcBorders>
              <w:bottom w:val="nil"/>
              <w:right w:val="nil"/>
            </w:tcBorders>
          </w:tcPr>
          <w:p w14:paraId="5E14F002" w14:textId="77777777" w:rsidR="001A39CF" w:rsidRPr="001A39CF" w:rsidRDefault="001A39CF" w:rsidP="002C317F">
            <w:pPr>
              <w:rPr>
                <w:rFonts w:ascii="Bookman Old Style" w:hAnsi="Bookman Old Style"/>
                <w:sz w:val="18"/>
              </w:rPr>
            </w:pPr>
          </w:p>
        </w:tc>
        <w:tc>
          <w:tcPr>
            <w:tcW w:w="990" w:type="dxa"/>
            <w:tcBorders>
              <w:left w:val="nil"/>
              <w:bottom w:val="nil"/>
              <w:right w:val="nil"/>
            </w:tcBorders>
          </w:tcPr>
          <w:p w14:paraId="6448707D" w14:textId="44A3AF8A" w:rsidR="001A39CF" w:rsidRPr="001A39CF" w:rsidRDefault="001A39CF" w:rsidP="002C317F">
            <w:pPr>
              <w:jc w:val="right"/>
              <w:rPr>
                <w:rFonts w:ascii="Bookman Old Style" w:hAnsi="Bookman Old Style"/>
                <w:sz w:val="18"/>
              </w:rPr>
            </w:pPr>
            <w:r w:rsidRPr="001A39CF">
              <w:rPr>
                <w:rFonts w:ascii="Bookman Old Style" w:hAnsi="Bookman Old Style"/>
                <w:sz w:val="18"/>
              </w:rPr>
              <w:t>2011</w:t>
            </w:r>
          </w:p>
        </w:tc>
        <w:tc>
          <w:tcPr>
            <w:tcW w:w="990" w:type="dxa"/>
            <w:tcBorders>
              <w:left w:val="nil"/>
              <w:bottom w:val="nil"/>
              <w:right w:val="nil"/>
            </w:tcBorders>
          </w:tcPr>
          <w:p w14:paraId="4A105D9A" w14:textId="56921101" w:rsidR="001A39CF" w:rsidRPr="001A39CF" w:rsidRDefault="001A39CF" w:rsidP="002C317F">
            <w:pPr>
              <w:jc w:val="right"/>
              <w:rPr>
                <w:rFonts w:ascii="Bookman Old Style" w:hAnsi="Bookman Old Style"/>
                <w:sz w:val="18"/>
              </w:rPr>
            </w:pPr>
            <w:r w:rsidRPr="001A39CF">
              <w:rPr>
                <w:rFonts w:ascii="Bookman Old Style" w:hAnsi="Bookman Old Style"/>
                <w:sz w:val="18"/>
              </w:rPr>
              <w:t>2012</w:t>
            </w:r>
          </w:p>
        </w:tc>
        <w:tc>
          <w:tcPr>
            <w:tcW w:w="270" w:type="dxa"/>
            <w:tcBorders>
              <w:left w:val="nil"/>
              <w:bottom w:val="nil"/>
              <w:right w:val="nil"/>
            </w:tcBorders>
          </w:tcPr>
          <w:p w14:paraId="70E3AFE3" w14:textId="77777777" w:rsidR="001A39CF" w:rsidRPr="001A39CF" w:rsidRDefault="001A39CF" w:rsidP="002C317F">
            <w:pPr>
              <w:jc w:val="right"/>
              <w:rPr>
                <w:rFonts w:ascii="Bookman Old Style" w:hAnsi="Bookman Old Style"/>
                <w:sz w:val="18"/>
              </w:rPr>
            </w:pPr>
          </w:p>
        </w:tc>
        <w:tc>
          <w:tcPr>
            <w:tcW w:w="3240" w:type="dxa"/>
            <w:tcBorders>
              <w:left w:val="nil"/>
              <w:bottom w:val="nil"/>
              <w:right w:val="nil"/>
            </w:tcBorders>
          </w:tcPr>
          <w:p w14:paraId="69DF9A96" w14:textId="77777777" w:rsidR="001A39CF" w:rsidRPr="001A39CF" w:rsidRDefault="001A39CF" w:rsidP="002C317F">
            <w:pPr>
              <w:jc w:val="right"/>
              <w:rPr>
                <w:rFonts w:ascii="Bookman Old Style" w:hAnsi="Bookman Old Style"/>
                <w:sz w:val="18"/>
              </w:rPr>
            </w:pPr>
          </w:p>
        </w:tc>
        <w:tc>
          <w:tcPr>
            <w:tcW w:w="810" w:type="dxa"/>
            <w:tcBorders>
              <w:left w:val="nil"/>
              <w:bottom w:val="nil"/>
              <w:right w:val="nil"/>
            </w:tcBorders>
          </w:tcPr>
          <w:p w14:paraId="423A67E6" w14:textId="3CA34554" w:rsidR="001A39CF" w:rsidRPr="001A39CF" w:rsidRDefault="001A39CF" w:rsidP="002C317F">
            <w:pPr>
              <w:jc w:val="right"/>
              <w:rPr>
                <w:rFonts w:ascii="Bookman Old Style" w:hAnsi="Bookman Old Style"/>
                <w:sz w:val="18"/>
              </w:rPr>
            </w:pPr>
            <w:r w:rsidRPr="001A39CF">
              <w:rPr>
                <w:rFonts w:ascii="Bookman Old Style" w:hAnsi="Bookman Old Style"/>
                <w:sz w:val="18"/>
              </w:rPr>
              <w:t>2011</w:t>
            </w:r>
          </w:p>
        </w:tc>
        <w:tc>
          <w:tcPr>
            <w:tcW w:w="828" w:type="dxa"/>
            <w:tcBorders>
              <w:left w:val="nil"/>
              <w:bottom w:val="nil"/>
            </w:tcBorders>
          </w:tcPr>
          <w:p w14:paraId="55B0C29D" w14:textId="5EA78BEB" w:rsidR="001A39CF" w:rsidRPr="001A39CF" w:rsidRDefault="001A39CF" w:rsidP="002C317F">
            <w:pPr>
              <w:jc w:val="right"/>
              <w:rPr>
                <w:rFonts w:ascii="Bookman Old Style" w:hAnsi="Bookman Old Style"/>
                <w:sz w:val="18"/>
              </w:rPr>
            </w:pPr>
            <w:r w:rsidRPr="001A39CF">
              <w:rPr>
                <w:rFonts w:ascii="Bookman Old Style" w:hAnsi="Bookman Old Style"/>
                <w:sz w:val="18"/>
              </w:rPr>
              <w:t>2012</w:t>
            </w:r>
          </w:p>
        </w:tc>
      </w:tr>
      <w:tr w:rsidR="001A39CF" w14:paraId="76A09573" w14:textId="77777777" w:rsidTr="00CF48DB">
        <w:tc>
          <w:tcPr>
            <w:tcW w:w="4428" w:type="dxa"/>
            <w:gridSpan w:val="3"/>
            <w:tcBorders>
              <w:top w:val="nil"/>
              <w:bottom w:val="nil"/>
              <w:right w:val="nil"/>
            </w:tcBorders>
          </w:tcPr>
          <w:p w14:paraId="0EB093C9" w14:textId="084A18F9" w:rsidR="001A39CF" w:rsidRPr="001A39CF" w:rsidRDefault="001A39CF" w:rsidP="002C317F">
            <w:pPr>
              <w:rPr>
                <w:rFonts w:ascii="Bookman Old Style" w:hAnsi="Bookman Old Style"/>
                <w:sz w:val="18"/>
              </w:rPr>
            </w:pPr>
            <w:r w:rsidRPr="001A39CF">
              <w:rPr>
                <w:rFonts w:ascii="Bookman Old Style" w:hAnsi="Bookman Old Style"/>
                <w:b/>
                <w:i/>
                <w:sz w:val="18"/>
              </w:rPr>
              <w:t>Assets</w:t>
            </w:r>
          </w:p>
        </w:tc>
        <w:tc>
          <w:tcPr>
            <w:tcW w:w="270" w:type="dxa"/>
            <w:tcBorders>
              <w:top w:val="nil"/>
              <w:left w:val="nil"/>
              <w:bottom w:val="nil"/>
              <w:right w:val="nil"/>
            </w:tcBorders>
          </w:tcPr>
          <w:p w14:paraId="27223BBF" w14:textId="77777777" w:rsidR="001A39CF" w:rsidRPr="001A39CF" w:rsidRDefault="001A39CF" w:rsidP="002C317F">
            <w:pPr>
              <w:rPr>
                <w:rFonts w:ascii="Bookman Old Style" w:hAnsi="Bookman Old Style"/>
                <w:sz w:val="18"/>
              </w:rPr>
            </w:pPr>
          </w:p>
        </w:tc>
        <w:tc>
          <w:tcPr>
            <w:tcW w:w="4878" w:type="dxa"/>
            <w:gridSpan w:val="3"/>
            <w:tcBorders>
              <w:top w:val="nil"/>
              <w:left w:val="nil"/>
              <w:bottom w:val="nil"/>
            </w:tcBorders>
          </w:tcPr>
          <w:p w14:paraId="1161F92B" w14:textId="2170C007" w:rsidR="001A39CF" w:rsidRPr="001A39CF" w:rsidRDefault="001A39CF" w:rsidP="002C317F">
            <w:pPr>
              <w:rPr>
                <w:rFonts w:ascii="Bookman Old Style" w:hAnsi="Bookman Old Style"/>
                <w:sz w:val="18"/>
              </w:rPr>
            </w:pPr>
            <w:r w:rsidRPr="001A39CF">
              <w:rPr>
                <w:rFonts w:ascii="Bookman Old Style" w:hAnsi="Bookman Old Style"/>
                <w:b/>
                <w:i/>
                <w:sz w:val="18"/>
              </w:rPr>
              <w:t>Liabilities &amp; Owner’s Equity</w:t>
            </w:r>
          </w:p>
        </w:tc>
      </w:tr>
      <w:tr w:rsidR="00CF48DB" w14:paraId="7CB31B1D" w14:textId="77777777" w:rsidTr="00CF48DB">
        <w:tc>
          <w:tcPr>
            <w:tcW w:w="2448" w:type="dxa"/>
            <w:tcBorders>
              <w:top w:val="nil"/>
              <w:bottom w:val="nil"/>
              <w:right w:val="nil"/>
            </w:tcBorders>
          </w:tcPr>
          <w:p w14:paraId="09924AC7" w14:textId="1DACADA0" w:rsidR="001A39CF" w:rsidRPr="001A39CF" w:rsidRDefault="001A39CF" w:rsidP="002C317F">
            <w:pPr>
              <w:rPr>
                <w:rFonts w:ascii="Bookman Old Style" w:hAnsi="Bookman Old Style"/>
                <w:sz w:val="18"/>
              </w:rPr>
            </w:pPr>
            <w:r w:rsidRPr="001A39CF">
              <w:rPr>
                <w:rFonts w:ascii="Bookman Old Style" w:hAnsi="Bookman Old Style"/>
                <w:sz w:val="18"/>
              </w:rPr>
              <w:t>Current Assets</w:t>
            </w:r>
          </w:p>
        </w:tc>
        <w:tc>
          <w:tcPr>
            <w:tcW w:w="990" w:type="dxa"/>
            <w:tcBorders>
              <w:top w:val="nil"/>
              <w:left w:val="nil"/>
              <w:bottom w:val="nil"/>
              <w:right w:val="nil"/>
            </w:tcBorders>
          </w:tcPr>
          <w:p w14:paraId="4C4B5A48" w14:textId="77777777" w:rsidR="001A39CF" w:rsidRPr="001A39CF" w:rsidRDefault="001A39CF" w:rsidP="002C317F">
            <w:pPr>
              <w:jc w:val="right"/>
              <w:rPr>
                <w:rFonts w:ascii="Bookman Old Style" w:hAnsi="Bookman Old Style"/>
                <w:sz w:val="18"/>
              </w:rPr>
            </w:pPr>
          </w:p>
        </w:tc>
        <w:tc>
          <w:tcPr>
            <w:tcW w:w="990" w:type="dxa"/>
            <w:tcBorders>
              <w:top w:val="nil"/>
              <w:left w:val="nil"/>
              <w:bottom w:val="nil"/>
              <w:right w:val="nil"/>
            </w:tcBorders>
          </w:tcPr>
          <w:p w14:paraId="01D35985" w14:textId="77777777" w:rsidR="001A39CF" w:rsidRPr="001A39CF" w:rsidRDefault="001A39CF" w:rsidP="002C317F">
            <w:pPr>
              <w:jc w:val="right"/>
              <w:rPr>
                <w:rFonts w:ascii="Bookman Old Style" w:hAnsi="Bookman Old Style"/>
                <w:sz w:val="18"/>
              </w:rPr>
            </w:pPr>
          </w:p>
        </w:tc>
        <w:tc>
          <w:tcPr>
            <w:tcW w:w="270" w:type="dxa"/>
            <w:tcBorders>
              <w:top w:val="nil"/>
              <w:left w:val="nil"/>
              <w:bottom w:val="nil"/>
              <w:right w:val="nil"/>
            </w:tcBorders>
          </w:tcPr>
          <w:p w14:paraId="241E033B"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2E6EC5F4" w14:textId="048D8A34" w:rsidR="001A39CF" w:rsidRPr="001A39CF" w:rsidRDefault="001A39CF" w:rsidP="002C317F">
            <w:pPr>
              <w:rPr>
                <w:rFonts w:ascii="Bookman Old Style" w:hAnsi="Bookman Old Style"/>
                <w:sz w:val="18"/>
              </w:rPr>
            </w:pPr>
            <w:r w:rsidRPr="001A39CF">
              <w:rPr>
                <w:rFonts w:ascii="Bookman Old Style" w:hAnsi="Bookman Old Style"/>
                <w:sz w:val="18"/>
              </w:rPr>
              <w:t>Current Liabilities</w:t>
            </w:r>
          </w:p>
        </w:tc>
        <w:tc>
          <w:tcPr>
            <w:tcW w:w="810" w:type="dxa"/>
            <w:tcBorders>
              <w:top w:val="nil"/>
              <w:left w:val="nil"/>
              <w:bottom w:val="nil"/>
              <w:right w:val="nil"/>
            </w:tcBorders>
          </w:tcPr>
          <w:p w14:paraId="6AACF21D" w14:textId="77777777" w:rsidR="001A39CF" w:rsidRPr="001A39CF" w:rsidRDefault="001A39CF" w:rsidP="002C317F">
            <w:pPr>
              <w:jc w:val="right"/>
              <w:rPr>
                <w:rFonts w:ascii="Bookman Old Style" w:hAnsi="Bookman Old Style"/>
                <w:sz w:val="18"/>
              </w:rPr>
            </w:pPr>
          </w:p>
        </w:tc>
        <w:tc>
          <w:tcPr>
            <w:tcW w:w="828" w:type="dxa"/>
            <w:tcBorders>
              <w:top w:val="nil"/>
              <w:left w:val="nil"/>
              <w:bottom w:val="nil"/>
            </w:tcBorders>
          </w:tcPr>
          <w:p w14:paraId="07D11F86" w14:textId="77777777" w:rsidR="001A39CF" w:rsidRPr="001A39CF" w:rsidRDefault="001A39CF" w:rsidP="002C317F">
            <w:pPr>
              <w:jc w:val="right"/>
              <w:rPr>
                <w:rFonts w:ascii="Bookman Old Style" w:hAnsi="Bookman Old Style"/>
                <w:sz w:val="18"/>
              </w:rPr>
            </w:pPr>
          </w:p>
        </w:tc>
      </w:tr>
      <w:tr w:rsidR="00CF48DB" w14:paraId="34555F0F" w14:textId="77777777" w:rsidTr="00CF48DB">
        <w:tc>
          <w:tcPr>
            <w:tcW w:w="2448" w:type="dxa"/>
            <w:tcBorders>
              <w:top w:val="nil"/>
              <w:bottom w:val="nil"/>
              <w:right w:val="nil"/>
            </w:tcBorders>
          </w:tcPr>
          <w:p w14:paraId="7E2413A7" w14:textId="45563657" w:rsidR="001A39CF" w:rsidRPr="001A39CF" w:rsidRDefault="001A39CF" w:rsidP="002C317F">
            <w:pPr>
              <w:rPr>
                <w:rFonts w:ascii="Bookman Old Style" w:hAnsi="Bookman Old Style"/>
                <w:sz w:val="18"/>
              </w:rPr>
            </w:pPr>
            <w:r w:rsidRPr="001A39CF">
              <w:rPr>
                <w:rFonts w:ascii="Bookman Old Style" w:hAnsi="Bookman Old Style"/>
                <w:sz w:val="18"/>
              </w:rPr>
              <w:t xml:space="preserve">  Cash</w:t>
            </w:r>
          </w:p>
        </w:tc>
        <w:tc>
          <w:tcPr>
            <w:tcW w:w="990" w:type="dxa"/>
            <w:tcBorders>
              <w:top w:val="nil"/>
              <w:left w:val="nil"/>
              <w:bottom w:val="nil"/>
              <w:right w:val="nil"/>
            </w:tcBorders>
          </w:tcPr>
          <w:p w14:paraId="4912F211" w14:textId="176F8A24" w:rsidR="001A39CF" w:rsidRPr="001A39CF" w:rsidRDefault="001A39CF" w:rsidP="002C317F">
            <w:pPr>
              <w:jc w:val="right"/>
              <w:rPr>
                <w:rFonts w:ascii="Bookman Old Style" w:hAnsi="Bookman Old Style"/>
                <w:sz w:val="18"/>
              </w:rPr>
            </w:pPr>
            <w:r w:rsidRPr="001A39CF">
              <w:rPr>
                <w:rFonts w:ascii="Bookman Old Style" w:hAnsi="Bookman Old Style"/>
                <w:sz w:val="18"/>
              </w:rPr>
              <w:t>$114</w:t>
            </w:r>
          </w:p>
        </w:tc>
        <w:tc>
          <w:tcPr>
            <w:tcW w:w="990" w:type="dxa"/>
            <w:tcBorders>
              <w:top w:val="nil"/>
              <w:left w:val="nil"/>
              <w:bottom w:val="nil"/>
              <w:right w:val="nil"/>
            </w:tcBorders>
          </w:tcPr>
          <w:p w14:paraId="76DD4E83" w14:textId="2D13408D" w:rsidR="001A39CF" w:rsidRPr="001A39CF" w:rsidRDefault="001A39CF" w:rsidP="002C317F">
            <w:pPr>
              <w:jc w:val="right"/>
              <w:rPr>
                <w:rFonts w:ascii="Bookman Old Style" w:hAnsi="Bookman Old Style"/>
                <w:sz w:val="18"/>
              </w:rPr>
            </w:pPr>
            <w:r w:rsidRPr="001A39CF">
              <w:rPr>
                <w:rFonts w:ascii="Bookman Old Style" w:hAnsi="Bookman Old Style"/>
                <w:sz w:val="18"/>
              </w:rPr>
              <w:t>$160</w:t>
            </w:r>
          </w:p>
        </w:tc>
        <w:tc>
          <w:tcPr>
            <w:tcW w:w="270" w:type="dxa"/>
            <w:tcBorders>
              <w:top w:val="nil"/>
              <w:left w:val="nil"/>
              <w:bottom w:val="nil"/>
              <w:right w:val="nil"/>
            </w:tcBorders>
          </w:tcPr>
          <w:p w14:paraId="2319FDB7"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37270E5A" w14:textId="56A020E9" w:rsidR="001A39CF" w:rsidRPr="001A39CF" w:rsidRDefault="001A39CF" w:rsidP="002C317F">
            <w:pPr>
              <w:rPr>
                <w:rFonts w:ascii="Bookman Old Style" w:hAnsi="Bookman Old Style"/>
                <w:sz w:val="18"/>
              </w:rPr>
            </w:pPr>
            <w:r w:rsidRPr="001A39CF">
              <w:rPr>
                <w:rFonts w:ascii="Bookman Old Style" w:hAnsi="Bookman Old Style"/>
                <w:sz w:val="18"/>
              </w:rPr>
              <w:t xml:space="preserve">  Accounts Payable</w:t>
            </w:r>
          </w:p>
        </w:tc>
        <w:tc>
          <w:tcPr>
            <w:tcW w:w="810" w:type="dxa"/>
            <w:tcBorders>
              <w:top w:val="nil"/>
              <w:left w:val="nil"/>
              <w:bottom w:val="nil"/>
              <w:right w:val="nil"/>
            </w:tcBorders>
          </w:tcPr>
          <w:p w14:paraId="705E675D" w14:textId="581B739E" w:rsidR="001A39CF" w:rsidRPr="001A39CF" w:rsidRDefault="001A39CF" w:rsidP="002C317F">
            <w:pPr>
              <w:jc w:val="right"/>
              <w:rPr>
                <w:rFonts w:ascii="Bookman Old Style" w:hAnsi="Bookman Old Style"/>
                <w:sz w:val="18"/>
              </w:rPr>
            </w:pPr>
            <w:r w:rsidRPr="001A39CF">
              <w:rPr>
                <w:rFonts w:ascii="Bookman Old Style" w:hAnsi="Bookman Old Style"/>
                <w:sz w:val="18"/>
              </w:rPr>
              <w:t>$232</w:t>
            </w:r>
          </w:p>
        </w:tc>
        <w:tc>
          <w:tcPr>
            <w:tcW w:w="828" w:type="dxa"/>
            <w:tcBorders>
              <w:top w:val="nil"/>
              <w:left w:val="nil"/>
              <w:bottom w:val="nil"/>
            </w:tcBorders>
          </w:tcPr>
          <w:p w14:paraId="70B03E5D" w14:textId="302F6099" w:rsidR="001A39CF" w:rsidRPr="001A39CF" w:rsidRDefault="001A39CF" w:rsidP="002C317F">
            <w:pPr>
              <w:jc w:val="right"/>
              <w:rPr>
                <w:rFonts w:ascii="Bookman Old Style" w:hAnsi="Bookman Old Style"/>
                <w:sz w:val="18"/>
              </w:rPr>
            </w:pPr>
            <w:r w:rsidRPr="001A39CF">
              <w:rPr>
                <w:rFonts w:ascii="Bookman Old Style" w:hAnsi="Bookman Old Style"/>
                <w:sz w:val="18"/>
              </w:rPr>
              <w:t>$26</w:t>
            </w:r>
          </w:p>
        </w:tc>
      </w:tr>
      <w:tr w:rsidR="001A39CF" w14:paraId="660CA207" w14:textId="77777777" w:rsidTr="00CF48DB">
        <w:tc>
          <w:tcPr>
            <w:tcW w:w="2448" w:type="dxa"/>
            <w:tcBorders>
              <w:top w:val="nil"/>
              <w:bottom w:val="nil"/>
              <w:right w:val="nil"/>
            </w:tcBorders>
          </w:tcPr>
          <w:p w14:paraId="7B31C725" w14:textId="0DB0D704" w:rsidR="001A39CF" w:rsidRPr="001A39CF" w:rsidRDefault="001A39CF" w:rsidP="002C317F">
            <w:pPr>
              <w:rPr>
                <w:rFonts w:ascii="Bookman Old Style" w:hAnsi="Bookman Old Style"/>
                <w:sz w:val="18"/>
              </w:rPr>
            </w:pPr>
            <w:r w:rsidRPr="001A39CF">
              <w:rPr>
                <w:rFonts w:ascii="Bookman Old Style" w:hAnsi="Bookman Old Style"/>
                <w:sz w:val="18"/>
              </w:rPr>
              <w:t xml:space="preserve">  Accounts Receivable</w:t>
            </w:r>
          </w:p>
        </w:tc>
        <w:tc>
          <w:tcPr>
            <w:tcW w:w="990" w:type="dxa"/>
            <w:tcBorders>
              <w:top w:val="nil"/>
              <w:left w:val="nil"/>
              <w:bottom w:val="nil"/>
              <w:right w:val="nil"/>
            </w:tcBorders>
          </w:tcPr>
          <w:p w14:paraId="3FB1C124" w14:textId="3DBA2AC0" w:rsidR="001A39CF" w:rsidRPr="001A39CF" w:rsidRDefault="001A39CF" w:rsidP="002C317F">
            <w:pPr>
              <w:jc w:val="right"/>
              <w:rPr>
                <w:rFonts w:ascii="Bookman Old Style" w:hAnsi="Bookman Old Style"/>
                <w:sz w:val="18"/>
              </w:rPr>
            </w:pPr>
            <w:r w:rsidRPr="001A39CF">
              <w:rPr>
                <w:rFonts w:ascii="Bookman Old Style" w:hAnsi="Bookman Old Style"/>
                <w:sz w:val="18"/>
              </w:rPr>
              <w:t>$445</w:t>
            </w:r>
          </w:p>
        </w:tc>
        <w:tc>
          <w:tcPr>
            <w:tcW w:w="990" w:type="dxa"/>
            <w:tcBorders>
              <w:top w:val="nil"/>
              <w:left w:val="nil"/>
              <w:bottom w:val="nil"/>
              <w:right w:val="nil"/>
            </w:tcBorders>
          </w:tcPr>
          <w:p w14:paraId="214B4EBB" w14:textId="2A06DE25" w:rsidR="001A39CF" w:rsidRPr="001A39CF" w:rsidRDefault="001A39CF" w:rsidP="002C317F">
            <w:pPr>
              <w:jc w:val="right"/>
              <w:rPr>
                <w:rFonts w:ascii="Bookman Old Style" w:hAnsi="Bookman Old Style"/>
                <w:sz w:val="18"/>
              </w:rPr>
            </w:pPr>
            <w:r w:rsidRPr="001A39CF">
              <w:rPr>
                <w:rFonts w:ascii="Bookman Old Style" w:hAnsi="Bookman Old Style"/>
                <w:sz w:val="18"/>
              </w:rPr>
              <w:t>$688</w:t>
            </w:r>
          </w:p>
        </w:tc>
        <w:tc>
          <w:tcPr>
            <w:tcW w:w="270" w:type="dxa"/>
            <w:tcBorders>
              <w:top w:val="nil"/>
              <w:left w:val="nil"/>
              <w:bottom w:val="nil"/>
              <w:right w:val="nil"/>
            </w:tcBorders>
          </w:tcPr>
          <w:p w14:paraId="61182ECD"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77C86AA0" w14:textId="6484F579" w:rsidR="001A39CF" w:rsidRPr="001A39CF" w:rsidRDefault="001A39CF" w:rsidP="002C317F">
            <w:pPr>
              <w:rPr>
                <w:rFonts w:ascii="Bookman Old Style" w:hAnsi="Bookman Old Style"/>
                <w:sz w:val="18"/>
              </w:rPr>
            </w:pPr>
            <w:r w:rsidRPr="001A39CF">
              <w:rPr>
                <w:rFonts w:ascii="Bookman Old Style" w:hAnsi="Bookman Old Style"/>
                <w:sz w:val="18"/>
              </w:rPr>
              <w:t xml:space="preserve">  Notes Payable</w:t>
            </w:r>
          </w:p>
        </w:tc>
        <w:tc>
          <w:tcPr>
            <w:tcW w:w="810" w:type="dxa"/>
            <w:tcBorders>
              <w:top w:val="nil"/>
              <w:left w:val="nil"/>
              <w:bottom w:val="nil"/>
              <w:right w:val="nil"/>
            </w:tcBorders>
          </w:tcPr>
          <w:p w14:paraId="5EAF7B80" w14:textId="5BCA2076"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$196</w:t>
            </w:r>
          </w:p>
        </w:tc>
        <w:tc>
          <w:tcPr>
            <w:tcW w:w="828" w:type="dxa"/>
            <w:tcBorders>
              <w:top w:val="nil"/>
              <w:left w:val="nil"/>
              <w:bottom w:val="nil"/>
            </w:tcBorders>
          </w:tcPr>
          <w:p w14:paraId="0D21D59D" w14:textId="744C3238"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$123</w:t>
            </w:r>
          </w:p>
        </w:tc>
      </w:tr>
      <w:tr w:rsidR="001A39CF" w14:paraId="681B12B3" w14:textId="77777777" w:rsidTr="00CF48DB">
        <w:tc>
          <w:tcPr>
            <w:tcW w:w="2448" w:type="dxa"/>
            <w:tcBorders>
              <w:top w:val="nil"/>
              <w:bottom w:val="nil"/>
              <w:right w:val="nil"/>
            </w:tcBorders>
          </w:tcPr>
          <w:p w14:paraId="7760D6BB" w14:textId="71A950F0" w:rsidR="001A39CF" w:rsidRPr="001A39CF" w:rsidRDefault="001A39CF" w:rsidP="002C317F">
            <w:pPr>
              <w:rPr>
                <w:rFonts w:ascii="Bookman Old Style" w:hAnsi="Bookman Old Style"/>
                <w:sz w:val="18"/>
              </w:rPr>
            </w:pPr>
            <w:r w:rsidRPr="001A39CF">
              <w:rPr>
                <w:rFonts w:ascii="Bookman Old Style" w:hAnsi="Bookman Old Style"/>
                <w:sz w:val="18"/>
              </w:rPr>
              <w:t xml:space="preserve">  Inventory</w:t>
            </w:r>
          </w:p>
        </w:tc>
        <w:tc>
          <w:tcPr>
            <w:tcW w:w="990" w:type="dxa"/>
            <w:tcBorders>
              <w:top w:val="nil"/>
              <w:left w:val="nil"/>
              <w:bottom w:val="nil"/>
              <w:right w:val="nil"/>
            </w:tcBorders>
          </w:tcPr>
          <w:p w14:paraId="591ACA5B" w14:textId="07930752"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$553</w:t>
            </w:r>
          </w:p>
        </w:tc>
        <w:tc>
          <w:tcPr>
            <w:tcW w:w="990" w:type="dxa"/>
            <w:tcBorders>
              <w:top w:val="nil"/>
              <w:left w:val="nil"/>
              <w:bottom w:val="nil"/>
              <w:right w:val="nil"/>
            </w:tcBorders>
          </w:tcPr>
          <w:p w14:paraId="73D1D9CD" w14:textId="2E8C7948"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$555</w:t>
            </w:r>
          </w:p>
        </w:tc>
        <w:tc>
          <w:tcPr>
            <w:tcW w:w="270" w:type="dxa"/>
            <w:tcBorders>
              <w:top w:val="nil"/>
              <w:left w:val="nil"/>
              <w:bottom w:val="nil"/>
              <w:right w:val="nil"/>
            </w:tcBorders>
          </w:tcPr>
          <w:p w14:paraId="549D7805"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38123D0C" w14:textId="5E15843D" w:rsidR="001A39CF" w:rsidRPr="001A39CF" w:rsidRDefault="001A39CF" w:rsidP="002C317F">
            <w:pPr>
              <w:rPr>
                <w:rFonts w:ascii="Bookman Old Style" w:hAnsi="Bookman Old Style"/>
                <w:sz w:val="18"/>
              </w:rPr>
            </w:pPr>
            <w:r w:rsidRPr="001A39CF">
              <w:rPr>
                <w:rFonts w:ascii="Bookman Old Style" w:hAnsi="Bookman Old Style"/>
                <w:sz w:val="18"/>
              </w:rPr>
              <w:t xml:space="preserve">    Total</w:t>
            </w:r>
          </w:p>
        </w:tc>
        <w:tc>
          <w:tcPr>
            <w:tcW w:w="810" w:type="dxa"/>
            <w:tcBorders>
              <w:top w:val="nil"/>
              <w:left w:val="nil"/>
              <w:bottom w:val="nil"/>
              <w:right w:val="nil"/>
            </w:tcBorders>
          </w:tcPr>
          <w:p w14:paraId="2EBCB80C" w14:textId="08BAA86B" w:rsidR="001A39CF" w:rsidRPr="00CF48DB" w:rsidRDefault="001A39CF" w:rsidP="002C317F">
            <w:pPr>
              <w:jc w:val="right"/>
              <w:rPr>
                <w:rFonts w:ascii="Bookman Old Style" w:hAnsi="Bookman Old Style"/>
                <w:sz w:val="18"/>
                <w:u w:val="double"/>
              </w:rPr>
            </w:pPr>
            <w:r w:rsidRPr="00CF48DB">
              <w:rPr>
                <w:rFonts w:ascii="Bookman Old Style" w:hAnsi="Bookman Old Style"/>
                <w:sz w:val="18"/>
                <w:u w:val="double"/>
              </w:rPr>
              <w:t>$428</w:t>
            </w:r>
          </w:p>
        </w:tc>
        <w:tc>
          <w:tcPr>
            <w:tcW w:w="828" w:type="dxa"/>
            <w:tcBorders>
              <w:top w:val="nil"/>
              <w:left w:val="nil"/>
              <w:bottom w:val="nil"/>
            </w:tcBorders>
          </w:tcPr>
          <w:p w14:paraId="18ED712A" w14:textId="7BDBC6BE" w:rsidR="001A39CF" w:rsidRPr="00CF48DB" w:rsidRDefault="001A39CF" w:rsidP="002C317F">
            <w:pPr>
              <w:jc w:val="right"/>
              <w:rPr>
                <w:rFonts w:ascii="Bookman Old Style" w:hAnsi="Bookman Old Style"/>
                <w:sz w:val="18"/>
                <w:u w:val="double"/>
              </w:rPr>
            </w:pPr>
            <w:r w:rsidRPr="00CF48DB">
              <w:rPr>
                <w:rFonts w:ascii="Bookman Old Style" w:hAnsi="Bookman Old Style"/>
                <w:sz w:val="18"/>
                <w:u w:val="double"/>
              </w:rPr>
              <w:t>$389</w:t>
            </w:r>
          </w:p>
        </w:tc>
      </w:tr>
      <w:tr w:rsidR="001A39CF" w14:paraId="3B79697A" w14:textId="77777777" w:rsidTr="00CF48DB">
        <w:tc>
          <w:tcPr>
            <w:tcW w:w="2448" w:type="dxa"/>
            <w:tcBorders>
              <w:top w:val="nil"/>
              <w:bottom w:val="nil"/>
              <w:right w:val="nil"/>
            </w:tcBorders>
          </w:tcPr>
          <w:p w14:paraId="4CA3923C" w14:textId="3BD049DB" w:rsidR="001A39CF" w:rsidRPr="001A39CF" w:rsidRDefault="001A39CF" w:rsidP="002C317F">
            <w:pPr>
              <w:rPr>
                <w:rFonts w:ascii="Bookman Old Style" w:hAnsi="Bookman Old Style"/>
                <w:sz w:val="18"/>
              </w:rPr>
            </w:pPr>
            <w:r w:rsidRPr="001A39CF">
              <w:rPr>
                <w:rFonts w:ascii="Bookman Old Style" w:hAnsi="Bookman Old Style"/>
                <w:sz w:val="18"/>
              </w:rPr>
              <w:t xml:space="preserve">    Total</w:t>
            </w:r>
          </w:p>
        </w:tc>
        <w:tc>
          <w:tcPr>
            <w:tcW w:w="990" w:type="dxa"/>
            <w:tcBorders>
              <w:top w:val="nil"/>
              <w:left w:val="nil"/>
              <w:bottom w:val="nil"/>
              <w:right w:val="nil"/>
            </w:tcBorders>
          </w:tcPr>
          <w:p w14:paraId="3A2DF531" w14:textId="40AE3CE9" w:rsidR="001A39CF" w:rsidRPr="00CF48DB" w:rsidRDefault="001A39CF" w:rsidP="002C317F">
            <w:pPr>
              <w:jc w:val="right"/>
              <w:rPr>
                <w:rFonts w:ascii="Bookman Old Style" w:hAnsi="Bookman Old Style"/>
                <w:sz w:val="18"/>
                <w:u w:val="double"/>
              </w:rPr>
            </w:pPr>
            <w:r w:rsidRPr="00CF48DB">
              <w:rPr>
                <w:rFonts w:ascii="Bookman Old Style" w:hAnsi="Bookman Old Style"/>
                <w:sz w:val="18"/>
                <w:u w:val="double"/>
              </w:rPr>
              <w:t>$1112</w:t>
            </w:r>
          </w:p>
        </w:tc>
        <w:tc>
          <w:tcPr>
            <w:tcW w:w="990" w:type="dxa"/>
            <w:tcBorders>
              <w:top w:val="nil"/>
              <w:left w:val="nil"/>
              <w:bottom w:val="nil"/>
              <w:right w:val="nil"/>
            </w:tcBorders>
          </w:tcPr>
          <w:p w14:paraId="10243A23" w14:textId="77639520" w:rsidR="001A39CF" w:rsidRPr="00CF48DB" w:rsidRDefault="001A39CF" w:rsidP="002C317F">
            <w:pPr>
              <w:jc w:val="right"/>
              <w:rPr>
                <w:rFonts w:ascii="Bookman Old Style" w:hAnsi="Bookman Old Style"/>
                <w:sz w:val="18"/>
                <w:u w:val="double"/>
              </w:rPr>
            </w:pPr>
            <w:r w:rsidRPr="00CF48DB">
              <w:rPr>
                <w:rFonts w:ascii="Bookman Old Style" w:hAnsi="Bookman Old Style"/>
                <w:sz w:val="18"/>
                <w:u w:val="double"/>
              </w:rPr>
              <w:t>$1403</w:t>
            </w:r>
          </w:p>
        </w:tc>
        <w:tc>
          <w:tcPr>
            <w:tcW w:w="270" w:type="dxa"/>
            <w:tcBorders>
              <w:top w:val="nil"/>
              <w:left w:val="nil"/>
              <w:bottom w:val="nil"/>
              <w:right w:val="nil"/>
            </w:tcBorders>
          </w:tcPr>
          <w:p w14:paraId="58D70251"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4B80C0B5" w14:textId="77777777" w:rsidR="001A39CF" w:rsidRPr="001A39CF" w:rsidRDefault="001A39CF" w:rsidP="002C317F">
            <w:pPr>
              <w:rPr>
                <w:rFonts w:ascii="Bookman Old Style" w:hAnsi="Bookman Old Style"/>
                <w:sz w:val="18"/>
              </w:rPr>
            </w:pPr>
          </w:p>
        </w:tc>
        <w:tc>
          <w:tcPr>
            <w:tcW w:w="810" w:type="dxa"/>
            <w:tcBorders>
              <w:top w:val="nil"/>
              <w:left w:val="nil"/>
              <w:bottom w:val="nil"/>
              <w:right w:val="nil"/>
            </w:tcBorders>
          </w:tcPr>
          <w:p w14:paraId="256DAD15" w14:textId="77777777" w:rsidR="001A39CF" w:rsidRPr="001A39CF" w:rsidRDefault="001A39CF" w:rsidP="002C317F">
            <w:pPr>
              <w:jc w:val="right"/>
              <w:rPr>
                <w:rFonts w:ascii="Bookman Old Style" w:hAnsi="Bookman Old Style"/>
                <w:sz w:val="18"/>
              </w:rPr>
            </w:pPr>
          </w:p>
        </w:tc>
        <w:tc>
          <w:tcPr>
            <w:tcW w:w="828" w:type="dxa"/>
            <w:tcBorders>
              <w:top w:val="nil"/>
              <w:left w:val="nil"/>
              <w:bottom w:val="nil"/>
            </w:tcBorders>
          </w:tcPr>
          <w:p w14:paraId="7B95C37C" w14:textId="77777777" w:rsidR="001A39CF" w:rsidRPr="001A39CF" w:rsidRDefault="001A39CF" w:rsidP="002C317F">
            <w:pPr>
              <w:jc w:val="right"/>
              <w:rPr>
                <w:rFonts w:ascii="Bookman Old Style" w:hAnsi="Bookman Old Style"/>
                <w:sz w:val="18"/>
              </w:rPr>
            </w:pPr>
          </w:p>
        </w:tc>
      </w:tr>
      <w:tr w:rsidR="001A39CF" w14:paraId="36F963CF" w14:textId="77777777" w:rsidTr="00CF48DB">
        <w:tc>
          <w:tcPr>
            <w:tcW w:w="2448" w:type="dxa"/>
            <w:tcBorders>
              <w:top w:val="nil"/>
              <w:bottom w:val="nil"/>
              <w:right w:val="nil"/>
            </w:tcBorders>
          </w:tcPr>
          <w:p w14:paraId="1FB11833" w14:textId="77777777" w:rsidR="001A39CF" w:rsidRPr="001A39CF" w:rsidRDefault="001A39CF" w:rsidP="002C317F">
            <w:pPr>
              <w:rPr>
                <w:rFonts w:ascii="Bookman Old Style" w:hAnsi="Bookman Old Style"/>
                <w:sz w:val="18"/>
              </w:rPr>
            </w:pPr>
          </w:p>
        </w:tc>
        <w:tc>
          <w:tcPr>
            <w:tcW w:w="990" w:type="dxa"/>
            <w:tcBorders>
              <w:top w:val="nil"/>
              <w:left w:val="nil"/>
              <w:bottom w:val="nil"/>
              <w:right w:val="nil"/>
            </w:tcBorders>
          </w:tcPr>
          <w:p w14:paraId="67FA2CD9" w14:textId="77777777" w:rsidR="001A39CF" w:rsidRPr="001A39CF" w:rsidRDefault="001A39CF" w:rsidP="002C317F">
            <w:pPr>
              <w:jc w:val="right"/>
              <w:rPr>
                <w:rFonts w:ascii="Bookman Old Style" w:hAnsi="Bookman Old Style"/>
                <w:sz w:val="18"/>
              </w:rPr>
            </w:pPr>
          </w:p>
        </w:tc>
        <w:tc>
          <w:tcPr>
            <w:tcW w:w="990" w:type="dxa"/>
            <w:tcBorders>
              <w:top w:val="nil"/>
              <w:left w:val="nil"/>
              <w:bottom w:val="nil"/>
              <w:right w:val="nil"/>
            </w:tcBorders>
          </w:tcPr>
          <w:p w14:paraId="03977640" w14:textId="77777777" w:rsidR="001A39CF" w:rsidRPr="001A39CF" w:rsidRDefault="001A39CF" w:rsidP="002C317F">
            <w:pPr>
              <w:jc w:val="right"/>
              <w:rPr>
                <w:rFonts w:ascii="Bookman Old Style" w:hAnsi="Bookman Old Style"/>
                <w:sz w:val="18"/>
              </w:rPr>
            </w:pPr>
          </w:p>
        </w:tc>
        <w:tc>
          <w:tcPr>
            <w:tcW w:w="270" w:type="dxa"/>
            <w:tcBorders>
              <w:top w:val="nil"/>
              <w:left w:val="nil"/>
              <w:bottom w:val="nil"/>
              <w:right w:val="nil"/>
            </w:tcBorders>
          </w:tcPr>
          <w:p w14:paraId="64A01A90"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6D27F1AF" w14:textId="1876DBE3" w:rsidR="001A39CF" w:rsidRPr="001A39CF" w:rsidRDefault="001A39CF" w:rsidP="002C317F">
            <w:pPr>
              <w:rPr>
                <w:rFonts w:ascii="Bookman Old Style" w:hAnsi="Bookman Old Style"/>
                <w:sz w:val="18"/>
              </w:rPr>
            </w:pPr>
            <w:r w:rsidRPr="001A39CF">
              <w:rPr>
                <w:rFonts w:ascii="Bookman Old Style" w:hAnsi="Bookman Old Style"/>
                <w:sz w:val="18"/>
              </w:rPr>
              <w:t>Long-Term Debt</w:t>
            </w:r>
          </w:p>
        </w:tc>
        <w:tc>
          <w:tcPr>
            <w:tcW w:w="810" w:type="dxa"/>
            <w:tcBorders>
              <w:top w:val="nil"/>
              <w:left w:val="nil"/>
              <w:bottom w:val="nil"/>
              <w:right w:val="nil"/>
            </w:tcBorders>
          </w:tcPr>
          <w:p w14:paraId="306FAB94" w14:textId="22DE4538" w:rsidR="001A39CF" w:rsidRPr="001A39CF" w:rsidRDefault="001A39CF" w:rsidP="002C317F">
            <w:pPr>
              <w:jc w:val="right"/>
              <w:rPr>
                <w:rFonts w:ascii="Bookman Old Style" w:hAnsi="Bookman Old Style"/>
                <w:sz w:val="18"/>
              </w:rPr>
            </w:pPr>
            <w:r w:rsidRPr="001A39CF">
              <w:rPr>
                <w:rFonts w:ascii="Bookman Old Style" w:hAnsi="Bookman Old Style"/>
                <w:sz w:val="18"/>
              </w:rPr>
              <w:t>$408</w:t>
            </w:r>
          </w:p>
        </w:tc>
        <w:tc>
          <w:tcPr>
            <w:tcW w:w="828" w:type="dxa"/>
            <w:tcBorders>
              <w:top w:val="nil"/>
              <w:left w:val="nil"/>
              <w:bottom w:val="nil"/>
            </w:tcBorders>
          </w:tcPr>
          <w:p w14:paraId="471620E9" w14:textId="44124032" w:rsidR="001A39CF" w:rsidRPr="001A39CF" w:rsidRDefault="001A39CF" w:rsidP="002C317F">
            <w:pPr>
              <w:jc w:val="right"/>
              <w:rPr>
                <w:rFonts w:ascii="Bookman Old Style" w:hAnsi="Bookman Old Style"/>
                <w:sz w:val="18"/>
              </w:rPr>
            </w:pPr>
            <w:r w:rsidRPr="001A39CF">
              <w:rPr>
                <w:rFonts w:ascii="Bookman Old Style" w:hAnsi="Bookman Old Style"/>
                <w:sz w:val="18"/>
              </w:rPr>
              <w:t>$454</w:t>
            </w:r>
          </w:p>
        </w:tc>
      </w:tr>
      <w:tr w:rsidR="001A39CF" w14:paraId="7AF3C02E" w14:textId="77777777" w:rsidTr="00CF48DB">
        <w:tc>
          <w:tcPr>
            <w:tcW w:w="2448" w:type="dxa"/>
            <w:tcBorders>
              <w:top w:val="nil"/>
              <w:bottom w:val="nil"/>
              <w:right w:val="nil"/>
            </w:tcBorders>
          </w:tcPr>
          <w:p w14:paraId="6021B16A" w14:textId="7420A0B7" w:rsidR="001A39CF" w:rsidRPr="001A39CF" w:rsidRDefault="001A39CF" w:rsidP="002C317F">
            <w:pPr>
              <w:rPr>
                <w:rFonts w:ascii="Bookman Old Style" w:hAnsi="Bookman Old Style"/>
                <w:sz w:val="18"/>
              </w:rPr>
            </w:pPr>
            <w:r w:rsidRPr="001A39CF">
              <w:rPr>
                <w:rFonts w:ascii="Bookman Old Style" w:hAnsi="Bookman Old Style"/>
                <w:sz w:val="18"/>
              </w:rPr>
              <w:t>Fixed Assets</w:t>
            </w:r>
          </w:p>
        </w:tc>
        <w:tc>
          <w:tcPr>
            <w:tcW w:w="990" w:type="dxa"/>
            <w:tcBorders>
              <w:top w:val="nil"/>
              <w:left w:val="nil"/>
              <w:bottom w:val="nil"/>
              <w:right w:val="nil"/>
            </w:tcBorders>
          </w:tcPr>
          <w:p w14:paraId="07A0278C" w14:textId="77777777" w:rsidR="001A39CF" w:rsidRPr="001A39CF" w:rsidRDefault="001A39CF" w:rsidP="002C317F">
            <w:pPr>
              <w:jc w:val="right"/>
              <w:rPr>
                <w:rFonts w:ascii="Bookman Old Style" w:hAnsi="Bookman Old Style"/>
                <w:sz w:val="18"/>
              </w:rPr>
            </w:pPr>
          </w:p>
        </w:tc>
        <w:tc>
          <w:tcPr>
            <w:tcW w:w="990" w:type="dxa"/>
            <w:tcBorders>
              <w:top w:val="nil"/>
              <w:left w:val="nil"/>
              <w:bottom w:val="nil"/>
              <w:right w:val="nil"/>
            </w:tcBorders>
          </w:tcPr>
          <w:p w14:paraId="2619D8E3" w14:textId="77777777" w:rsidR="001A39CF" w:rsidRPr="001A39CF" w:rsidRDefault="001A39CF" w:rsidP="002C317F">
            <w:pPr>
              <w:jc w:val="right"/>
              <w:rPr>
                <w:rFonts w:ascii="Bookman Old Style" w:hAnsi="Bookman Old Style"/>
                <w:sz w:val="18"/>
              </w:rPr>
            </w:pPr>
          </w:p>
        </w:tc>
        <w:tc>
          <w:tcPr>
            <w:tcW w:w="270" w:type="dxa"/>
            <w:tcBorders>
              <w:top w:val="nil"/>
              <w:left w:val="nil"/>
              <w:bottom w:val="nil"/>
              <w:right w:val="nil"/>
            </w:tcBorders>
          </w:tcPr>
          <w:p w14:paraId="48A24AB1"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1518340E" w14:textId="1EE413FD" w:rsidR="001A39CF" w:rsidRPr="001A39CF" w:rsidRDefault="001A39CF" w:rsidP="002C317F">
            <w:pPr>
              <w:rPr>
                <w:rFonts w:ascii="Bookman Old Style" w:hAnsi="Bookman Old Style"/>
                <w:sz w:val="18"/>
              </w:rPr>
            </w:pPr>
            <w:r w:rsidRPr="001A39CF">
              <w:rPr>
                <w:rFonts w:ascii="Bookman Old Style" w:hAnsi="Bookman Old Style"/>
                <w:sz w:val="18"/>
              </w:rPr>
              <w:t>Owners’ Equity</w:t>
            </w:r>
          </w:p>
        </w:tc>
        <w:tc>
          <w:tcPr>
            <w:tcW w:w="810" w:type="dxa"/>
            <w:tcBorders>
              <w:top w:val="nil"/>
              <w:left w:val="nil"/>
              <w:bottom w:val="nil"/>
              <w:right w:val="nil"/>
            </w:tcBorders>
          </w:tcPr>
          <w:p w14:paraId="5C91C910" w14:textId="77777777" w:rsidR="001A39CF" w:rsidRPr="001A39CF" w:rsidRDefault="001A39CF" w:rsidP="002C317F">
            <w:pPr>
              <w:jc w:val="right"/>
              <w:rPr>
                <w:rFonts w:ascii="Bookman Old Style" w:hAnsi="Bookman Old Style"/>
                <w:sz w:val="18"/>
              </w:rPr>
            </w:pPr>
          </w:p>
        </w:tc>
        <w:tc>
          <w:tcPr>
            <w:tcW w:w="828" w:type="dxa"/>
            <w:tcBorders>
              <w:top w:val="nil"/>
              <w:left w:val="nil"/>
              <w:bottom w:val="nil"/>
            </w:tcBorders>
          </w:tcPr>
          <w:p w14:paraId="5FDB4BB1" w14:textId="77777777" w:rsidR="001A39CF" w:rsidRPr="001A39CF" w:rsidRDefault="001A39CF" w:rsidP="002C317F">
            <w:pPr>
              <w:jc w:val="right"/>
              <w:rPr>
                <w:rFonts w:ascii="Bookman Old Style" w:hAnsi="Bookman Old Style"/>
                <w:sz w:val="18"/>
              </w:rPr>
            </w:pPr>
          </w:p>
        </w:tc>
      </w:tr>
      <w:tr w:rsidR="001A39CF" w14:paraId="097AB64C" w14:textId="77777777" w:rsidTr="00CF48DB">
        <w:tc>
          <w:tcPr>
            <w:tcW w:w="2448" w:type="dxa"/>
            <w:tcBorders>
              <w:top w:val="nil"/>
              <w:bottom w:val="nil"/>
              <w:right w:val="nil"/>
            </w:tcBorders>
          </w:tcPr>
          <w:p w14:paraId="24AEBBF3" w14:textId="43B03AB4" w:rsidR="001A39CF" w:rsidRPr="001A39CF" w:rsidRDefault="001A39CF" w:rsidP="002C317F">
            <w:pPr>
              <w:rPr>
                <w:rFonts w:ascii="Bookman Old Style" w:hAnsi="Bookman Old Style"/>
                <w:sz w:val="18"/>
              </w:rPr>
            </w:pPr>
            <w:r w:rsidRPr="001A39CF">
              <w:rPr>
                <w:rFonts w:ascii="Bookman Old Style" w:hAnsi="Bookman Old Style"/>
                <w:sz w:val="18"/>
              </w:rPr>
              <w:t xml:space="preserve">  Net, plant &amp; equipment</w:t>
            </w:r>
          </w:p>
        </w:tc>
        <w:tc>
          <w:tcPr>
            <w:tcW w:w="990" w:type="dxa"/>
            <w:tcBorders>
              <w:top w:val="nil"/>
              <w:left w:val="nil"/>
              <w:bottom w:val="nil"/>
              <w:right w:val="nil"/>
            </w:tcBorders>
          </w:tcPr>
          <w:p w14:paraId="5E6D1BE3" w14:textId="5AC8F4F7"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$1644</w:t>
            </w:r>
          </w:p>
        </w:tc>
        <w:tc>
          <w:tcPr>
            <w:tcW w:w="990" w:type="dxa"/>
            <w:tcBorders>
              <w:top w:val="nil"/>
              <w:left w:val="nil"/>
              <w:bottom w:val="nil"/>
              <w:right w:val="nil"/>
            </w:tcBorders>
          </w:tcPr>
          <w:p w14:paraId="1AD3BFAA" w14:textId="6A6A7EF2"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$1709</w:t>
            </w:r>
          </w:p>
        </w:tc>
        <w:tc>
          <w:tcPr>
            <w:tcW w:w="270" w:type="dxa"/>
            <w:tcBorders>
              <w:top w:val="nil"/>
              <w:left w:val="nil"/>
              <w:bottom w:val="nil"/>
              <w:right w:val="nil"/>
            </w:tcBorders>
          </w:tcPr>
          <w:p w14:paraId="486C9B53"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098F8C55" w14:textId="1294F43E" w:rsidR="001A39CF" w:rsidRPr="001A39CF" w:rsidRDefault="001A39CF" w:rsidP="002C317F">
            <w:pPr>
              <w:rPr>
                <w:rFonts w:ascii="Bookman Old Style" w:hAnsi="Bookman Old Style"/>
                <w:sz w:val="18"/>
              </w:rPr>
            </w:pPr>
            <w:r w:rsidRPr="001A39CF">
              <w:rPr>
                <w:rFonts w:ascii="Bookman Old Style" w:hAnsi="Bookman Old Style"/>
                <w:sz w:val="18"/>
              </w:rPr>
              <w:t xml:space="preserve">  Common Shares</w:t>
            </w:r>
          </w:p>
        </w:tc>
        <w:tc>
          <w:tcPr>
            <w:tcW w:w="810" w:type="dxa"/>
            <w:tcBorders>
              <w:top w:val="nil"/>
              <w:left w:val="nil"/>
              <w:bottom w:val="nil"/>
              <w:right w:val="nil"/>
            </w:tcBorders>
          </w:tcPr>
          <w:p w14:paraId="63074FCD" w14:textId="776A9855" w:rsidR="001A39CF" w:rsidRPr="001A39CF" w:rsidRDefault="001A39CF" w:rsidP="002C317F">
            <w:pPr>
              <w:jc w:val="right"/>
              <w:rPr>
                <w:rFonts w:ascii="Bookman Old Style" w:hAnsi="Bookman Old Style"/>
                <w:sz w:val="18"/>
              </w:rPr>
            </w:pPr>
            <w:r w:rsidRPr="001A39CF">
              <w:rPr>
                <w:rFonts w:ascii="Bookman Old Style" w:hAnsi="Bookman Old Style"/>
                <w:sz w:val="18"/>
              </w:rPr>
              <w:t>$600</w:t>
            </w:r>
          </w:p>
        </w:tc>
        <w:tc>
          <w:tcPr>
            <w:tcW w:w="828" w:type="dxa"/>
            <w:tcBorders>
              <w:top w:val="nil"/>
              <w:left w:val="nil"/>
              <w:bottom w:val="nil"/>
            </w:tcBorders>
          </w:tcPr>
          <w:p w14:paraId="2A8D4AC8" w14:textId="4F62DC5B" w:rsidR="001A39CF" w:rsidRPr="001A39CF" w:rsidRDefault="001A39CF" w:rsidP="002C317F">
            <w:pPr>
              <w:jc w:val="right"/>
              <w:rPr>
                <w:rFonts w:ascii="Bookman Old Style" w:hAnsi="Bookman Old Style"/>
                <w:sz w:val="18"/>
              </w:rPr>
            </w:pPr>
            <w:r w:rsidRPr="001A39CF">
              <w:rPr>
                <w:rFonts w:ascii="Bookman Old Style" w:hAnsi="Bookman Old Style"/>
                <w:sz w:val="18"/>
              </w:rPr>
              <w:t>$640</w:t>
            </w:r>
          </w:p>
        </w:tc>
      </w:tr>
      <w:tr w:rsidR="001A39CF" w14:paraId="008DE7F9" w14:textId="77777777" w:rsidTr="00CF48DB">
        <w:tc>
          <w:tcPr>
            <w:tcW w:w="2448" w:type="dxa"/>
            <w:tcBorders>
              <w:top w:val="nil"/>
              <w:bottom w:val="nil"/>
              <w:right w:val="nil"/>
            </w:tcBorders>
          </w:tcPr>
          <w:p w14:paraId="7CAD1245" w14:textId="77777777" w:rsidR="001A39CF" w:rsidRPr="001A39CF" w:rsidRDefault="001A39CF" w:rsidP="002C317F">
            <w:pPr>
              <w:rPr>
                <w:rFonts w:ascii="Bookman Old Style" w:hAnsi="Bookman Old Style"/>
                <w:sz w:val="18"/>
              </w:rPr>
            </w:pPr>
          </w:p>
        </w:tc>
        <w:tc>
          <w:tcPr>
            <w:tcW w:w="990" w:type="dxa"/>
            <w:tcBorders>
              <w:top w:val="nil"/>
              <w:left w:val="nil"/>
              <w:bottom w:val="nil"/>
              <w:right w:val="nil"/>
            </w:tcBorders>
          </w:tcPr>
          <w:p w14:paraId="16A2DFD7" w14:textId="77777777" w:rsidR="001A39CF" w:rsidRPr="001A39CF" w:rsidRDefault="001A39CF" w:rsidP="002C317F">
            <w:pPr>
              <w:jc w:val="right"/>
              <w:rPr>
                <w:rFonts w:ascii="Bookman Old Style" w:hAnsi="Bookman Old Style"/>
                <w:sz w:val="18"/>
              </w:rPr>
            </w:pPr>
          </w:p>
        </w:tc>
        <w:tc>
          <w:tcPr>
            <w:tcW w:w="990" w:type="dxa"/>
            <w:tcBorders>
              <w:top w:val="nil"/>
              <w:left w:val="nil"/>
              <w:bottom w:val="nil"/>
              <w:right w:val="nil"/>
            </w:tcBorders>
          </w:tcPr>
          <w:p w14:paraId="0171EC56" w14:textId="77777777" w:rsidR="001A39CF" w:rsidRPr="001A39CF" w:rsidRDefault="001A39CF" w:rsidP="002C317F">
            <w:pPr>
              <w:jc w:val="right"/>
              <w:rPr>
                <w:rFonts w:ascii="Bookman Old Style" w:hAnsi="Bookman Old Style"/>
                <w:sz w:val="18"/>
              </w:rPr>
            </w:pPr>
          </w:p>
        </w:tc>
        <w:tc>
          <w:tcPr>
            <w:tcW w:w="270" w:type="dxa"/>
            <w:tcBorders>
              <w:top w:val="nil"/>
              <w:left w:val="nil"/>
              <w:bottom w:val="nil"/>
              <w:right w:val="nil"/>
            </w:tcBorders>
          </w:tcPr>
          <w:p w14:paraId="0A845FAF"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13577825" w14:textId="5F08F753" w:rsidR="001A39CF" w:rsidRPr="001A39CF" w:rsidRDefault="001A39CF" w:rsidP="002C317F">
            <w:pPr>
              <w:rPr>
                <w:rFonts w:ascii="Bookman Old Style" w:hAnsi="Bookman Old Style"/>
                <w:sz w:val="18"/>
              </w:rPr>
            </w:pPr>
            <w:r w:rsidRPr="001A39CF">
              <w:rPr>
                <w:rFonts w:ascii="Bookman Old Style" w:hAnsi="Bookman Old Style"/>
                <w:sz w:val="18"/>
              </w:rPr>
              <w:t xml:space="preserve">  Retained Earnings</w:t>
            </w:r>
          </w:p>
        </w:tc>
        <w:tc>
          <w:tcPr>
            <w:tcW w:w="810" w:type="dxa"/>
            <w:tcBorders>
              <w:top w:val="nil"/>
              <w:left w:val="nil"/>
              <w:bottom w:val="nil"/>
              <w:right w:val="nil"/>
            </w:tcBorders>
          </w:tcPr>
          <w:p w14:paraId="1DA8F1EE" w14:textId="76050A02"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$1320</w:t>
            </w:r>
          </w:p>
        </w:tc>
        <w:tc>
          <w:tcPr>
            <w:tcW w:w="828" w:type="dxa"/>
            <w:tcBorders>
              <w:top w:val="nil"/>
              <w:left w:val="nil"/>
              <w:bottom w:val="nil"/>
            </w:tcBorders>
          </w:tcPr>
          <w:p w14:paraId="7556086B" w14:textId="3A5DF8BF"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$1629</w:t>
            </w:r>
          </w:p>
        </w:tc>
      </w:tr>
      <w:tr w:rsidR="001A39CF" w14:paraId="0B8BFEA9" w14:textId="77777777" w:rsidTr="00CF48DB">
        <w:tc>
          <w:tcPr>
            <w:tcW w:w="2448" w:type="dxa"/>
            <w:tcBorders>
              <w:top w:val="nil"/>
              <w:bottom w:val="nil"/>
              <w:right w:val="nil"/>
            </w:tcBorders>
          </w:tcPr>
          <w:p w14:paraId="551DC977" w14:textId="77777777" w:rsidR="001A39CF" w:rsidRPr="001A39CF" w:rsidRDefault="001A39CF" w:rsidP="002C317F">
            <w:pPr>
              <w:rPr>
                <w:rFonts w:ascii="Bookman Old Style" w:hAnsi="Bookman Old Style"/>
                <w:sz w:val="18"/>
              </w:rPr>
            </w:pPr>
          </w:p>
        </w:tc>
        <w:tc>
          <w:tcPr>
            <w:tcW w:w="990" w:type="dxa"/>
            <w:tcBorders>
              <w:top w:val="nil"/>
              <w:left w:val="nil"/>
              <w:bottom w:val="nil"/>
              <w:right w:val="nil"/>
            </w:tcBorders>
          </w:tcPr>
          <w:p w14:paraId="72C6BCC2" w14:textId="77777777" w:rsidR="001A39CF" w:rsidRPr="001A39CF" w:rsidRDefault="001A39CF" w:rsidP="002C317F">
            <w:pPr>
              <w:jc w:val="right"/>
              <w:rPr>
                <w:rFonts w:ascii="Bookman Old Style" w:hAnsi="Bookman Old Style"/>
                <w:sz w:val="18"/>
              </w:rPr>
            </w:pPr>
          </w:p>
        </w:tc>
        <w:tc>
          <w:tcPr>
            <w:tcW w:w="990" w:type="dxa"/>
            <w:tcBorders>
              <w:top w:val="nil"/>
              <w:left w:val="nil"/>
              <w:bottom w:val="nil"/>
              <w:right w:val="nil"/>
            </w:tcBorders>
          </w:tcPr>
          <w:p w14:paraId="4D445935" w14:textId="77777777" w:rsidR="001A39CF" w:rsidRPr="001A39CF" w:rsidRDefault="001A39CF" w:rsidP="002C317F">
            <w:pPr>
              <w:jc w:val="right"/>
              <w:rPr>
                <w:rFonts w:ascii="Bookman Old Style" w:hAnsi="Bookman Old Style"/>
                <w:sz w:val="18"/>
              </w:rPr>
            </w:pPr>
          </w:p>
        </w:tc>
        <w:tc>
          <w:tcPr>
            <w:tcW w:w="270" w:type="dxa"/>
            <w:tcBorders>
              <w:top w:val="nil"/>
              <w:left w:val="nil"/>
              <w:bottom w:val="nil"/>
              <w:right w:val="nil"/>
            </w:tcBorders>
          </w:tcPr>
          <w:p w14:paraId="521F3479" w14:textId="77777777" w:rsidR="001A39CF" w:rsidRPr="001A39CF" w:rsidRDefault="001A39CF" w:rsidP="002C317F">
            <w:pPr>
              <w:rPr>
                <w:rFonts w:ascii="Bookman Old Style" w:hAnsi="Bookman Old Style"/>
                <w:sz w:val="18"/>
              </w:rPr>
            </w:pPr>
          </w:p>
        </w:tc>
        <w:tc>
          <w:tcPr>
            <w:tcW w:w="3240" w:type="dxa"/>
            <w:tcBorders>
              <w:top w:val="nil"/>
              <w:left w:val="nil"/>
              <w:bottom w:val="nil"/>
              <w:right w:val="nil"/>
            </w:tcBorders>
          </w:tcPr>
          <w:p w14:paraId="122CE738" w14:textId="14B561C7" w:rsidR="001A39CF" w:rsidRPr="001A39CF" w:rsidRDefault="001A39CF" w:rsidP="002C317F">
            <w:pPr>
              <w:rPr>
                <w:rFonts w:ascii="Bookman Old Style" w:hAnsi="Bookman Old Style"/>
                <w:sz w:val="18"/>
              </w:rPr>
            </w:pPr>
            <w:r w:rsidRPr="001A39CF">
              <w:rPr>
                <w:rFonts w:ascii="Bookman Old Style" w:hAnsi="Bookman Old Style"/>
                <w:sz w:val="18"/>
              </w:rPr>
              <w:t xml:space="preserve">    Total</w:t>
            </w:r>
          </w:p>
        </w:tc>
        <w:tc>
          <w:tcPr>
            <w:tcW w:w="810" w:type="dxa"/>
            <w:tcBorders>
              <w:top w:val="nil"/>
              <w:left w:val="nil"/>
              <w:bottom w:val="nil"/>
              <w:right w:val="nil"/>
            </w:tcBorders>
          </w:tcPr>
          <w:p w14:paraId="5FAEF9FA" w14:textId="0D74D49B"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$1920</w:t>
            </w:r>
          </w:p>
        </w:tc>
        <w:tc>
          <w:tcPr>
            <w:tcW w:w="828" w:type="dxa"/>
            <w:tcBorders>
              <w:top w:val="nil"/>
              <w:left w:val="nil"/>
              <w:bottom w:val="nil"/>
            </w:tcBorders>
          </w:tcPr>
          <w:p w14:paraId="56B8D338" w14:textId="560CF275" w:rsidR="001A39CF" w:rsidRPr="00CF48DB" w:rsidRDefault="001A39CF" w:rsidP="002C317F">
            <w:pPr>
              <w:jc w:val="right"/>
              <w:rPr>
                <w:rFonts w:ascii="Bookman Old Style" w:hAnsi="Bookman Old Style"/>
                <w:sz w:val="18"/>
                <w:u w:val="single"/>
              </w:rPr>
            </w:pPr>
            <w:r w:rsidRPr="00CF48DB">
              <w:rPr>
                <w:rFonts w:ascii="Bookman Old Style" w:hAnsi="Bookman Old Style"/>
                <w:sz w:val="18"/>
                <w:u w:val="single"/>
              </w:rPr>
              <w:t>$2269</w:t>
            </w:r>
          </w:p>
        </w:tc>
      </w:tr>
      <w:tr w:rsidR="001A39CF" w14:paraId="073F5736" w14:textId="77777777" w:rsidTr="00CF48DB">
        <w:tc>
          <w:tcPr>
            <w:tcW w:w="2448" w:type="dxa"/>
            <w:tcBorders>
              <w:top w:val="nil"/>
              <w:right w:val="nil"/>
            </w:tcBorders>
          </w:tcPr>
          <w:p w14:paraId="395B3FC2" w14:textId="6676E437" w:rsidR="001A39CF" w:rsidRPr="001A39CF" w:rsidRDefault="001A39CF" w:rsidP="002C317F">
            <w:pPr>
              <w:rPr>
                <w:rFonts w:ascii="Bookman Old Style" w:hAnsi="Bookman Old Style"/>
                <w:sz w:val="18"/>
              </w:rPr>
            </w:pPr>
            <w:r w:rsidRPr="001A39CF">
              <w:rPr>
                <w:rFonts w:ascii="Bookman Old Style" w:hAnsi="Bookman Old Style"/>
                <w:sz w:val="18"/>
              </w:rPr>
              <w:t>Total Assets</w:t>
            </w:r>
          </w:p>
        </w:tc>
        <w:tc>
          <w:tcPr>
            <w:tcW w:w="990" w:type="dxa"/>
            <w:tcBorders>
              <w:top w:val="nil"/>
              <w:left w:val="nil"/>
              <w:right w:val="nil"/>
            </w:tcBorders>
          </w:tcPr>
          <w:p w14:paraId="7CA9BFE1" w14:textId="7A1DF4A8" w:rsidR="001A39CF" w:rsidRPr="00CF48DB" w:rsidRDefault="001A39CF" w:rsidP="002C317F">
            <w:pPr>
              <w:jc w:val="right"/>
              <w:rPr>
                <w:rFonts w:ascii="Bookman Old Style" w:hAnsi="Bookman Old Style"/>
                <w:sz w:val="18"/>
                <w:u w:val="double"/>
              </w:rPr>
            </w:pPr>
            <w:r w:rsidRPr="00CF48DB">
              <w:rPr>
                <w:rFonts w:ascii="Bookman Old Style" w:hAnsi="Bookman Old Style"/>
                <w:sz w:val="18"/>
                <w:u w:val="double"/>
              </w:rPr>
              <w:t>$2756</w:t>
            </w:r>
          </w:p>
        </w:tc>
        <w:tc>
          <w:tcPr>
            <w:tcW w:w="990" w:type="dxa"/>
            <w:tcBorders>
              <w:top w:val="nil"/>
              <w:left w:val="nil"/>
              <w:right w:val="nil"/>
            </w:tcBorders>
          </w:tcPr>
          <w:p w14:paraId="173302BE" w14:textId="6A3FD9B3" w:rsidR="001A39CF" w:rsidRPr="00CF48DB" w:rsidRDefault="001A39CF" w:rsidP="002C317F">
            <w:pPr>
              <w:jc w:val="right"/>
              <w:rPr>
                <w:rFonts w:ascii="Bookman Old Style" w:hAnsi="Bookman Old Style"/>
                <w:sz w:val="18"/>
                <w:u w:val="double"/>
              </w:rPr>
            </w:pPr>
            <w:r w:rsidRPr="00CF48DB">
              <w:rPr>
                <w:rFonts w:ascii="Bookman Old Style" w:hAnsi="Bookman Old Style"/>
                <w:sz w:val="18"/>
                <w:u w:val="double"/>
              </w:rPr>
              <w:t>$3112</w:t>
            </w:r>
          </w:p>
        </w:tc>
        <w:tc>
          <w:tcPr>
            <w:tcW w:w="270" w:type="dxa"/>
            <w:tcBorders>
              <w:top w:val="nil"/>
              <w:left w:val="nil"/>
              <w:right w:val="nil"/>
            </w:tcBorders>
          </w:tcPr>
          <w:p w14:paraId="1AFCEAFF" w14:textId="77777777" w:rsidR="001A39CF" w:rsidRPr="001A39CF" w:rsidRDefault="001A39CF" w:rsidP="002C317F">
            <w:pPr>
              <w:rPr>
                <w:rFonts w:ascii="Bookman Old Style" w:hAnsi="Bookman Old Style"/>
                <w:sz w:val="18"/>
              </w:rPr>
            </w:pPr>
          </w:p>
        </w:tc>
        <w:tc>
          <w:tcPr>
            <w:tcW w:w="3240" w:type="dxa"/>
            <w:tcBorders>
              <w:top w:val="nil"/>
              <w:left w:val="nil"/>
              <w:right w:val="nil"/>
            </w:tcBorders>
          </w:tcPr>
          <w:p w14:paraId="73D00669" w14:textId="000441FC" w:rsidR="001A39CF" w:rsidRPr="001A39CF" w:rsidRDefault="001A39CF" w:rsidP="002C317F">
            <w:pPr>
              <w:rPr>
                <w:rFonts w:ascii="Bookman Old Style" w:hAnsi="Bookman Old Style"/>
                <w:sz w:val="18"/>
              </w:rPr>
            </w:pPr>
            <w:r w:rsidRPr="001A39CF">
              <w:rPr>
                <w:rFonts w:ascii="Bookman Old Style" w:hAnsi="Bookman Old Style"/>
                <w:sz w:val="18"/>
              </w:rPr>
              <w:t>Total Liabilities &amp; Owners’ Equity</w:t>
            </w:r>
          </w:p>
        </w:tc>
        <w:tc>
          <w:tcPr>
            <w:tcW w:w="810" w:type="dxa"/>
            <w:tcBorders>
              <w:top w:val="nil"/>
              <w:left w:val="nil"/>
              <w:right w:val="nil"/>
            </w:tcBorders>
          </w:tcPr>
          <w:p w14:paraId="0E92D8D1" w14:textId="3E64088F" w:rsidR="001A39CF" w:rsidRPr="00CF48DB" w:rsidRDefault="001A39CF" w:rsidP="002C317F">
            <w:pPr>
              <w:jc w:val="right"/>
              <w:rPr>
                <w:rFonts w:ascii="Bookman Old Style" w:hAnsi="Bookman Old Style"/>
                <w:sz w:val="18"/>
                <w:u w:val="double"/>
              </w:rPr>
            </w:pPr>
            <w:r w:rsidRPr="00CF48DB">
              <w:rPr>
                <w:rFonts w:ascii="Bookman Old Style" w:hAnsi="Bookman Old Style"/>
                <w:sz w:val="18"/>
                <w:u w:val="double"/>
              </w:rPr>
              <w:t>$2756</w:t>
            </w:r>
          </w:p>
        </w:tc>
        <w:tc>
          <w:tcPr>
            <w:tcW w:w="828" w:type="dxa"/>
            <w:tcBorders>
              <w:top w:val="nil"/>
              <w:left w:val="nil"/>
            </w:tcBorders>
          </w:tcPr>
          <w:p w14:paraId="32948858" w14:textId="1EA92FA4" w:rsidR="001A39CF" w:rsidRPr="00CF48DB" w:rsidRDefault="001A39CF" w:rsidP="002C317F">
            <w:pPr>
              <w:jc w:val="right"/>
              <w:rPr>
                <w:rFonts w:ascii="Bookman Old Style" w:hAnsi="Bookman Old Style"/>
                <w:sz w:val="18"/>
                <w:u w:val="double"/>
              </w:rPr>
            </w:pPr>
            <w:r w:rsidRPr="00CF48DB">
              <w:rPr>
                <w:rFonts w:ascii="Bookman Old Style" w:hAnsi="Bookman Old Style"/>
                <w:sz w:val="18"/>
                <w:u w:val="double"/>
              </w:rPr>
              <w:t>$3112</w:t>
            </w:r>
          </w:p>
        </w:tc>
      </w:tr>
    </w:tbl>
    <w:p w14:paraId="124E4034" w14:textId="77777777" w:rsidR="001A39CF" w:rsidRDefault="001A39CF" w:rsidP="002C317F">
      <w:pPr>
        <w:spacing w:after="0" w:line="240" w:lineRule="auto"/>
        <w:rPr>
          <w:rFonts w:ascii="Bookman Old Style" w:hAnsi="Bookman Old Style"/>
        </w:rPr>
      </w:pPr>
    </w:p>
    <w:p w14:paraId="7040617B" w14:textId="4058A9D5" w:rsidR="00CF48DB" w:rsidRDefault="00CF48DB" w:rsidP="002C317F">
      <w:pPr>
        <w:spacing w:after="0" w:line="240" w:lineRule="auto"/>
        <w:jc w:val="both"/>
        <w:rPr>
          <w:rFonts w:ascii="Bookman Old Style" w:hAnsi="Bookman Old Style"/>
        </w:rPr>
      </w:pPr>
      <w:r>
        <w:rPr>
          <w:rFonts w:ascii="Bookman Old Style" w:hAnsi="Bookman Old Style"/>
        </w:rPr>
        <w:t xml:space="preserve">The structure of </w:t>
      </w:r>
      <w:r w:rsidRPr="00CF48DB">
        <w:rPr>
          <w:rFonts w:ascii="Bookman Old Style" w:hAnsi="Bookman Old Style"/>
          <w:b/>
          <w:i/>
        </w:rPr>
        <w:t>assets</w:t>
      </w:r>
      <w:r>
        <w:rPr>
          <w:rFonts w:ascii="Bookman Old Style" w:hAnsi="Bookman Old Style"/>
        </w:rPr>
        <w:t xml:space="preserve"> reflects the line of business the firm is in and also managerial decisions about how much cash and inventory to maintain and about credit policy, fixed asset acquisition and so on.</w:t>
      </w:r>
    </w:p>
    <w:p w14:paraId="5D9656CE" w14:textId="77777777" w:rsidR="00CF48DB" w:rsidRDefault="00CF48DB" w:rsidP="002C317F">
      <w:pPr>
        <w:spacing w:after="0" w:line="240" w:lineRule="auto"/>
        <w:jc w:val="both"/>
        <w:rPr>
          <w:rFonts w:ascii="Bookman Old Style" w:hAnsi="Bookman Old Style"/>
        </w:rPr>
      </w:pPr>
    </w:p>
    <w:p w14:paraId="6B8CF52D" w14:textId="0789C0BB" w:rsidR="00CF48DB" w:rsidRDefault="00CF48DB" w:rsidP="002C317F">
      <w:pPr>
        <w:spacing w:after="0" w:line="240" w:lineRule="auto"/>
        <w:jc w:val="both"/>
        <w:rPr>
          <w:rFonts w:ascii="Bookman Old Style" w:hAnsi="Bookman Old Style"/>
        </w:rPr>
      </w:pPr>
      <w:r>
        <w:rPr>
          <w:rFonts w:ascii="Bookman Old Style" w:hAnsi="Bookman Old Style"/>
        </w:rPr>
        <w:lastRenderedPageBreak/>
        <w:t xml:space="preserve">The </w:t>
      </w:r>
      <w:r>
        <w:rPr>
          <w:rFonts w:ascii="Bookman Old Style" w:hAnsi="Bookman Old Style"/>
          <w:b/>
          <w:i/>
        </w:rPr>
        <w:t>liabilities</w:t>
      </w:r>
      <w:r>
        <w:rPr>
          <w:rFonts w:ascii="Bookman Old Style" w:hAnsi="Bookman Old Style"/>
        </w:rPr>
        <w:t xml:space="preserve"> side of the statement of financial position reflects main managerial decisions about </w:t>
      </w:r>
      <w:r>
        <w:rPr>
          <w:rFonts w:ascii="Bookman Old Style" w:hAnsi="Bookman Old Style"/>
          <w:u w:val="single"/>
        </w:rPr>
        <w:t>capital structure</w:t>
      </w:r>
      <w:r>
        <w:rPr>
          <w:rFonts w:ascii="Bookman Old Style" w:hAnsi="Bookman Old Style"/>
        </w:rPr>
        <w:t xml:space="preserve"> and the use of </w:t>
      </w:r>
      <w:r>
        <w:rPr>
          <w:rFonts w:ascii="Bookman Old Style" w:hAnsi="Bookman Old Style"/>
          <w:u w:val="single"/>
        </w:rPr>
        <w:t>short-term debt</w:t>
      </w:r>
      <w:r>
        <w:rPr>
          <w:rFonts w:ascii="Bookman Old Style" w:hAnsi="Bookman Old Style"/>
        </w:rPr>
        <w:t>.</w:t>
      </w:r>
    </w:p>
    <w:p w14:paraId="28EF8338" w14:textId="77777777" w:rsidR="00CF48DB" w:rsidRDefault="00CF48DB" w:rsidP="002C317F">
      <w:pPr>
        <w:spacing w:after="0" w:line="240" w:lineRule="auto"/>
        <w:jc w:val="both"/>
        <w:rPr>
          <w:rFonts w:ascii="Bookman Old Style" w:hAnsi="Bookman Old Style"/>
          <w:i/>
          <w:u w:val="sing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630143" w14:paraId="5B76555D" w14:textId="77777777" w:rsidTr="00630143">
        <w:tc>
          <w:tcPr>
            <w:tcW w:w="9576" w:type="dxa"/>
          </w:tcPr>
          <w:p w14:paraId="4E91AEC1" w14:textId="77777777" w:rsidR="00630143" w:rsidRDefault="00630143" w:rsidP="00630143">
            <w:pPr>
              <w:jc w:val="both"/>
              <w:rPr>
                <w:rFonts w:ascii="Bookman Old Style" w:hAnsi="Bookman Old Style"/>
                <w:i/>
                <w:u w:val="single"/>
              </w:rPr>
            </w:pPr>
          </w:p>
          <w:p w14:paraId="65B5BBA2" w14:textId="77777777" w:rsidR="00630143" w:rsidRDefault="00630143" w:rsidP="00630143">
            <w:pPr>
              <w:jc w:val="both"/>
              <w:rPr>
                <w:rFonts w:ascii="Bookman Old Style" w:hAnsi="Bookman Old Style"/>
              </w:rPr>
            </w:pPr>
            <w:r>
              <w:rPr>
                <w:rFonts w:ascii="Bookman Old Style" w:hAnsi="Bookman Old Style"/>
                <w:i/>
                <w:u w:val="single"/>
              </w:rPr>
              <w:t>Ex.:</w:t>
            </w:r>
            <w:r>
              <w:rPr>
                <w:rFonts w:ascii="Bookman Old Style" w:hAnsi="Bookman Old Style"/>
              </w:rPr>
              <w:t xml:space="preserve"> In 2012, total long-term debt for the company was $454 and total equity was $2269 – so the total long-term financing was $454 + $2269 = $2723.</w:t>
            </w:r>
          </w:p>
          <w:p w14:paraId="07EC1072" w14:textId="77777777" w:rsidR="00630143" w:rsidRDefault="00630143" w:rsidP="00630143">
            <w:pPr>
              <w:jc w:val="both"/>
              <w:rPr>
                <w:rFonts w:ascii="Bookman Old Style" w:hAnsi="Bookman Old Style"/>
              </w:rPr>
            </w:pPr>
          </w:p>
          <w:p w14:paraId="063F89AF" w14:textId="77777777" w:rsidR="00630143" w:rsidRDefault="00630143" w:rsidP="00630143">
            <w:pPr>
              <w:jc w:val="both"/>
              <w:rPr>
                <w:rFonts w:ascii="Bookman Old Style" w:hAnsi="Bookman Old Style"/>
              </w:rPr>
            </w:pPr>
            <w:r>
              <w:rPr>
                <w:rFonts w:ascii="Bookman Old Style" w:hAnsi="Bookman Old Style"/>
              </w:rPr>
              <w:t>Of this amount, $454/2723 = 16.67% was long-term debt. This percentage reflects capital structure decisions made in the past by management.</w:t>
            </w:r>
          </w:p>
          <w:p w14:paraId="5E681EE6" w14:textId="77777777" w:rsidR="00630143" w:rsidRDefault="00630143" w:rsidP="002C317F">
            <w:pPr>
              <w:jc w:val="both"/>
              <w:rPr>
                <w:rFonts w:ascii="Bookman Old Style" w:hAnsi="Bookman Old Style"/>
              </w:rPr>
            </w:pPr>
          </w:p>
        </w:tc>
      </w:tr>
    </w:tbl>
    <w:p w14:paraId="2C6DC0BB" w14:textId="77777777" w:rsidR="007A3069" w:rsidRDefault="007A3069" w:rsidP="002C317F">
      <w:pPr>
        <w:spacing w:after="0" w:line="240" w:lineRule="auto"/>
        <w:jc w:val="both"/>
        <w:rPr>
          <w:rFonts w:ascii="Bookman Old Style" w:hAnsi="Bookman Old Style"/>
        </w:rPr>
      </w:pPr>
    </w:p>
    <w:p w14:paraId="09878268" w14:textId="4B3DD3FC" w:rsidR="007A3069" w:rsidRDefault="007A3069" w:rsidP="002C317F">
      <w:pPr>
        <w:spacing w:after="0" w:line="240" w:lineRule="auto"/>
        <w:jc w:val="both"/>
        <w:rPr>
          <w:rFonts w:ascii="Bookman Old Style" w:hAnsi="Bookman Old Style"/>
        </w:rPr>
      </w:pPr>
      <w:r>
        <w:rPr>
          <w:rFonts w:ascii="Bookman Old Style" w:hAnsi="Bookman Old Style"/>
        </w:rPr>
        <w:t>Three important things to keep in mind when examining a statement of financial position:</w:t>
      </w:r>
    </w:p>
    <w:p w14:paraId="3ECCA0B3" w14:textId="77777777" w:rsidR="007A3069" w:rsidRDefault="007A3069" w:rsidP="002C317F">
      <w:pPr>
        <w:spacing w:after="0" w:line="240" w:lineRule="auto"/>
        <w:jc w:val="both"/>
        <w:rPr>
          <w:rFonts w:ascii="Bookman Old Style" w:hAnsi="Bookman Old Style"/>
        </w:rPr>
      </w:pPr>
    </w:p>
    <w:p w14:paraId="1DFA4609" w14:textId="4456D337" w:rsidR="007A3069" w:rsidRDefault="007A3069" w:rsidP="002C317F">
      <w:pPr>
        <w:pStyle w:val="ListParagraph"/>
        <w:numPr>
          <w:ilvl w:val="0"/>
          <w:numId w:val="32"/>
        </w:numPr>
        <w:spacing w:after="0" w:line="240" w:lineRule="auto"/>
        <w:jc w:val="both"/>
        <w:rPr>
          <w:rFonts w:ascii="Bookman Old Style" w:hAnsi="Bookman Old Style"/>
        </w:rPr>
      </w:pPr>
      <w:r>
        <w:rPr>
          <w:rFonts w:ascii="Bookman Old Style" w:hAnsi="Bookman Old Style"/>
        </w:rPr>
        <w:t>Liquidity</w:t>
      </w:r>
    </w:p>
    <w:p w14:paraId="4D8A0E63" w14:textId="799BB651" w:rsidR="007A3069" w:rsidRDefault="007A3069" w:rsidP="002C317F">
      <w:pPr>
        <w:pStyle w:val="ListParagraph"/>
        <w:numPr>
          <w:ilvl w:val="0"/>
          <w:numId w:val="32"/>
        </w:numPr>
        <w:spacing w:after="0" w:line="240" w:lineRule="auto"/>
        <w:jc w:val="both"/>
        <w:rPr>
          <w:rFonts w:ascii="Bookman Old Style" w:hAnsi="Bookman Old Style"/>
        </w:rPr>
      </w:pPr>
      <w:r>
        <w:rPr>
          <w:rFonts w:ascii="Bookman Old Style" w:hAnsi="Bookman Old Style"/>
        </w:rPr>
        <w:t>Debt VS Equity</w:t>
      </w:r>
    </w:p>
    <w:p w14:paraId="51F1CA5C" w14:textId="3A79251E" w:rsidR="007A3069" w:rsidRPr="007A3069" w:rsidRDefault="007A3069" w:rsidP="002C317F">
      <w:pPr>
        <w:pStyle w:val="ListParagraph"/>
        <w:numPr>
          <w:ilvl w:val="0"/>
          <w:numId w:val="32"/>
        </w:numPr>
        <w:spacing w:after="0" w:line="240" w:lineRule="auto"/>
        <w:jc w:val="both"/>
        <w:rPr>
          <w:rFonts w:ascii="Bookman Old Style" w:hAnsi="Bookman Old Style"/>
        </w:rPr>
      </w:pPr>
      <w:r>
        <w:rPr>
          <w:rFonts w:ascii="Bookman Old Style" w:hAnsi="Bookman Old Style"/>
        </w:rPr>
        <w:t>Market Value VS Book Value</w:t>
      </w:r>
    </w:p>
    <w:p w14:paraId="671D1399" w14:textId="77777777" w:rsidR="00095171" w:rsidRDefault="00095171" w:rsidP="002C317F">
      <w:pPr>
        <w:spacing w:after="0" w:line="240" w:lineRule="auto"/>
        <w:rPr>
          <w:rFonts w:ascii="Bookman Old Style" w:hAnsi="Bookman Old Style"/>
        </w:rPr>
      </w:pPr>
    </w:p>
    <w:p w14:paraId="21DFD305" w14:textId="77777777" w:rsidR="00407F62" w:rsidRDefault="00407F62" w:rsidP="002C317F">
      <w:pPr>
        <w:spacing w:after="0" w:line="240" w:lineRule="auto"/>
        <w:rPr>
          <w:rFonts w:ascii="Bookman Old Style" w:hAnsi="Bookman Old Style"/>
          <w:b/>
          <w:u w:val="single"/>
        </w:rPr>
      </w:pPr>
    </w:p>
    <w:p w14:paraId="2844F9BA" w14:textId="21B6CE75" w:rsidR="007A3069" w:rsidRDefault="007A3069" w:rsidP="002C317F">
      <w:pPr>
        <w:spacing w:after="0" w:line="240" w:lineRule="auto"/>
        <w:jc w:val="both"/>
        <w:rPr>
          <w:rFonts w:ascii="Bookman Old Style" w:hAnsi="Bookman Old Style"/>
        </w:rPr>
      </w:pPr>
      <w:r>
        <w:rPr>
          <w:rFonts w:ascii="Bookman Old Style" w:hAnsi="Bookman Old Style"/>
          <w:b/>
          <w:u w:val="single"/>
        </w:rPr>
        <w:t>Liquidity</w:t>
      </w:r>
      <w:r w:rsidR="00A762F1">
        <w:rPr>
          <w:rFonts w:ascii="Bookman Old Style" w:hAnsi="Bookman Old Style"/>
        </w:rPr>
        <w:t xml:space="preserve"> – The speed and ease with which an asset can be converted to cash.</w:t>
      </w:r>
      <w:r w:rsidR="00A762F1">
        <w:rPr>
          <w:rFonts w:ascii="Bookman Old Style" w:hAnsi="Bookman Old Style"/>
        </w:rPr>
        <w:br/>
        <w:t>Liquidity has 2 dimensions:</w:t>
      </w:r>
    </w:p>
    <w:p w14:paraId="38BF65F2" w14:textId="06D46F2C" w:rsidR="00A762F1" w:rsidRDefault="00A762F1" w:rsidP="002C317F">
      <w:pPr>
        <w:pStyle w:val="ListParagraph"/>
        <w:numPr>
          <w:ilvl w:val="0"/>
          <w:numId w:val="33"/>
        </w:numPr>
        <w:spacing w:after="0" w:line="240" w:lineRule="auto"/>
        <w:jc w:val="both"/>
        <w:rPr>
          <w:rFonts w:ascii="Bookman Old Style" w:hAnsi="Bookman Old Style"/>
        </w:rPr>
      </w:pPr>
      <w:r>
        <w:rPr>
          <w:rFonts w:ascii="Bookman Old Style" w:hAnsi="Bookman Old Style"/>
        </w:rPr>
        <w:t>Ease of conversion</w:t>
      </w:r>
    </w:p>
    <w:p w14:paraId="07814F86" w14:textId="4AD0C2F0" w:rsidR="00A762F1" w:rsidRDefault="00A762F1" w:rsidP="002C317F">
      <w:pPr>
        <w:pStyle w:val="ListParagraph"/>
        <w:numPr>
          <w:ilvl w:val="0"/>
          <w:numId w:val="33"/>
        </w:numPr>
        <w:spacing w:after="0" w:line="240" w:lineRule="auto"/>
        <w:jc w:val="both"/>
        <w:rPr>
          <w:rFonts w:ascii="Bookman Old Style" w:hAnsi="Bookman Old Style"/>
        </w:rPr>
      </w:pPr>
      <w:r>
        <w:rPr>
          <w:rFonts w:ascii="Bookman Old Style" w:hAnsi="Bookman Old Style"/>
        </w:rPr>
        <w:t>Loss of value</w:t>
      </w:r>
    </w:p>
    <w:p w14:paraId="45D35751" w14:textId="7DB914EE" w:rsidR="00A762F1" w:rsidRDefault="00A762F1" w:rsidP="002C317F">
      <w:pPr>
        <w:spacing w:after="0" w:line="240" w:lineRule="auto"/>
        <w:jc w:val="both"/>
        <w:rPr>
          <w:rFonts w:ascii="Bookman Old Style" w:hAnsi="Bookman Old Style"/>
        </w:rPr>
      </w:pPr>
      <w:r>
        <w:rPr>
          <w:rFonts w:ascii="Bookman Old Style" w:hAnsi="Bookman Old Style"/>
        </w:rPr>
        <w:t>Any asset can be quickly converted to cash if the price is lo</w:t>
      </w:r>
      <w:r w:rsidR="00630143">
        <w:rPr>
          <w:rFonts w:ascii="Bookman Old Style" w:hAnsi="Bookman Old Style"/>
        </w:rPr>
        <w:t>wered – a highly liquid asset is</w:t>
      </w:r>
      <w:r>
        <w:rPr>
          <w:rFonts w:ascii="Bookman Old Style" w:hAnsi="Bookman Old Style"/>
        </w:rPr>
        <w:t xml:space="preserve"> therefore one that can be quickly sold without significant loss of value.</w:t>
      </w:r>
    </w:p>
    <w:p w14:paraId="59488746" w14:textId="77777777" w:rsidR="00A762F1" w:rsidRDefault="00A762F1" w:rsidP="002C317F">
      <w:pPr>
        <w:spacing w:after="0" w:line="240" w:lineRule="auto"/>
        <w:jc w:val="both"/>
        <w:rPr>
          <w:rFonts w:ascii="Bookman Old Style" w:hAnsi="Bookman Old Style"/>
        </w:rPr>
      </w:pPr>
    </w:p>
    <w:p w14:paraId="4E7A809D" w14:textId="6F2CD404" w:rsidR="00A762F1" w:rsidRDefault="00A762F1" w:rsidP="002C317F">
      <w:pPr>
        <w:spacing w:after="0" w:line="240" w:lineRule="auto"/>
        <w:jc w:val="both"/>
        <w:rPr>
          <w:rFonts w:ascii="Bookman Old Style" w:hAnsi="Bookman Old Style"/>
        </w:rPr>
      </w:pPr>
      <w:r>
        <w:rPr>
          <w:rFonts w:ascii="Bookman Old Style" w:hAnsi="Bookman Old Style"/>
        </w:rPr>
        <w:t>An illiquid asset is one that can’t be quickly converted to cash without a substantial price reduction.</w:t>
      </w:r>
    </w:p>
    <w:p w14:paraId="7594F94C" w14:textId="77777777" w:rsidR="00A762F1" w:rsidRDefault="00A762F1" w:rsidP="002C317F">
      <w:pPr>
        <w:spacing w:after="0" w:line="240" w:lineRule="auto"/>
        <w:jc w:val="both"/>
        <w:rPr>
          <w:rFonts w:ascii="Bookman Old Style" w:hAnsi="Bookman Old Style"/>
        </w:rPr>
      </w:pPr>
    </w:p>
    <w:p w14:paraId="25CE7D97" w14:textId="545AFBD1" w:rsidR="00A762F1" w:rsidRDefault="00A762F1" w:rsidP="002C317F">
      <w:pPr>
        <w:spacing w:after="0" w:line="240" w:lineRule="auto"/>
        <w:jc w:val="both"/>
        <w:rPr>
          <w:rFonts w:ascii="Bookman Old Style" w:hAnsi="Bookman Old Style"/>
        </w:rPr>
      </w:pPr>
      <w:r>
        <w:rPr>
          <w:rFonts w:ascii="Bookman Old Style" w:hAnsi="Bookman Old Style"/>
        </w:rPr>
        <w:t>On the statement of financial position, the assets that are most liquid are listed first. Fixed assets are relatively illiquid. These consist of things like buildings and equipment. Intangible assets, like trademarks, have no physical existence but can be very valuable.</w:t>
      </w:r>
    </w:p>
    <w:p w14:paraId="1C11078A" w14:textId="77777777" w:rsidR="00A762F1" w:rsidRDefault="00A762F1" w:rsidP="002C317F">
      <w:pPr>
        <w:spacing w:after="0" w:line="240" w:lineRule="auto"/>
        <w:jc w:val="both"/>
        <w:rPr>
          <w:rFonts w:ascii="Bookman Old Style" w:hAnsi="Bookman Old Style"/>
        </w:rPr>
      </w:pPr>
    </w:p>
    <w:p w14:paraId="417B7417" w14:textId="1277164C" w:rsidR="00A762F1" w:rsidRDefault="00A762F1" w:rsidP="002C317F">
      <w:pPr>
        <w:spacing w:after="0" w:line="240" w:lineRule="auto"/>
        <w:jc w:val="both"/>
        <w:rPr>
          <w:rFonts w:ascii="Bookman Old Style" w:hAnsi="Bookman Old Style"/>
        </w:rPr>
      </w:pPr>
      <w:r>
        <w:rPr>
          <w:rFonts w:ascii="Bookman Old Style" w:hAnsi="Bookman Old Style"/>
          <w:b/>
          <w:u w:val="single"/>
        </w:rPr>
        <w:t>Debt VS Equity</w:t>
      </w:r>
      <w:r w:rsidRPr="00A762F1">
        <w:rPr>
          <w:rFonts w:ascii="Bookman Old Style" w:hAnsi="Bookman Old Style"/>
          <w:i/>
        </w:rPr>
        <w:t xml:space="preserve"> – </w:t>
      </w:r>
      <w:r w:rsidRPr="00A762F1">
        <w:rPr>
          <w:rFonts w:ascii="Bookman Old Style" w:hAnsi="Bookman Old Style"/>
        </w:rPr>
        <w:t>Creditors are</w:t>
      </w:r>
      <w:r>
        <w:rPr>
          <w:rFonts w:ascii="Bookman Old Style" w:hAnsi="Bookman Old Style"/>
        </w:rPr>
        <w:t xml:space="preserve"> usually given first claim to the firm’s cash flow. Equity holders are only entitled to the residual value, the portion left after creditors are paid.</w:t>
      </w:r>
    </w:p>
    <w:p w14:paraId="0F6E386B" w14:textId="77777777" w:rsidR="00A762F1" w:rsidRDefault="00A762F1" w:rsidP="002C317F">
      <w:pPr>
        <w:spacing w:after="0" w:line="240" w:lineRule="auto"/>
        <w:jc w:val="both"/>
        <w:rPr>
          <w:rFonts w:ascii="Bookman Old Style" w:hAnsi="Bookman Old Style"/>
        </w:rPr>
      </w:pPr>
    </w:p>
    <w:p w14:paraId="7D9F28A3" w14:textId="07F58B52" w:rsidR="00A762F1" w:rsidRPr="00A762F1" w:rsidRDefault="00A762F1" w:rsidP="002C317F">
      <w:pPr>
        <w:spacing w:after="0" w:line="240" w:lineRule="auto"/>
        <w:jc w:val="center"/>
        <w:rPr>
          <w:rFonts w:ascii="Bookman Old Style" w:hAnsi="Bookman Old Style"/>
          <w:i/>
          <w:u w:val="single"/>
        </w:rPr>
      </w:pPr>
      <w:r>
        <w:rPr>
          <w:rFonts w:ascii="Bookman Old Style" w:hAnsi="Bookman Old Style"/>
        </w:rPr>
        <w:t>(Assets) – (Liabilities) = Shareholder’s Equity</w:t>
      </w:r>
    </w:p>
    <w:p w14:paraId="1259256A" w14:textId="77777777" w:rsidR="00A762F1" w:rsidRDefault="00A762F1" w:rsidP="002C317F">
      <w:pPr>
        <w:spacing w:after="0" w:line="240" w:lineRule="auto"/>
        <w:rPr>
          <w:rFonts w:ascii="Bookman Old Style" w:hAnsi="Bookman Old Style"/>
        </w:rPr>
      </w:pPr>
    </w:p>
    <w:p w14:paraId="71EE8FAB" w14:textId="60563E32" w:rsidR="00A762F1" w:rsidRPr="00A762F1" w:rsidRDefault="00A762F1" w:rsidP="002C317F">
      <w:pPr>
        <w:spacing w:after="0" w:line="240" w:lineRule="auto"/>
        <w:jc w:val="both"/>
        <w:rPr>
          <w:rFonts w:ascii="Bookman Old Style" w:hAnsi="Bookman Old Style"/>
          <w:i/>
        </w:rPr>
      </w:pPr>
      <w:r>
        <w:rPr>
          <w:rFonts w:ascii="Bookman Old Style" w:hAnsi="Bookman Old Style"/>
        </w:rPr>
        <w:t xml:space="preserve">The use of debt in a firm’s capital structure is called </w:t>
      </w:r>
      <w:r w:rsidRPr="00A762F1">
        <w:rPr>
          <w:rFonts w:ascii="Bookman Old Style" w:hAnsi="Bookman Old Style"/>
          <w:b/>
        </w:rPr>
        <w:t>financial</w:t>
      </w:r>
      <w:r>
        <w:rPr>
          <w:rFonts w:ascii="Bookman Old Style" w:hAnsi="Bookman Old Style"/>
          <w:b/>
        </w:rPr>
        <w:t xml:space="preserve"> leverage</w:t>
      </w:r>
      <w:r>
        <w:rPr>
          <w:rFonts w:ascii="Bookman Old Style" w:hAnsi="Bookman Old Style"/>
        </w:rPr>
        <w:t>. The more debt a firm has (as a percentage of assets), the greater its degree of financial leverage.</w:t>
      </w:r>
    </w:p>
    <w:p w14:paraId="22AF35DE" w14:textId="77777777" w:rsidR="00407F62" w:rsidRDefault="00407F62" w:rsidP="002C317F">
      <w:pPr>
        <w:spacing w:after="0" w:line="240" w:lineRule="auto"/>
        <w:rPr>
          <w:rFonts w:ascii="Bookman Old Style" w:hAnsi="Bookman Old Style"/>
        </w:rPr>
      </w:pPr>
    </w:p>
    <w:p w14:paraId="679CE1F9" w14:textId="349060CA" w:rsidR="00A762F1" w:rsidRDefault="00A762F1" w:rsidP="002C317F">
      <w:pPr>
        <w:spacing w:after="0" w:line="240" w:lineRule="auto"/>
        <w:jc w:val="both"/>
        <w:rPr>
          <w:rFonts w:ascii="Bookman Old Style" w:hAnsi="Bookman Old Style"/>
        </w:rPr>
      </w:pPr>
      <w:r>
        <w:rPr>
          <w:rFonts w:ascii="Bookman Old Style" w:hAnsi="Bookman Old Style"/>
          <w:b/>
          <w:u w:val="single"/>
        </w:rPr>
        <w:t>Value VS Cost</w:t>
      </w:r>
      <w:r>
        <w:rPr>
          <w:rFonts w:ascii="Bookman Old Style" w:hAnsi="Bookman Old Style"/>
        </w:rPr>
        <w:t xml:space="preserve"> – The accounting value of a firm’s assets is usually referred to as the </w:t>
      </w:r>
      <w:r>
        <w:rPr>
          <w:rFonts w:ascii="Bookman Old Style" w:hAnsi="Bookman Old Style"/>
          <w:b/>
        </w:rPr>
        <w:t>carrying value</w:t>
      </w:r>
      <w:r>
        <w:rPr>
          <w:rFonts w:ascii="Bookman Old Style" w:hAnsi="Bookman Old Style"/>
        </w:rPr>
        <w:t xml:space="preserve"> or the </w:t>
      </w:r>
      <w:r>
        <w:rPr>
          <w:rFonts w:ascii="Bookman Old Style" w:hAnsi="Bookman Old Style"/>
          <w:b/>
        </w:rPr>
        <w:t>book value</w:t>
      </w:r>
      <w:r>
        <w:rPr>
          <w:rFonts w:ascii="Bookman Old Style" w:hAnsi="Bookman Old Style"/>
        </w:rPr>
        <w:t xml:space="preserve"> of the assets.</w:t>
      </w:r>
    </w:p>
    <w:p w14:paraId="21DDF2A3" w14:textId="77777777" w:rsidR="00A762F1" w:rsidRDefault="00A762F1" w:rsidP="002C317F">
      <w:pPr>
        <w:spacing w:after="0" w:line="240" w:lineRule="auto"/>
        <w:rPr>
          <w:rFonts w:ascii="Bookman Old Style" w:hAnsi="Bookman Old Style"/>
        </w:rPr>
      </w:pPr>
    </w:p>
    <w:p w14:paraId="5AB2151B" w14:textId="12029BA4" w:rsidR="00A762F1" w:rsidRDefault="00A762F1" w:rsidP="002C317F">
      <w:pPr>
        <w:spacing w:after="0" w:line="240" w:lineRule="auto"/>
        <w:jc w:val="both"/>
        <w:rPr>
          <w:rFonts w:ascii="Bookman Old Style" w:hAnsi="Bookman Old Style"/>
        </w:rPr>
      </w:pPr>
      <w:r>
        <w:rPr>
          <w:rFonts w:ascii="Bookman Old Style" w:hAnsi="Bookman Old Style"/>
        </w:rPr>
        <w:t xml:space="preserve">IFRS allows companies to use the </w:t>
      </w:r>
      <w:r>
        <w:rPr>
          <w:rFonts w:ascii="Bookman Old Style" w:hAnsi="Bookman Old Style"/>
          <w:u w:val="single"/>
        </w:rPr>
        <w:t>historical cost method</w:t>
      </w:r>
      <w:r>
        <w:rPr>
          <w:rFonts w:ascii="Bookman Old Style" w:hAnsi="Bookman Old Style"/>
        </w:rPr>
        <w:t xml:space="preserve">; it also allows the </w:t>
      </w:r>
      <w:r>
        <w:rPr>
          <w:rFonts w:ascii="Bookman Old Style" w:hAnsi="Bookman Old Style"/>
          <w:u w:val="single"/>
        </w:rPr>
        <w:t>revaluation (fair value) method</w:t>
      </w:r>
      <w:r>
        <w:rPr>
          <w:rFonts w:ascii="Bookman Old Style" w:hAnsi="Bookman Old Style"/>
        </w:rPr>
        <w:t>.</w:t>
      </w:r>
    </w:p>
    <w:p w14:paraId="0919AB30" w14:textId="77777777" w:rsidR="00A762F1" w:rsidRDefault="00A762F1" w:rsidP="002C317F">
      <w:pPr>
        <w:spacing w:after="0" w:line="240" w:lineRule="auto"/>
        <w:rPr>
          <w:rFonts w:ascii="Bookman Old Style" w:hAnsi="Bookman Old Style"/>
        </w:rPr>
      </w:pPr>
    </w:p>
    <w:p w14:paraId="38C9044A" w14:textId="4DD560F1" w:rsidR="00A762F1" w:rsidRDefault="00A762F1" w:rsidP="002C317F">
      <w:pPr>
        <w:spacing w:after="0" w:line="240" w:lineRule="auto"/>
        <w:jc w:val="both"/>
        <w:rPr>
          <w:rFonts w:ascii="Bookman Old Style" w:hAnsi="Bookman Old Style"/>
        </w:rPr>
      </w:pPr>
      <w:r>
        <w:rPr>
          <w:rFonts w:ascii="Bookman Old Style" w:hAnsi="Bookman Old Style"/>
          <w:u w:val="single"/>
        </w:rPr>
        <w:lastRenderedPageBreak/>
        <w:t>Revaluation Method:</w:t>
      </w:r>
      <w:r>
        <w:rPr>
          <w:rFonts w:ascii="Bookman Old Style" w:hAnsi="Bookman Old Style"/>
        </w:rPr>
        <w:t xml:space="preserve"> All items in a class of assets should be revalued simultaneously and then revaluation should be performed with enough regularity that at the statement of financial position date, the carrying amount isn’t materially different from the fair value amount.</w:t>
      </w:r>
    </w:p>
    <w:p w14:paraId="08957F5C" w14:textId="77777777" w:rsidR="00A762F1" w:rsidRDefault="00A762F1" w:rsidP="002C317F">
      <w:pPr>
        <w:spacing w:after="0" w:line="240" w:lineRule="auto"/>
        <w:rPr>
          <w:rFonts w:ascii="Bookman Old Style" w:hAnsi="Bookman Old Style"/>
        </w:rPr>
      </w:pPr>
    </w:p>
    <w:p w14:paraId="6A43AF2E" w14:textId="50FD36C5" w:rsidR="00A762F1" w:rsidRDefault="00A762F1" w:rsidP="002C317F">
      <w:pPr>
        <w:spacing w:after="0" w:line="240" w:lineRule="auto"/>
        <w:jc w:val="both"/>
        <w:rPr>
          <w:rFonts w:ascii="Bookman Old Style" w:hAnsi="Bookman Old Style"/>
        </w:rPr>
      </w:pPr>
      <w:r>
        <w:rPr>
          <w:rFonts w:ascii="Bookman Old Style" w:hAnsi="Bookman Old Style"/>
          <w:u w:val="single"/>
        </w:rPr>
        <w:t>Market Value</w:t>
      </w:r>
      <w:r>
        <w:rPr>
          <w:rFonts w:ascii="Bookman Old Style" w:hAnsi="Bookman Old Style"/>
        </w:rPr>
        <w:t xml:space="preserve"> – The price at which </w:t>
      </w:r>
      <w:r w:rsidR="003F7150">
        <w:rPr>
          <w:rFonts w:ascii="Bookman Old Style" w:hAnsi="Bookman Old Style"/>
        </w:rPr>
        <w:t>buyers and sellers trade assets</w:t>
      </w:r>
    </w:p>
    <w:p w14:paraId="1D2AF637" w14:textId="5CA6C438" w:rsidR="003F7150" w:rsidRDefault="003F7150" w:rsidP="002C317F">
      <w:pPr>
        <w:spacing w:after="0" w:line="240" w:lineRule="auto"/>
        <w:jc w:val="both"/>
        <w:rPr>
          <w:rFonts w:ascii="Bookman Old Style" w:hAnsi="Bookman Old Style"/>
        </w:rPr>
      </w:pPr>
      <w:r>
        <w:rPr>
          <w:rFonts w:ascii="Bookman Old Style" w:hAnsi="Bookman Old Style"/>
        </w:rPr>
        <w:t xml:space="preserve">When market values are considerably below book values, </w:t>
      </w:r>
      <w:r w:rsidR="00630143">
        <w:rPr>
          <w:rFonts w:ascii="Bookman Old Style" w:hAnsi="Bookman Old Style"/>
        </w:rPr>
        <w:t>its</w:t>
      </w:r>
      <w:r>
        <w:rPr>
          <w:rFonts w:ascii="Bookman Old Style" w:hAnsi="Bookman Old Style"/>
        </w:rPr>
        <w:t xml:space="preserve"> customary accountin</w:t>
      </w:r>
      <w:r w:rsidR="00630143">
        <w:rPr>
          <w:rFonts w:ascii="Bookman Old Style" w:hAnsi="Bookman Old Style"/>
        </w:rPr>
        <w:t>g practice to write down assets</w:t>
      </w:r>
    </w:p>
    <w:p w14:paraId="6543E890" w14:textId="77777777" w:rsidR="003F7150" w:rsidRPr="00A762F1" w:rsidRDefault="003F7150" w:rsidP="002C317F">
      <w:pPr>
        <w:spacing w:after="0" w:line="240" w:lineRule="auto"/>
        <w:rPr>
          <w:rFonts w:ascii="Bookman Old Style" w:hAnsi="Bookman Old Style"/>
          <w:i/>
        </w:rPr>
      </w:pPr>
    </w:p>
    <w:p w14:paraId="02219679" w14:textId="77777777" w:rsidR="00CF48DB" w:rsidRDefault="00CF48DB" w:rsidP="002C317F">
      <w:pPr>
        <w:spacing w:after="0" w:line="240" w:lineRule="auto"/>
        <w:jc w:val="center"/>
        <w:rPr>
          <w:rFonts w:ascii="Bookman Old Style" w:hAnsi="Bookman Old Style"/>
          <w:b/>
          <w:u w:val="single"/>
        </w:rPr>
      </w:pPr>
    </w:p>
    <w:p w14:paraId="6185CE90" w14:textId="77777777" w:rsidR="00095171" w:rsidRDefault="00095171" w:rsidP="002C317F">
      <w:pPr>
        <w:spacing w:after="0" w:line="240" w:lineRule="auto"/>
        <w:jc w:val="center"/>
        <w:rPr>
          <w:rFonts w:ascii="Bookman Old Style" w:hAnsi="Bookman Old Style"/>
        </w:rPr>
      </w:pPr>
      <w:r>
        <w:rPr>
          <w:rFonts w:ascii="Bookman Old Style" w:hAnsi="Bookman Old Style"/>
          <w:b/>
          <w:u w:val="single"/>
        </w:rPr>
        <w:t>STATEMENT OF COMPREHENSIVE INCOME</w:t>
      </w:r>
    </w:p>
    <w:p w14:paraId="65525F6C" w14:textId="773836E6" w:rsidR="00095171" w:rsidRDefault="00095171" w:rsidP="002C317F">
      <w:pPr>
        <w:spacing w:after="0" w:line="240" w:lineRule="auto"/>
        <w:jc w:val="both"/>
        <w:rPr>
          <w:rFonts w:ascii="Bookman Old Style" w:hAnsi="Bookman Old Style"/>
        </w:rPr>
      </w:pPr>
      <w:r>
        <w:rPr>
          <w:rFonts w:ascii="Bookman Old Style" w:hAnsi="Bookman Old Style"/>
        </w:rPr>
        <w:t>This measures the performance over a period of time, usually one year.</w:t>
      </w:r>
      <w:r w:rsidR="003F7150">
        <w:rPr>
          <w:rFonts w:ascii="Bookman Old Style" w:hAnsi="Bookman Old Style"/>
        </w:rPr>
        <w:t xml:space="preserve"> The statement of comprehensive income equation is:</w:t>
      </w:r>
    </w:p>
    <w:p w14:paraId="2423AEC4" w14:textId="77777777" w:rsidR="00095171" w:rsidRDefault="00095171" w:rsidP="002C317F">
      <w:pPr>
        <w:spacing w:after="0" w:line="240" w:lineRule="auto"/>
        <w:rPr>
          <w:rFonts w:ascii="Bookman Old Style" w:hAnsi="Bookman Old Style"/>
        </w:rPr>
      </w:pPr>
    </w:p>
    <w:tbl>
      <w:tblPr>
        <w:tblStyle w:val="MediumGrid1-Accent5"/>
        <w:tblW w:w="0" w:type="auto"/>
        <w:tblLook w:val="04A0" w:firstRow="1" w:lastRow="0" w:firstColumn="1" w:lastColumn="0" w:noHBand="0" w:noVBand="1"/>
      </w:tblPr>
      <w:tblGrid>
        <w:gridCol w:w="9576"/>
      </w:tblGrid>
      <w:tr w:rsidR="00095171" w14:paraId="3F7AD30E" w14:textId="77777777" w:rsidTr="000951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07F46AB3" w14:textId="77777777" w:rsidR="00095171" w:rsidRDefault="00095171" w:rsidP="002C317F">
            <w:pPr>
              <w:rPr>
                <w:rFonts w:ascii="Bookman Old Style" w:hAnsi="Bookman Old Style"/>
              </w:rPr>
            </w:pPr>
          </w:p>
          <w:p w14:paraId="46AE122B" w14:textId="77777777" w:rsidR="00095171" w:rsidRDefault="00095171" w:rsidP="002C317F">
            <w:pPr>
              <w:jc w:val="center"/>
              <w:rPr>
                <w:rFonts w:ascii="Bookman Old Style" w:hAnsi="Bookman Old Style"/>
              </w:rPr>
            </w:pPr>
            <w:r w:rsidRPr="00095171">
              <w:rPr>
                <w:rFonts w:ascii="Bookman Old Style" w:hAnsi="Bookman Old Style"/>
                <w:b w:val="0"/>
              </w:rPr>
              <w:t>REVENUE – EXPENSES</w:t>
            </w:r>
            <w:r>
              <w:rPr>
                <w:rFonts w:ascii="Bookman Old Style" w:hAnsi="Bookman Old Style"/>
              </w:rPr>
              <w:t xml:space="preserve"> = INCOME</w:t>
            </w:r>
          </w:p>
          <w:p w14:paraId="1EFBDDDB" w14:textId="77777777" w:rsidR="00095171" w:rsidRDefault="00095171" w:rsidP="002C317F">
            <w:pPr>
              <w:rPr>
                <w:rFonts w:ascii="Bookman Old Style" w:hAnsi="Bookman Old Style"/>
              </w:rPr>
            </w:pPr>
          </w:p>
        </w:tc>
      </w:tr>
    </w:tbl>
    <w:p w14:paraId="65FF9846" w14:textId="77777777" w:rsidR="00095171" w:rsidRDefault="00095171" w:rsidP="002C317F">
      <w:pPr>
        <w:spacing w:after="0" w:line="240" w:lineRule="auto"/>
        <w:rPr>
          <w:rFonts w:ascii="Bookman Old Style" w:hAnsi="Bookman Old Style"/>
        </w:rPr>
      </w:pPr>
    </w:p>
    <w:p w14:paraId="1981AD9E" w14:textId="6D9C2545" w:rsidR="00095171" w:rsidRDefault="00095171" w:rsidP="002C317F">
      <w:pPr>
        <w:spacing w:after="0" w:line="240" w:lineRule="auto"/>
        <w:jc w:val="both"/>
        <w:rPr>
          <w:rFonts w:ascii="Bookman Old Style" w:hAnsi="Bookman Old Style"/>
        </w:rPr>
      </w:pPr>
      <w:r>
        <w:rPr>
          <w:rFonts w:ascii="Bookman Old Style" w:hAnsi="Bookman Old Style"/>
        </w:rPr>
        <w:t>Generally, you report revenues first and then deduct any expenses for the period.</w:t>
      </w:r>
      <w:r w:rsidR="003F7150">
        <w:rPr>
          <w:rFonts w:ascii="Bookman Old Style" w:hAnsi="Bookman Old Style"/>
        </w:rPr>
        <w:t xml:space="preserve"> Subsequent parts include, among other things, financing expenses such as interest paid. Taxes paid are reported separately.</w:t>
      </w:r>
    </w:p>
    <w:p w14:paraId="1A4EB7DD" w14:textId="77777777" w:rsidR="003F7150" w:rsidRDefault="003F7150" w:rsidP="002C317F">
      <w:pPr>
        <w:spacing w:after="0" w:line="240" w:lineRule="auto"/>
        <w:jc w:val="both"/>
        <w:rPr>
          <w:rFonts w:ascii="Bookman Old Style" w:hAnsi="Bookman Old Style"/>
        </w:rPr>
      </w:pPr>
    </w:p>
    <w:p w14:paraId="58F04D0F" w14:textId="105E33B0" w:rsidR="003F7150" w:rsidRDefault="003F7150" w:rsidP="002C317F">
      <w:pPr>
        <w:spacing w:after="0" w:line="240" w:lineRule="auto"/>
        <w:jc w:val="both"/>
        <w:rPr>
          <w:rFonts w:ascii="Bookman Old Style" w:hAnsi="Bookman Old Style"/>
        </w:rPr>
      </w:pPr>
      <w:r>
        <w:rPr>
          <w:rFonts w:ascii="Bookman Old Style" w:hAnsi="Bookman Old Style"/>
        </w:rPr>
        <w:t xml:space="preserve">The last item is not income; net income is often expressed on a per-share basis and called </w:t>
      </w:r>
      <w:r w:rsidRPr="003F7150">
        <w:rPr>
          <w:rFonts w:ascii="Bookman Old Style" w:hAnsi="Bookman Old Style"/>
          <w:b/>
          <w:i/>
        </w:rPr>
        <w:t>earnings-per-share (EPS)</w:t>
      </w:r>
      <w:r>
        <w:rPr>
          <w:rFonts w:ascii="Bookman Old Style" w:hAnsi="Bookman Old Style"/>
        </w:rPr>
        <w:t>.</w:t>
      </w:r>
    </w:p>
    <w:p w14:paraId="08F1940C" w14:textId="77777777" w:rsidR="003F7150" w:rsidRDefault="003F7150" w:rsidP="002C317F">
      <w:pPr>
        <w:spacing w:after="0" w:line="240" w:lineRule="auto"/>
        <w:jc w:val="both"/>
        <w:rPr>
          <w:rFonts w:ascii="Bookman Old Style" w:hAnsi="Bookman Old Style"/>
        </w:rPr>
      </w:pPr>
    </w:p>
    <w:tbl>
      <w:tblPr>
        <w:tblStyle w:val="TableGrid"/>
        <w:tblW w:w="0" w:type="auto"/>
        <w:jc w:val="center"/>
        <w:tblInd w:w="3888" w:type="dxa"/>
        <w:tblLook w:val="04A0" w:firstRow="1" w:lastRow="0" w:firstColumn="1" w:lastColumn="0" w:noHBand="0" w:noVBand="1"/>
      </w:tblPr>
      <w:tblGrid>
        <w:gridCol w:w="4008"/>
        <w:gridCol w:w="762"/>
        <w:gridCol w:w="918"/>
      </w:tblGrid>
      <w:tr w:rsidR="003F7150" w14:paraId="0B27FB53" w14:textId="77777777" w:rsidTr="003F7150">
        <w:trPr>
          <w:jc w:val="center"/>
        </w:trPr>
        <w:tc>
          <w:tcPr>
            <w:tcW w:w="5688" w:type="dxa"/>
            <w:gridSpan w:val="3"/>
            <w:tcBorders>
              <w:bottom w:val="single" w:sz="4" w:space="0" w:color="auto"/>
            </w:tcBorders>
          </w:tcPr>
          <w:p w14:paraId="13BD3EC6" w14:textId="77777777" w:rsidR="003F7150" w:rsidRDefault="003F7150" w:rsidP="002C317F">
            <w:pPr>
              <w:jc w:val="center"/>
              <w:rPr>
                <w:rFonts w:ascii="Bookman Old Style" w:hAnsi="Bookman Old Style"/>
              </w:rPr>
            </w:pPr>
            <w:r>
              <w:rPr>
                <w:rFonts w:ascii="Bookman Old Style" w:hAnsi="Bookman Old Style"/>
              </w:rPr>
              <w:t>Canadian Enterprises</w:t>
            </w:r>
          </w:p>
          <w:p w14:paraId="5E1DE52E" w14:textId="77777777" w:rsidR="003F7150" w:rsidRDefault="003F7150" w:rsidP="002C317F">
            <w:pPr>
              <w:jc w:val="center"/>
              <w:rPr>
                <w:rFonts w:ascii="Bookman Old Style" w:hAnsi="Bookman Old Style"/>
              </w:rPr>
            </w:pPr>
            <w:r>
              <w:rPr>
                <w:rFonts w:ascii="Bookman Old Style" w:hAnsi="Bookman Old Style"/>
              </w:rPr>
              <w:t>2012 Statement of Comprehensive Income</w:t>
            </w:r>
          </w:p>
          <w:p w14:paraId="16530D0A" w14:textId="3BEDF8D7" w:rsidR="003F7150" w:rsidRDefault="003F7150" w:rsidP="002C317F">
            <w:pPr>
              <w:jc w:val="center"/>
              <w:rPr>
                <w:rFonts w:ascii="Bookman Old Style" w:hAnsi="Bookman Old Style"/>
              </w:rPr>
            </w:pPr>
            <w:r>
              <w:rPr>
                <w:rFonts w:ascii="Bookman Old Style" w:hAnsi="Bookman Old Style"/>
              </w:rPr>
              <w:t>($ millions)</w:t>
            </w:r>
          </w:p>
        </w:tc>
      </w:tr>
      <w:tr w:rsidR="003F7150" w14:paraId="3EF61D77" w14:textId="77777777" w:rsidTr="003F7150">
        <w:trPr>
          <w:jc w:val="center"/>
        </w:trPr>
        <w:tc>
          <w:tcPr>
            <w:tcW w:w="4008" w:type="dxa"/>
            <w:tcBorders>
              <w:bottom w:val="nil"/>
              <w:right w:val="nil"/>
            </w:tcBorders>
          </w:tcPr>
          <w:p w14:paraId="17E14598" w14:textId="337035DC" w:rsidR="003F7150" w:rsidRDefault="003F7150" w:rsidP="002C317F">
            <w:pPr>
              <w:jc w:val="both"/>
              <w:rPr>
                <w:rFonts w:ascii="Bookman Old Style" w:hAnsi="Bookman Old Style"/>
              </w:rPr>
            </w:pPr>
            <w:r>
              <w:rPr>
                <w:rFonts w:ascii="Bookman Old Style" w:hAnsi="Bookman Old Style"/>
              </w:rPr>
              <w:t>Net Sales</w:t>
            </w:r>
          </w:p>
        </w:tc>
        <w:tc>
          <w:tcPr>
            <w:tcW w:w="762" w:type="dxa"/>
            <w:tcBorders>
              <w:left w:val="nil"/>
              <w:bottom w:val="nil"/>
              <w:right w:val="nil"/>
            </w:tcBorders>
          </w:tcPr>
          <w:p w14:paraId="383792AA" w14:textId="77777777" w:rsidR="003F7150" w:rsidRDefault="003F7150" w:rsidP="002C317F">
            <w:pPr>
              <w:jc w:val="right"/>
              <w:rPr>
                <w:rFonts w:ascii="Bookman Old Style" w:hAnsi="Bookman Old Style"/>
              </w:rPr>
            </w:pPr>
          </w:p>
        </w:tc>
        <w:tc>
          <w:tcPr>
            <w:tcW w:w="918" w:type="dxa"/>
            <w:tcBorders>
              <w:left w:val="nil"/>
              <w:bottom w:val="nil"/>
            </w:tcBorders>
          </w:tcPr>
          <w:p w14:paraId="4702514F" w14:textId="72CF0605" w:rsidR="003F7150" w:rsidRDefault="003F7150" w:rsidP="002C317F">
            <w:pPr>
              <w:jc w:val="right"/>
              <w:rPr>
                <w:rFonts w:ascii="Bookman Old Style" w:hAnsi="Bookman Old Style"/>
              </w:rPr>
            </w:pPr>
            <w:r>
              <w:rPr>
                <w:rFonts w:ascii="Bookman Old Style" w:hAnsi="Bookman Old Style"/>
              </w:rPr>
              <w:t>$1509</w:t>
            </w:r>
          </w:p>
        </w:tc>
      </w:tr>
      <w:tr w:rsidR="003F7150" w14:paraId="6CC431FE" w14:textId="77777777" w:rsidTr="003F7150">
        <w:trPr>
          <w:jc w:val="center"/>
        </w:trPr>
        <w:tc>
          <w:tcPr>
            <w:tcW w:w="4008" w:type="dxa"/>
            <w:tcBorders>
              <w:top w:val="nil"/>
              <w:bottom w:val="nil"/>
              <w:right w:val="nil"/>
            </w:tcBorders>
          </w:tcPr>
          <w:p w14:paraId="02D528F0" w14:textId="0B26EA80" w:rsidR="003F7150" w:rsidRDefault="003F7150" w:rsidP="002C317F">
            <w:pPr>
              <w:jc w:val="both"/>
              <w:rPr>
                <w:rFonts w:ascii="Bookman Old Style" w:hAnsi="Bookman Old Style"/>
              </w:rPr>
            </w:pPr>
            <w:r>
              <w:rPr>
                <w:rFonts w:ascii="Bookman Old Style" w:hAnsi="Bookman Old Style"/>
              </w:rPr>
              <w:t>Cost of goods sold</w:t>
            </w:r>
          </w:p>
        </w:tc>
        <w:tc>
          <w:tcPr>
            <w:tcW w:w="762" w:type="dxa"/>
            <w:tcBorders>
              <w:top w:val="nil"/>
              <w:left w:val="nil"/>
              <w:bottom w:val="nil"/>
              <w:right w:val="nil"/>
            </w:tcBorders>
          </w:tcPr>
          <w:p w14:paraId="46903656" w14:textId="77777777" w:rsidR="003F7150" w:rsidRDefault="003F7150" w:rsidP="002C317F">
            <w:pPr>
              <w:jc w:val="right"/>
              <w:rPr>
                <w:rFonts w:ascii="Bookman Old Style" w:hAnsi="Bookman Old Style"/>
              </w:rPr>
            </w:pPr>
          </w:p>
        </w:tc>
        <w:tc>
          <w:tcPr>
            <w:tcW w:w="918" w:type="dxa"/>
            <w:tcBorders>
              <w:top w:val="nil"/>
              <w:left w:val="nil"/>
              <w:bottom w:val="nil"/>
            </w:tcBorders>
          </w:tcPr>
          <w:p w14:paraId="25814F19" w14:textId="6EFEED90" w:rsidR="003F7150" w:rsidRDefault="003F7150" w:rsidP="002C317F">
            <w:pPr>
              <w:jc w:val="right"/>
              <w:rPr>
                <w:rFonts w:ascii="Bookman Old Style" w:hAnsi="Bookman Old Style"/>
              </w:rPr>
            </w:pPr>
            <w:r>
              <w:rPr>
                <w:rFonts w:ascii="Bookman Old Style" w:hAnsi="Bookman Old Style"/>
              </w:rPr>
              <w:t>$750</w:t>
            </w:r>
          </w:p>
        </w:tc>
      </w:tr>
      <w:tr w:rsidR="003F7150" w14:paraId="053F28B3" w14:textId="77777777" w:rsidTr="003F7150">
        <w:trPr>
          <w:jc w:val="center"/>
        </w:trPr>
        <w:tc>
          <w:tcPr>
            <w:tcW w:w="4008" w:type="dxa"/>
            <w:tcBorders>
              <w:top w:val="nil"/>
              <w:bottom w:val="nil"/>
              <w:right w:val="nil"/>
            </w:tcBorders>
          </w:tcPr>
          <w:p w14:paraId="3DBEDB27" w14:textId="44ECAEF0" w:rsidR="003F7150" w:rsidRDefault="003F7150" w:rsidP="002C317F">
            <w:pPr>
              <w:jc w:val="both"/>
              <w:rPr>
                <w:rFonts w:ascii="Bookman Old Style" w:hAnsi="Bookman Old Style"/>
              </w:rPr>
            </w:pPr>
            <w:r>
              <w:rPr>
                <w:rFonts w:ascii="Bookman Old Style" w:hAnsi="Bookman Old Style"/>
              </w:rPr>
              <w:t>Depreciation</w:t>
            </w:r>
          </w:p>
        </w:tc>
        <w:tc>
          <w:tcPr>
            <w:tcW w:w="762" w:type="dxa"/>
            <w:tcBorders>
              <w:top w:val="nil"/>
              <w:left w:val="nil"/>
              <w:bottom w:val="nil"/>
              <w:right w:val="nil"/>
            </w:tcBorders>
          </w:tcPr>
          <w:p w14:paraId="5DEA4700" w14:textId="77777777" w:rsidR="003F7150" w:rsidRDefault="003F7150" w:rsidP="002C317F">
            <w:pPr>
              <w:jc w:val="right"/>
              <w:rPr>
                <w:rFonts w:ascii="Bookman Old Style" w:hAnsi="Bookman Old Style"/>
              </w:rPr>
            </w:pPr>
          </w:p>
        </w:tc>
        <w:tc>
          <w:tcPr>
            <w:tcW w:w="918" w:type="dxa"/>
            <w:tcBorders>
              <w:top w:val="nil"/>
              <w:left w:val="nil"/>
              <w:bottom w:val="nil"/>
            </w:tcBorders>
          </w:tcPr>
          <w:p w14:paraId="7FB2B10C" w14:textId="47001051" w:rsidR="003F7150" w:rsidRPr="003F7150" w:rsidRDefault="003F7150" w:rsidP="002C317F">
            <w:pPr>
              <w:jc w:val="right"/>
              <w:rPr>
                <w:rFonts w:ascii="Bookman Old Style" w:hAnsi="Bookman Old Style"/>
                <w:u w:val="single"/>
              </w:rPr>
            </w:pPr>
            <w:r w:rsidRPr="003F7150">
              <w:rPr>
                <w:rFonts w:ascii="Bookman Old Style" w:hAnsi="Bookman Old Style"/>
                <w:u w:val="single"/>
              </w:rPr>
              <w:t>$65</w:t>
            </w:r>
          </w:p>
        </w:tc>
      </w:tr>
      <w:tr w:rsidR="003F7150" w14:paraId="1B7A1657" w14:textId="77777777" w:rsidTr="003F7150">
        <w:trPr>
          <w:jc w:val="center"/>
        </w:trPr>
        <w:tc>
          <w:tcPr>
            <w:tcW w:w="4008" w:type="dxa"/>
            <w:tcBorders>
              <w:top w:val="nil"/>
              <w:bottom w:val="nil"/>
              <w:right w:val="nil"/>
            </w:tcBorders>
          </w:tcPr>
          <w:p w14:paraId="5C762E2B" w14:textId="35B7B709" w:rsidR="003F7150" w:rsidRDefault="003F7150" w:rsidP="002C317F">
            <w:pPr>
              <w:jc w:val="both"/>
              <w:rPr>
                <w:rFonts w:ascii="Bookman Old Style" w:hAnsi="Bookman Old Style"/>
              </w:rPr>
            </w:pPr>
            <w:r>
              <w:rPr>
                <w:rFonts w:ascii="Bookman Old Style" w:hAnsi="Bookman Old Style"/>
              </w:rPr>
              <w:t>Earnings before interest &amp; taxes</w:t>
            </w:r>
          </w:p>
        </w:tc>
        <w:tc>
          <w:tcPr>
            <w:tcW w:w="762" w:type="dxa"/>
            <w:tcBorders>
              <w:top w:val="nil"/>
              <w:left w:val="nil"/>
              <w:bottom w:val="nil"/>
              <w:right w:val="nil"/>
            </w:tcBorders>
          </w:tcPr>
          <w:p w14:paraId="3CD602F6" w14:textId="77777777" w:rsidR="003F7150" w:rsidRDefault="003F7150" w:rsidP="002C317F">
            <w:pPr>
              <w:jc w:val="right"/>
              <w:rPr>
                <w:rFonts w:ascii="Bookman Old Style" w:hAnsi="Bookman Old Style"/>
              </w:rPr>
            </w:pPr>
          </w:p>
        </w:tc>
        <w:tc>
          <w:tcPr>
            <w:tcW w:w="918" w:type="dxa"/>
            <w:tcBorders>
              <w:top w:val="nil"/>
              <w:left w:val="nil"/>
              <w:bottom w:val="nil"/>
            </w:tcBorders>
          </w:tcPr>
          <w:p w14:paraId="793C5AF3" w14:textId="63F5AD48" w:rsidR="003F7150" w:rsidRDefault="003F7150" w:rsidP="002C317F">
            <w:pPr>
              <w:jc w:val="right"/>
              <w:rPr>
                <w:rFonts w:ascii="Bookman Old Style" w:hAnsi="Bookman Old Style"/>
              </w:rPr>
            </w:pPr>
            <w:r>
              <w:rPr>
                <w:rFonts w:ascii="Bookman Old Style" w:hAnsi="Bookman Old Style"/>
              </w:rPr>
              <w:t>$694</w:t>
            </w:r>
          </w:p>
        </w:tc>
      </w:tr>
      <w:tr w:rsidR="003F7150" w14:paraId="2E25AB8D" w14:textId="77777777" w:rsidTr="003F7150">
        <w:trPr>
          <w:jc w:val="center"/>
        </w:trPr>
        <w:tc>
          <w:tcPr>
            <w:tcW w:w="4008" w:type="dxa"/>
            <w:tcBorders>
              <w:top w:val="nil"/>
              <w:bottom w:val="nil"/>
              <w:right w:val="nil"/>
            </w:tcBorders>
          </w:tcPr>
          <w:p w14:paraId="3D8B7680" w14:textId="76330441" w:rsidR="003F7150" w:rsidRDefault="003F7150" w:rsidP="002C317F">
            <w:pPr>
              <w:jc w:val="both"/>
              <w:rPr>
                <w:rFonts w:ascii="Bookman Old Style" w:hAnsi="Bookman Old Style"/>
              </w:rPr>
            </w:pPr>
            <w:r>
              <w:rPr>
                <w:rFonts w:ascii="Bookman Old Style" w:hAnsi="Bookman Old Style"/>
              </w:rPr>
              <w:t>Interest paid</w:t>
            </w:r>
          </w:p>
        </w:tc>
        <w:tc>
          <w:tcPr>
            <w:tcW w:w="762" w:type="dxa"/>
            <w:tcBorders>
              <w:top w:val="nil"/>
              <w:left w:val="nil"/>
              <w:bottom w:val="nil"/>
              <w:right w:val="nil"/>
            </w:tcBorders>
          </w:tcPr>
          <w:p w14:paraId="2A4DD4F5" w14:textId="77777777" w:rsidR="003F7150" w:rsidRDefault="003F7150" w:rsidP="002C317F">
            <w:pPr>
              <w:jc w:val="right"/>
              <w:rPr>
                <w:rFonts w:ascii="Bookman Old Style" w:hAnsi="Bookman Old Style"/>
              </w:rPr>
            </w:pPr>
          </w:p>
        </w:tc>
        <w:tc>
          <w:tcPr>
            <w:tcW w:w="918" w:type="dxa"/>
            <w:tcBorders>
              <w:top w:val="nil"/>
              <w:left w:val="nil"/>
              <w:bottom w:val="nil"/>
            </w:tcBorders>
          </w:tcPr>
          <w:p w14:paraId="06EF8749" w14:textId="1E372F1F" w:rsidR="003F7150" w:rsidRPr="003F7150" w:rsidRDefault="003F7150" w:rsidP="002C317F">
            <w:pPr>
              <w:jc w:val="right"/>
              <w:rPr>
                <w:rFonts w:ascii="Bookman Old Style" w:hAnsi="Bookman Old Style"/>
                <w:u w:val="single"/>
              </w:rPr>
            </w:pPr>
            <w:r w:rsidRPr="003F7150">
              <w:rPr>
                <w:rFonts w:ascii="Bookman Old Style" w:hAnsi="Bookman Old Style"/>
                <w:u w:val="single"/>
              </w:rPr>
              <w:t>$70</w:t>
            </w:r>
          </w:p>
        </w:tc>
      </w:tr>
      <w:tr w:rsidR="003F7150" w14:paraId="2B37317A" w14:textId="77777777" w:rsidTr="003F7150">
        <w:trPr>
          <w:jc w:val="center"/>
        </w:trPr>
        <w:tc>
          <w:tcPr>
            <w:tcW w:w="4008" w:type="dxa"/>
            <w:tcBorders>
              <w:top w:val="nil"/>
              <w:bottom w:val="nil"/>
              <w:right w:val="nil"/>
            </w:tcBorders>
          </w:tcPr>
          <w:p w14:paraId="4FBD183F" w14:textId="7F71CD10" w:rsidR="003F7150" w:rsidRDefault="003F7150" w:rsidP="002C317F">
            <w:pPr>
              <w:jc w:val="both"/>
              <w:rPr>
                <w:rFonts w:ascii="Bookman Old Style" w:hAnsi="Bookman Old Style"/>
              </w:rPr>
            </w:pPr>
            <w:r>
              <w:rPr>
                <w:rFonts w:ascii="Bookman Old Style" w:hAnsi="Bookman Old Style"/>
              </w:rPr>
              <w:t>Income before taxes</w:t>
            </w:r>
          </w:p>
        </w:tc>
        <w:tc>
          <w:tcPr>
            <w:tcW w:w="762" w:type="dxa"/>
            <w:tcBorders>
              <w:top w:val="nil"/>
              <w:left w:val="nil"/>
              <w:bottom w:val="nil"/>
              <w:right w:val="nil"/>
            </w:tcBorders>
          </w:tcPr>
          <w:p w14:paraId="2457FE3B" w14:textId="77777777" w:rsidR="003F7150" w:rsidRDefault="003F7150" w:rsidP="002C317F">
            <w:pPr>
              <w:jc w:val="right"/>
              <w:rPr>
                <w:rFonts w:ascii="Bookman Old Style" w:hAnsi="Bookman Old Style"/>
              </w:rPr>
            </w:pPr>
          </w:p>
        </w:tc>
        <w:tc>
          <w:tcPr>
            <w:tcW w:w="918" w:type="dxa"/>
            <w:tcBorders>
              <w:top w:val="nil"/>
              <w:left w:val="nil"/>
              <w:bottom w:val="nil"/>
            </w:tcBorders>
          </w:tcPr>
          <w:p w14:paraId="5EC0F300" w14:textId="00B6175B" w:rsidR="003F7150" w:rsidRDefault="003F7150" w:rsidP="002C317F">
            <w:pPr>
              <w:jc w:val="right"/>
              <w:rPr>
                <w:rFonts w:ascii="Bookman Old Style" w:hAnsi="Bookman Old Style"/>
              </w:rPr>
            </w:pPr>
            <w:r>
              <w:rPr>
                <w:rFonts w:ascii="Bookman Old Style" w:hAnsi="Bookman Old Style"/>
              </w:rPr>
              <w:t>$624</w:t>
            </w:r>
          </w:p>
        </w:tc>
      </w:tr>
      <w:tr w:rsidR="003F7150" w14:paraId="7C205DA9" w14:textId="77777777" w:rsidTr="003F7150">
        <w:trPr>
          <w:jc w:val="center"/>
        </w:trPr>
        <w:tc>
          <w:tcPr>
            <w:tcW w:w="4008" w:type="dxa"/>
            <w:tcBorders>
              <w:top w:val="nil"/>
              <w:bottom w:val="nil"/>
              <w:right w:val="nil"/>
            </w:tcBorders>
          </w:tcPr>
          <w:p w14:paraId="7B99AF2A" w14:textId="64AAB461" w:rsidR="003F7150" w:rsidRDefault="003F7150" w:rsidP="002C317F">
            <w:pPr>
              <w:jc w:val="both"/>
              <w:rPr>
                <w:rFonts w:ascii="Bookman Old Style" w:hAnsi="Bookman Old Style"/>
              </w:rPr>
            </w:pPr>
            <w:r>
              <w:rPr>
                <w:rFonts w:ascii="Bookman Old Style" w:hAnsi="Bookman Old Style"/>
              </w:rPr>
              <w:t>Taxes</w:t>
            </w:r>
          </w:p>
        </w:tc>
        <w:tc>
          <w:tcPr>
            <w:tcW w:w="762" w:type="dxa"/>
            <w:tcBorders>
              <w:top w:val="nil"/>
              <w:left w:val="nil"/>
              <w:bottom w:val="nil"/>
              <w:right w:val="nil"/>
            </w:tcBorders>
          </w:tcPr>
          <w:p w14:paraId="51E1DFBC" w14:textId="77777777" w:rsidR="003F7150" w:rsidRDefault="003F7150" w:rsidP="002C317F">
            <w:pPr>
              <w:jc w:val="right"/>
              <w:rPr>
                <w:rFonts w:ascii="Bookman Old Style" w:hAnsi="Bookman Old Style"/>
              </w:rPr>
            </w:pPr>
          </w:p>
        </w:tc>
        <w:tc>
          <w:tcPr>
            <w:tcW w:w="918" w:type="dxa"/>
            <w:tcBorders>
              <w:top w:val="nil"/>
              <w:left w:val="nil"/>
              <w:bottom w:val="nil"/>
            </w:tcBorders>
          </w:tcPr>
          <w:p w14:paraId="61510457" w14:textId="03D6E188" w:rsidR="003F7150" w:rsidRPr="003F7150" w:rsidRDefault="003F7150" w:rsidP="002C317F">
            <w:pPr>
              <w:jc w:val="right"/>
              <w:rPr>
                <w:rFonts w:ascii="Bookman Old Style" w:hAnsi="Bookman Old Style"/>
                <w:u w:val="single"/>
              </w:rPr>
            </w:pPr>
            <w:r w:rsidRPr="003F7150">
              <w:rPr>
                <w:rFonts w:ascii="Bookman Old Style" w:hAnsi="Bookman Old Style"/>
                <w:u w:val="single"/>
              </w:rPr>
              <w:t>$250</w:t>
            </w:r>
          </w:p>
        </w:tc>
      </w:tr>
      <w:tr w:rsidR="003F7150" w14:paraId="4001F789" w14:textId="77777777" w:rsidTr="003F7150">
        <w:trPr>
          <w:jc w:val="center"/>
        </w:trPr>
        <w:tc>
          <w:tcPr>
            <w:tcW w:w="4008" w:type="dxa"/>
            <w:tcBorders>
              <w:top w:val="nil"/>
              <w:bottom w:val="nil"/>
              <w:right w:val="nil"/>
            </w:tcBorders>
          </w:tcPr>
          <w:p w14:paraId="15AACA4F" w14:textId="26820FDF" w:rsidR="003F7150" w:rsidRDefault="003F7150" w:rsidP="002C317F">
            <w:pPr>
              <w:jc w:val="both"/>
              <w:rPr>
                <w:rFonts w:ascii="Bookman Old Style" w:hAnsi="Bookman Old Style"/>
              </w:rPr>
            </w:pPr>
            <w:r>
              <w:rPr>
                <w:rFonts w:ascii="Bookman Old Style" w:hAnsi="Bookman Old Style"/>
              </w:rPr>
              <w:t>Net Income</w:t>
            </w:r>
          </w:p>
        </w:tc>
        <w:tc>
          <w:tcPr>
            <w:tcW w:w="762" w:type="dxa"/>
            <w:tcBorders>
              <w:top w:val="nil"/>
              <w:left w:val="nil"/>
              <w:bottom w:val="nil"/>
              <w:right w:val="nil"/>
            </w:tcBorders>
          </w:tcPr>
          <w:p w14:paraId="541FEBF3" w14:textId="77777777" w:rsidR="003F7150" w:rsidRDefault="003F7150" w:rsidP="002C317F">
            <w:pPr>
              <w:jc w:val="right"/>
              <w:rPr>
                <w:rFonts w:ascii="Bookman Old Style" w:hAnsi="Bookman Old Style"/>
              </w:rPr>
            </w:pPr>
          </w:p>
        </w:tc>
        <w:tc>
          <w:tcPr>
            <w:tcW w:w="918" w:type="dxa"/>
            <w:tcBorders>
              <w:top w:val="nil"/>
              <w:left w:val="nil"/>
              <w:bottom w:val="nil"/>
            </w:tcBorders>
          </w:tcPr>
          <w:p w14:paraId="67ABAC68" w14:textId="66A7B454" w:rsidR="003F7150" w:rsidRPr="003F7150" w:rsidRDefault="003F7150" w:rsidP="002C317F">
            <w:pPr>
              <w:jc w:val="right"/>
              <w:rPr>
                <w:rFonts w:ascii="Bookman Old Style" w:hAnsi="Bookman Old Style"/>
                <w:u w:val="double"/>
              </w:rPr>
            </w:pPr>
            <w:r w:rsidRPr="003F7150">
              <w:rPr>
                <w:rFonts w:ascii="Bookman Old Style" w:hAnsi="Bookman Old Style"/>
                <w:u w:val="double"/>
              </w:rPr>
              <w:t>$374</w:t>
            </w:r>
          </w:p>
        </w:tc>
      </w:tr>
      <w:tr w:rsidR="003F7150" w14:paraId="19DA191C" w14:textId="77777777" w:rsidTr="003F7150">
        <w:trPr>
          <w:jc w:val="center"/>
        </w:trPr>
        <w:tc>
          <w:tcPr>
            <w:tcW w:w="4008" w:type="dxa"/>
            <w:tcBorders>
              <w:top w:val="nil"/>
              <w:bottom w:val="nil"/>
              <w:right w:val="nil"/>
            </w:tcBorders>
          </w:tcPr>
          <w:p w14:paraId="0AF29369" w14:textId="5F01FB65" w:rsidR="003F7150" w:rsidRDefault="003F7150" w:rsidP="002C317F">
            <w:pPr>
              <w:jc w:val="both"/>
              <w:rPr>
                <w:rFonts w:ascii="Bookman Old Style" w:hAnsi="Bookman Old Style"/>
              </w:rPr>
            </w:pPr>
            <w:r>
              <w:rPr>
                <w:rFonts w:ascii="Bookman Old Style" w:hAnsi="Bookman Old Style"/>
              </w:rPr>
              <w:t xml:space="preserve">  Addition to retained earnings</w:t>
            </w:r>
          </w:p>
        </w:tc>
        <w:tc>
          <w:tcPr>
            <w:tcW w:w="762" w:type="dxa"/>
            <w:tcBorders>
              <w:top w:val="nil"/>
              <w:left w:val="nil"/>
              <w:bottom w:val="nil"/>
              <w:right w:val="nil"/>
            </w:tcBorders>
          </w:tcPr>
          <w:p w14:paraId="170DD919" w14:textId="6A1642AE" w:rsidR="003F7150" w:rsidRDefault="003F7150" w:rsidP="002C317F">
            <w:pPr>
              <w:jc w:val="right"/>
              <w:rPr>
                <w:rFonts w:ascii="Bookman Old Style" w:hAnsi="Bookman Old Style"/>
              </w:rPr>
            </w:pPr>
            <w:r>
              <w:rPr>
                <w:rFonts w:ascii="Bookman Old Style" w:hAnsi="Bookman Old Style"/>
              </w:rPr>
              <w:t>$309</w:t>
            </w:r>
          </w:p>
        </w:tc>
        <w:tc>
          <w:tcPr>
            <w:tcW w:w="918" w:type="dxa"/>
            <w:tcBorders>
              <w:top w:val="nil"/>
              <w:left w:val="nil"/>
              <w:bottom w:val="nil"/>
            </w:tcBorders>
          </w:tcPr>
          <w:p w14:paraId="094E3F2B" w14:textId="77777777" w:rsidR="003F7150" w:rsidRDefault="003F7150" w:rsidP="002C317F">
            <w:pPr>
              <w:jc w:val="right"/>
              <w:rPr>
                <w:rFonts w:ascii="Bookman Old Style" w:hAnsi="Bookman Old Style"/>
              </w:rPr>
            </w:pPr>
          </w:p>
        </w:tc>
      </w:tr>
      <w:tr w:rsidR="003F7150" w14:paraId="74EAF351" w14:textId="77777777" w:rsidTr="003F7150">
        <w:trPr>
          <w:jc w:val="center"/>
        </w:trPr>
        <w:tc>
          <w:tcPr>
            <w:tcW w:w="4008" w:type="dxa"/>
            <w:tcBorders>
              <w:top w:val="nil"/>
              <w:right w:val="nil"/>
            </w:tcBorders>
          </w:tcPr>
          <w:p w14:paraId="1D1B457E" w14:textId="3D5B5408" w:rsidR="003F7150" w:rsidRDefault="003F7150" w:rsidP="002C317F">
            <w:pPr>
              <w:jc w:val="both"/>
              <w:rPr>
                <w:rFonts w:ascii="Bookman Old Style" w:hAnsi="Bookman Old Style"/>
              </w:rPr>
            </w:pPr>
            <w:r>
              <w:rPr>
                <w:rFonts w:ascii="Bookman Old Style" w:hAnsi="Bookman Old Style"/>
              </w:rPr>
              <w:t xml:space="preserve">  Dividends</w:t>
            </w:r>
          </w:p>
        </w:tc>
        <w:tc>
          <w:tcPr>
            <w:tcW w:w="762" w:type="dxa"/>
            <w:tcBorders>
              <w:top w:val="nil"/>
              <w:left w:val="nil"/>
              <w:right w:val="nil"/>
            </w:tcBorders>
          </w:tcPr>
          <w:p w14:paraId="3A45B7EF" w14:textId="73B38C3F" w:rsidR="003F7150" w:rsidRDefault="003F7150" w:rsidP="002C317F">
            <w:pPr>
              <w:jc w:val="right"/>
              <w:rPr>
                <w:rFonts w:ascii="Bookman Old Style" w:hAnsi="Bookman Old Style"/>
              </w:rPr>
            </w:pPr>
            <w:r>
              <w:rPr>
                <w:rFonts w:ascii="Bookman Old Style" w:hAnsi="Bookman Old Style"/>
              </w:rPr>
              <w:t>$65</w:t>
            </w:r>
          </w:p>
        </w:tc>
        <w:tc>
          <w:tcPr>
            <w:tcW w:w="918" w:type="dxa"/>
            <w:tcBorders>
              <w:top w:val="nil"/>
              <w:left w:val="nil"/>
            </w:tcBorders>
          </w:tcPr>
          <w:p w14:paraId="1FAE1867" w14:textId="77777777" w:rsidR="003F7150" w:rsidRDefault="003F7150" w:rsidP="002C317F">
            <w:pPr>
              <w:jc w:val="right"/>
              <w:rPr>
                <w:rFonts w:ascii="Bookman Old Style" w:hAnsi="Bookman Old Style"/>
              </w:rPr>
            </w:pPr>
          </w:p>
        </w:tc>
      </w:tr>
    </w:tbl>
    <w:p w14:paraId="36C9512C" w14:textId="77777777" w:rsidR="003F7150" w:rsidRPr="003F7150" w:rsidRDefault="003F7150" w:rsidP="002C317F">
      <w:pPr>
        <w:spacing w:after="0" w:line="240" w:lineRule="auto"/>
        <w:jc w:val="both"/>
        <w:rPr>
          <w:rFonts w:ascii="Bookman Old Style" w:hAnsi="Bookman Old Style"/>
        </w:rPr>
      </w:pPr>
    </w:p>
    <w:p w14:paraId="1EEE475D" w14:textId="6C9BE78F" w:rsidR="00095171" w:rsidRDefault="003F7150" w:rsidP="002C317F">
      <w:pPr>
        <w:spacing w:after="0" w:line="240" w:lineRule="auto"/>
        <w:jc w:val="both"/>
        <w:rPr>
          <w:rFonts w:ascii="Bookman Old Style" w:hAnsi="Bookman Old Style"/>
        </w:rPr>
      </w:pPr>
      <w:r>
        <w:rPr>
          <w:rFonts w:ascii="Bookman Old Style" w:hAnsi="Bookman Old Style"/>
        </w:rPr>
        <w:t>The company paid dividends of $65. The difference between net income and cash dividends, $309, is the addition to retained earnings for the year. This amount is added to the cumulative retained earnings account on the statement of financial position.</w:t>
      </w:r>
    </w:p>
    <w:p w14:paraId="429F1BC0" w14:textId="77777777" w:rsidR="003F7150" w:rsidRDefault="003F7150" w:rsidP="002C317F">
      <w:pPr>
        <w:spacing w:after="0" w:line="240" w:lineRule="auto"/>
        <w:jc w:val="both"/>
        <w:rPr>
          <w:rFonts w:ascii="Bookman Old Style" w:hAnsi="Bookman Old Style"/>
        </w:rPr>
      </w:pPr>
    </w:p>
    <w:p w14:paraId="340F3EC7" w14:textId="30FD9DDA" w:rsidR="003F7150" w:rsidRPr="003F7150" w:rsidRDefault="003F7150" w:rsidP="002C317F">
      <w:pPr>
        <w:spacing w:after="0" w:line="240" w:lineRule="auto"/>
        <w:jc w:val="both"/>
        <w:rPr>
          <w:rFonts w:ascii="Bookman Old Style" w:hAnsi="Bookman Old Style"/>
          <w:b/>
          <w:u w:val="single"/>
        </w:rPr>
      </w:pPr>
      <w:r>
        <w:rPr>
          <w:rFonts w:ascii="Bookman Old Style" w:hAnsi="Bookman Old Style"/>
          <w:b/>
          <w:u w:val="single"/>
        </w:rPr>
        <w:t xml:space="preserve">IFRS </w:t>
      </w:r>
    </w:p>
    <w:p w14:paraId="363480C5" w14:textId="77777777" w:rsidR="00095171" w:rsidRDefault="00095171" w:rsidP="002C317F">
      <w:pPr>
        <w:spacing w:after="0" w:line="240" w:lineRule="auto"/>
        <w:jc w:val="both"/>
        <w:rPr>
          <w:rFonts w:ascii="Bookman Old Style" w:hAnsi="Bookman Old Style"/>
        </w:rPr>
      </w:pPr>
      <w:r>
        <w:rPr>
          <w:rFonts w:ascii="Bookman Old Style" w:hAnsi="Bookman Old Style"/>
        </w:rPr>
        <w:t xml:space="preserve">The </w:t>
      </w:r>
      <w:r>
        <w:rPr>
          <w:rFonts w:ascii="Bookman Old Style" w:hAnsi="Bookman Old Style"/>
          <w:b/>
          <w:i/>
        </w:rPr>
        <w:t>matching principle</w:t>
      </w:r>
      <w:r>
        <w:rPr>
          <w:rFonts w:ascii="Bookman Old Style" w:hAnsi="Bookman Old Style"/>
        </w:rPr>
        <w:t xml:space="preserve"> of IFRS (International Financial Reporting Standards) dictates that revenues must be matched with expenses. So income is reported when it’s accrued even in the case of no cash flow (selling goods on credit).</w:t>
      </w:r>
    </w:p>
    <w:p w14:paraId="173CD212" w14:textId="77777777" w:rsidR="00095171" w:rsidRDefault="00095171" w:rsidP="002C317F">
      <w:pPr>
        <w:spacing w:after="0" w:line="240" w:lineRule="auto"/>
        <w:rPr>
          <w:rFonts w:ascii="Bookman Old Style" w:hAnsi="Bookman Old Style"/>
        </w:rPr>
      </w:pPr>
    </w:p>
    <w:p w14:paraId="1353C17A" w14:textId="77777777" w:rsidR="00095171" w:rsidRDefault="00095171" w:rsidP="002C317F">
      <w:pPr>
        <w:spacing w:after="0" w:line="240" w:lineRule="auto"/>
        <w:rPr>
          <w:rFonts w:ascii="Bookman Old Style" w:hAnsi="Bookman Old Style"/>
        </w:rPr>
      </w:pPr>
    </w:p>
    <w:p w14:paraId="0F321CFF" w14:textId="77777777" w:rsidR="00095171" w:rsidRDefault="00095171" w:rsidP="002C317F">
      <w:pPr>
        <w:spacing w:after="0" w:line="240" w:lineRule="auto"/>
        <w:rPr>
          <w:rFonts w:ascii="Bookman Old Style" w:hAnsi="Bookman Old Style"/>
        </w:rPr>
      </w:pPr>
      <w:r>
        <w:rPr>
          <w:rFonts w:ascii="Bookman Old Style" w:hAnsi="Bookman Old Style"/>
          <w:b/>
          <w:u w:val="single"/>
        </w:rPr>
        <w:t>Accounting &amp; Finance</w:t>
      </w:r>
    </w:p>
    <w:p w14:paraId="108F148B" w14:textId="77777777" w:rsidR="00095171" w:rsidRDefault="00095171" w:rsidP="002C317F">
      <w:pPr>
        <w:spacing w:after="0" w:line="240" w:lineRule="auto"/>
        <w:jc w:val="both"/>
        <w:rPr>
          <w:rFonts w:ascii="Bookman Old Style" w:hAnsi="Bookman Old Style"/>
        </w:rPr>
      </w:pPr>
      <w:r>
        <w:rPr>
          <w:rFonts w:ascii="Bookman Old Style" w:hAnsi="Bookman Old Style"/>
        </w:rPr>
        <w:t>Finance and accounting use different values; market values (finance) VS book values (accounting) and cash (finance) VS non-cash (accounting) items.</w:t>
      </w:r>
    </w:p>
    <w:p w14:paraId="5C13CAEC" w14:textId="77777777" w:rsidR="00095171" w:rsidRDefault="00095171" w:rsidP="002C317F">
      <w:pPr>
        <w:spacing w:after="0" w:line="240" w:lineRule="auto"/>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95171" w14:paraId="6C03119A" w14:textId="77777777" w:rsidTr="00095171">
        <w:tc>
          <w:tcPr>
            <w:tcW w:w="9576" w:type="dxa"/>
          </w:tcPr>
          <w:p w14:paraId="7E5CA2F0" w14:textId="77777777" w:rsidR="00095171" w:rsidRDefault="00095171" w:rsidP="002C317F">
            <w:pPr>
              <w:rPr>
                <w:rFonts w:ascii="Bookman Old Style" w:hAnsi="Bookman Old Style"/>
              </w:rPr>
            </w:pPr>
          </w:p>
          <w:p w14:paraId="42E3BDE9" w14:textId="77777777" w:rsidR="00095171" w:rsidRDefault="00095171" w:rsidP="002C317F">
            <w:pPr>
              <w:rPr>
                <w:rFonts w:ascii="Bookman Old Style" w:hAnsi="Bookman Old Style"/>
              </w:rPr>
            </w:pPr>
            <w:r>
              <w:rPr>
                <w:rFonts w:ascii="Bookman Old Style" w:hAnsi="Bookman Old Style"/>
                <w:b/>
                <w:i/>
              </w:rPr>
              <w:t>Market Value</w:t>
            </w:r>
            <w:r>
              <w:rPr>
                <w:rFonts w:ascii="Bookman Old Style" w:hAnsi="Bookman Old Style"/>
              </w:rPr>
              <w:t xml:space="preserve"> – This is the fair value of the asset; the value in the market. The asset is traded at that value.</w:t>
            </w:r>
          </w:p>
          <w:p w14:paraId="35F95CB3" w14:textId="77777777" w:rsidR="00095171" w:rsidRDefault="00095171" w:rsidP="002C317F">
            <w:pPr>
              <w:rPr>
                <w:rFonts w:ascii="Bookman Old Style" w:hAnsi="Bookman Old Style"/>
              </w:rPr>
            </w:pPr>
          </w:p>
          <w:p w14:paraId="3A661CB0" w14:textId="77777777" w:rsidR="00095171" w:rsidRDefault="00095171" w:rsidP="002C317F">
            <w:pPr>
              <w:rPr>
                <w:rFonts w:ascii="Bookman Old Style" w:hAnsi="Bookman Old Style"/>
              </w:rPr>
            </w:pPr>
            <w:r>
              <w:rPr>
                <w:rFonts w:ascii="Bookman Old Style" w:hAnsi="Bookman Old Style"/>
                <w:b/>
                <w:i/>
              </w:rPr>
              <w:t>Book Value</w:t>
            </w:r>
            <w:r>
              <w:rPr>
                <w:rFonts w:ascii="Bookman Old Style" w:hAnsi="Bookman Old Style"/>
              </w:rPr>
              <w:t xml:space="preserve"> – Also known as ‘carrying value’. This is the value in your accounting books or the value carried on the balance sheet; it’s regularly revalued.</w:t>
            </w:r>
          </w:p>
          <w:p w14:paraId="7A6767B9" w14:textId="77777777" w:rsidR="00095171" w:rsidRDefault="00095171" w:rsidP="002C317F">
            <w:pPr>
              <w:rPr>
                <w:rFonts w:ascii="Bookman Old Style" w:hAnsi="Bookman Old Style"/>
              </w:rPr>
            </w:pPr>
          </w:p>
        </w:tc>
      </w:tr>
    </w:tbl>
    <w:p w14:paraId="4CC72247" w14:textId="77777777" w:rsidR="00095171" w:rsidRDefault="00095171" w:rsidP="002C317F">
      <w:pPr>
        <w:spacing w:after="0" w:line="240" w:lineRule="auto"/>
        <w:rPr>
          <w:rFonts w:ascii="Bookman Old Style" w:hAnsi="Bookman Old Style"/>
        </w:rPr>
      </w:pPr>
    </w:p>
    <w:p w14:paraId="0C9D93E2" w14:textId="77777777" w:rsidR="003F7150" w:rsidRDefault="003F7150" w:rsidP="002C317F">
      <w:pPr>
        <w:spacing w:after="0" w:line="240" w:lineRule="auto"/>
        <w:rPr>
          <w:rFonts w:ascii="Bookman Old Style" w:hAnsi="Bookman Old Style"/>
          <w:b/>
          <w:u w:val="single"/>
        </w:rPr>
      </w:pPr>
    </w:p>
    <w:p w14:paraId="0E7AD5D6" w14:textId="77777777" w:rsidR="00095171" w:rsidRPr="003F7150" w:rsidRDefault="00095171" w:rsidP="002C317F">
      <w:pPr>
        <w:spacing w:after="0" w:line="240" w:lineRule="auto"/>
        <w:rPr>
          <w:rFonts w:ascii="Bookman Old Style" w:hAnsi="Bookman Old Style"/>
          <w:u w:val="single"/>
        </w:rPr>
      </w:pPr>
      <w:r w:rsidRPr="003F7150">
        <w:rPr>
          <w:rFonts w:ascii="Bookman Old Style" w:hAnsi="Bookman Old Style"/>
          <w:b/>
          <w:u w:val="single"/>
        </w:rPr>
        <w:t>Cash VS Non-Cash Items</w:t>
      </w:r>
    </w:p>
    <w:p w14:paraId="727D5426" w14:textId="77777777" w:rsidR="00E373BB" w:rsidRDefault="00E373BB" w:rsidP="002C317F">
      <w:pPr>
        <w:spacing w:after="0" w:line="240" w:lineRule="auto"/>
        <w:jc w:val="both"/>
        <w:rPr>
          <w:rFonts w:ascii="Bookman Old Style" w:hAnsi="Bookman Old Style"/>
        </w:rPr>
      </w:pPr>
      <w:r>
        <w:rPr>
          <w:rFonts w:ascii="Bookman Old Style" w:hAnsi="Bookman Old Style"/>
        </w:rPr>
        <w:t xml:space="preserve">A primary reason that the accounting income differs from cash flow is that the statement of comprehensive income contains </w:t>
      </w:r>
      <w:r>
        <w:rPr>
          <w:rFonts w:ascii="Bookman Old Style" w:hAnsi="Bookman Old Style"/>
          <w:b/>
        </w:rPr>
        <w:t xml:space="preserve">non-cash </w:t>
      </w:r>
      <w:r w:rsidRPr="00E373BB">
        <w:rPr>
          <w:rFonts w:ascii="Bookman Old Style" w:hAnsi="Bookman Old Style"/>
        </w:rPr>
        <w:t>items</w:t>
      </w:r>
      <w:r>
        <w:rPr>
          <w:rFonts w:ascii="Bookman Old Style" w:hAnsi="Bookman Old Style"/>
        </w:rPr>
        <w:t>.</w:t>
      </w:r>
    </w:p>
    <w:p w14:paraId="4EAEBC79" w14:textId="77777777" w:rsidR="00E373BB" w:rsidRDefault="00E373BB" w:rsidP="002C317F">
      <w:pPr>
        <w:spacing w:after="0" w:line="240" w:lineRule="auto"/>
        <w:jc w:val="both"/>
        <w:rPr>
          <w:rFonts w:ascii="Bookman Old Style" w:hAnsi="Bookman Old Style"/>
        </w:rPr>
      </w:pPr>
    </w:p>
    <w:p w14:paraId="196A36A1" w14:textId="4D123602" w:rsidR="00095171" w:rsidRDefault="00095171" w:rsidP="002C317F">
      <w:pPr>
        <w:spacing w:after="0" w:line="240" w:lineRule="auto"/>
        <w:jc w:val="both"/>
        <w:rPr>
          <w:rFonts w:ascii="Bookman Old Style" w:hAnsi="Bookman Old Style"/>
        </w:rPr>
      </w:pPr>
      <w:r w:rsidRPr="00E373BB">
        <w:rPr>
          <w:rFonts w:ascii="Bookman Old Style" w:hAnsi="Bookman Old Style"/>
        </w:rPr>
        <w:t>Non</w:t>
      </w:r>
      <w:r>
        <w:rPr>
          <w:rFonts w:ascii="Bookman Old Style" w:hAnsi="Bookman Old Style"/>
        </w:rPr>
        <w:t>-cash items like depreciation lower net income.</w:t>
      </w:r>
    </w:p>
    <w:p w14:paraId="1ABE87B2" w14:textId="77777777" w:rsidR="00095171" w:rsidRDefault="00095171" w:rsidP="002C317F">
      <w:pPr>
        <w:spacing w:after="0" w:line="240" w:lineRule="auto"/>
        <w:jc w:val="both"/>
        <w:rPr>
          <w:rFonts w:ascii="Bookman Old Style" w:hAnsi="Bookman Old Style"/>
        </w:rPr>
      </w:pPr>
    </w:p>
    <w:p w14:paraId="1A687CE7" w14:textId="77777777" w:rsidR="00095171" w:rsidRDefault="00095171" w:rsidP="002C317F">
      <w:pPr>
        <w:spacing w:after="0" w:line="240" w:lineRule="auto"/>
        <w:jc w:val="both"/>
        <w:rPr>
          <w:rFonts w:ascii="Bookman Old Style" w:hAnsi="Bookman Old Style"/>
        </w:rPr>
      </w:pPr>
      <w:r>
        <w:rPr>
          <w:rFonts w:ascii="Bookman Old Style" w:hAnsi="Bookman Old Style"/>
        </w:rPr>
        <w:t>Sales booked increase income but customer may not have paid yet.</w:t>
      </w:r>
    </w:p>
    <w:p w14:paraId="20814E51" w14:textId="77777777" w:rsidR="00E373BB" w:rsidRDefault="00E373BB" w:rsidP="002C317F">
      <w:pPr>
        <w:spacing w:after="0" w:line="240" w:lineRule="auto"/>
        <w:jc w:val="both"/>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wave" w:sz="6" w:space="0" w:color="auto"/>
          <w:insideV w:val="wave" w:sz="6" w:space="0" w:color="auto"/>
        </w:tblBorders>
        <w:tblLook w:val="04A0" w:firstRow="1" w:lastRow="0" w:firstColumn="1" w:lastColumn="0" w:noHBand="0" w:noVBand="1"/>
      </w:tblPr>
      <w:tblGrid>
        <w:gridCol w:w="9576"/>
      </w:tblGrid>
      <w:tr w:rsidR="00C23415" w14:paraId="03028156" w14:textId="77777777" w:rsidTr="00C23415">
        <w:tc>
          <w:tcPr>
            <w:tcW w:w="9576" w:type="dxa"/>
          </w:tcPr>
          <w:p w14:paraId="122867CF" w14:textId="77777777" w:rsidR="00C23415" w:rsidRDefault="00C23415" w:rsidP="002C317F">
            <w:pPr>
              <w:jc w:val="both"/>
              <w:rPr>
                <w:rFonts w:ascii="Bookman Old Style" w:hAnsi="Bookman Old Style"/>
              </w:rPr>
            </w:pPr>
          </w:p>
          <w:p w14:paraId="33232015" w14:textId="77777777" w:rsidR="00C23415" w:rsidRDefault="00C23415" w:rsidP="00C23415">
            <w:pPr>
              <w:jc w:val="both"/>
              <w:rPr>
                <w:rFonts w:ascii="Bookman Old Style" w:hAnsi="Bookman Old Style"/>
              </w:rPr>
            </w:pPr>
            <w:r>
              <w:rPr>
                <w:rFonts w:ascii="Bookman Old Style" w:hAnsi="Bookman Old Style"/>
                <w:i/>
                <w:u w:val="single"/>
              </w:rPr>
              <w:t>Ex.:</w:t>
            </w:r>
          </w:p>
          <w:p w14:paraId="659292BA" w14:textId="77777777" w:rsidR="00C23415" w:rsidRDefault="00C23415" w:rsidP="00C23415">
            <w:pPr>
              <w:jc w:val="both"/>
              <w:rPr>
                <w:rFonts w:ascii="Bookman Old Style" w:hAnsi="Bookman Old Style"/>
              </w:rPr>
            </w:pPr>
            <w:r>
              <w:rPr>
                <w:rFonts w:ascii="Bookman Old Style" w:hAnsi="Bookman Old Style"/>
              </w:rPr>
              <w:t xml:space="preserve">A firm buys an asset for $5000 and pays cash. </w:t>
            </w:r>
          </w:p>
          <w:p w14:paraId="4313E640" w14:textId="77777777" w:rsidR="00C23415" w:rsidRDefault="00C23415" w:rsidP="00C23415">
            <w:pPr>
              <w:jc w:val="both"/>
              <w:rPr>
                <w:rFonts w:ascii="Bookman Old Style" w:hAnsi="Bookman Old Style"/>
              </w:rPr>
            </w:pPr>
            <w:r>
              <w:rPr>
                <w:rFonts w:ascii="Bookman Old Style" w:hAnsi="Bookman Old Style"/>
              </w:rPr>
              <w:t>The firm has a $5000 cash outflow when it’s purchased.</w:t>
            </w:r>
          </w:p>
          <w:p w14:paraId="6D7508AD" w14:textId="77777777" w:rsidR="00C23415" w:rsidRDefault="00C23415" w:rsidP="00C23415">
            <w:pPr>
              <w:jc w:val="both"/>
              <w:rPr>
                <w:rFonts w:ascii="Bookman Old Style" w:hAnsi="Bookman Old Style"/>
              </w:rPr>
            </w:pPr>
            <w:r>
              <w:rPr>
                <w:rFonts w:ascii="Bookman Old Style" w:hAnsi="Bookman Old Style"/>
              </w:rPr>
              <w:t>But instead of deducting the $5000 as an expense, an accountant might depreciate the asset over a 5-year period.</w:t>
            </w:r>
          </w:p>
          <w:p w14:paraId="3DDAD679" w14:textId="77777777" w:rsidR="00C23415" w:rsidRDefault="00C23415" w:rsidP="00C23415">
            <w:pPr>
              <w:jc w:val="both"/>
              <w:rPr>
                <w:rFonts w:ascii="Bookman Old Style" w:hAnsi="Bookman Old Style"/>
              </w:rPr>
            </w:pPr>
            <w:r>
              <w:rPr>
                <w:rFonts w:ascii="Bookman Old Style" w:hAnsi="Bookman Old Style"/>
              </w:rPr>
              <w:t>If the depreciation is straight-line, the asset is written down to zero over that period, $5000/5 = $1000 would be deducted each year as an expense.</w:t>
            </w:r>
          </w:p>
          <w:p w14:paraId="0F62C317" w14:textId="77777777" w:rsidR="00C23415" w:rsidRDefault="00C23415" w:rsidP="00C23415">
            <w:pPr>
              <w:jc w:val="both"/>
              <w:rPr>
                <w:rFonts w:ascii="Bookman Old Style" w:hAnsi="Bookman Old Style"/>
              </w:rPr>
            </w:pPr>
          </w:p>
          <w:p w14:paraId="5AE308BE" w14:textId="77777777" w:rsidR="00C23415" w:rsidRDefault="00C23415" w:rsidP="00C23415">
            <w:pPr>
              <w:jc w:val="both"/>
              <w:rPr>
                <w:rFonts w:ascii="Bookman Old Style" w:hAnsi="Bookman Old Style"/>
              </w:rPr>
            </w:pPr>
            <w:r>
              <w:rPr>
                <w:rFonts w:ascii="Bookman Old Style" w:hAnsi="Bookman Old Style"/>
              </w:rPr>
              <w:t>The important thing is that this $1000 deduction isn’t cash, it’s an accounting number. The actual cash outflow occurred when the asset was purchased.</w:t>
            </w:r>
          </w:p>
          <w:p w14:paraId="413E02E9" w14:textId="77777777" w:rsidR="00C23415" w:rsidRDefault="00C23415" w:rsidP="002C317F">
            <w:pPr>
              <w:jc w:val="both"/>
              <w:rPr>
                <w:rFonts w:ascii="Bookman Old Style" w:hAnsi="Bookman Old Style"/>
              </w:rPr>
            </w:pPr>
          </w:p>
        </w:tc>
      </w:tr>
    </w:tbl>
    <w:p w14:paraId="5FE88BC6" w14:textId="77777777" w:rsidR="00E373BB" w:rsidRDefault="00E373BB" w:rsidP="002C317F">
      <w:pPr>
        <w:spacing w:after="0" w:line="240" w:lineRule="auto"/>
        <w:jc w:val="both"/>
        <w:rPr>
          <w:rFonts w:ascii="Bookman Old Style" w:hAnsi="Bookman Old Style"/>
        </w:rPr>
      </w:pPr>
    </w:p>
    <w:p w14:paraId="7C075A4B" w14:textId="3680BFFB" w:rsidR="00E373BB" w:rsidRDefault="00E373BB" w:rsidP="002C317F">
      <w:pPr>
        <w:spacing w:after="0" w:line="240" w:lineRule="auto"/>
        <w:jc w:val="both"/>
        <w:rPr>
          <w:rFonts w:ascii="Bookman Old Style" w:hAnsi="Bookman Old Style"/>
        </w:rPr>
      </w:pPr>
      <w:r>
        <w:rPr>
          <w:rFonts w:ascii="Bookman Old Style" w:hAnsi="Bookman Old Style"/>
        </w:rPr>
        <w:t>So, the accountant seeks to expense the purchase of the asset with the benefits produced from owning it as a way of representing the use of the asset over time.</w:t>
      </w:r>
    </w:p>
    <w:p w14:paraId="5D8EFE58" w14:textId="77777777" w:rsidR="00E373BB" w:rsidRDefault="00E373BB" w:rsidP="002C317F">
      <w:pPr>
        <w:spacing w:after="0" w:line="240" w:lineRule="auto"/>
        <w:jc w:val="both"/>
        <w:rPr>
          <w:rFonts w:ascii="Bookman Old Style" w:hAnsi="Bookman Old Style"/>
        </w:rPr>
      </w:pPr>
    </w:p>
    <w:p w14:paraId="51C05547" w14:textId="5D52C9A4" w:rsidR="00E373BB" w:rsidRDefault="00E373BB" w:rsidP="002C317F">
      <w:pPr>
        <w:spacing w:after="0" w:line="240" w:lineRule="auto"/>
        <w:jc w:val="both"/>
        <w:rPr>
          <w:rFonts w:ascii="Bookman Old Style" w:hAnsi="Bookman Old Style"/>
        </w:rPr>
      </w:pPr>
      <w:r>
        <w:rPr>
          <w:rFonts w:ascii="Bookman Old Style" w:hAnsi="Bookman Old Style"/>
        </w:rPr>
        <w:t>The actual timing of cash inflows and outflows is critical in coming up with a reasonable estimate of market value, so we have to know how to separate the cash flows from the non-cash accounting entries.</w:t>
      </w:r>
    </w:p>
    <w:p w14:paraId="69C87545" w14:textId="77777777" w:rsidR="00FE5350" w:rsidRDefault="00FE5350" w:rsidP="002C317F">
      <w:pPr>
        <w:spacing w:after="0" w:line="240" w:lineRule="auto"/>
        <w:jc w:val="both"/>
        <w:rPr>
          <w:rFonts w:ascii="Bookman Old Style" w:hAnsi="Bookman Old Style"/>
        </w:rPr>
      </w:pPr>
    </w:p>
    <w:p w14:paraId="4A47C683" w14:textId="3E975F64" w:rsidR="00FE5350" w:rsidRDefault="00FE5350" w:rsidP="002C317F">
      <w:pPr>
        <w:spacing w:after="0" w:line="240" w:lineRule="auto"/>
        <w:jc w:val="both"/>
        <w:rPr>
          <w:rFonts w:ascii="Bookman Old Style" w:hAnsi="Bookman Old Style"/>
        </w:rPr>
      </w:pPr>
      <w:r>
        <w:rPr>
          <w:rFonts w:ascii="Bookman Old Style" w:hAnsi="Bookman Old Style"/>
          <w:b/>
          <w:u w:val="single"/>
        </w:rPr>
        <w:t>Time &amp; Costs</w:t>
      </w:r>
    </w:p>
    <w:p w14:paraId="503343F6" w14:textId="24CBF2EF" w:rsidR="00FE5350" w:rsidRDefault="004942A8" w:rsidP="002C317F">
      <w:pPr>
        <w:spacing w:after="0" w:line="240" w:lineRule="auto"/>
        <w:jc w:val="both"/>
        <w:rPr>
          <w:rFonts w:ascii="Bookman Old Style" w:hAnsi="Bookman Old Style"/>
        </w:rPr>
      </w:pPr>
      <w:r>
        <w:rPr>
          <w:rFonts w:ascii="Bookman Old Style" w:hAnsi="Bookman Old Style"/>
        </w:rPr>
        <w:t>It’s useful to think of the future as having 2 distinct parts:</w:t>
      </w:r>
    </w:p>
    <w:p w14:paraId="6613E884" w14:textId="663876DF" w:rsidR="004942A8" w:rsidRDefault="004942A8" w:rsidP="00C23415">
      <w:pPr>
        <w:pStyle w:val="ListParagraph"/>
        <w:numPr>
          <w:ilvl w:val="0"/>
          <w:numId w:val="39"/>
        </w:numPr>
        <w:spacing w:after="0" w:line="240" w:lineRule="auto"/>
        <w:jc w:val="both"/>
        <w:rPr>
          <w:rFonts w:ascii="Bookman Old Style" w:hAnsi="Bookman Old Style"/>
        </w:rPr>
      </w:pPr>
      <w:r>
        <w:rPr>
          <w:rFonts w:ascii="Bookman Old Style" w:hAnsi="Bookman Old Style"/>
        </w:rPr>
        <w:t>The short-run</w:t>
      </w:r>
    </w:p>
    <w:p w14:paraId="1864986E" w14:textId="55B4A949" w:rsidR="004942A8" w:rsidRDefault="004942A8" w:rsidP="00C23415">
      <w:pPr>
        <w:pStyle w:val="ListParagraph"/>
        <w:numPr>
          <w:ilvl w:val="0"/>
          <w:numId w:val="39"/>
        </w:numPr>
        <w:spacing w:after="0" w:line="240" w:lineRule="auto"/>
        <w:jc w:val="both"/>
        <w:rPr>
          <w:rFonts w:ascii="Bookman Old Style" w:hAnsi="Bookman Old Style"/>
        </w:rPr>
      </w:pPr>
      <w:r>
        <w:rPr>
          <w:rFonts w:ascii="Bookman Old Style" w:hAnsi="Bookman Old Style"/>
        </w:rPr>
        <w:t>The long-run</w:t>
      </w:r>
    </w:p>
    <w:p w14:paraId="1F352AB8" w14:textId="514956E4" w:rsidR="004942A8" w:rsidRDefault="004942A8" w:rsidP="002C317F">
      <w:pPr>
        <w:spacing w:after="0" w:line="240" w:lineRule="auto"/>
        <w:jc w:val="both"/>
        <w:rPr>
          <w:rFonts w:ascii="Bookman Old Style" w:hAnsi="Bookman Old Style"/>
        </w:rPr>
      </w:pPr>
      <w:r>
        <w:rPr>
          <w:rFonts w:ascii="Bookman Old Style" w:hAnsi="Bookman Old Style"/>
        </w:rPr>
        <w:lastRenderedPageBreak/>
        <w:t xml:space="preserve">This distinction has to do with whether costs are </w:t>
      </w:r>
      <w:r>
        <w:rPr>
          <w:rFonts w:ascii="Bookman Old Style" w:hAnsi="Bookman Old Style"/>
          <w:u w:val="single"/>
        </w:rPr>
        <w:t>fixed</w:t>
      </w:r>
      <w:r>
        <w:rPr>
          <w:rFonts w:ascii="Bookman Old Style" w:hAnsi="Bookman Old Style"/>
        </w:rPr>
        <w:t xml:space="preserve"> or </w:t>
      </w:r>
      <w:r>
        <w:rPr>
          <w:rFonts w:ascii="Bookman Old Style" w:hAnsi="Bookman Old Style"/>
          <w:u w:val="single"/>
        </w:rPr>
        <w:t>variable</w:t>
      </w:r>
      <w:r>
        <w:rPr>
          <w:rFonts w:ascii="Bookman Old Style" w:hAnsi="Bookman Old Style"/>
        </w:rPr>
        <w:t xml:space="preserve">. In the long-run, all business costs are variable – given enough time, assets can be sold, </w:t>
      </w:r>
      <w:proofErr w:type="gramStart"/>
      <w:r>
        <w:rPr>
          <w:rFonts w:ascii="Bookman Old Style" w:hAnsi="Bookman Old Style"/>
        </w:rPr>
        <w:t>debts</w:t>
      </w:r>
      <w:proofErr w:type="gramEnd"/>
      <w:r>
        <w:rPr>
          <w:rFonts w:ascii="Bookman Old Style" w:hAnsi="Bookman Old Style"/>
        </w:rPr>
        <w:t xml:space="preserve"> can be paid, and so on.</w:t>
      </w:r>
    </w:p>
    <w:p w14:paraId="655B2C15" w14:textId="77777777" w:rsidR="004942A8" w:rsidRDefault="004942A8" w:rsidP="002C317F">
      <w:pPr>
        <w:spacing w:after="0" w:line="240" w:lineRule="auto"/>
        <w:jc w:val="both"/>
        <w:rPr>
          <w:rFonts w:ascii="Bookman Old Style" w:hAnsi="Bookman Old Style"/>
        </w:rPr>
      </w:pPr>
    </w:p>
    <w:p w14:paraId="0D68DC41" w14:textId="13C36A22" w:rsidR="004942A8" w:rsidRDefault="004942A8" w:rsidP="002C317F">
      <w:pPr>
        <w:spacing w:after="0" w:line="240" w:lineRule="auto"/>
        <w:jc w:val="both"/>
        <w:rPr>
          <w:rFonts w:ascii="Bookman Old Style" w:hAnsi="Bookman Old Style"/>
        </w:rPr>
      </w:pPr>
      <w:r>
        <w:rPr>
          <w:rFonts w:ascii="Bookman Old Style" w:hAnsi="Bookman Old Style"/>
        </w:rPr>
        <w:t>If the time is relatively short, costs are effectively fixed – they have to be paid (property taxes etc.). Other costs, like wages to workers and payments to suppliers, are still variable.</w:t>
      </w:r>
    </w:p>
    <w:p w14:paraId="79CEF615" w14:textId="77777777" w:rsidR="004942A8" w:rsidRDefault="004942A8" w:rsidP="002C317F">
      <w:pPr>
        <w:spacing w:after="0" w:line="240" w:lineRule="auto"/>
        <w:jc w:val="both"/>
        <w:rPr>
          <w:rFonts w:ascii="Bookman Old Style" w:hAnsi="Bookman Old Style"/>
        </w:rPr>
      </w:pPr>
    </w:p>
    <w:p w14:paraId="4ACB6069" w14:textId="314CC136" w:rsidR="004942A8" w:rsidRDefault="004942A8" w:rsidP="002C317F">
      <w:pPr>
        <w:spacing w:after="0" w:line="240" w:lineRule="auto"/>
        <w:jc w:val="both"/>
        <w:rPr>
          <w:rFonts w:ascii="Bookman Old Style" w:hAnsi="Bookman Old Style"/>
        </w:rPr>
      </w:pPr>
      <w:r>
        <w:rPr>
          <w:rFonts w:ascii="Bookman Old Style" w:hAnsi="Bookman Old Style"/>
        </w:rPr>
        <w:t>As a result, even in the short-run, the firm can vary its output level by varying expenditures in these areas.</w:t>
      </w:r>
    </w:p>
    <w:p w14:paraId="689D131A" w14:textId="77777777" w:rsidR="004942A8" w:rsidRDefault="004942A8" w:rsidP="002C317F">
      <w:pPr>
        <w:spacing w:after="0" w:line="240" w:lineRule="auto"/>
        <w:jc w:val="both"/>
        <w:rPr>
          <w:rFonts w:ascii="Bookman Old Style" w:hAnsi="Bookman Old Style"/>
        </w:rPr>
      </w:pPr>
    </w:p>
    <w:p w14:paraId="6CF2A828" w14:textId="778747DF" w:rsidR="004942A8" w:rsidRDefault="004942A8" w:rsidP="002C317F">
      <w:pPr>
        <w:spacing w:after="0" w:line="240" w:lineRule="auto"/>
        <w:jc w:val="both"/>
        <w:rPr>
          <w:rFonts w:ascii="Bookman Old Style" w:hAnsi="Bookman Old Style"/>
        </w:rPr>
      </w:pPr>
      <w:r>
        <w:rPr>
          <w:rFonts w:ascii="Bookman Old Style" w:hAnsi="Bookman Old Style"/>
        </w:rPr>
        <w:t xml:space="preserve">The distinction between fixed and variable costs is important to the financial manager, but the ways that costs are reported on the statement of comprehensive income isn’t a good guide as to which costs are which. Accountants tend to classify costs as either </w:t>
      </w:r>
      <w:r>
        <w:rPr>
          <w:rFonts w:ascii="Bookman Old Style" w:hAnsi="Bookman Old Style"/>
          <w:u w:val="single"/>
        </w:rPr>
        <w:t>product</w:t>
      </w:r>
      <w:r>
        <w:rPr>
          <w:rFonts w:ascii="Bookman Old Style" w:hAnsi="Bookman Old Style"/>
        </w:rPr>
        <w:t xml:space="preserve"> costs or </w:t>
      </w:r>
      <w:r>
        <w:rPr>
          <w:rFonts w:ascii="Bookman Old Style" w:hAnsi="Bookman Old Style"/>
          <w:u w:val="single"/>
        </w:rPr>
        <w:t>period</w:t>
      </w:r>
      <w:r>
        <w:rPr>
          <w:rFonts w:ascii="Bookman Old Style" w:hAnsi="Bookman Old Style"/>
        </w:rPr>
        <w:t xml:space="preserve"> costs.</w:t>
      </w:r>
    </w:p>
    <w:p w14:paraId="40B8404B" w14:textId="77777777" w:rsidR="004942A8" w:rsidRDefault="004942A8" w:rsidP="002C317F">
      <w:pPr>
        <w:spacing w:after="0" w:line="240" w:lineRule="auto"/>
        <w:jc w:val="both"/>
        <w:rPr>
          <w:rFonts w:ascii="Bookman Old Style" w:hAnsi="Bookman Old Style"/>
        </w:rPr>
      </w:pPr>
    </w:p>
    <w:p w14:paraId="1BDD32EB" w14:textId="4FF7AEB5" w:rsidR="004942A8" w:rsidRDefault="004942A8" w:rsidP="002C317F">
      <w:pPr>
        <w:spacing w:after="0" w:line="240" w:lineRule="auto"/>
        <w:jc w:val="both"/>
        <w:rPr>
          <w:rFonts w:ascii="Bookman Old Style" w:hAnsi="Bookman Old Style"/>
        </w:rPr>
      </w:pPr>
      <w:r>
        <w:rPr>
          <w:rFonts w:ascii="Bookman Old Style" w:hAnsi="Bookman Old Style"/>
          <w:b/>
        </w:rPr>
        <w:t>Product Costs</w:t>
      </w:r>
      <w:r>
        <w:rPr>
          <w:rFonts w:ascii="Bookman Old Style" w:hAnsi="Bookman Old Style"/>
        </w:rPr>
        <w:t xml:space="preserve"> – Raw materials, direct labor expense, manufacturing overhead</w:t>
      </w:r>
    </w:p>
    <w:p w14:paraId="371F89D6" w14:textId="2BB7C18D" w:rsidR="004942A8" w:rsidRDefault="004942A8" w:rsidP="002C317F">
      <w:pPr>
        <w:spacing w:after="0" w:line="240" w:lineRule="auto"/>
        <w:jc w:val="both"/>
        <w:rPr>
          <w:rFonts w:ascii="Bookman Old Style" w:hAnsi="Bookman Old Style"/>
        </w:rPr>
      </w:pPr>
      <w:r>
        <w:rPr>
          <w:rFonts w:ascii="Bookman Old Style" w:hAnsi="Bookman Old Style"/>
        </w:rPr>
        <w:t xml:space="preserve">These are reported on the statement of comprehensive income as </w:t>
      </w:r>
      <w:r>
        <w:rPr>
          <w:rFonts w:ascii="Bookman Old Style" w:hAnsi="Bookman Old Style"/>
          <w:u w:val="single"/>
        </w:rPr>
        <w:t>costs of goods sold</w:t>
      </w:r>
      <w:r>
        <w:rPr>
          <w:rFonts w:ascii="Bookman Old Style" w:hAnsi="Bookman Old Style"/>
        </w:rPr>
        <w:t>, but they include both fixed &amp; variable costs.</w:t>
      </w:r>
    </w:p>
    <w:p w14:paraId="2EDE92F0" w14:textId="77777777" w:rsidR="004942A8" w:rsidRDefault="004942A8" w:rsidP="002C317F">
      <w:pPr>
        <w:spacing w:after="0" w:line="240" w:lineRule="auto"/>
        <w:jc w:val="both"/>
        <w:rPr>
          <w:rFonts w:ascii="Bookman Old Style" w:hAnsi="Bookman Old Style"/>
        </w:rPr>
      </w:pPr>
    </w:p>
    <w:p w14:paraId="43891930" w14:textId="1E4AA421" w:rsidR="004942A8" w:rsidRDefault="004942A8" w:rsidP="002C317F">
      <w:pPr>
        <w:spacing w:after="0" w:line="240" w:lineRule="auto"/>
        <w:jc w:val="both"/>
        <w:rPr>
          <w:rFonts w:ascii="Bookman Old Style" w:hAnsi="Bookman Old Style"/>
        </w:rPr>
      </w:pPr>
      <w:r>
        <w:rPr>
          <w:rFonts w:ascii="Bookman Old Style" w:hAnsi="Bookman Old Style"/>
          <w:b/>
        </w:rPr>
        <w:t>Period Costs</w:t>
      </w:r>
      <w:r>
        <w:rPr>
          <w:rFonts w:ascii="Bookman Old Style" w:hAnsi="Bookman Old Style"/>
        </w:rPr>
        <w:t xml:space="preserve"> – Incurred during a particular time period </w:t>
      </w:r>
    </w:p>
    <w:p w14:paraId="39D0E76A" w14:textId="0B2D3B51" w:rsidR="004942A8" w:rsidRPr="004942A8" w:rsidRDefault="004942A8" w:rsidP="002C317F">
      <w:pPr>
        <w:spacing w:after="0" w:line="240" w:lineRule="auto"/>
        <w:jc w:val="both"/>
        <w:rPr>
          <w:rFonts w:ascii="Bookman Old Style" w:hAnsi="Bookman Old Style"/>
        </w:rPr>
      </w:pPr>
      <w:r>
        <w:rPr>
          <w:rFonts w:ascii="Bookman Old Style" w:hAnsi="Bookman Old Style"/>
        </w:rPr>
        <w:t xml:space="preserve">They’re reported as </w:t>
      </w:r>
      <w:r>
        <w:rPr>
          <w:rFonts w:ascii="Bookman Old Style" w:hAnsi="Bookman Old Style"/>
          <w:u w:val="single"/>
        </w:rPr>
        <w:t>selling, general and administrative expenses.</w:t>
      </w:r>
      <w:r>
        <w:rPr>
          <w:rFonts w:ascii="Bookman Old Style" w:hAnsi="Bookman Old Style"/>
        </w:rPr>
        <w:t xml:space="preserve"> Some of these costs include fixed &amp; variable. The company president’s salary is a period cost and is probably fixed in the short-run. </w:t>
      </w:r>
    </w:p>
    <w:p w14:paraId="358C571A" w14:textId="77777777" w:rsidR="00095171" w:rsidRDefault="00095171" w:rsidP="002C317F">
      <w:pPr>
        <w:spacing w:after="0" w:line="240" w:lineRule="auto"/>
        <w:rPr>
          <w:rFonts w:ascii="Bookman Old Style" w:hAnsi="Bookman Old Style"/>
        </w:rPr>
      </w:pPr>
    </w:p>
    <w:p w14:paraId="63F6483A" w14:textId="77777777" w:rsidR="00095171" w:rsidRDefault="00095171" w:rsidP="002C317F">
      <w:pPr>
        <w:spacing w:after="0" w:line="240" w:lineRule="auto"/>
        <w:rPr>
          <w:rFonts w:ascii="Bookman Old Style" w:hAnsi="Bookman Old Style"/>
        </w:rPr>
      </w:pPr>
    </w:p>
    <w:p w14:paraId="7A3DB35B" w14:textId="77777777" w:rsidR="00095171" w:rsidRDefault="00095171" w:rsidP="002C317F">
      <w:pPr>
        <w:spacing w:after="0" w:line="240" w:lineRule="auto"/>
        <w:rPr>
          <w:rFonts w:ascii="Bookman Old Style" w:hAnsi="Bookman Old Style"/>
          <w:b/>
          <w:u w:val="single"/>
        </w:rPr>
      </w:pPr>
    </w:p>
    <w:p w14:paraId="2C16A58B" w14:textId="77777777" w:rsidR="00095171" w:rsidRDefault="00095171" w:rsidP="002C317F">
      <w:pPr>
        <w:spacing w:after="0" w:line="240" w:lineRule="auto"/>
        <w:jc w:val="center"/>
        <w:rPr>
          <w:rFonts w:ascii="Bookman Old Style" w:hAnsi="Bookman Old Style"/>
        </w:rPr>
      </w:pPr>
      <w:r>
        <w:rPr>
          <w:rFonts w:ascii="Bookman Old Style" w:hAnsi="Bookman Old Style"/>
          <w:b/>
          <w:u w:val="single"/>
        </w:rPr>
        <w:t>STATEMENT OF CASH FLOWS</w:t>
      </w:r>
    </w:p>
    <w:p w14:paraId="7BD98628" w14:textId="77777777" w:rsidR="00095171" w:rsidRDefault="00095171" w:rsidP="002C317F">
      <w:pPr>
        <w:spacing w:after="0" w:line="240" w:lineRule="auto"/>
        <w:jc w:val="both"/>
        <w:rPr>
          <w:rFonts w:ascii="Bookman Old Style" w:hAnsi="Bookman Old Style"/>
        </w:rPr>
      </w:pPr>
      <w:r>
        <w:rPr>
          <w:rFonts w:ascii="Bookman Old Style" w:hAnsi="Bookman Old Style"/>
        </w:rPr>
        <w:t>Cash flow is one of the most important pieces of information that a financial manager can derive from financial statements.</w:t>
      </w:r>
    </w:p>
    <w:p w14:paraId="62FCA35E" w14:textId="77777777" w:rsidR="00095171" w:rsidRDefault="00095171" w:rsidP="002C317F">
      <w:pPr>
        <w:spacing w:after="0" w:line="240" w:lineRule="auto"/>
        <w:rPr>
          <w:rFonts w:ascii="Bookman Old Style" w:hAnsi="Bookman Old Style"/>
        </w:rPr>
      </w:pPr>
    </w:p>
    <w:p w14:paraId="11142A4A" w14:textId="77777777" w:rsidR="00095171" w:rsidRDefault="00095171" w:rsidP="002C317F">
      <w:pPr>
        <w:pStyle w:val="ListParagraph"/>
        <w:numPr>
          <w:ilvl w:val="2"/>
          <w:numId w:val="26"/>
        </w:numPr>
        <w:spacing w:after="0" w:line="240" w:lineRule="auto"/>
        <w:rPr>
          <w:rFonts w:ascii="Bookman Old Style" w:hAnsi="Bookman Old Style"/>
        </w:rPr>
      </w:pPr>
      <w:r w:rsidRPr="00095171">
        <w:rPr>
          <w:rFonts w:ascii="Bookman Old Style" w:hAnsi="Bookman Old Style"/>
        </w:rPr>
        <w:t>How much money do we have?</w:t>
      </w:r>
    </w:p>
    <w:p w14:paraId="4DA703E4" w14:textId="77777777" w:rsidR="00095171" w:rsidRDefault="00095171" w:rsidP="002C317F">
      <w:pPr>
        <w:spacing w:after="0" w:line="240" w:lineRule="auto"/>
        <w:rPr>
          <w:rFonts w:ascii="Bookman Old Style" w:hAnsi="Bookman Old Style"/>
        </w:rPr>
      </w:pPr>
    </w:p>
    <w:p w14:paraId="1B4D25B6" w14:textId="77777777" w:rsidR="00095171" w:rsidRDefault="00095171" w:rsidP="002C317F">
      <w:pPr>
        <w:spacing w:after="0" w:line="240" w:lineRule="auto"/>
        <w:jc w:val="both"/>
        <w:rPr>
          <w:rFonts w:ascii="Bookman Old Style" w:hAnsi="Bookman Old Style"/>
        </w:rPr>
      </w:pPr>
      <w:r>
        <w:rPr>
          <w:rFonts w:ascii="Bookman Old Style" w:hAnsi="Bookman Old Style"/>
        </w:rPr>
        <w:t>We want to know what’s happening to cash flow, how it’s generated and how it’s paid. Money generated should technically be allocated to shareholders and debt</w:t>
      </w:r>
      <w:r w:rsidR="00C84978">
        <w:rPr>
          <w:rFonts w:ascii="Bookman Old Style" w:hAnsi="Bookman Old Style"/>
        </w:rPr>
        <w:t xml:space="preserve"> </w:t>
      </w:r>
      <w:r>
        <w:rPr>
          <w:rFonts w:ascii="Bookman Old Style" w:hAnsi="Bookman Old Style"/>
        </w:rPr>
        <w:t>holders.</w:t>
      </w:r>
    </w:p>
    <w:p w14:paraId="614958EE" w14:textId="77777777" w:rsidR="004942A8" w:rsidRDefault="004942A8" w:rsidP="002C317F">
      <w:pPr>
        <w:spacing w:after="0" w:line="240" w:lineRule="auto"/>
        <w:jc w:val="both"/>
        <w:rPr>
          <w:rFonts w:ascii="Bookman Old Style" w:hAnsi="Bookman Old Style"/>
        </w:rPr>
      </w:pPr>
    </w:p>
    <w:p w14:paraId="03331CB5" w14:textId="77777777" w:rsidR="004942A8" w:rsidRDefault="004942A8" w:rsidP="002C317F">
      <w:pPr>
        <w:spacing w:after="0" w:line="240" w:lineRule="auto"/>
        <w:jc w:val="both"/>
        <w:rPr>
          <w:rFonts w:ascii="Bookman Old Style" w:hAnsi="Bookman Old Style"/>
        </w:rPr>
      </w:pPr>
      <w:r>
        <w:rPr>
          <w:rFonts w:ascii="Bookman Old Style" w:hAnsi="Bookman Old Style"/>
        </w:rPr>
        <w:t xml:space="preserve">We know that the </w:t>
      </w:r>
      <w:r w:rsidRPr="004942A8">
        <w:rPr>
          <w:rFonts w:ascii="Bookman Old Style" w:hAnsi="Bookman Old Style"/>
          <w:u w:val="double"/>
        </w:rPr>
        <w:t>value of a firm’s assets</w:t>
      </w:r>
      <w:r>
        <w:rPr>
          <w:rFonts w:ascii="Bookman Old Style" w:hAnsi="Bookman Old Style"/>
        </w:rPr>
        <w:t xml:space="preserve"> is equal to:</w:t>
      </w:r>
    </w:p>
    <w:p w14:paraId="025946E2" w14:textId="77777777" w:rsidR="004942A8" w:rsidRDefault="004942A8" w:rsidP="002C317F">
      <w:pPr>
        <w:spacing w:after="0" w:line="240" w:lineRule="auto"/>
        <w:jc w:val="both"/>
        <w:rPr>
          <w:rFonts w:ascii="Bookman Old Style" w:hAnsi="Bookman Old Style"/>
        </w:rPr>
      </w:pPr>
    </w:p>
    <w:p w14:paraId="1775CFB0" w14:textId="77777777" w:rsidR="004942A8" w:rsidRDefault="004942A8" w:rsidP="002C317F">
      <w:pPr>
        <w:spacing w:after="0" w:line="240" w:lineRule="auto"/>
        <w:jc w:val="center"/>
        <w:rPr>
          <w:rFonts w:ascii="Bookman Old Style" w:hAnsi="Bookman Old Style"/>
        </w:rPr>
      </w:pPr>
      <w:r>
        <w:rPr>
          <w:rFonts w:ascii="Bookman Old Style" w:hAnsi="Bookman Old Style"/>
        </w:rPr>
        <w:t>[The value of its liabilities] + [The value of its equity]</w:t>
      </w:r>
    </w:p>
    <w:p w14:paraId="1EC5FBE7" w14:textId="77777777" w:rsidR="004942A8" w:rsidRDefault="004942A8" w:rsidP="002C317F">
      <w:pPr>
        <w:spacing w:after="0" w:line="240" w:lineRule="auto"/>
        <w:jc w:val="both"/>
        <w:rPr>
          <w:rFonts w:ascii="Bookman Old Style" w:hAnsi="Bookman Old Style"/>
        </w:rPr>
      </w:pPr>
    </w:p>
    <w:p w14:paraId="55E59FBD" w14:textId="597D6A9A" w:rsidR="004942A8" w:rsidRDefault="004942A8" w:rsidP="002C317F">
      <w:pPr>
        <w:spacing w:after="0" w:line="240" w:lineRule="auto"/>
        <w:jc w:val="both"/>
        <w:rPr>
          <w:rFonts w:ascii="Bookman Old Style" w:hAnsi="Bookman Old Style"/>
        </w:rPr>
      </w:pPr>
      <w:r>
        <w:rPr>
          <w:rFonts w:ascii="Bookman Old Style" w:hAnsi="Bookman Old Style"/>
        </w:rPr>
        <w:t>Similarly, the cash flow from assets must equal the sum of the cash flow to bondholders (creditors) plus the cash flow to shareholders (owners)</w:t>
      </w:r>
      <w:r w:rsidR="009D3DFC">
        <w:rPr>
          <w:rFonts w:ascii="Bookman Old Style" w:hAnsi="Bookman Old Style"/>
        </w:rPr>
        <w:t>.</w:t>
      </w:r>
    </w:p>
    <w:p w14:paraId="79AC6F76" w14:textId="77777777" w:rsidR="00095171" w:rsidRDefault="00095171" w:rsidP="002C317F">
      <w:pPr>
        <w:spacing w:after="0" w:line="240" w:lineRule="auto"/>
        <w:rPr>
          <w:rFonts w:ascii="Bookman Old Style" w:hAnsi="Bookman Old Style"/>
        </w:rPr>
      </w:pPr>
    </w:p>
    <w:p w14:paraId="4F768DE1" w14:textId="77777777" w:rsidR="009D3DFC" w:rsidRDefault="009D3DFC" w:rsidP="002C317F">
      <w:pPr>
        <w:spacing w:after="0" w:line="240" w:lineRule="auto"/>
        <w:rPr>
          <w:rFonts w:ascii="Bookman Old Style" w:hAnsi="Bookman Old Style"/>
        </w:rPr>
      </w:pPr>
    </w:p>
    <w:p w14:paraId="673CF27B" w14:textId="006E30B4" w:rsidR="00095171" w:rsidRDefault="009D3DFC" w:rsidP="002C317F">
      <w:pPr>
        <w:spacing w:after="0" w:line="240" w:lineRule="auto"/>
        <w:rPr>
          <w:rFonts w:ascii="Bookman Old Style" w:hAnsi="Bookman Old Style"/>
        </w:rPr>
      </w:pPr>
      <w:r>
        <w:rPr>
          <w:rFonts w:ascii="Bookman Old Style" w:hAnsi="Bookman Old Style"/>
          <w:b/>
          <w:u w:val="single"/>
        </w:rPr>
        <w:t>CASH FLOW FROM ASSETS</w:t>
      </w:r>
    </w:p>
    <w:p w14:paraId="282F5930" w14:textId="77777777" w:rsidR="00095171" w:rsidRDefault="00C84978" w:rsidP="002C317F">
      <w:pPr>
        <w:spacing w:after="0" w:line="240" w:lineRule="auto"/>
        <w:rPr>
          <w:rFonts w:ascii="Bookman Old Style" w:hAnsi="Bookman Old Style"/>
        </w:rPr>
      </w:pPr>
      <w:r>
        <w:rPr>
          <w:rFonts w:ascii="Bookman Old Style" w:hAnsi="Bookman Old Style"/>
        </w:rPr>
        <w:t>This is the total cash flow to bondholders (debts) and shareholders. The CFFA (cash flow from assets) is what the firm generates.</w:t>
      </w:r>
    </w:p>
    <w:p w14:paraId="3B6F68AB" w14:textId="77777777" w:rsidR="009D3DFC" w:rsidRDefault="009D3DFC" w:rsidP="002C317F">
      <w:pPr>
        <w:spacing w:after="0" w:line="240" w:lineRule="auto"/>
        <w:rPr>
          <w:rFonts w:ascii="Bookman Old Style" w:hAnsi="Bookman Old Style"/>
        </w:rPr>
      </w:pPr>
    </w:p>
    <w:p w14:paraId="6D02A045" w14:textId="77777777" w:rsidR="00FC4937" w:rsidRDefault="00FC4937" w:rsidP="002C317F">
      <w:pPr>
        <w:spacing w:after="0" w:line="240" w:lineRule="auto"/>
        <w:rPr>
          <w:rFonts w:ascii="Bookman Old Style" w:hAnsi="Bookman Old Style"/>
        </w:rPr>
      </w:pPr>
    </w:p>
    <w:p w14:paraId="07806989" w14:textId="77777777" w:rsidR="00FC4937" w:rsidRDefault="00FC4937" w:rsidP="002C317F">
      <w:pPr>
        <w:spacing w:after="0" w:line="240" w:lineRule="auto"/>
        <w:rPr>
          <w:rFonts w:ascii="Bookman Old Style" w:hAnsi="Bookman Old Style"/>
          <w:b/>
          <w:i/>
        </w:rPr>
      </w:pPr>
    </w:p>
    <w:p w14:paraId="3C0F2FFA" w14:textId="3A6BF311" w:rsidR="009D3DFC" w:rsidRDefault="009D3DFC" w:rsidP="002C317F">
      <w:pPr>
        <w:spacing w:after="0" w:line="240" w:lineRule="auto"/>
        <w:rPr>
          <w:rFonts w:ascii="Bookman Old Style" w:hAnsi="Bookman Old Style"/>
        </w:rPr>
      </w:pPr>
      <w:r w:rsidRPr="009D3DFC">
        <w:rPr>
          <w:rFonts w:ascii="Bookman Old Style" w:hAnsi="Bookman Old Style"/>
          <w:b/>
          <w:i/>
        </w:rPr>
        <w:lastRenderedPageBreak/>
        <w:t>Cash flow from assets</w:t>
      </w:r>
      <w:r>
        <w:rPr>
          <w:rFonts w:ascii="Bookman Old Style" w:hAnsi="Bookman Old Style"/>
        </w:rPr>
        <w:t xml:space="preserve"> involves 3 components:</w:t>
      </w:r>
    </w:p>
    <w:p w14:paraId="6408AF43" w14:textId="27E82248" w:rsidR="009D3DFC" w:rsidRDefault="009D3DFC" w:rsidP="002C317F">
      <w:pPr>
        <w:pStyle w:val="ListParagraph"/>
        <w:numPr>
          <w:ilvl w:val="0"/>
          <w:numId w:val="34"/>
        </w:numPr>
        <w:spacing w:after="0" w:line="240" w:lineRule="auto"/>
        <w:rPr>
          <w:rFonts w:ascii="Bookman Old Style" w:hAnsi="Bookman Old Style"/>
        </w:rPr>
      </w:pPr>
      <w:r>
        <w:rPr>
          <w:rFonts w:ascii="Bookman Old Style" w:hAnsi="Bookman Old Style"/>
        </w:rPr>
        <w:t>Operating cash flow</w:t>
      </w:r>
    </w:p>
    <w:p w14:paraId="1B124B86" w14:textId="06B46FB4" w:rsidR="009D3DFC" w:rsidRDefault="009D3DFC" w:rsidP="002C317F">
      <w:pPr>
        <w:pStyle w:val="ListParagraph"/>
        <w:numPr>
          <w:ilvl w:val="0"/>
          <w:numId w:val="34"/>
        </w:numPr>
        <w:spacing w:after="0" w:line="240" w:lineRule="auto"/>
        <w:rPr>
          <w:rFonts w:ascii="Bookman Old Style" w:hAnsi="Bookman Old Style"/>
        </w:rPr>
      </w:pPr>
      <w:r>
        <w:rPr>
          <w:rFonts w:ascii="Bookman Old Style" w:hAnsi="Bookman Old Style"/>
        </w:rPr>
        <w:t>Capital spending</w:t>
      </w:r>
    </w:p>
    <w:p w14:paraId="0F77EC64" w14:textId="532E08C8" w:rsidR="009D3DFC" w:rsidRDefault="009D3DFC" w:rsidP="002C317F">
      <w:pPr>
        <w:pStyle w:val="ListParagraph"/>
        <w:numPr>
          <w:ilvl w:val="0"/>
          <w:numId w:val="34"/>
        </w:numPr>
        <w:spacing w:after="0" w:line="240" w:lineRule="auto"/>
        <w:rPr>
          <w:rFonts w:ascii="Bookman Old Style" w:hAnsi="Bookman Old Style"/>
        </w:rPr>
      </w:pPr>
      <w:r>
        <w:rPr>
          <w:rFonts w:ascii="Bookman Old Style" w:hAnsi="Bookman Old Style"/>
        </w:rPr>
        <w:t>Additions to net working capital</w:t>
      </w:r>
    </w:p>
    <w:p w14:paraId="03B72B8F" w14:textId="77777777" w:rsidR="009D3DFC" w:rsidRDefault="009D3DFC" w:rsidP="002C317F">
      <w:pPr>
        <w:spacing w:after="0" w:line="240" w:lineRule="auto"/>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9D3DFC" w14:paraId="56410155" w14:textId="77777777" w:rsidTr="009D3DFC">
        <w:tc>
          <w:tcPr>
            <w:tcW w:w="9576" w:type="dxa"/>
          </w:tcPr>
          <w:p w14:paraId="16DCF345" w14:textId="4987D44A" w:rsidR="009D3DFC" w:rsidRDefault="009D3DFC" w:rsidP="002C317F">
            <w:pPr>
              <w:rPr>
                <w:rFonts w:ascii="Bookman Old Style" w:hAnsi="Bookman Old Style"/>
              </w:rPr>
            </w:pPr>
          </w:p>
          <w:p w14:paraId="356D6C4B" w14:textId="1C0143B5" w:rsidR="009D3DFC" w:rsidRDefault="009D3DFC" w:rsidP="002C317F">
            <w:pPr>
              <w:rPr>
                <w:rFonts w:ascii="Bookman Old Style" w:hAnsi="Bookman Old Style"/>
              </w:rPr>
            </w:pPr>
            <w:r>
              <w:rPr>
                <w:rFonts w:ascii="Bookman Old Style" w:hAnsi="Bookman Old Style"/>
                <w:b/>
              </w:rPr>
              <w:t>Operating Cash Flow</w:t>
            </w:r>
            <w:r>
              <w:rPr>
                <w:rFonts w:ascii="Bookman Old Style" w:hAnsi="Bookman Old Style"/>
              </w:rPr>
              <w:t xml:space="preserve"> – The cash flow that results from the day-today activities of producing and selling.</w:t>
            </w:r>
          </w:p>
          <w:p w14:paraId="649F81BC" w14:textId="77777777" w:rsidR="009D3DFC" w:rsidRDefault="009D3DFC" w:rsidP="002C317F">
            <w:pPr>
              <w:rPr>
                <w:rFonts w:ascii="Bookman Old Style" w:hAnsi="Bookman Old Style"/>
              </w:rPr>
            </w:pPr>
          </w:p>
        </w:tc>
      </w:tr>
    </w:tbl>
    <w:p w14:paraId="3B7D4D9F" w14:textId="77777777" w:rsidR="00C84978" w:rsidRDefault="00C84978" w:rsidP="002C317F">
      <w:pPr>
        <w:spacing w:after="0" w:line="240" w:lineRule="auto"/>
        <w:rPr>
          <w:rFonts w:ascii="Bookman Old Style" w:hAnsi="Bookman Old Style"/>
        </w:rPr>
      </w:pPr>
    </w:p>
    <w:p w14:paraId="7AE7E608" w14:textId="1521AF8E" w:rsidR="009D3DFC" w:rsidRDefault="009D3DFC" w:rsidP="002C317F">
      <w:pPr>
        <w:spacing w:after="0" w:line="240" w:lineRule="auto"/>
        <w:rPr>
          <w:rFonts w:ascii="Bookman Old Style" w:hAnsi="Bookman Old Style"/>
        </w:rPr>
      </w:pPr>
      <w:r>
        <w:rPr>
          <w:rFonts w:ascii="Bookman Old Style" w:hAnsi="Bookman Old Style"/>
        </w:rPr>
        <w:t>Expenses associated with the firm’s financing of its assets aren’t included because they’re not operating expenses.</w:t>
      </w:r>
    </w:p>
    <w:p w14:paraId="7F31A7D3" w14:textId="77777777" w:rsidR="009D3DFC" w:rsidRDefault="009D3DFC" w:rsidP="002C317F">
      <w:pPr>
        <w:spacing w:after="0" w:line="240" w:lineRule="auto"/>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9D3DFC" w14:paraId="5BC0A66A" w14:textId="77777777" w:rsidTr="009D3DFC">
        <w:tc>
          <w:tcPr>
            <w:tcW w:w="9576" w:type="dxa"/>
          </w:tcPr>
          <w:p w14:paraId="08BD1271" w14:textId="57AF6BC4" w:rsidR="009D3DFC" w:rsidRDefault="009D3DFC" w:rsidP="002C317F">
            <w:pPr>
              <w:rPr>
                <w:rFonts w:ascii="Bookman Old Style" w:hAnsi="Bookman Old Style"/>
              </w:rPr>
            </w:pPr>
          </w:p>
          <w:p w14:paraId="749A1F4B" w14:textId="7FC63137" w:rsidR="009D3DFC" w:rsidRDefault="009D3DFC" w:rsidP="002C317F">
            <w:pPr>
              <w:rPr>
                <w:rFonts w:ascii="Bookman Old Style" w:hAnsi="Bookman Old Style"/>
              </w:rPr>
            </w:pPr>
            <w:r>
              <w:rPr>
                <w:rFonts w:ascii="Bookman Old Style" w:hAnsi="Bookman Old Style"/>
                <w:b/>
              </w:rPr>
              <w:t>Capital Spending</w:t>
            </w:r>
            <w:r>
              <w:rPr>
                <w:rFonts w:ascii="Bookman Old Style" w:hAnsi="Bookman Old Style"/>
              </w:rPr>
              <w:t xml:space="preserve"> – The net spending on fixed assets (purchases of fixed assets less sales of fixed assets).</w:t>
            </w:r>
          </w:p>
          <w:p w14:paraId="686DEA41" w14:textId="6D4E6C35" w:rsidR="009D3DFC" w:rsidRPr="009D3DFC" w:rsidRDefault="009D3DFC" w:rsidP="002C317F">
            <w:pPr>
              <w:rPr>
                <w:rFonts w:ascii="Bookman Old Style" w:hAnsi="Bookman Old Style"/>
              </w:rPr>
            </w:pPr>
          </w:p>
        </w:tc>
      </w:tr>
    </w:tbl>
    <w:p w14:paraId="07A5351E" w14:textId="77777777" w:rsidR="009D3DFC" w:rsidRDefault="009D3DFC" w:rsidP="002C317F">
      <w:pPr>
        <w:spacing w:after="0" w:line="240" w:lineRule="auto"/>
        <w:rPr>
          <w:rFonts w:ascii="Bookman Old Style" w:hAnsi="Bookman Old Style"/>
        </w:rPr>
      </w:pPr>
    </w:p>
    <w:p w14:paraId="6B7E75F7" w14:textId="77777777" w:rsidR="009D3DFC" w:rsidRDefault="009D3DFC" w:rsidP="002C317F">
      <w:pPr>
        <w:spacing w:after="0" w:line="240" w:lineRule="auto"/>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9D3DFC" w14:paraId="211F961E" w14:textId="77777777" w:rsidTr="009D3DFC">
        <w:tc>
          <w:tcPr>
            <w:tcW w:w="9576" w:type="dxa"/>
          </w:tcPr>
          <w:p w14:paraId="53CED397" w14:textId="7DC78D23" w:rsidR="009D3DFC" w:rsidRDefault="009D3DFC" w:rsidP="002C317F">
            <w:pPr>
              <w:rPr>
                <w:rFonts w:ascii="Bookman Old Style" w:hAnsi="Bookman Old Style"/>
              </w:rPr>
            </w:pPr>
          </w:p>
          <w:p w14:paraId="1DBD2F2D" w14:textId="77777777" w:rsidR="009D3DFC" w:rsidRDefault="009D3DFC" w:rsidP="002C317F">
            <w:pPr>
              <w:rPr>
                <w:rFonts w:ascii="Bookman Old Style" w:hAnsi="Bookman Old Style"/>
              </w:rPr>
            </w:pPr>
            <w:r>
              <w:rPr>
                <w:rFonts w:ascii="Bookman Old Style" w:hAnsi="Bookman Old Style"/>
                <w:b/>
              </w:rPr>
              <w:t>Additions to Net Working Capital</w:t>
            </w:r>
            <w:r>
              <w:rPr>
                <w:rFonts w:ascii="Bookman Old Style" w:hAnsi="Bookman Old Style"/>
              </w:rPr>
              <w:t xml:space="preserve"> – The amount spent on net working capital. It’s measured as the change in net working capital over the period being examined and represents the net increase in current assets over current liabilities.</w:t>
            </w:r>
          </w:p>
          <w:p w14:paraId="2FD8897F" w14:textId="132C18B9" w:rsidR="009D3DFC" w:rsidRPr="009D3DFC" w:rsidRDefault="009D3DFC" w:rsidP="002C317F">
            <w:pPr>
              <w:rPr>
                <w:rFonts w:ascii="Bookman Old Style" w:hAnsi="Bookman Old Style"/>
              </w:rPr>
            </w:pPr>
          </w:p>
        </w:tc>
      </w:tr>
    </w:tbl>
    <w:p w14:paraId="715B0436" w14:textId="77777777" w:rsidR="009D3DFC" w:rsidRDefault="009D3DFC" w:rsidP="002C317F">
      <w:pPr>
        <w:spacing w:after="0" w:line="240" w:lineRule="auto"/>
        <w:rPr>
          <w:rFonts w:ascii="Bookman Old Style" w:hAnsi="Bookman Old Style"/>
        </w:rPr>
      </w:pPr>
    </w:p>
    <w:p w14:paraId="6D80877A" w14:textId="77777777" w:rsidR="009D3DFC" w:rsidRDefault="009D3DFC" w:rsidP="002C317F">
      <w:pPr>
        <w:spacing w:after="0" w:line="240" w:lineRule="auto"/>
        <w:rPr>
          <w:rFonts w:ascii="Bookman Old Style" w:hAnsi="Bookman Old Style"/>
        </w:rPr>
      </w:pPr>
    </w:p>
    <w:tbl>
      <w:tblPr>
        <w:tblStyle w:val="MediumGrid1-Accent5"/>
        <w:tblW w:w="0" w:type="auto"/>
        <w:tblLook w:val="04A0" w:firstRow="1" w:lastRow="0" w:firstColumn="1" w:lastColumn="0" w:noHBand="0" w:noVBand="1"/>
      </w:tblPr>
      <w:tblGrid>
        <w:gridCol w:w="9576"/>
      </w:tblGrid>
      <w:tr w:rsidR="00C84978" w14:paraId="4C78857E" w14:textId="77777777" w:rsidTr="00C849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511795AB" w14:textId="04F37D01" w:rsidR="00C84978" w:rsidRDefault="00C84978" w:rsidP="002C317F">
            <w:pPr>
              <w:rPr>
                <w:rFonts w:ascii="Bookman Old Style" w:hAnsi="Bookman Old Style"/>
              </w:rPr>
            </w:pPr>
          </w:p>
          <w:p w14:paraId="10D590D9" w14:textId="77777777" w:rsidR="00C84978" w:rsidRPr="00C84978" w:rsidRDefault="00C84978" w:rsidP="002C317F">
            <w:pPr>
              <w:jc w:val="center"/>
              <w:rPr>
                <w:rFonts w:ascii="Bookman Old Style" w:hAnsi="Bookman Old Style"/>
                <w:b w:val="0"/>
              </w:rPr>
            </w:pPr>
            <w:r>
              <w:rPr>
                <w:rFonts w:ascii="Bookman Old Style" w:hAnsi="Bookman Old Style"/>
                <w:b w:val="0"/>
              </w:rPr>
              <w:t>(</w:t>
            </w:r>
            <w:r w:rsidRPr="00C84978">
              <w:rPr>
                <w:rFonts w:ascii="Bookman Old Style" w:hAnsi="Bookman Old Style"/>
                <w:b w:val="0"/>
              </w:rPr>
              <w:t>CASH FLOW TO BONDHOLDERS</w:t>
            </w:r>
            <w:r>
              <w:rPr>
                <w:rFonts w:ascii="Bookman Old Style" w:hAnsi="Bookman Old Style"/>
                <w:b w:val="0"/>
              </w:rPr>
              <w:t>)</w:t>
            </w:r>
            <w:r w:rsidRPr="00C84978">
              <w:rPr>
                <w:rFonts w:ascii="Bookman Old Style" w:hAnsi="Bookman Old Style"/>
                <w:b w:val="0"/>
              </w:rPr>
              <w:t xml:space="preserve"> + </w:t>
            </w:r>
            <w:r>
              <w:rPr>
                <w:rFonts w:ascii="Bookman Old Style" w:hAnsi="Bookman Old Style"/>
                <w:b w:val="0"/>
              </w:rPr>
              <w:t>(</w:t>
            </w:r>
            <w:r w:rsidRPr="00C84978">
              <w:rPr>
                <w:rFonts w:ascii="Bookman Old Style" w:hAnsi="Bookman Old Style"/>
                <w:b w:val="0"/>
              </w:rPr>
              <w:t>CASH FLOW TO SHAREHOLDERS</w:t>
            </w:r>
            <w:r>
              <w:rPr>
                <w:rFonts w:ascii="Bookman Old Style" w:hAnsi="Bookman Old Style"/>
                <w:b w:val="0"/>
              </w:rPr>
              <w:t>)</w:t>
            </w:r>
          </w:p>
          <w:p w14:paraId="6C22927F" w14:textId="77777777" w:rsidR="00C84978" w:rsidRPr="00C84978" w:rsidRDefault="00C84978" w:rsidP="002C317F">
            <w:pPr>
              <w:jc w:val="center"/>
              <w:rPr>
                <w:rFonts w:ascii="Bookman Old Style" w:hAnsi="Bookman Old Style"/>
                <w:b w:val="0"/>
              </w:rPr>
            </w:pPr>
            <w:r w:rsidRPr="00C84978">
              <w:rPr>
                <w:rFonts w:ascii="Bookman Old Style" w:hAnsi="Bookman Old Style"/>
                <w:b w:val="0"/>
              </w:rPr>
              <w:t>=</w:t>
            </w:r>
          </w:p>
          <w:p w14:paraId="055AFEC9" w14:textId="77777777" w:rsidR="00C84978" w:rsidRPr="00C84978" w:rsidRDefault="00C84978" w:rsidP="002C317F">
            <w:pPr>
              <w:jc w:val="center"/>
              <w:rPr>
                <w:rFonts w:ascii="Bookman Old Style" w:hAnsi="Bookman Old Style"/>
              </w:rPr>
            </w:pPr>
            <w:r w:rsidRPr="00C84978">
              <w:rPr>
                <w:rFonts w:ascii="Bookman Old Style" w:hAnsi="Bookman Old Style"/>
              </w:rPr>
              <w:t>CASH FLOW FROM ASSETS (CFFA)</w:t>
            </w:r>
          </w:p>
          <w:p w14:paraId="0EED272F" w14:textId="77777777" w:rsidR="00C84978" w:rsidRDefault="00C84978" w:rsidP="002C317F">
            <w:pPr>
              <w:pBdr>
                <w:bottom w:val="single" w:sz="12" w:space="1" w:color="auto"/>
              </w:pBdr>
              <w:rPr>
                <w:rFonts w:ascii="Bookman Old Style" w:hAnsi="Bookman Old Style"/>
              </w:rPr>
            </w:pPr>
          </w:p>
          <w:p w14:paraId="3B04F876" w14:textId="77777777" w:rsidR="00FF741E" w:rsidRDefault="00FF741E" w:rsidP="002C317F">
            <w:pPr>
              <w:rPr>
                <w:rFonts w:ascii="Bookman Old Style" w:hAnsi="Bookman Old Style"/>
              </w:rPr>
            </w:pPr>
          </w:p>
          <w:p w14:paraId="48BC9E29" w14:textId="77777777" w:rsidR="00FF741E" w:rsidRDefault="00FF741E" w:rsidP="002C317F">
            <w:pPr>
              <w:jc w:val="center"/>
              <w:rPr>
                <w:rFonts w:ascii="Bookman Old Style" w:hAnsi="Bookman Old Style"/>
              </w:rPr>
            </w:pPr>
            <w:r w:rsidRPr="00FF741E">
              <w:rPr>
                <w:rFonts w:ascii="Bookman Old Style" w:hAnsi="Bookman Old Style"/>
                <w:b w:val="0"/>
              </w:rPr>
              <w:t>(INTEREST</w:t>
            </w:r>
            <w:r>
              <w:rPr>
                <w:rFonts w:ascii="Bookman Old Style" w:hAnsi="Bookman Old Style"/>
                <w:b w:val="0"/>
              </w:rPr>
              <w:t xml:space="preserve"> PAID) – (NET NEW BORROWING) = </w:t>
            </w:r>
            <w:r>
              <w:rPr>
                <w:rFonts w:ascii="Bookman Old Style" w:hAnsi="Bookman Old Style"/>
              </w:rPr>
              <w:t>CASH FLOW TO BONDHOLDERS</w:t>
            </w:r>
          </w:p>
          <w:p w14:paraId="070C55D4" w14:textId="77777777" w:rsidR="00FF741E" w:rsidRDefault="00FF741E" w:rsidP="002C317F">
            <w:pPr>
              <w:jc w:val="center"/>
              <w:rPr>
                <w:rFonts w:ascii="Bookman Old Style" w:hAnsi="Bookman Old Style"/>
              </w:rPr>
            </w:pPr>
          </w:p>
          <w:p w14:paraId="7F454BB3" w14:textId="77777777" w:rsidR="00FF741E" w:rsidRDefault="00FF741E" w:rsidP="002C317F">
            <w:pPr>
              <w:jc w:val="center"/>
              <w:rPr>
                <w:rFonts w:ascii="Bookman Old Style" w:hAnsi="Bookman Old Style"/>
                <w:b w:val="0"/>
              </w:rPr>
            </w:pPr>
          </w:p>
          <w:p w14:paraId="2076203E" w14:textId="77777777" w:rsidR="00FF741E" w:rsidRDefault="00FF741E" w:rsidP="002C317F">
            <w:pPr>
              <w:jc w:val="center"/>
              <w:rPr>
                <w:rFonts w:ascii="Bookman Old Style" w:hAnsi="Bookman Old Style"/>
              </w:rPr>
            </w:pPr>
            <w:r w:rsidRPr="00FF741E">
              <w:rPr>
                <w:rFonts w:ascii="Bookman Old Style" w:hAnsi="Bookman Old Style"/>
                <w:b w:val="0"/>
              </w:rPr>
              <w:t>(DIVIDENDS PAID)</w:t>
            </w:r>
            <w:r>
              <w:rPr>
                <w:rFonts w:ascii="Bookman Old Style" w:hAnsi="Bookman Old Style"/>
                <w:b w:val="0"/>
              </w:rPr>
              <w:t xml:space="preserve"> – (NET NEW EQUITY RAISED) = </w:t>
            </w:r>
            <w:r>
              <w:rPr>
                <w:rFonts w:ascii="Bookman Old Style" w:hAnsi="Bookman Old Style"/>
              </w:rPr>
              <w:t>CASH FLOW TO SHAREHOLDERS</w:t>
            </w:r>
          </w:p>
          <w:p w14:paraId="6EBFBB12" w14:textId="77777777" w:rsidR="00FF741E" w:rsidRPr="00FF741E" w:rsidRDefault="00FF741E" w:rsidP="002C317F">
            <w:pPr>
              <w:jc w:val="center"/>
              <w:rPr>
                <w:rFonts w:ascii="Bookman Old Style" w:hAnsi="Bookman Old Style"/>
              </w:rPr>
            </w:pPr>
          </w:p>
        </w:tc>
      </w:tr>
    </w:tbl>
    <w:p w14:paraId="46A6189A" w14:textId="77777777" w:rsidR="00C84978" w:rsidRDefault="00C84978" w:rsidP="002C317F">
      <w:pPr>
        <w:spacing w:after="0" w:line="240" w:lineRule="auto"/>
        <w:rPr>
          <w:rFonts w:ascii="Bookman Old Style" w:hAnsi="Bookman Old Style"/>
        </w:rPr>
      </w:pPr>
    </w:p>
    <w:p w14:paraId="6D0AA003" w14:textId="77777777" w:rsidR="00C84978" w:rsidRDefault="00C84978" w:rsidP="002C317F">
      <w:pPr>
        <w:spacing w:after="0" w:line="240" w:lineRule="auto"/>
        <w:rPr>
          <w:rFonts w:ascii="Bookman Old Style" w:hAnsi="Bookman Old Style"/>
        </w:rPr>
      </w:pPr>
      <w:r>
        <w:rPr>
          <w:rFonts w:ascii="Bookman Old Style" w:hAnsi="Bookman Old Style"/>
        </w:rPr>
        <w:t>CFFA consists of 3 parts:</w:t>
      </w:r>
    </w:p>
    <w:p w14:paraId="4BA98BA6" w14:textId="77777777" w:rsidR="00C84978" w:rsidRDefault="00C84978" w:rsidP="002C317F">
      <w:pPr>
        <w:spacing w:after="0" w:line="240" w:lineRule="auto"/>
        <w:rPr>
          <w:rFonts w:ascii="Bookman Old Style" w:hAnsi="Bookman Old Style"/>
        </w:rPr>
      </w:pPr>
    </w:p>
    <w:p w14:paraId="425F432F" w14:textId="77777777" w:rsidR="00C84978" w:rsidRPr="00C84978" w:rsidRDefault="00C84978" w:rsidP="002C317F">
      <w:pPr>
        <w:pStyle w:val="ListParagraph"/>
        <w:numPr>
          <w:ilvl w:val="0"/>
          <w:numId w:val="28"/>
        </w:numPr>
        <w:spacing w:after="0" w:line="240" w:lineRule="auto"/>
        <w:rPr>
          <w:rFonts w:ascii="Bookman Old Style" w:hAnsi="Bookman Old Style"/>
          <w:u w:val="single"/>
        </w:rPr>
      </w:pPr>
      <w:r w:rsidRPr="00C84978">
        <w:rPr>
          <w:rFonts w:ascii="Bookman Old Style" w:hAnsi="Bookman Old Style"/>
          <w:u w:val="single"/>
        </w:rPr>
        <w:t>Operating Cash</w:t>
      </w:r>
      <w:r>
        <w:rPr>
          <w:rFonts w:ascii="Bookman Old Style" w:hAnsi="Bookman Old Style"/>
          <w:u w:val="single"/>
        </w:rPr>
        <w:t xml:space="preserve"> Flow</w:t>
      </w:r>
      <w:r>
        <w:rPr>
          <w:rFonts w:ascii="Bookman Old Style" w:hAnsi="Bookman Old Style"/>
        </w:rPr>
        <w:t>: Made something, sold it</w:t>
      </w:r>
    </w:p>
    <w:p w14:paraId="5BA140C8" w14:textId="77777777" w:rsidR="00C84978" w:rsidRDefault="00C84978" w:rsidP="002C317F">
      <w:pPr>
        <w:spacing w:after="0" w:line="240" w:lineRule="auto"/>
        <w:rPr>
          <w:rFonts w:ascii="Bookman Old Style" w:hAnsi="Bookman Old Style"/>
        </w:rPr>
      </w:pPr>
    </w:p>
    <w:p w14:paraId="543F2946" w14:textId="77777777" w:rsidR="00C84978" w:rsidRPr="00C84978" w:rsidRDefault="00C84978" w:rsidP="002C317F">
      <w:pPr>
        <w:pStyle w:val="ListParagraph"/>
        <w:numPr>
          <w:ilvl w:val="0"/>
          <w:numId w:val="28"/>
        </w:numPr>
        <w:spacing w:after="0" w:line="240" w:lineRule="auto"/>
        <w:rPr>
          <w:rFonts w:ascii="Bookman Old Style" w:hAnsi="Bookman Old Style"/>
          <w:u w:val="single"/>
        </w:rPr>
      </w:pPr>
      <w:r w:rsidRPr="00C84978">
        <w:rPr>
          <w:rFonts w:ascii="Bookman Old Style" w:hAnsi="Bookman Old Style"/>
          <w:u w:val="single"/>
        </w:rPr>
        <w:t>Net C</w:t>
      </w:r>
      <w:r>
        <w:rPr>
          <w:rFonts w:ascii="Bookman Old Style" w:hAnsi="Bookman Old Style"/>
          <w:u w:val="single"/>
        </w:rPr>
        <w:t>apital Spending</w:t>
      </w:r>
      <w:r>
        <w:rPr>
          <w:rFonts w:ascii="Bookman Old Style" w:hAnsi="Bookman Old Style"/>
        </w:rPr>
        <w:t>: Had to replace a machine</w:t>
      </w:r>
    </w:p>
    <w:p w14:paraId="161F3C7F" w14:textId="77777777" w:rsidR="00C84978" w:rsidRPr="00C84978" w:rsidRDefault="00C84978" w:rsidP="002C317F">
      <w:pPr>
        <w:pStyle w:val="ListParagraph"/>
        <w:spacing w:after="0" w:line="240" w:lineRule="auto"/>
        <w:rPr>
          <w:rFonts w:ascii="Bookman Old Style" w:hAnsi="Bookman Old Style"/>
          <w:u w:val="single"/>
        </w:rPr>
      </w:pPr>
    </w:p>
    <w:p w14:paraId="4760945A" w14:textId="77777777" w:rsidR="00C84978" w:rsidRPr="00C84978" w:rsidRDefault="00C84978" w:rsidP="002C317F">
      <w:pPr>
        <w:pStyle w:val="ListParagraph"/>
        <w:numPr>
          <w:ilvl w:val="0"/>
          <w:numId w:val="28"/>
        </w:numPr>
        <w:spacing w:after="0" w:line="240" w:lineRule="auto"/>
        <w:rPr>
          <w:rFonts w:ascii="Bookman Old Style" w:hAnsi="Bookman Old Style"/>
          <w:u w:val="single"/>
        </w:rPr>
      </w:pPr>
      <w:r>
        <w:rPr>
          <w:rFonts w:ascii="Bookman Old Style" w:hAnsi="Bookman Old Style"/>
          <w:u w:val="single"/>
        </w:rPr>
        <w:t>Changes in NWC</w:t>
      </w:r>
      <w:r>
        <w:rPr>
          <w:rFonts w:ascii="Bookman Old Style" w:hAnsi="Bookman Old Style"/>
        </w:rPr>
        <w:t>: Needed larger inventory – added to net working capital</w:t>
      </w:r>
    </w:p>
    <w:p w14:paraId="5F280DB8" w14:textId="77777777" w:rsidR="00C84978" w:rsidRPr="00C84978" w:rsidRDefault="00C84978" w:rsidP="002C317F">
      <w:pPr>
        <w:pStyle w:val="ListParagraph"/>
        <w:spacing w:after="0" w:line="240" w:lineRule="auto"/>
        <w:rPr>
          <w:rFonts w:ascii="Bookman Old Style" w:hAnsi="Bookman Old Style"/>
          <w:u w:val="single"/>
        </w:rPr>
      </w:pPr>
    </w:p>
    <w:tbl>
      <w:tblPr>
        <w:tblStyle w:val="MediumGrid1-Accent5"/>
        <w:tblW w:w="0" w:type="auto"/>
        <w:tblLook w:val="04A0" w:firstRow="1" w:lastRow="0" w:firstColumn="1" w:lastColumn="0" w:noHBand="0" w:noVBand="1"/>
      </w:tblPr>
      <w:tblGrid>
        <w:gridCol w:w="9576"/>
      </w:tblGrid>
      <w:tr w:rsidR="00C84978" w14:paraId="38E3FF1B" w14:textId="77777777" w:rsidTr="00C849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1EA3418F" w14:textId="77777777" w:rsidR="00C84978" w:rsidRPr="00C84978" w:rsidRDefault="00C84978" w:rsidP="002C317F">
            <w:pPr>
              <w:rPr>
                <w:rFonts w:ascii="Bookman Old Style" w:hAnsi="Bookman Old Style"/>
                <w:b w:val="0"/>
                <w:u w:val="single"/>
              </w:rPr>
            </w:pPr>
          </w:p>
          <w:p w14:paraId="7816CC22" w14:textId="77777777" w:rsidR="00C84978" w:rsidRPr="00C84978" w:rsidRDefault="00C84978" w:rsidP="002C317F">
            <w:pPr>
              <w:jc w:val="center"/>
              <w:rPr>
                <w:rFonts w:ascii="Bookman Old Style" w:hAnsi="Bookman Old Style"/>
                <w:b w:val="0"/>
              </w:rPr>
            </w:pPr>
            <w:r w:rsidRPr="00C84978">
              <w:rPr>
                <w:rFonts w:ascii="Bookman Old Style" w:hAnsi="Bookman Old Style"/>
                <w:b w:val="0"/>
              </w:rPr>
              <w:t>(OPERATING CASH FLOW) – (NET CAPITAL SPENDING) – (CHANGES IN NWC)</w:t>
            </w:r>
          </w:p>
          <w:p w14:paraId="1DA2359B" w14:textId="77777777" w:rsidR="00C84978" w:rsidRPr="00C84978" w:rsidRDefault="00C84978" w:rsidP="002C317F">
            <w:pPr>
              <w:jc w:val="center"/>
              <w:rPr>
                <w:rFonts w:ascii="Bookman Old Style" w:hAnsi="Bookman Old Style"/>
                <w:b w:val="0"/>
              </w:rPr>
            </w:pPr>
            <w:r w:rsidRPr="00C84978">
              <w:rPr>
                <w:rFonts w:ascii="Bookman Old Style" w:hAnsi="Bookman Old Style"/>
                <w:b w:val="0"/>
              </w:rPr>
              <w:t>=</w:t>
            </w:r>
          </w:p>
          <w:p w14:paraId="72EF3B85" w14:textId="77777777" w:rsidR="00C84978" w:rsidRDefault="00C84978" w:rsidP="002C317F">
            <w:pPr>
              <w:jc w:val="center"/>
              <w:rPr>
                <w:rFonts w:ascii="Bookman Old Style" w:hAnsi="Bookman Old Style"/>
              </w:rPr>
            </w:pPr>
            <w:r>
              <w:rPr>
                <w:rFonts w:ascii="Bookman Old Style" w:hAnsi="Bookman Old Style"/>
              </w:rPr>
              <w:t>CASH FLOW FROM ASSETS (CFFA)</w:t>
            </w:r>
          </w:p>
          <w:p w14:paraId="5ECB50B4" w14:textId="77777777" w:rsidR="00C84978" w:rsidRPr="00C84978" w:rsidRDefault="00C84978" w:rsidP="002C317F">
            <w:pPr>
              <w:rPr>
                <w:rFonts w:ascii="Bookman Old Style" w:hAnsi="Bookman Old Style"/>
              </w:rPr>
            </w:pPr>
          </w:p>
        </w:tc>
      </w:tr>
    </w:tbl>
    <w:p w14:paraId="1DBE7000" w14:textId="77777777" w:rsidR="00C84978" w:rsidRDefault="00C84978" w:rsidP="002C317F">
      <w:pPr>
        <w:spacing w:after="0" w:line="240" w:lineRule="auto"/>
        <w:rPr>
          <w:rFonts w:ascii="Bookman Old Style" w:hAnsi="Bookman Old Style"/>
          <w:u w:val="single"/>
        </w:rPr>
      </w:pPr>
    </w:p>
    <w:p w14:paraId="2DDB6487" w14:textId="77777777" w:rsidR="00C84978" w:rsidRDefault="00C84978" w:rsidP="002C317F">
      <w:pPr>
        <w:spacing w:after="0" w:line="240" w:lineRule="auto"/>
        <w:rPr>
          <w:rFonts w:ascii="Bookman Old Style" w:hAnsi="Bookman Old Style"/>
          <w:b/>
          <w:u w:val="single"/>
        </w:rPr>
      </w:pPr>
    </w:p>
    <w:p w14:paraId="54AC4F2E" w14:textId="77777777" w:rsidR="00FF741E" w:rsidRDefault="00FF741E" w:rsidP="002C317F">
      <w:pPr>
        <w:spacing w:after="0" w:line="240" w:lineRule="auto"/>
        <w:rPr>
          <w:rFonts w:ascii="Bookman Old Style" w:hAnsi="Bookman Old Style"/>
          <w:b/>
          <w:u w:val="single"/>
        </w:rPr>
      </w:pPr>
    </w:p>
    <w:p w14:paraId="71668421" w14:textId="77777777" w:rsidR="00FF741E" w:rsidRDefault="00FF741E" w:rsidP="002C317F">
      <w:pPr>
        <w:spacing w:after="0" w:line="240" w:lineRule="auto"/>
        <w:rPr>
          <w:rFonts w:ascii="Bookman Old Style" w:hAnsi="Bookman Old Style"/>
          <w:b/>
          <w:u w:val="single"/>
        </w:rPr>
      </w:pPr>
    </w:p>
    <w:p w14:paraId="1EB663EE" w14:textId="3E30FE8C" w:rsidR="00C84978" w:rsidRDefault="009D3DFC" w:rsidP="002C317F">
      <w:pPr>
        <w:spacing w:after="0" w:line="240" w:lineRule="auto"/>
        <w:rPr>
          <w:rFonts w:ascii="Bookman Old Style" w:hAnsi="Bookman Old Style"/>
          <w:b/>
          <w:u w:val="single"/>
        </w:rPr>
      </w:pPr>
      <w:r w:rsidRPr="009D3DFC">
        <w:rPr>
          <w:rFonts w:ascii="Bookman Old Style" w:hAnsi="Bookman Old Style"/>
          <w:b/>
          <w:highlight w:val="cyan"/>
          <w:u w:val="single"/>
        </w:rPr>
        <w:t>OPERATING CASH FLOW</w:t>
      </w:r>
    </w:p>
    <w:p w14:paraId="5624759B" w14:textId="77777777" w:rsidR="00C84978" w:rsidRDefault="00C84978" w:rsidP="002C317F">
      <w:pPr>
        <w:spacing w:after="0" w:line="240" w:lineRule="auto"/>
        <w:jc w:val="both"/>
        <w:rPr>
          <w:rFonts w:ascii="Bookman Old Style" w:hAnsi="Bookman Old Style"/>
        </w:rPr>
      </w:pPr>
      <w:r>
        <w:rPr>
          <w:rFonts w:ascii="Bookman Old Style" w:hAnsi="Bookman Old Style"/>
        </w:rPr>
        <w:t>The operation of a company will generate some earnings.</w:t>
      </w:r>
    </w:p>
    <w:p w14:paraId="35D42908" w14:textId="77777777" w:rsidR="009D3DFC" w:rsidRDefault="009D3DFC" w:rsidP="002C317F">
      <w:pPr>
        <w:spacing w:after="0" w:line="240" w:lineRule="auto"/>
        <w:jc w:val="both"/>
        <w:rPr>
          <w:rFonts w:ascii="Bookman Old Style" w:hAnsi="Bookman Old Style"/>
        </w:rPr>
      </w:pPr>
    </w:p>
    <w:p w14:paraId="2736E90E" w14:textId="2EB7B9EB" w:rsidR="009D3DFC" w:rsidRPr="009D3DFC" w:rsidRDefault="009D3DFC" w:rsidP="002C317F">
      <w:pPr>
        <w:spacing w:after="0" w:line="240" w:lineRule="auto"/>
        <w:jc w:val="both"/>
        <w:rPr>
          <w:rFonts w:ascii="Bookman Old Style" w:hAnsi="Bookman Old Style"/>
        </w:rPr>
      </w:pPr>
      <w:r>
        <w:rPr>
          <w:rFonts w:ascii="Bookman Old Style" w:hAnsi="Bookman Old Style"/>
        </w:rPr>
        <w:t xml:space="preserve">To calculate </w:t>
      </w:r>
      <w:r>
        <w:rPr>
          <w:rFonts w:ascii="Bookman Old Style" w:hAnsi="Bookman Old Style"/>
          <w:b/>
          <w:i/>
        </w:rPr>
        <w:t>operating cash flow</w:t>
      </w:r>
      <w:r>
        <w:rPr>
          <w:rFonts w:ascii="Bookman Old Style" w:hAnsi="Bookman Old Style"/>
        </w:rPr>
        <w:t xml:space="preserve">, we want to calculate: [Revenues] – [Costs], but we don’t want to include </w:t>
      </w:r>
      <w:r w:rsidRPr="009D3DFC">
        <w:rPr>
          <w:rFonts w:ascii="Bookman Old Style" w:hAnsi="Bookman Old Style"/>
          <w:u w:val="single"/>
        </w:rPr>
        <w:t>depreciation</w:t>
      </w:r>
      <w:r>
        <w:rPr>
          <w:rFonts w:ascii="Bookman Old Style" w:hAnsi="Bookman Old Style"/>
        </w:rPr>
        <w:t xml:space="preserve"> since it’s not a cash outflow, and we don’t want to include </w:t>
      </w:r>
      <w:r>
        <w:rPr>
          <w:rFonts w:ascii="Bookman Old Style" w:hAnsi="Bookman Old Style"/>
          <w:u w:val="single"/>
        </w:rPr>
        <w:t>interest</w:t>
      </w:r>
      <w:r>
        <w:rPr>
          <w:rFonts w:ascii="Bookman Old Style" w:hAnsi="Bookman Old Style"/>
        </w:rPr>
        <w:t xml:space="preserve"> because it’s a financing expense. We don’t want to include </w:t>
      </w:r>
      <w:r>
        <w:rPr>
          <w:rFonts w:ascii="Bookman Old Style" w:hAnsi="Bookman Old Style"/>
          <w:u w:val="single"/>
        </w:rPr>
        <w:t>taxes</w:t>
      </w:r>
      <w:r>
        <w:rPr>
          <w:rFonts w:ascii="Bookman Old Style" w:hAnsi="Bookman Old Style"/>
        </w:rPr>
        <w:t xml:space="preserve"> because taxes are paid in cash.</w:t>
      </w:r>
    </w:p>
    <w:p w14:paraId="4FC09479" w14:textId="77777777" w:rsidR="00C84978" w:rsidRDefault="00C84978" w:rsidP="002C317F">
      <w:pPr>
        <w:spacing w:after="0" w:line="240" w:lineRule="auto"/>
        <w:rPr>
          <w:rFonts w:ascii="Bookman Old Style" w:hAnsi="Bookman Old Style"/>
        </w:rPr>
      </w:pPr>
    </w:p>
    <w:p w14:paraId="2A0CC5A4" w14:textId="77777777" w:rsidR="00C84978" w:rsidRDefault="00C84978" w:rsidP="002C317F">
      <w:pPr>
        <w:spacing w:after="0" w:line="240" w:lineRule="auto"/>
        <w:rPr>
          <w:rFonts w:ascii="Bookman Old Style" w:hAnsi="Bookman Old Style"/>
        </w:rPr>
      </w:pPr>
      <w:r>
        <w:rPr>
          <w:rFonts w:ascii="Bookman Old Style" w:hAnsi="Bookman Old Style"/>
        </w:rPr>
        <w:t>EBIT = earnings before interest and taxes</w:t>
      </w:r>
    </w:p>
    <w:p w14:paraId="4706FCB2" w14:textId="77777777" w:rsidR="00C84978" w:rsidRDefault="00C84978" w:rsidP="002C317F">
      <w:pPr>
        <w:spacing w:after="0" w:line="240" w:lineRule="auto"/>
        <w:rPr>
          <w:rFonts w:ascii="Bookman Old Style" w:hAnsi="Bookman Old Style"/>
        </w:rPr>
      </w:pPr>
    </w:p>
    <w:tbl>
      <w:tblPr>
        <w:tblStyle w:val="MediumGrid1-Accent5"/>
        <w:tblW w:w="0" w:type="auto"/>
        <w:jc w:val="center"/>
        <w:tblInd w:w="5070" w:type="dxa"/>
        <w:tblLook w:val="04A0" w:firstRow="1" w:lastRow="0" w:firstColumn="1" w:lastColumn="0" w:noHBand="0" w:noVBand="1"/>
      </w:tblPr>
      <w:tblGrid>
        <w:gridCol w:w="4506"/>
      </w:tblGrid>
      <w:tr w:rsidR="00C84978" w14:paraId="338B2D8D" w14:textId="77777777" w:rsidTr="00F701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6" w:type="dxa"/>
          </w:tcPr>
          <w:p w14:paraId="72190384" w14:textId="77777777" w:rsidR="00C84978" w:rsidRDefault="00C84978" w:rsidP="002C317F">
            <w:pPr>
              <w:rPr>
                <w:rFonts w:ascii="Bookman Old Style" w:hAnsi="Bookman Old Style"/>
              </w:rPr>
            </w:pPr>
          </w:p>
          <w:p w14:paraId="44A8CA66" w14:textId="77777777" w:rsidR="00C84978" w:rsidRPr="00C84978" w:rsidRDefault="00C84978" w:rsidP="002C317F">
            <w:pPr>
              <w:jc w:val="center"/>
              <w:rPr>
                <w:rFonts w:ascii="Bookman Old Style" w:hAnsi="Bookman Old Style"/>
                <w:b w:val="0"/>
              </w:rPr>
            </w:pPr>
            <w:r w:rsidRPr="00C84978">
              <w:rPr>
                <w:rFonts w:ascii="Bookman Old Style" w:hAnsi="Bookman Old Style"/>
                <w:b w:val="0"/>
              </w:rPr>
              <w:t>(EBIT) + (DEPRECIATION) – (TAXES)</w:t>
            </w:r>
          </w:p>
          <w:p w14:paraId="1A69972E" w14:textId="77777777" w:rsidR="00C84978" w:rsidRPr="00C84978" w:rsidRDefault="00C84978" w:rsidP="002C317F">
            <w:pPr>
              <w:jc w:val="center"/>
              <w:rPr>
                <w:rFonts w:ascii="Bookman Old Style" w:hAnsi="Bookman Old Style"/>
                <w:b w:val="0"/>
              </w:rPr>
            </w:pPr>
            <w:r w:rsidRPr="00C84978">
              <w:rPr>
                <w:rFonts w:ascii="Bookman Old Style" w:hAnsi="Bookman Old Style"/>
                <w:b w:val="0"/>
              </w:rPr>
              <w:t>=</w:t>
            </w:r>
          </w:p>
          <w:p w14:paraId="5FD9774E" w14:textId="77777777" w:rsidR="00C84978" w:rsidRDefault="00C84978" w:rsidP="002C317F">
            <w:pPr>
              <w:jc w:val="center"/>
              <w:rPr>
                <w:rFonts w:ascii="Bookman Old Style" w:hAnsi="Bookman Old Style"/>
              </w:rPr>
            </w:pPr>
            <w:r>
              <w:rPr>
                <w:rFonts w:ascii="Bookman Old Style" w:hAnsi="Bookman Old Style"/>
              </w:rPr>
              <w:t>OPERATING CASH FLOW</w:t>
            </w:r>
          </w:p>
          <w:p w14:paraId="34C2E2FF" w14:textId="77777777" w:rsidR="00C84978" w:rsidRDefault="00C84978" w:rsidP="002C317F">
            <w:pPr>
              <w:rPr>
                <w:rFonts w:ascii="Bookman Old Style" w:hAnsi="Bookman Old Style"/>
              </w:rPr>
            </w:pPr>
          </w:p>
        </w:tc>
      </w:tr>
    </w:tbl>
    <w:p w14:paraId="7D5F36B0" w14:textId="77777777" w:rsidR="00C84978" w:rsidRDefault="00C84978" w:rsidP="002C317F">
      <w:pPr>
        <w:spacing w:after="0" w:line="240" w:lineRule="auto"/>
        <w:rPr>
          <w:rFonts w:ascii="Bookman Old Style" w:hAnsi="Bookman Old Style"/>
        </w:rPr>
      </w:pPr>
    </w:p>
    <w:p w14:paraId="48C1EE2E" w14:textId="77777777" w:rsidR="00C84978" w:rsidRDefault="00C84978" w:rsidP="002C317F">
      <w:pPr>
        <w:spacing w:after="0" w:line="240" w:lineRule="auto"/>
        <w:rPr>
          <w:rFonts w:ascii="Bookman Old Style" w:hAnsi="Bookman Old Style"/>
        </w:rPr>
      </w:pPr>
      <w:r>
        <w:rPr>
          <w:rFonts w:ascii="Bookman Old Style" w:hAnsi="Bookman Old Style"/>
        </w:rPr>
        <w:t xml:space="preserve">Depreciation </w:t>
      </w:r>
      <w:r>
        <w:rPr>
          <w:rFonts w:ascii="Bookman Old Style" w:hAnsi="Bookman Old Style"/>
          <w:b/>
          <w:u w:val="single"/>
        </w:rPr>
        <w:t>is not</w:t>
      </w:r>
      <w:r>
        <w:rPr>
          <w:rFonts w:ascii="Bookman Old Style" w:hAnsi="Bookman Old Style"/>
        </w:rPr>
        <w:t xml:space="preserve"> a cash expense.</w:t>
      </w:r>
    </w:p>
    <w:p w14:paraId="52DB3872" w14:textId="77777777" w:rsidR="00C84978" w:rsidRDefault="00C84978" w:rsidP="002C317F">
      <w:pPr>
        <w:spacing w:after="0" w:line="240" w:lineRule="auto"/>
        <w:rPr>
          <w:rFonts w:ascii="Bookman Old Style" w:hAnsi="Bookman Old Style"/>
        </w:rPr>
      </w:pPr>
    </w:p>
    <w:tbl>
      <w:tblPr>
        <w:tblStyle w:val="TableGrid"/>
        <w:tblW w:w="0" w:type="auto"/>
        <w:jc w:val="center"/>
        <w:tblLayout w:type="fixed"/>
        <w:tblLook w:val="04A0" w:firstRow="1" w:lastRow="0" w:firstColumn="1" w:lastColumn="0" w:noHBand="0" w:noVBand="1"/>
      </w:tblPr>
      <w:tblGrid>
        <w:gridCol w:w="3708"/>
        <w:gridCol w:w="990"/>
      </w:tblGrid>
      <w:tr w:rsidR="009D3DFC" w14:paraId="770B4304" w14:textId="77777777" w:rsidTr="009D3DFC">
        <w:trPr>
          <w:jc w:val="center"/>
        </w:trPr>
        <w:tc>
          <w:tcPr>
            <w:tcW w:w="4698" w:type="dxa"/>
            <w:gridSpan w:val="2"/>
            <w:tcBorders>
              <w:bottom w:val="single" w:sz="4" w:space="0" w:color="auto"/>
            </w:tcBorders>
          </w:tcPr>
          <w:p w14:paraId="74BBEECE" w14:textId="77777777" w:rsidR="009D3DFC" w:rsidRDefault="009D3DFC" w:rsidP="002C317F">
            <w:pPr>
              <w:jc w:val="center"/>
              <w:rPr>
                <w:rFonts w:ascii="Bookman Old Style" w:hAnsi="Bookman Old Style"/>
              </w:rPr>
            </w:pPr>
            <w:r>
              <w:rPr>
                <w:rFonts w:ascii="Bookman Old Style" w:hAnsi="Bookman Old Style"/>
              </w:rPr>
              <w:t>Canadian Enterprises</w:t>
            </w:r>
          </w:p>
          <w:p w14:paraId="4B683021" w14:textId="68C547D9" w:rsidR="009D3DFC" w:rsidRDefault="009D3DFC" w:rsidP="002C317F">
            <w:pPr>
              <w:jc w:val="center"/>
              <w:rPr>
                <w:rFonts w:ascii="Bookman Old Style" w:hAnsi="Bookman Old Style"/>
              </w:rPr>
            </w:pPr>
            <w:r>
              <w:rPr>
                <w:rFonts w:ascii="Bookman Old Style" w:hAnsi="Bookman Old Style"/>
              </w:rPr>
              <w:t>2012 Operating Cash Flow</w:t>
            </w:r>
          </w:p>
        </w:tc>
      </w:tr>
      <w:tr w:rsidR="009D3DFC" w14:paraId="6C82D9F2" w14:textId="77777777" w:rsidTr="009D3DFC">
        <w:trPr>
          <w:jc w:val="center"/>
        </w:trPr>
        <w:tc>
          <w:tcPr>
            <w:tcW w:w="3708" w:type="dxa"/>
            <w:tcBorders>
              <w:bottom w:val="nil"/>
              <w:right w:val="nil"/>
            </w:tcBorders>
          </w:tcPr>
          <w:p w14:paraId="0616F947" w14:textId="2237A775" w:rsidR="009D3DFC" w:rsidRDefault="009D3DFC" w:rsidP="002C317F">
            <w:pPr>
              <w:rPr>
                <w:rFonts w:ascii="Bookman Old Style" w:hAnsi="Bookman Old Style"/>
              </w:rPr>
            </w:pPr>
            <w:r>
              <w:rPr>
                <w:rFonts w:ascii="Bookman Old Style" w:hAnsi="Bookman Old Style"/>
              </w:rPr>
              <w:t>Earnings before interest &amp; taxes</w:t>
            </w:r>
          </w:p>
        </w:tc>
        <w:tc>
          <w:tcPr>
            <w:tcW w:w="990" w:type="dxa"/>
            <w:tcBorders>
              <w:left w:val="nil"/>
              <w:bottom w:val="nil"/>
            </w:tcBorders>
          </w:tcPr>
          <w:p w14:paraId="3A65BFFB" w14:textId="4C1FE6D4" w:rsidR="009D3DFC" w:rsidRDefault="009D3DFC" w:rsidP="002C317F">
            <w:pPr>
              <w:jc w:val="right"/>
              <w:rPr>
                <w:rFonts w:ascii="Bookman Old Style" w:hAnsi="Bookman Old Style"/>
              </w:rPr>
            </w:pPr>
            <w:r>
              <w:rPr>
                <w:rFonts w:ascii="Bookman Old Style" w:hAnsi="Bookman Old Style"/>
              </w:rPr>
              <w:t>$694</w:t>
            </w:r>
          </w:p>
        </w:tc>
      </w:tr>
      <w:tr w:rsidR="009D3DFC" w14:paraId="26B8BD76" w14:textId="77777777" w:rsidTr="009D3DFC">
        <w:trPr>
          <w:jc w:val="center"/>
        </w:trPr>
        <w:tc>
          <w:tcPr>
            <w:tcW w:w="3708" w:type="dxa"/>
            <w:tcBorders>
              <w:top w:val="nil"/>
              <w:bottom w:val="nil"/>
              <w:right w:val="nil"/>
            </w:tcBorders>
          </w:tcPr>
          <w:p w14:paraId="72F009FA" w14:textId="7EE73D1C" w:rsidR="009D3DFC" w:rsidRDefault="009D3DFC" w:rsidP="002C317F">
            <w:pPr>
              <w:rPr>
                <w:rFonts w:ascii="Bookman Old Style" w:hAnsi="Bookman Old Style"/>
              </w:rPr>
            </w:pPr>
            <w:r>
              <w:rPr>
                <w:rFonts w:ascii="Bookman Old Style" w:hAnsi="Bookman Old Style"/>
              </w:rPr>
              <w:t>+ Depreciation</w:t>
            </w:r>
          </w:p>
        </w:tc>
        <w:tc>
          <w:tcPr>
            <w:tcW w:w="990" w:type="dxa"/>
            <w:tcBorders>
              <w:top w:val="nil"/>
              <w:left w:val="nil"/>
              <w:bottom w:val="nil"/>
            </w:tcBorders>
          </w:tcPr>
          <w:p w14:paraId="7DBBBFC4" w14:textId="0820632C" w:rsidR="009D3DFC" w:rsidRDefault="009D3DFC" w:rsidP="002C317F">
            <w:pPr>
              <w:jc w:val="right"/>
              <w:rPr>
                <w:rFonts w:ascii="Bookman Old Style" w:hAnsi="Bookman Old Style"/>
              </w:rPr>
            </w:pPr>
            <w:r>
              <w:rPr>
                <w:rFonts w:ascii="Bookman Old Style" w:hAnsi="Bookman Old Style"/>
              </w:rPr>
              <w:t>$65</w:t>
            </w:r>
          </w:p>
        </w:tc>
      </w:tr>
      <w:tr w:rsidR="009D3DFC" w14:paraId="11D9F264" w14:textId="77777777" w:rsidTr="009D3DFC">
        <w:trPr>
          <w:jc w:val="center"/>
        </w:trPr>
        <w:tc>
          <w:tcPr>
            <w:tcW w:w="3708" w:type="dxa"/>
            <w:tcBorders>
              <w:top w:val="nil"/>
              <w:bottom w:val="nil"/>
              <w:right w:val="nil"/>
            </w:tcBorders>
          </w:tcPr>
          <w:p w14:paraId="5B990374" w14:textId="6EB60426" w:rsidR="009D3DFC" w:rsidRDefault="009D3DFC" w:rsidP="002C317F">
            <w:pPr>
              <w:rPr>
                <w:rFonts w:ascii="Bookman Old Style" w:hAnsi="Bookman Old Style"/>
              </w:rPr>
            </w:pPr>
            <w:r>
              <w:rPr>
                <w:rFonts w:ascii="Bookman Old Style" w:hAnsi="Bookman Old Style"/>
              </w:rPr>
              <w:t>- Taxes</w:t>
            </w:r>
          </w:p>
        </w:tc>
        <w:tc>
          <w:tcPr>
            <w:tcW w:w="990" w:type="dxa"/>
            <w:tcBorders>
              <w:top w:val="nil"/>
              <w:left w:val="nil"/>
              <w:bottom w:val="nil"/>
            </w:tcBorders>
          </w:tcPr>
          <w:p w14:paraId="182656BB" w14:textId="57CA2B2C" w:rsidR="009D3DFC" w:rsidRPr="009D3DFC" w:rsidRDefault="009D3DFC" w:rsidP="002C317F">
            <w:pPr>
              <w:jc w:val="right"/>
              <w:rPr>
                <w:rFonts w:ascii="Bookman Old Style" w:hAnsi="Bookman Old Style"/>
                <w:u w:val="single"/>
              </w:rPr>
            </w:pPr>
            <w:r w:rsidRPr="009D3DFC">
              <w:rPr>
                <w:rFonts w:ascii="Bookman Old Style" w:hAnsi="Bookman Old Style"/>
                <w:u w:val="single"/>
              </w:rPr>
              <w:t>$250</w:t>
            </w:r>
          </w:p>
        </w:tc>
      </w:tr>
      <w:tr w:rsidR="009D3DFC" w14:paraId="1D463FE0" w14:textId="77777777" w:rsidTr="009D3DFC">
        <w:trPr>
          <w:jc w:val="center"/>
        </w:trPr>
        <w:tc>
          <w:tcPr>
            <w:tcW w:w="3708" w:type="dxa"/>
            <w:tcBorders>
              <w:top w:val="nil"/>
              <w:right w:val="nil"/>
            </w:tcBorders>
          </w:tcPr>
          <w:p w14:paraId="29B4028C" w14:textId="2B0D32F1" w:rsidR="009D3DFC" w:rsidRDefault="009D3DFC" w:rsidP="002C317F">
            <w:pPr>
              <w:rPr>
                <w:rFonts w:ascii="Bookman Old Style" w:hAnsi="Bookman Old Style"/>
              </w:rPr>
            </w:pPr>
            <w:r>
              <w:rPr>
                <w:rFonts w:ascii="Bookman Old Style" w:hAnsi="Bookman Old Style"/>
              </w:rPr>
              <w:t xml:space="preserve">  Operating cash flow</w:t>
            </w:r>
          </w:p>
        </w:tc>
        <w:tc>
          <w:tcPr>
            <w:tcW w:w="990" w:type="dxa"/>
            <w:tcBorders>
              <w:top w:val="nil"/>
              <w:left w:val="nil"/>
            </w:tcBorders>
          </w:tcPr>
          <w:p w14:paraId="79D28BB3" w14:textId="346814BA" w:rsidR="009D3DFC" w:rsidRPr="009D3DFC" w:rsidRDefault="009D3DFC" w:rsidP="002C317F">
            <w:pPr>
              <w:jc w:val="right"/>
              <w:rPr>
                <w:rFonts w:ascii="Bookman Old Style" w:hAnsi="Bookman Old Style"/>
              </w:rPr>
            </w:pPr>
            <w:r>
              <w:rPr>
                <w:rFonts w:ascii="Bookman Old Style" w:hAnsi="Bookman Old Style"/>
              </w:rPr>
              <w:t>$509</w:t>
            </w:r>
          </w:p>
        </w:tc>
      </w:tr>
    </w:tbl>
    <w:p w14:paraId="3F11502C" w14:textId="77777777" w:rsidR="00FF741E" w:rsidRDefault="00FF741E" w:rsidP="002C317F">
      <w:pPr>
        <w:spacing w:after="0" w:line="240" w:lineRule="auto"/>
        <w:rPr>
          <w:rFonts w:ascii="Bookman Old Style" w:hAnsi="Bookman Old Style"/>
        </w:rPr>
      </w:pPr>
    </w:p>
    <w:p w14:paraId="3A2AB2E1" w14:textId="1539A2C0" w:rsidR="008419A3" w:rsidRDefault="008419A3" w:rsidP="002C317F">
      <w:pPr>
        <w:spacing w:after="0" w:line="240" w:lineRule="auto"/>
        <w:jc w:val="both"/>
        <w:rPr>
          <w:rFonts w:ascii="Bookman Old Style" w:hAnsi="Bookman Old Style"/>
        </w:rPr>
      </w:pPr>
      <w:r>
        <w:rPr>
          <w:rFonts w:ascii="Bookman Old Style" w:hAnsi="Bookman Old Style"/>
        </w:rPr>
        <w:t>The $694 above is almost what we want because it doesn’t include interest paid – but we have to make 2 adjustments:</w:t>
      </w:r>
    </w:p>
    <w:p w14:paraId="7B84157F" w14:textId="339D481E" w:rsidR="008419A3" w:rsidRDefault="008419A3" w:rsidP="002C317F">
      <w:pPr>
        <w:pStyle w:val="ListParagraph"/>
        <w:numPr>
          <w:ilvl w:val="0"/>
          <w:numId w:val="35"/>
        </w:numPr>
        <w:spacing w:after="0" w:line="240" w:lineRule="auto"/>
        <w:jc w:val="both"/>
        <w:rPr>
          <w:rFonts w:ascii="Bookman Old Style" w:hAnsi="Bookman Old Style"/>
        </w:rPr>
      </w:pPr>
      <w:r>
        <w:rPr>
          <w:rFonts w:ascii="Bookman Old Style" w:hAnsi="Bookman Old Style"/>
        </w:rPr>
        <w:t>Depreciation is a non-cash expense (add it back in)</w:t>
      </w:r>
    </w:p>
    <w:p w14:paraId="418F5ADB" w14:textId="6153B702" w:rsidR="008419A3" w:rsidRDefault="008419A3" w:rsidP="002C317F">
      <w:pPr>
        <w:pStyle w:val="ListParagraph"/>
        <w:numPr>
          <w:ilvl w:val="0"/>
          <w:numId w:val="35"/>
        </w:numPr>
        <w:spacing w:after="0" w:line="240" w:lineRule="auto"/>
        <w:jc w:val="both"/>
        <w:rPr>
          <w:rFonts w:ascii="Bookman Old Style" w:hAnsi="Bookman Old Style"/>
        </w:rPr>
      </w:pPr>
      <w:r>
        <w:rPr>
          <w:rFonts w:ascii="Bookman Old Style" w:hAnsi="Bookman Old Style"/>
        </w:rPr>
        <w:t>Taxes are paid in cash (subtract it)</w:t>
      </w:r>
    </w:p>
    <w:p w14:paraId="18CB6643" w14:textId="77777777" w:rsidR="00FC4937" w:rsidRDefault="00FC4937" w:rsidP="002C317F">
      <w:pPr>
        <w:spacing w:after="0" w:line="240" w:lineRule="auto"/>
        <w:jc w:val="both"/>
        <w:rPr>
          <w:rFonts w:ascii="Bookman Old Style" w:hAnsi="Bookman Old Style"/>
        </w:rPr>
      </w:pPr>
    </w:p>
    <w:p w14:paraId="33E48875" w14:textId="3A7653DA" w:rsidR="008419A3" w:rsidRDefault="008419A3" w:rsidP="002C317F">
      <w:pPr>
        <w:spacing w:after="0" w:line="240" w:lineRule="auto"/>
        <w:jc w:val="both"/>
        <w:rPr>
          <w:rFonts w:ascii="Bookman Old Style" w:hAnsi="Bookman Old Style"/>
        </w:rPr>
      </w:pPr>
      <w:r>
        <w:rPr>
          <w:rFonts w:ascii="Bookman Old Style" w:hAnsi="Bookman Old Style"/>
        </w:rPr>
        <w:t xml:space="preserve">The result is </w:t>
      </w:r>
      <w:r>
        <w:rPr>
          <w:rFonts w:ascii="Bookman Old Style" w:hAnsi="Bookman Old Style"/>
          <w:b/>
          <w:i/>
        </w:rPr>
        <w:t>operating cash flow</w:t>
      </w:r>
      <w:r>
        <w:rPr>
          <w:rFonts w:ascii="Bookman Old Style" w:hAnsi="Bookman Old Style"/>
        </w:rPr>
        <w:t xml:space="preserve"> – Canadian Enterprises had a 2012 operating cash flow of $509</w:t>
      </w:r>
    </w:p>
    <w:p w14:paraId="0D7E1EF5" w14:textId="77777777" w:rsidR="008419A3" w:rsidRDefault="008419A3" w:rsidP="002C317F">
      <w:pPr>
        <w:spacing w:after="0" w:line="240" w:lineRule="auto"/>
        <w:jc w:val="both"/>
        <w:rPr>
          <w:rFonts w:ascii="Bookman Old Style" w:hAnsi="Bookman Old Style"/>
        </w:rPr>
      </w:pPr>
    </w:p>
    <w:p w14:paraId="687BAA89" w14:textId="67980519" w:rsidR="008419A3" w:rsidRDefault="008419A3" w:rsidP="002C317F">
      <w:pPr>
        <w:spacing w:after="0" w:line="240" w:lineRule="auto"/>
        <w:jc w:val="both"/>
        <w:rPr>
          <w:rFonts w:ascii="Bookman Old Style" w:hAnsi="Bookman Old Style"/>
        </w:rPr>
      </w:pPr>
      <w:r>
        <w:rPr>
          <w:rFonts w:ascii="Bookman Old Style" w:hAnsi="Bookman Old Style"/>
        </w:rPr>
        <w:t>This can be confusing because in accounting, operating cash flow is often defined as net income plus depreciation, for Canadian Enterprises, this would have been $374 + $65 = $439.</w:t>
      </w:r>
    </w:p>
    <w:p w14:paraId="08956D8A" w14:textId="77777777" w:rsidR="008419A3" w:rsidRDefault="008419A3" w:rsidP="002C317F">
      <w:pPr>
        <w:spacing w:after="0" w:line="240" w:lineRule="auto"/>
        <w:jc w:val="both"/>
        <w:rPr>
          <w:rFonts w:ascii="Bookman Old Style" w:hAnsi="Bookman Old Style"/>
        </w:rPr>
      </w:pPr>
    </w:p>
    <w:p w14:paraId="4E08723D" w14:textId="1A8039F9" w:rsidR="008419A3" w:rsidRDefault="008419A3" w:rsidP="002C317F">
      <w:pPr>
        <w:spacing w:after="0" w:line="240" w:lineRule="auto"/>
        <w:jc w:val="both"/>
        <w:rPr>
          <w:rFonts w:ascii="Bookman Old Style" w:hAnsi="Bookman Old Style"/>
        </w:rPr>
      </w:pPr>
      <w:r>
        <w:rPr>
          <w:rFonts w:ascii="Bookman Old Style" w:hAnsi="Bookman Old Style"/>
        </w:rPr>
        <w:t xml:space="preserve">The accounting definition of operating cash flows differs from ours in one important way: Interest is deducted when net income is computed. The difference between the </w:t>
      </w:r>
      <w:r>
        <w:rPr>
          <w:rFonts w:ascii="Bookman Old Style" w:hAnsi="Bookman Old Style"/>
        </w:rPr>
        <w:lastRenderedPageBreak/>
        <w:t>$509 operating cash flow and this $439 we calculated is $70, the amount of interest paid for the year.</w:t>
      </w:r>
    </w:p>
    <w:p w14:paraId="443CC06D" w14:textId="77777777" w:rsidR="008419A3" w:rsidRDefault="008419A3" w:rsidP="002C317F">
      <w:pPr>
        <w:spacing w:after="0" w:line="240" w:lineRule="auto"/>
        <w:jc w:val="both"/>
        <w:rPr>
          <w:rFonts w:ascii="Bookman Old Style" w:hAnsi="Bookman Old Style"/>
        </w:rPr>
      </w:pPr>
    </w:p>
    <w:p w14:paraId="69AEED90" w14:textId="086FBE87" w:rsidR="008419A3" w:rsidRPr="008419A3" w:rsidRDefault="008419A3" w:rsidP="002C317F">
      <w:pPr>
        <w:pStyle w:val="ListParagraph"/>
        <w:numPr>
          <w:ilvl w:val="2"/>
          <w:numId w:val="26"/>
        </w:numPr>
        <w:spacing w:after="0" w:line="240" w:lineRule="auto"/>
        <w:jc w:val="both"/>
        <w:rPr>
          <w:rFonts w:ascii="Bookman Old Style" w:hAnsi="Bookman Old Style"/>
        </w:rPr>
      </w:pPr>
      <w:r>
        <w:rPr>
          <w:rFonts w:ascii="Bookman Old Style" w:hAnsi="Bookman Old Style"/>
        </w:rPr>
        <w:t>This definition of cash flow treats interest paid as an operating expense; our definition treats it properly as a financing expense</w:t>
      </w:r>
    </w:p>
    <w:p w14:paraId="596449A8" w14:textId="77777777" w:rsidR="009D3DFC" w:rsidRDefault="009D3DFC" w:rsidP="002C317F">
      <w:pPr>
        <w:spacing w:after="0" w:line="240" w:lineRule="auto"/>
        <w:rPr>
          <w:rFonts w:ascii="Bookman Old Style" w:hAnsi="Bookman Old Style"/>
        </w:rPr>
      </w:pPr>
    </w:p>
    <w:p w14:paraId="2088B820" w14:textId="77777777" w:rsidR="00875DED" w:rsidRDefault="00875DED" w:rsidP="002C317F">
      <w:pPr>
        <w:spacing w:after="0" w:line="240" w:lineRule="auto"/>
        <w:rPr>
          <w:rFonts w:ascii="Bookman Old Style" w:hAnsi="Bookman Old Style"/>
          <w:b/>
          <w:highlight w:val="cyan"/>
          <w:u w:val="single"/>
        </w:rPr>
      </w:pPr>
    </w:p>
    <w:p w14:paraId="0566F40C" w14:textId="6B65A171" w:rsidR="008419A3" w:rsidRPr="008419A3" w:rsidRDefault="008419A3" w:rsidP="002C317F">
      <w:pPr>
        <w:spacing w:after="0" w:line="240" w:lineRule="auto"/>
        <w:rPr>
          <w:rFonts w:ascii="Bookman Old Style" w:hAnsi="Bookman Old Style"/>
          <w:b/>
          <w:u w:val="single"/>
        </w:rPr>
      </w:pPr>
      <w:r w:rsidRPr="008419A3">
        <w:rPr>
          <w:rFonts w:ascii="Bookman Old Style" w:hAnsi="Bookman Old Style"/>
          <w:b/>
          <w:highlight w:val="cyan"/>
          <w:u w:val="single"/>
        </w:rPr>
        <w:t>CAPITAL SPENDING</w:t>
      </w:r>
    </w:p>
    <w:p w14:paraId="163D6AE6" w14:textId="77777777" w:rsidR="00FF741E" w:rsidRDefault="00FF741E" w:rsidP="002C317F">
      <w:pPr>
        <w:spacing w:after="0" w:line="240" w:lineRule="auto"/>
        <w:jc w:val="both"/>
        <w:rPr>
          <w:rFonts w:ascii="Bookman Old Style" w:hAnsi="Bookman Old Style"/>
        </w:rPr>
      </w:pPr>
      <w:r>
        <w:rPr>
          <w:rFonts w:ascii="Bookman Old Style" w:hAnsi="Bookman Old Style"/>
        </w:rPr>
        <w:t>What has changed? How much value has been lost through depreciation?</w:t>
      </w:r>
    </w:p>
    <w:p w14:paraId="34EF5C25" w14:textId="77777777" w:rsidR="008419A3" w:rsidRDefault="008419A3" w:rsidP="002C317F">
      <w:pPr>
        <w:spacing w:after="0" w:line="240" w:lineRule="auto"/>
        <w:jc w:val="both"/>
        <w:rPr>
          <w:rFonts w:ascii="Bookman Old Style" w:hAnsi="Bookman Old Style"/>
        </w:rPr>
      </w:pPr>
    </w:p>
    <w:p w14:paraId="5DAEC717" w14:textId="62FFA7C4" w:rsidR="008419A3" w:rsidRDefault="008419A3" w:rsidP="002C317F">
      <w:pPr>
        <w:spacing w:after="0" w:line="240" w:lineRule="auto"/>
        <w:jc w:val="both"/>
        <w:rPr>
          <w:rFonts w:ascii="Bookman Old Style" w:hAnsi="Bookman Old Style"/>
        </w:rPr>
      </w:pPr>
      <w:r>
        <w:rPr>
          <w:rFonts w:ascii="Bookman Old Style" w:hAnsi="Bookman Old Style"/>
        </w:rPr>
        <w:t>Net capital spending is</w:t>
      </w:r>
      <w:r w:rsidR="005A71F2">
        <w:rPr>
          <w:rFonts w:ascii="Bookman Old Style" w:hAnsi="Bookman Old Style"/>
        </w:rPr>
        <w:t>:</w:t>
      </w:r>
      <w:r>
        <w:rPr>
          <w:rFonts w:ascii="Bookman Old Style" w:hAnsi="Bookman Old Style"/>
        </w:rPr>
        <w:t xml:space="preserve"> </w:t>
      </w:r>
      <w:r w:rsidR="005A71F2">
        <w:rPr>
          <w:rFonts w:ascii="Bookman Old Style" w:hAnsi="Bookman Old Style"/>
        </w:rPr>
        <w:t>[</w:t>
      </w:r>
      <w:r>
        <w:rPr>
          <w:rFonts w:ascii="Bookman Old Style" w:hAnsi="Bookman Old Style"/>
        </w:rPr>
        <w:t>money spent on fixed assets</w:t>
      </w:r>
      <w:r w:rsidR="005A71F2">
        <w:rPr>
          <w:rFonts w:ascii="Bookman Old Style" w:hAnsi="Bookman Old Style"/>
        </w:rPr>
        <w:t>]</w:t>
      </w:r>
      <w:r>
        <w:rPr>
          <w:rFonts w:ascii="Bookman Old Style" w:hAnsi="Bookman Old Style"/>
        </w:rPr>
        <w:t xml:space="preserve"> </w:t>
      </w:r>
      <w:r w:rsidR="005A71F2">
        <w:rPr>
          <w:rFonts w:ascii="Bookman Old Style" w:hAnsi="Bookman Old Style"/>
        </w:rPr>
        <w:t>=</w:t>
      </w:r>
      <w:r>
        <w:rPr>
          <w:rFonts w:ascii="Bookman Old Style" w:hAnsi="Bookman Old Style"/>
        </w:rPr>
        <w:t xml:space="preserve"> </w:t>
      </w:r>
      <w:r w:rsidR="005A71F2">
        <w:rPr>
          <w:rFonts w:ascii="Bookman Old Style" w:hAnsi="Bookman Old Style"/>
        </w:rPr>
        <w:t>[</w:t>
      </w:r>
      <w:r>
        <w:rPr>
          <w:rFonts w:ascii="Bookman Old Style" w:hAnsi="Bookman Old Style"/>
        </w:rPr>
        <w:t>money received from the sale of fixed assets</w:t>
      </w:r>
      <w:r w:rsidR="005A71F2">
        <w:rPr>
          <w:rFonts w:ascii="Bookman Old Style" w:hAnsi="Bookman Old Style"/>
        </w:rPr>
        <w:t>]</w:t>
      </w:r>
      <w:r>
        <w:rPr>
          <w:rFonts w:ascii="Bookman Old Style" w:hAnsi="Bookman Old Style"/>
        </w:rPr>
        <w:t>.</w:t>
      </w:r>
    </w:p>
    <w:p w14:paraId="4D3AB4E6" w14:textId="77777777" w:rsidR="00FF741E" w:rsidRDefault="00FF741E" w:rsidP="002C317F">
      <w:pPr>
        <w:spacing w:after="0" w:line="240" w:lineRule="auto"/>
        <w:rPr>
          <w:rFonts w:ascii="Bookman Old Style" w:hAnsi="Bookman Old Style"/>
        </w:rPr>
      </w:pPr>
    </w:p>
    <w:tbl>
      <w:tblPr>
        <w:tblStyle w:val="MediumGrid1-Accent5"/>
        <w:tblW w:w="0" w:type="auto"/>
        <w:jc w:val="center"/>
        <w:tblInd w:w="-176" w:type="dxa"/>
        <w:tblLook w:val="04A0" w:firstRow="1" w:lastRow="0" w:firstColumn="1" w:lastColumn="0" w:noHBand="0" w:noVBand="1"/>
      </w:tblPr>
      <w:tblGrid>
        <w:gridCol w:w="9752"/>
      </w:tblGrid>
      <w:tr w:rsidR="00FF741E" w14:paraId="23CF3E3F" w14:textId="77777777" w:rsidTr="00F701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52" w:type="dxa"/>
          </w:tcPr>
          <w:p w14:paraId="603AAFFF" w14:textId="77777777" w:rsidR="00FF741E" w:rsidRDefault="00FF741E" w:rsidP="002C317F">
            <w:pPr>
              <w:rPr>
                <w:rFonts w:ascii="Bookman Old Style" w:hAnsi="Bookman Old Style"/>
              </w:rPr>
            </w:pPr>
          </w:p>
          <w:p w14:paraId="467EBEAD" w14:textId="77777777" w:rsidR="00FF741E" w:rsidRPr="00FF741E" w:rsidRDefault="00FF741E" w:rsidP="002C317F">
            <w:pPr>
              <w:jc w:val="center"/>
              <w:rPr>
                <w:rFonts w:ascii="Bookman Old Style" w:hAnsi="Bookman Old Style"/>
                <w:b w:val="0"/>
              </w:rPr>
            </w:pPr>
            <w:r w:rsidRPr="00FF741E">
              <w:rPr>
                <w:rFonts w:ascii="Bookman Old Style" w:hAnsi="Bookman Old Style"/>
                <w:b w:val="0"/>
              </w:rPr>
              <w:t>(ENDING NET FIXED ASSETS) – (BEGINNING NET FIXED ASSETS) + (DEPRECIATION)</w:t>
            </w:r>
          </w:p>
          <w:p w14:paraId="0765C20D" w14:textId="77777777" w:rsidR="00FF741E" w:rsidRPr="00FF741E" w:rsidRDefault="00FF741E" w:rsidP="002C317F">
            <w:pPr>
              <w:jc w:val="center"/>
              <w:rPr>
                <w:rFonts w:ascii="Bookman Old Style" w:hAnsi="Bookman Old Style"/>
                <w:b w:val="0"/>
              </w:rPr>
            </w:pPr>
            <w:r w:rsidRPr="00FF741E">
              <w:rPr>
                <w:rFonts w:ascii="Bookman Old Style" w:hAnsi="Bookman Old Style"/>
                <w:b w:val="0"/>
              </w:rPr>
              <w:t>=</w:t>
            </w:r>
          </w:p>
          <w:p w14:paraId="65D21FF9" w14:textId="77777777" w:rsidR="00FF741E" w:rsidRDefault="00FF741E" w:rsidP="002C317F">
            <w:pPr>
              <w:jc w:val="center"/>
              <w:rPr>
                <w:rFonts w:ascii="Bookman Old Style" w:hAnsi="Bookman Old Style"/>
              </w:rPr>
            </w:pPr>
            <w:r>
              <w:rPr>
                <w:rFonts w:ascii="Bookman Old Style" w:hAnsi="Bookman Old Style"/>
              </w:rPr>
              <w:t>NET CAPITAL SPENDING</w:t>
            </w:r>
          </w:p>
          <w:p w14:paraId="49217696" w14:textId="77777777" w:rsidR="00FF741E" w:rsidRDefault="00FF741E" w:rsidP="002C317F">
            <w:pPr>
              <w:rPr>
                <w:rFonts w:ascii="Bookman Old Style" w:hAnsi="Bookman Old Style"/>
              </w:rPr>
            </w:pPr>
          </w:p>
        </w:tc>
      </w:tr>
    </w:tbl>
    <w:p w14:paraId="6093C3FC" w14:textId="77777777" w:rsidR="00C84978" w:rsidRDefault="00C84978" w:rsidP="002C317F">
      <w:pPr>
        <w:spacing w:after="0" w:line="240" w:lineRule="auto"/>
        <w:rPr>
          <w:rFonts w:ascii="Bookman Old Style" w:hAnsi="Bookman Old Style"/>
        </w:rPr>
      </w:pPr>
    </w:p>
    <w:p w14:paraId="77C9E485" w14:textId="77777777" w:rsidR="005A71F2" w:rsidRDefault="005A71F2" w:rsidP="002C317F">
      <w:pPr>
        <w:spacing w:after="0" w:line="240" w:lineRule="auto"/>
        <w:rPr>
          <w:rFonts w:ascii="Bookman Old Style" w:hAnsi="Bookman Old Style"/>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3798"/>
        <w:gridCol w:w="900"/>
      </w:tblGrid>
      <w:tr w:rsidR="005A71F2" w14:paraId="76FAE40E" w14:textId="77777777" w:rsidTr="005A71F2">
        <w:trPr>
          <w:jc w:val="center"/>
        </w:trPr>
        <w:tc>
          <w:tcPr>
            <w:tcW w:w="3798" w:type="dxa"/>
          </w:tcPr>
          <w:p w14:paraId="24281D85" w14:textId="07A35B72" w:rsidR="005A71F2" w:rsidRDefault="005A71F2" w:rsidP="002C317F">
            <w:pPr>
              <w:rPr>
                <w:rFonts w:ascii="Bookman Old Style" w:hAnsi="Bookman Old Style"/>
              </w:rPr>
            </w:pPr>
            <w:r>
              <w:rPr>
                <w:rFonts w:ascii="Bookman Old Style" w:hAnsi="Bookman Old Style"/>
              </w:rPr>
              <w:t>Ending Fixed Assets</w:t>
            </w:r>
          </w:p>
        </w:tc>
        <w:tc>
          <w:tcPr>
            <w:tcW w:w="900" w:type="dxa"/>
          </w:tcPr>
          <w:p w14:paraId="32014D2F" w14:textId="2F0B5FCC" w:rsidR="005A71F2" w:rsidRDefault="005A71F2" w:rsidP="002C317F">
            <w:pPr>
              <w:jc w:val="right"/>
              <w:rPr>
                <w:rFonts w:ascii="Bookman Old Style" w:hAnsi="Bookman Old Style"/>
              </w:rPr>
            </w:pPr>
            <w:r>
              <w:rPr>
                <w:rFonts w:ascii="Bookman Old Style" w:hAnsi="Bookman Old Style"/>
              </w:rPr>
              <w:t>$1709</w:t>
            </w:r>
          </w:p>
        </w:tc>
      </w:tr>
      <w:tr w:rsidR="005A71F2" w14:paraId="14C211CD" w14:textId="77777777" w:rsidTr="005A71F2">
        <w:trPr>
          <w:jc w:val="center"/>
        </w:trPr>
        <w:tc>
          <w:tcPr>
            <w:tcW w:w="3798" w:type="dxa"/>
          </w:tcPr>
          <w:p w14:paraId="120BE114" w14:textId="280C4482" w:rsidR="005A71F2" w:rsidRDefault="005A71F2" w:rsidP="002C317F">
            <w:pPr>
              <w:rPr>
                <w:rFonts w:ascii="Bookman Old Style" w:hAnsi="Bookman Old Style"/>
              </w:rPr>
            </w:pPr>
            <w:r>
              <w:rPr>
                <w:rFonts w:ascii="Bookman Old Style" w:hAnsi="Bookman Old Style"/>
              </w:rPr>
              <w:t>- Beginning Fixed Assets</w:t>
            </w:r>
          </w:p>
        </w:tc>
        <w:tc>
          <w:tcPr>
            <w:tcW w:w="900" w:type="dxa"/>
          </w:tcPr>
          <w:p w14:paraId="6CC676A2" w14:textId="79AD09A9" w:rsidR="005A71F2" w:rsidRDefault="005A71F2" w:rsidP="002C317F">
            <w:pPr>
              <w:jc w:val="right"/>
              <w:rPr>
                <w:rFonts w:ascii="Bookman Old Style" w:hAnsi="Bookman Old Style"/>
              </w:rPr>
            </w:pPr>
            <w:r>
              <w:rPr>
                <w:rFonts w:ascii="Bookman Old Style" w:hAnsi="Bookman Old Style"/>
              </w:rPr>
              <w:t>$1644</w:t>
            </w:r>
          </w:p>
        </w:tc>
      </w:tr>
      <w:tr w:rsidR="005A71F2" w14:paraId="2A6534B2" w14:textId="77777777" w:rsidTr="005A71F2">
        <w:trPr>
          <w:jc w:val="center"/>
        </w:trPr>
        <w:tc>
          <w:tcPr>
            <w:tcW w:w="3798" w:type="dxa"/>
          </w:tcPr>
          <w:p w14:paraId="74319D24" w14:textId="7E58A1CF" w:rsidR="005A71F2" w:rsidRDefault="005A71F2" w:rsidP="002C317F">
            <w:pPr>
              <w:rPr>
                <w:rFonts w:ascii="Bookman Old Style" w:hAnsi="Bookman Old Style"/>
              </w:rPr>
            </w:pPr>
            <w:r>
              <w:rPr>
                <w:rFonts w:ascii="Bookman Old Style" w:hAnsi="Bookman Old Style"/>
              </w:rPr>
              <w:t>+ Depreciation</w:t>
            </w:r>
          </w:p>
        </w:tc>
        <w:tc>
          <w:tcPr>
            <w:tcW w:w="900" w:type="dxa"/>
          </w:tcPr>
          <w:p w14:paraId="2E666CB5" w14:textId="501FBB15" w:rsidR="005A71F2" w:rsidRPr="005A71F2" w:rsidRDefault="005A71F2" w:rsidP="002C317F">
            <w:pPr>
              <w:jc w:val="right"/>
              <w:rPr>
                <w:rFonts w:ascii="Bookman Old Style" w:hAnsi="Bookman Old Style"/>
                <w:u w:val="single"/>
              </w:rPr>
            </w:pPr>
            <w:r>
              <w:rPr>
                <w:rFonts w:ascii="Bookman Old Style" w:hAnsi="Bookman Old Style"/>
                <w:u w:val="single"/>
              </w:rPr>
              <w:t>$65</w:t>
            </w:r>
          </w:p>
        </w:tc>
      </w:tr>
      <w:tr w:rsidR="005A71F2" w14:paraId="53F83306" w14:textId="77777777" w:rsidTr="005A71F2">
        <w:trPr>
          <w:trHeight w:val="98"/>
          <w:jc w:val="center"/>
        </w:trPr>
        <w:tc>
          <w:tcPr>
            <w:tcW w:w="3798" w:type="dxa"/>
          </w:tcPr>
          <w:p w14:paraId="7E8B57ED" w14:textId="3EF4069F" w:rsidR="005A71F2" w:rsidRDefault="005A71F2" w:rsidP="002C317F">
            <w:pPr>
              <w:rPr>
                <w:rFonts w:ascii="Bookman Old Style" w:hAnsi="Bookman Old Style"/>
              </w:rPr>
            </w:pPr>
            <w:r>
              <w:rPr>
                <w:rFonts w:ascii="Bookman Old Style" w:hAnsi="Bookman Old Style"/>
              </w:rPr>
              <w:t xml:space="preserve">  Net Investment in Fixed Assets</w:t>
            </w:r>
          </w:p>
        </w:tc>
        <w:tc>
          <w:tcPr>
            <w:tcW w:w="900" w:type="dxa"/>
          </w:tcPr>
          <w:p w14:paraId="42B9261E" w14:textId="32AED263" w:rsidR="005A71F2" w:rsidRPr="005A71F2" w:rsidRDefault="005A71F2" w:rsidP="002C317F">
            <w:pPr>
              <w:jc w:val="right"/>
              <w:rPr>
                <w:rFonts w:ascii="Bookman Old Style" w:hAnsi="Bookman Old Style"/>
              </w:rPr>
            </w:pPr>
            <w:r>
              <w:rPr>
                <w:rFonts w:ascii="Bookman Old Style" w:hAnsi="Bookman Old Style"/>
              </w:rPr>
              <w:t>$130</w:t>
            </w:r>
          </w:p>
        </w:tc>
      </w:tr>
    </w:tbl>
    <w:p w14:paraId="04D3E5B2" w14:textId="450EF25F" w:rsidR="005A71F2" w:rsidRDefault="005A71F2" w:rsidP="002C317F">
      <w:pPr>
        <w:spacing w:after="0" w:line="240" w:lineRule="auto"/>
        <w:rPr>
          <w:rFonts w:ascii="Bookman Old Style" w:hAnsi="Bookman Old Style"/>
        </w:rPr>
      </w:pPr>
    </w:p>
    <w:p w14:paraId="1FD2973B" w14:textId="688F40DA" w:rsidR="00FF741E" w:rsidRDefault="005A71F2" w:rsidP="002C317F">
      <w:pPr>
        <w:spacing w:after="0" w:line="240" w:lineRule="auto"/>
        <w:jc w:val="both"/>
        <w:rPr>
          <w:rFonts w:ascii="Bookman Old Style" w:hAnsi="Bookman Old Style"/>
        </w:rPr>
      </w:pPr>
      <w:r>
        <w:rPr>
          <w:rFonts w:ascii="Bookman Old Style" w:hAnsi="Bookman Old Style"/>
        </w:rPr>
        <w:t>The 2012 statement of financial position shows $1709 in net fixed assets, so we must have spent a total of 1709 – 1579 = $130 on fixed assets during the year.</w:t>
      </w:r>
    </w:p>
    <w:p w14:paraId="1750CA3D" w14:textId="77777777" w:rsidR="005A71F2" w:rsidRDefault="005A71F2" w:rsidP="002C317F">
      <w:pPr>
        <w:spacing w:after="0" w:line="240" w:lineRule="auto"/>
        <w:rPr>
          <w:rFonts w:ascii="Bookman Old Style" w:hAnsi="Bookman Old Style"/>
        </w:rPr>
      </w:pPr>
    </w:p>
    <w:p w14:paraId="5AB7E0D5" w14:textId="3B585B60" w:rsidR="005A71F2" w:rsidRDefault="005A71F2" w:rsidP="002C317F">
      <w:pPr>
        <w:spacing w:after="0" w:line="240" w:lineRule="auto"/>
        <w:jc w:val="both"/>
        <w:rPr>
          <w:rFonts w:ascii="Bookman Old Style" w:hAnsi="Bookman Old Style"/>
        </w:rPr>
      </w:pPr>
      <w:r>
        <w:rPr>
          <w:rFonts w:ascii="Bookman Old Style" w:hAnsi="Bookman Old Style"/>
        </w:rPr>
        <w:t>The $130 is our net capital spending for 2012.</w:t>
      </w:r>
    </w:p>
    <w:p w14:paraId="5B392BF6" w14:textId="77777777" w:rsidR="005A71F2" w:rsidRDefault="005A71F2" w:rsidP="002C317F">
      <w:pPr>
        <w:spacing w:after="0" w:line="240" w:lineRule="auto"/>
        <w:jc w:val="both"/>
        <w:rPr>
          <w:rFonts w:ascii="Bookman Old Style" w:hAnsi="Bookman Old Style"/>
        </w:rPr>
      </w:pPr>
    </w:p>
    <w:p w14:paraId="258DCDD1" w14:textId="663A65A4" w:rsidR="005A71F2" w:rsidRDefault="005A71F2" w:rsidP="002C317F">
      <w:pPr>
        <w:spacing w:after="0" w:line="240" w:lineRule="auto"/>
        <w:jc w:val="both"/>
        <w:rPr>
          <w:rFonts w:ascii="Bookman Old Style" w:hAnsi="Bookman Old Style"/>
        </w:rPr>
      </w:pPr>
      <w:r>
        <w:rPr>
          <w:rFonts w:ascii="Bookman Old Style" w:hAnsi="Bookman Old Style"/>
        </w:rPr>
        <w:t xml:space="preserve">Net capital could be </w:t>
      </w:r>
      <w:r>
        <w:rPr>
          <w:rFonts w:ascii="Bookman Old Style" w:hAnsi="Bookman Old Style"/>
          <w:u w:val="single"/>
        </w:rPr>
        <w:t>negative</w:t>
      </w:r>
      <w:r>
        <w:rPr>
          <w:rFonts w:ascii="Bookman Old Style" w:hAnsi="Bookman Old Style"/>
        </w:rPr>
        <w:t xml:space="preserve"> – this would happen if the firm sold more assets than it purchased. The ‘net’ refers to purchases of fixed assets </w:t>
      </w:r>
      <w:r>
        <w:rPr>
          <w:rFonts w:ascii="Bookman Old Style" w:hAnsi="Bookman Old Style"/>
          <w:i/>
        </w:rPr>
        <w:t>net</w:t>
      </w:r>
      <w:r>
        <w:rPr>
          <w:rFonts w:ascii="Bookman Old Style" w:hAnsi="Bookman Old Style"/>
        </w:rPr>
        <w:t xml:space="preserve"> of any sales.</w:t>
      </w:r>
    </w:p>
    <w:p w14:paraId="6098EFF5" w14:textId="77777777" w:rsidR="005A71F2" w:rsidRDefault="005A71F2" w:rsidP="002C317F">
      <w:pPr>
        <w:spacing w:after="0" w:line="240" w:lineRule="auto"/>
        <w:rPr>
          <w:rFonts w:ascii="Bookman Old Style" w:hAnsi="Bookman Old Style"/>
        </w:rPr>
      </w:pPr>
    </w:p>
    <w:p w14:paraId="695A2409" w14:textId="77777777" w:rsidR="005A71F2" w:rsidRDefault="005A71F2" w:rsidP="002C317F">
      <w:pPr>
        <w:spacing w:after="0" w:line="240" w:lineRule="auto"/>
        <w:rPr>
          <w:rFonts w:ascii="Bookman Old Style" w:hAnsi="Bookman Old Style"/>
        </w:rPr>
      </w:pPr>
    </w:p>
    <w:p w14:paraId="422556D8" w14:textId="2D8173B0" w:rsidR="005A71F2" w:rsidRDefault="005A71F2" w:rsidP="002C317F">
      <w:pPr>
        <w:spacing w:after="0" w:line="240" w:lineRule="auto"/>
        <w:rPr>
          <w:rFonts w:ascii="Bookman Old Style" w:hAnsi="Bookman Old Style"/>
          <w:b/>
          <w:u w:val="single"/>
        </w:rPr>
      </w:pPr>
      <w:r w:rsidRPr="005A71F2">
        <w:rPr>
          <w:rFonts w:ascii="Bookman Old Style" w:hAnsi="Bookman Old Style"/>
          <w:b/>
          <w:highlight w:val="cyan"/>
          <w:u w:val="single"/>
        </w:rPr>
        <w:t>CHANGE IN NET WORKING CAPITAL</w:t>
      </w:r>
    </w:p>
    <w:p w14:paraId="5A3FEAE5" w14:textId="3544FE09" w:rsidR="005A71F2" w:rsidRDefault="00CF64CB" w:rsidP="002C317F">
      <w:pPr>
        <w:spacing w:after="0" w:line="240" w:lineRule="auto"/>
        <w:jc w:val="both"/>
        <w:rPr>
          <w:rFonts w:ascii="Bookman Old Style" w:hAnsi="Bookman Old Style"/>
        </w:rPr>
      </w:pPr>
      <w:r>
        <w:rPr>
          <w:rFonts w:ascii="Bookman Old Style" w:hAnsi="Bookman Old Style"/>
        </w:rPr>
        <w:t>Not only do firms invest in fixed assets, they also invest in current assets.</w:t>
      </w:r>
    </w:p>
    <w:p w14:paraId="54989AB2" w14:textId="77777777" w:rsidR="0074421F" w:rsidRDefault="0074421F" w:rsidP="002C317F">
      <w:pPr>
        <w:spacing w:after="0" w:line="240" w:lineRule="auto"/>
        <w:jc w:val="both"/>
        <w:rPr>
          <w:rFonts w:ascii="Bookman Old Style" w:hAnsi="Bookman Old Style"/>
        </w:rPr>
      </w:pPr>
    </w:p>
    <w:p w14:paraId="3A3BB90D" w14:textId="77777777" w:rsidR="0074421F" w:rsidRDefault="0074421F" w:rsidP="002C317F">
      <w:pPr>
        <w:spacing w:after="0" w:line="240" w:lineRule="auto"/>
        <w:jc w:val="both"/>
        <w:rPr>
          <w:rFonts w:ascii="Bookman Old Style" w:hAnsi="Bookman Old Style"/>
        </w:rPr>
      </w:pPr>
      <w:r>
        <w:rPr>
          <w:rFonts w:ascii="Bookman Old Style" w:hAnsi="Bookman Old Style"/>
          <w:i/>
          <w:u w:val="single"/>
        </w:rPr>
        <w:t>Ex.:</w:t>
      </w:r>
      <w:r>
        <w:rPr>
          <w:rFonts w:ascii="Bookman Old Style" w:hAnsi="Bookman Old Style"/>
        </w:rPr>
        <w:t xml:space="preserve"> Going back to the statement of financial position, we see that at the end of 2012, Canadian Enterprises had current assets of $1403 and at the end of 2011, current assets were $1112. So, during the year, the invested 1403 – 1112 = $291 in current assets.</w:t>
      </w:r>
    </w:p>
    <w:p w14:paraId="386949A9" w14:textId="77777777" w:rsidR="0074421F" w:rsidRDefault="0074421F" w:rsidP="002C317F">
      <w:pPr>
        <w:spacing w:after="0" w:line="240" w:lineRule="auto"/>
        <w:jc w:val="both"/>
        <w:rPr>
          <w:rFonts w:ascii="Bookman Old Style" w:hAnsi="Bookman Old Style"/>
        </w:rPr>
      </w:pPr>
    </w:p>
    <w:p w14:paraId="65163AC6" w14:textId="3AA8AEE9" w:rsidR="0074421F" w:rsidRDefault="0074421F" w:rsidP="002C317F">
      <w:pPr>
        <w:spacing w:after="0" w:line="240" w:lineRule="auto"/>
        <w:jc w:val="both"/>
        <w:rPr>
          <w:rFonts w:ascii="Bookman Old Style" w:hAnsi="Bookman Old Style"/>
        </w:rPr>
      </w:pPr>
      <w:r>
        <w:rPr>
          <w:rFonts w:ascii="Bookman Old Style" w:hAnsi="Bookman Old Style"/>
        </w:rPr>
        <w:t>As a firm changes its investment in current assets, its current liabilities usually change as well.</w:t>
      </w:r>
    </w:p>
    <w:p w14:paraId="6CED4252" w14:textId="74E3CF5E" w:rsidR="0074421F" w:rsidRPr="0074421F" w:rsidRDefault="0074421F" w:rsidP="002C317F">
      <w:pPr>
        <w:spacing w:after="0" w:line="240" w:lineRule="auto"/>
        <w:jc w:val="both"/>
        <w:rPr>
          <w:rFonts w:ascii="Bookman Old Style" w:hAnsi="Bookman Old Style"/>
        </w:rPr>
      </w:pPr>
      <w:r>
        <w:rPr>
          <w:rFonts w:ascii="Bookman Old Style" w:hAnsi="Bookman Old Style"/>
        </w:rPr>
        <w:br/>
        <w:t>To determine the changes in net working capital, the easiest approach is to take the difference between the beginning and ending net working capital (NWC) figures:</w:t>
      </w:r>
    </w:p>
    <w:p w14:paraId="612349BA" w14:textId="77777777" w:rsidR="005A71F2" w:rsidRDefault="005A71F2" w:rsidP="002C317F">
      <w:pPr>
        <w:spacing w:after="0" w:line="240" w:lineRule="auto"/>
        <w:rPr>
          <w:rFonts w:ascii="Bookman Old Style" w:hAnsi="Bookman Old Style"/>
          <w:b/>
          <w:u w:val="single"/>
        </w:rPr>
      </w:pPr>
    </w:p>
    <w:p w14:paraId="380C5AEC" w14:textId="77777777" w:rsidR="00875DED" w:rsidRPr="005A71F2" w:rsidRDefault="00875DED" w:rsidP="002C317F">
      <w:pPr>
        <w:spacing w:after="0" w:line="240" w:lineRule="auto"/>
        <w:rPr>
          <w:rFonts w:ascii="Bookman Old Style" w:hAnsi="Bookman Old Style"/>
          <w:b/>
          <w:u w:val="single"/>
        </w:rPr>
      </w:pPr>
    </w:p>
    <w:tbl>
      <w:tblPr>
        <w:tblStyle w:val="MediumGrid1-Accent5"/>
        <w:tblW w:w="0" w:type="auto"/>
        <w:jc w:val="center"/>
        <w:tblInd w:w="1101" w:type="dxa"/>
        <w:tblLook w:val="04A0" w:firstRow="1" w:lastRow="0" w:firstColumn="1" w:lastColumn="0" w:noHBand="0" w:noVBand="1"/>
      </w:tblPr>
      <w:tblGrid>
        <w:gridCol w:w="8475"/>
      </w:tblGrid>
      <w:tr w:rsidR="00FF741E" w14:paraId="38AF3DE2" w14:textId="77777777" w:rsidTr="00F701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75" w:type="dxa"/>
          </w:tcPr>
          <w:p w14:paraId="6D006F7F" w14:textId="77777777" w:rsidR="00FF741E" w:rsidRDefault="00FF741E" w:rsidP="002C317F">
            <w:pPr>
              <w:rPr>
                <w:rFonts w:ascii="Bookman Old Style" w:hAnsi="Bookman Old Style"/>
              </w:rPr>
            </w:pPr>
          </w:p>
          <w:p w14:paraId="44C25CC3" w14:textId="77777777" w:rsidR="00FF741E" w:rsidRPr="00FF741E" w:rsidRDefault="00FF741E" w:rsidP="002C317F">
            <w:pPr>
              <w:jc w:val="center"/>
              <w:rPr>
                <w:rFonts w:ascii="Bookman Old Style" w:hAnsi="Bookman Old Style"/>
                <w:b w:val="0"/>
              </w:rPr>
            </w:pPr>
            <w:r w:rsidRPr="00FF741E">
              <w:rPr>
                <w:rFonts w:ascii="Bookman Old Style" w:hAnsi="Bookman Old Style"/>
                <w:b w:val="0"/>
              </w:rPr>
              <w:t>(ENDING NET WORKING CAPITAL) – (BEGINNING NET WORKING CAPITAL)</w:t>
            </w:r>
          </w:p>
          <w:p w14:paraId="6F6D87F8" w14:textId="77777777" w:rsidR="00FF741E" w:rsidRPr="00FF741E" w:rsidRDefault="00FF741E" w:rsidP="002C317F">
            <w:pPr>
              <w:jc w:val="center"/>
              <w:rPr>
                <w:rFonts w:ascii="Bookman Old Style" w:hAnsi="Bookman Old Style"/>
                <w:b w:val="0"/>
              </w:rPr>
            </w:pPr>
            <w:r w:rsidRPr="00FF741E">
              <w:rPr>
                <w:rFonts w:ascii="Bookman Old Style" w:hAnsi="Bookman Old Style"/>
                <w:b w:val="0"/>
              </w:rPr>
              <w:t>=</w:t>
            </w:r>
          </w:p>
          <w:p w14:paraId="58061AD8" w14:textId="77777777" w:rsidR="00FF741E" w:rsidRDefault="00FF741E" w:rsidP="002C317F">
            <w:pPr>
              <w:jc w:val="center"/>
              <w:rPr>
                <w:rFonts w:ascii="Bookman Old Style" w:hAnsi="Bookman Old Style"/>
              </w:rPr>
            </w:pPr>
            <w:r>
              <w:rPr>
                <w:rFonts w:ascii="Bookman Old Style" w:hAnsi="Bookman Old Style"/>
              </w:rPr>
              <w:t>CHANGES IN NET WORKING CAPITAL</w:t>
            </w:r>
          </w:p>
          <w:p w14:paraId="7D40C414" w14:textId="77777777" w:rsidR="00FF741E" w:rsidRDefault="00FF741E" w:rsidP="002C317F">
            <w:pPr>
              <w:rPr>
                <w:rFonts w:ascii="Bookman Old Style" w:hAnsi="Bookman Old Style"/>
              </w:rPr>
            </w:pPr>
          </w:p>
        </w:tc>
      </w:tr>
    </w:tbl>
    <w:p w14:paraId="35E5E271" w14:textId="77777777" w:rsidR="00FF741E" w:rsidRDefault="00FF741E" w:rsidP="002C317F">
      <w:pPr>
        <w:spacing w:after="0" w:line="240" w:lineRule="auto"/>
        <w:rPr>
          <w:rFonts w:ascii="Bookman Old Style" w:hAnsi="Bookman Old Style"/>
        </w:rPr>
      </w:pPr>
    </w:p>
    <w:p w14:paraId="4D08EB85" w14:textId="77777777" w:rsidR="00875DED" w:rsidRDefault="00875DED" w:rsidP="002C317F">
      <w:pPr>
        <w:spacing w:after="0" w:line="240" w:lineRule="auto"/>
        <w:rPr>
          <w:rFonts w:ascii="Bookman Old Style" w:hAnsi="Bookman Old Style"/>
        </w:rPr>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2178"/>
        <w:gridCol w:w="900"/>
      </w:tblGrid>
      <w:tr w:rsidR="0074421F" w14:paraId="64C36BC8" w14:textId="77777777" w:rsidTr="0074421F">
        <w:trPr>
          <w:jc w:val="center"/>
        </w:trPr>
        <w:tc>
          <w:tcPr>
            <w:tcW w:w="2178" w:type="dxa"/>
          </w:tcPr>
          <w:p w14:paraId="2F49F5E0" w14:textId="4F095537" w:rsidR="0074421F" w:rsidRDefault="0074421F" w:rsidP="002C317F">
            <w:pPr>
              <w:rPr>
                <w:rFonts w:ascii="Bookman Old Style" w:hAnsi="Bookman Old Style"/>
              </w:rPr>
            </w:pPr>
            <w:r>
              <w:rPr>
                <w:rFonts w:ascii="Bookman Old Style" w:hAnsi="Bookman Old Style"/>
              </w:rPr>
              <w:t>Ending NWC</w:t>
            </w:r>
          </w:p>
        </w:tc>
        <w:tc>
          <w:tcPr>
            <w:tcW w:w="900" w:type="dxa"/>
          </w:tcPr>
          <w:p w14:paraId="436A6C24" w14:textId="3417070F" w:rsidR="0074421F" w:rsidRDefault="0074421F" w:rsidP="002C317F">
            <w:pPr>
              <w:jc w:val="right"/>
              <w:rPr>
                <w:rFonts w:ascii="Bookman Old Style" w:hAnsi="Bookman Old Style"/>
              </w:rPr>
            </w:pPr>
            <w:r>
              <w:rPr>
                <w:rFonts w:ascii="Bookman Old Style" w:hAnsi="Bookman Old Style"/>
              </w:rPr>
              <w:t>$1014</w:t>
            </w:r>
          </w:p>
        </w:tc>
      </w:tr>
      <w:tr w:rsidR="0074421F" w14:paraId="3F7FF13B" w14:textId="77777777" w:rsidTr="0074421F">
        <w:trPr>
          <w:jc w:val="center"/>
        </w:trPr>
        <w:tc>
          <w:tcPr>
            <w:tcW w:w="2178" w:type="dxa"/>
          </w:tcPr>
          <w:p w14:paraId="380AB52B" w14:textId="15BF1408" w:rsidR="0074421F" w:rsidRDefault="0074421F" w:rsidP="002C317F">
            <w:pPr>
              <w:rPr>
                <w:rFonts w:ascii="Bookman Old Style" w:hAnsi="Bookman Old Style"/>
              </w:rPr>
            </w:pPr>
            <w:r>
              <w:rPr>
                <w:rFonts w:ascii="Bookman Old Style" w:hAnsi="Bookman Old Style"/>
              </w:rPr>
              <w:t>- Beginning NWC</w:t>
            </w:r>
          </w:p>
        </w:tc>
        <w:tc>
          <w:tcPr>
            <w:tcW w:w="900" w:type="dxa"/>
          </w:tcPr>
          <w:p w14:paraId="0DD5007A" w14:textId="5E702CC7" w:rsidR="0074421F" w:rsidRPr="0074421F" w:rsidRDefault="0074421F" w:rsidP="002C317F">
            <w:pPr>
              <w:jc w:val="right"/>
              <w:rPr>
                <w:rFonts w:ascii="Bookman Old Style" w:hAnsi="Bookman Old Style"/>
                <w:u w:val="single"/>
              </w:rPr>
            </w:pPr>
            <w:r w:rsidRPr="0074421F">
              <w:rPr>
                <w:rFonts w:ascii="Bookman Old Style" w:hAnsi="Bookman Old Style"/>
                <w:u w:val="single"/>
              </w:rPr>
              <w:t>$684</w:t>
            </w:r>
          </w:p>
        </w:tc>
      </w:tr>
      <w:tr w:rsidR="0074421F" w14:paraId="588059FE" w14:textId="77777777" w:rsidTr="0074421F">
        <w:trPr>
          <w:jc w:val="center"/>
        </w:trPr>
        <w:tc>
          <w:tcPr>
            <w:tcW w:w="2178" w:type="dxa"/>
          </w:tcPr>
          <w:p w14:paraId="2A564505" w14:textId="1072BF23" w:rsidR="0074421F" w:rsidRDefault="0074421F" w:rsidP="002C317F">
            <w:pPr>
              <w:rPr>
                <w:rFonts w:ascii="Bookman Old Style" w:hAnsi="Bookman Old Style"/>
              </w:rPr>
            </w:pPr>
            <w:r>
              <w:rPr>
                <w:rFonts w:ascii="Bookman Old Style" w:hAnsi="Bookman Old Style"/>
              </w:rPr>
              <w:t xml:space="preserve">  Change in NWC</w:t>
            </w:r>
          </w:p>
        </w:tc>
        <w:tc>
          <w:tcPr>
            <w:tcW w:w="900" w:type="dxa"/>
          </w:tcPr>
          <w:p w14:paraId="4AA28976" w14:textId="1D1B6A53" w:rsidR="0074421F" w:rsidRDefault="0074421F" w:rsidP="002C317F">
            <w:pPr>
              <w:jc w:val="right"/>
              <w:rPr>
                <w:rFonts w:ascii="Bookman Old Style" w:hAnsi="Bookman Old Style"/>
              </w:rPr>
            </w:pPr>
            <w:r>
              <w:rPr>
                <w:rFonts w:ascii="Bookman Old Style" w:hAnsi="Bookman Old Style"/>
              </w:rPr>
              <w:t>$330</w:t>
            </w:r>
          </w:p>
        </w:tc>
      </w:tr>
    </w:tbl>
    <w:p w14:paraId="6A6FF816" w14:textId="77777777" w:rsidR="00522542" w:rsidRDefault="00522542" w:rsidP="002C317F">
      <w:pPr>
        <w:spacing w:after="0" w:line="240" w:lineRule="auto"/>
        <w:rPr>
          <w:rFonts w:ascii="Bookman Old Style" w:hAnsi="Bookman Old Style"/>
        </w:rPr>
      </w:pPr>
    </w:p>
    <w:p w14:paraId="2D112D8F" w14:textId="77777777" w:rsidR="00875DED" w:rsidRDefault="00875DED" w:rsidP="002C317F">
      <w:pPr>
        <w:spacing w:after="0" w:line="240" w:lineRule="auto"/>
        <w:jc w:val="both"/>
        <w:rPr>
          <w:rFonts w:ascii="Bookman Old Style" w:hAnsi="Bookman Old Style"/>
        </w:rPr>
      </w:pPr>
    </w:p>
    <w:p w14:paraId="62975244" w14:textId="059F1C69" w:rsidR="0074421F" w:rsidRDefault="0074421F" w:rsidP="002C317F">
      <w:pPr>
        <w:spacing w:after="0" w:line="240" w:lineRule="auto"/>
        <w:jc w:val="both"/>
        <w:rPr>
          <w:rFonts w:ascii="Bookman Old Style" w:hAnsi="Bookman Old Style"/>
        </w:rPr>
      </w:pPr>
      <w:r>
        <w:rPr>
          <w:rFonts w:ascii="Bookman Old Style" w:hAnsi="Bookman Old Style"/>
        </w:rPr>
        <w:t>Net working capital increased by $330 – in other terms, Canadian Enterprises has a net investment of $330 in NWC for the year.</w:t>
      </w:r>
    </w:p>
    <w:p w14:paraId="37B06853" w14:textId="77777777" w:rsidR="0074421F" w:rsidRDefault="0074421F" w:rsidP="002C317F">
      <w:pPr>
        <w:spacing w:after="0" w:line="240" w:lineRule="auto"/>
        <w:rPr>
          <w:rFonts w:ascii="Bookman Old Style" w:hAnsi="Bookman Old Style"/>
        </w:rPr>
      </w:pPr>
    </w:p>
    <w:p w14:paraId="44119CF8" w14:textId="3F2091BF" w:rsidR="0074421F" w:rsidRDefault="0074421F" w:rsidP="002C317F">
      <w:pPr>
        <w:spacing w:after="0" w:line="240" w:lineRule="auto"/>
        <w:rPr>
          <w:rFonts w:ascii="Bookman Old Style" w:hAnsi="Bookman Old Style"/>
          <w:b/>
          <w:u w:val="single"/>
        </w:rPr>
      </w:pPr>
      <w:r>
        <w:rPr>
          <w:rFonts w:ascii="Bookman Old Style" w:hAnsi="Bookman Old Style"/>
          <w:b/>
          <w:u w:val="single"/>
        </w:rPr>
        <w:t>Conclusion</w:t>
      </w:r>
    </w:p>
    <w:p w14:paraId="72A5E260" w14:textId="19870197" w:rsidR="0074421F" w:rsidRDefault="0074421F" w:rsidP="002C317F">
      <w:pPr>
        <w:spacing w:after="0" w:line="240" w:lineRule="auto"/>
        <w:jc w:val="both"/>
        <w:rPr>
          <w:rFonts w:ascii="Bookman Old Style" w:hAnsi="Bookman Old Style"/>
        </w:rPr>
      </w:pPr>
      <w:r>
        <w:rPr>
          <w:rFonts w:ascii="Bookman Old Style" w:hAnsi="Bookman Old Style"/>
        </w:rPr>
        <w:t>Now we’re ready to calculate cash flow from assets. The total cash flow from assets is given by:</w:t>
      </w:r>
    </w:p>
    <w:p w14:paraId="1F4E941F" w14:textId="36634626" w:rsidR="0074421F" w:rsidRPr="0074421F" w:rsidRDefault="0074421F" w:rsidP="002C317F">
      <w:pPr>
        <w:spacing w:after="0" w:line="240" w:lineRule="auto"/>
        <w:jc w:val="center"/>
        <w:rPr>
          <w:rFonts w:ascii="Bookman Old Style" w:hAnsi="Bookman Old Style"/>
        </w:rPr>
      </w:pPr>
      <w:r>
        <w:rPr>
          <w:rFonts w:ascii="Bookman Old Style" w:hAnsi="Bookman Old Style"/>
        </w:rPr>
        <w:t>[Operating Cash Flow] – [Amounts Invested in Fixed Assets &amp; NWC]</w:t>
      </w:r>
    </w:p>
    <w:p w14:paraId="4F2CCCA3" w14:textId="77777777" w:rsidR="00FF741E" w:rsidRDefault="00FF741E" w:rsidP="002C317F">
      <w:pPr>
        <w:spacing w:after="0" w:line="240" w:lineRule="auto"/>
        <w:rPr>
          <w:rFonts w:ascii="Bookman Old Style" w:hAnsi="Bookman Old Style"/>
          <w:b/>
          <w:u w:val="single"/>
        </w:rPr>
      </w:pPr>
    </w:p>
    <w:p w14:paraId="6B54B2E7" w14:textId="7D7459EE" w:rsidR="0074421F" w:rsidRDefault="0074421F" w:rsidP="002C317F">
      <w:pPr>
        <w:spacing w:after="0" w:line="240" w:lineRule="auto"/>
        <w:rPr>
          <w:rFonts w:ascii="Bookman Old Style" w:hAnsi="Bookman Old Style"/>
        </w:rPr>
      </w:pPr>
      <w:r w:rsidRPr="0074421F">
        <w:rPr>
          <w:rFonts w:ascii="Bookman Old Style" w:hAnsi="Bookman Old Style"/>
        </w:rPr>
        <w:t xml:space="preserve">So, </w:t>
      </w:r>
      <w:r>
        <w:rPr>
          <w:rFonts w:ascii="Bookman Old Style" w:hAnsi="Bookman Old Style"/>
        </w:rPr>
        <w:t>for Canadian Enterprises we have:</w:t>
      </w:r>
    </w:p>
    <w:p w14:paraId="1A6A5CBC" w14:textId="77777777" w:rsidR="0074421F" w:rsidRDefault="0074421F" w:rsidP="002C317F">
      <w:pPr>
        <w:spacing w:after="0" w:line="240" w:lineRule="auto"/>
        <w:rPr>
          <w:rFonts w:ascii="Bookman Old Style" w:hAnsi="Bookman Old Style"/>
        </w:rPr>
      </w:pPr>
    </w:p>
    <w:tbl>
      <w:tblPr>
        <w:tblStyle w:val="TableGrid"/>
        <w:tblW w:w="0" w:type="auto"/>
        <w:jc w:val="center"/>
        <w:tblLayout w:type="fixed"/>
        <w:tblLook w:val="04A0" w:firstRow="1" w:lastRow="0" w:firstColumn="1" w:lastColumn="0" w:noHBand="0" w:noVBand="1"/>
      </w:tblPr>
      <w:tblGrid>
        <w:gridCol w:w="2718"/>
        <w:gridCol w:w="990"/>
      </w:tblGrid>
      <w:tr w:rsidR="0074421F" w14:paraId="16C7082A" w14:textId="77777777" w:rsidTr="0074421F">
        <w:trPr>
          <w:jc w:val="center"/>
        </w:trPr>
        <w:tc>
          <w:tcPr>
            <w:tcW w:w="3708" w:type="dxa"/>
            <w:gridSpan w:val="2"/>
            <w:tcBorders>
              <w:bottom w:val="single" w:sz="4" w:space="0" w:color="auto"/>
            </w:tcBorders>
          </w:tcPr>
          <w:p w14:paraId="7D645531" w14:textId="77777777" w:rsidR="0074421F" w:rsidRDefault="0074421F" w:rsidP="002C317F">
            <w:pPr>
              <w:jc w:val="center"/>
              <w:rPr>
                <w:rFonts w:ascii="Bookman Old Style" w:hAnsi="Bookman Old Style"/>
              </w:rPr>
            </w:pPr>
            <w:r>
              <w:rPr>
                <w:rFonts w:ascii="Bookman Old Style" w:hAnsi="Bookman Old Style"/>
              </w:rPr>
              <w:t>Canadian Enterprises</w:t>
            </w:r>
          </w:p>
          <w:p w14:paraId="4649C2E8" w14:textId="0D2545AB" w:rsidR="0074421F" w:rsidRDefault="0074421F" w:rsidP="002C317F">
            <w:pPr>
              <w:jc w:val="center"/>
              <w:rPr>
                <w:rFonts w:ascii="Bookman Old Style" w:hAnsi="Bookman Old Style"/>
              </w:rPr>
            </w:pPr>
            <w:r>
              <w:rPr>
                <w:rFonts w:ascii="Bookman Old Style" w:hAnsi="Bookman Old Style"/>
              </w:rPr>
              <w:t>2012 Cash Flow from Assets</w:t>
            </w:r>
          </w:p>
        </w:tc>
      </w:tr>
      <w:tr w:rsidR="0074421F" w14:paraId="69F73104" w14:textId="77777777" w:rsidTr="0074421F">
        <w:trPr>
          <w:jc w:val="center"/>
        </w:trPr>
        <w:tc>
          <w:tcPr>
            <w:tcW w:w="2718" w:type="dxa"/>
            <w:tcBorders>
              <w:bottom w:val="nil"/>
              <w:right w:val="nil"/>
            </w:tcBorders>
          </w:tcPr>
          <w:p w14:paraId="6C90EA7A" w14:textId="7C26F821" w:rsidR="0074421F" w:rsidRDefault="0074421F" w:rsidP="002C317F">
            <w:pPr>
              <w:rPr>
                <w:rFonts w:ascii="Bookman Old Style" w:hAnsi="Bookman Old Style"/>
              </w:rPr>
            </w:pPr>
            <w:r>
              <w:rPr>
                <w:rFonts w:ascii="Bookman Old Style" w:hAnsi="Bookman Old Style"/>
              </w:rPr>
              <w:t>Operating cash flow</w:t>
            </w:r>
          </w:p>
        </w:tc>
        <w:tc>
          <w:tcPr>
            <w:tcW w:w="990" w:type="dxa"/>
            <w:tcBorders>
              <w:left w:val="nil"/>
              <w:bottom w:val="nil"/>
            </w:tcBorders>
          </w:tcPr>
          <w:p w14:paraId="0E804581" w14:textId="7E0A1474" w:rsidR="0074421F" w:rsidRDefault="0074421F" w:rsidP="002C317F">
            <w:pPr>
              <w:jc w:val="right"/>
              <w:rPr>
                <w:rFonts w:ascii="Bookman Old Style" w:hAnsi="Bookman Old Style"/>
              </w:rPr>
            </w:pPr>
            <w:r>
              <w:rPr>
                <w:rFonts w:ascii="Bookman Old Style" w:hAnsi="Bookman Old Style"/>
              </w:rPr>
              <w:t>$509</w:t>
            </w:r>
          </w:p>
        </w:tc>
      </w:tr>
      <w:tr w:rsidR="0074421F" w14:paraId="7CB4B25F" w14:textId="77777777" w:rsidTr="0074421F">
        <w:trPr>
          <w:jc w:val="center"/>
        </w:trPr>
        <w:tc>
          <w:tcPr>
            <w:tcW w:w="2718" w:type="dxa"/>
            <w:tcBorders>
              <w:top w:val="nil"/>
              <w:bottom w:val="nil"/>
              <w:right w:val="nil"/>
            </w:tcBorders>
          </w:tcPr>
          <w:p w14:paraId="4B204769" w14:textId="407C65C1" w:rsidR="0074421F" w:rsidRDefault="0074421F" w:rsidP="002C317F">
            <w:pPr>
              <w:rPr>
                <w:rFonts w:ascii="Bookman Old Style" w:hAnsi="Bookman Old Style"/>
              </w:rPr>
            </w:pPr>
            <w:r>
              <w:rPr>
                <w:rFonts w:ascii="Bookman Old Style" w:hAnsi="Bookman Old Style"/>
              </w:rPr>
              <w:t>- Net capital spending</w:t>
            </w:r>
          </w:p>
        </w:tc>
        <w:tc>
          <w:tcPr>
            <w:tcW w:w="990" w:type="dxa"/>
            <w:tcBorders>
              <w:top w:val="nil"/>
              <w:left w:val="nil"/>
              <w:bottom w:val="nil"/>
            </w:tcBorders>
          </w:tcPr>
          <w:p w14:paraId="306062A2" w14:textId="7F586B69" w:rsidR="0074421F" w:rsidRDefault="0074421F" w:rsidP="002C317F">
            <w:pPr>
              <w:jc w:val="right"/>
              <w:rPr>
                <w:rFonts w:ascii="Bookman Old Style" w:hAnsi="Bookman Old Style"/>
              </w:rPr>
            </w:pPr>
            <w:r>
              <w:rPr>
                <w:rFonts w:ascii="Bookman Old Style" w:hAnsi="Bookman Old Style"/>
              </w:rPr>
              <w:t>$130</w:t>
            </w:r>
          </w:p>
        </w:tc>
      </w:tr>
      <w:tr w:rsidR="0074421F" w14:paraId="68376F57" w14:textId="77777777" w:rsidTr="0074421F">
        <w:trPr>
          <w:jc w:val="center"/>
        </w:trPr>
        <w:tc>
          <w:tcPr>
            <w:tcW w:w="2718" w:type="dxa"/>
            <w:tcBorders>
              <w:top w:val="nil"/>
              <w:bottom w:val="nil"/>
              <w:right w:val="nil"/>
            </w:tcBorders>
          </w:tcPr>
          <w:p w14:paraId="6F09EF36" w14:textId="56AB27BD" w:rsidR="0074421F" w:rsidRDefault="0074421F" w:rsidP="002C317F">
            <w:pPr>
              <w:rPr>
                <w:rFonts w:ascii="Bookman Old Style" w:hAnsi="Bookman Old Style"/>
              </w:rPr>
            </w:pPr>
            <w:r>
              <w:rPr>
                <w:rFonts w:ascii="Bookman Old Style" w:hAnsi="Bookman Old Style"/>
              </w:rPr>
              <w:t>- Changes in NWC</w:t>
            </w:r>
          </w:p>
        </w:tc>
        <w:tc>
          <w:tcPr>
            <w:tcW w:w="990" w:type="dxa"/>
            <w:tcBorders>
              <w:top w:val="nil"/>
              <w:left w:val="nil"/>
              <w:bottom w:val="nil"/>
            </w:tcBorders>
          </w:tcPr>
          <w:p w14:paraId="6B2AE8F2" w14:textId="7F205B78" w:rsidR="0074421F" w:rsidRPr="0074421F" w:rsidRDefault="0074421F" w:rsidP="002C317F">
            <w:pPr>
              <w:jc w:val="right"/>
              <w:rPr>
                <w:rFonts w:ascii="Bookman Old Style" w:hAnsi="Bookman Old Style"/>
                <w:u w:val="single"/>
              </w:rPr>
            </w:pPr>
            <w:r w:rsidRPr="0074421F">
              <w:rPr>
                <w:rFonts w:ascii="Bookman Old Style" w:hAnsi="Bookman Old Style"/>
                <w:u w:val="single"/>
              </w:rPr>
              <w:t>$330</w:t>
            </w:r>
          </w:p>
        </w:tc>
      </w:tr>
      <w:tr w:rsidR="0074421F" w14:paraId="3ADB8801" w14:textId="77777777" w:rsidTr="0074421F">
        <w:trPr>
          <w:jc w:val="center"/>
        </w:trPr>
        <w:tc>
          <w:tcPr>
            <w:tcW w:w="2718" w:type="dxa"/>
            <w:tcBorders>
              <w:top w:val="nil"/>
              <w:right w:val="nil"/>
            </w:tcBorders>
          </w:tcPr>
          <w:p w14:paraId="4B8CD51E" w14:textId="12FD589F" w:rsidR="0074421F" w:rsidRDefault="0074421F" w:rsidP="002C317F">
            <w:pPr>
              <w:rPr>
                <w:rFonts w:ascii="Bookman Old Style" w:hAnsi="Bookman Old Style"/>
              </w:rPr>
            </w:pPr>
            <w:r>
              <w:rPr>
                <w:rFonts w:ascii="Bookman Old Style" w:hAnsi="Bookman Old Style"/>
              </w:rPr>
              <w:t xml:space="preserve">  Cash flow from assets</w:t>
            </w:r>
          </w:p>
        </w:tc>
        <w:tc>
          <w:tcPr>
            <w:tcW w:w="990" w:type="dxa"/>
            <w:tcBorders>
              <w:top w:val="nil"/>
              <w:left w:val="nil"/>
            </w:tcBorders>
          </w:tcPr>
          <w:p w14:paraId="74D8C3C6" w14:textId="1C3D7F77" w:rsidR="0074421F" w:rsidRPr="0074421F" w:rsidRDefault="0074421F" w:rsidP="002C317F">
            <w:pPr>
              <w:jc w:val="right"/>
              <w:rPr>
                <w:rFonts w:ascii="Bookman Old Style" w:hAnsi="Bookman Old Style"/>
              </w:rPr>
            </w:pPr>
            <w:r w:rsidRPr="0074421F">
              <w:rPr>
                <w:rFonts w:ascii="Bookman Old Style" w:hAnsi="Bookman Old Style"/>
              </w:rPr>
              <w:t>$49</w:t>
            </w:r>
          </w:p>
        </w:tc>
      </w:tr>
    </w:tbl>
    <w:p w14:paraId="73AB0428" w14:textId="77777777" w:rsidR="0074421F" w:rsidRPr="0074421F" w:rsidRDefault="0074421F" w:rsidP="002C317F">
      <w:pPr>
        <w:spacing w:after="0" w:line="240" w:lineRule="auto"/>
        <w:rPr>
          <w:rFonts w:ascii="Bookman Old Style" w:hAnsi="Bookman Old Style"/>
        </w:rPr>
      </w:pPr>
    </w:p>
    <w:p w14:paraId="2760E9D8" w14:textId="77777777" w:rsidR="00522542" w:rsidRDefault="00522542" w:rsidP="002C317F">
      <w:pPr>
        <w:spacing w:after="0" w:line="240" w:lineRule="auto"/>
        <w:rPr>
          <w:rFonts w:ascii="Bookman Old Style" w:hAnsi="Bookman Old Style"/>
          <w:b/>
          <w:u w:val="single"/>
        </w:rPr>
      </w:pPr>
    </w:p>
    <w:p w14:paraId="04B35CEA" w14:textId="2ABE795B" w:rsidR="00934F38" w:rsidRDefault="00DA129F" w:rsidP="002C317F">
      <w:pPr>
        <w:spacing w:after="0" w:line="240" w:lineRule="auto"/>
        <w:jc w:val="center"/>
        <w:rPr>
          <w:rFonts w:ascii="Bookman Old Style" w:hAnsi="Bookman Old Style"/>
          <w:b/>
          <w:u w:val="single"/>
        </w:rPr>
      </w:pPr>
      <w:r>
        <w:rPr>
          <w:rFonts w:ascii="Bookman Old Style" w:hAnsi="Bookman Old Style"/>
          <w:b/>
          <w:u w:val="single"/>
        </w:rPr>
        <w:t>CASH FLOW TO CREDITORS &amp; SHAREHOLDERS</w:t>
      </w:r>
    </w:p>
    <w:p w14:paraId="6842526D" w14:textId="77777777" w:rsidR="00DA129F" w:rsidRDefault="00DA129F" w:rsidP="002C317F">
      <w:pPr>
        <w:spacing w:after="0" w:line="240" w:lineRule="auto"/>
        <w:rPr>
          <w:rFonts w:ascii="Bookman Old Style" w:hAnsi="Bookman Old Style"/>
        </w:rPr>
      </w:pPr>
    </w:p>
    <w:p w14:paraId="72ECC539" w14:textId="1E2FF083" w:rsidR="00522542" w:rsidRDefault="00522542" w:rsidP="002C317F">
      <w:pPr>
        <w:spacing w:after="0" w:line="240" w:lineRule="auto"/>
        <w:jc w:val="both"/>
        <w:rPr>
          <w:rFonts w:ascii="Bookman Old Style" w:hAnsi="Bookman Old Style"/>
        </w:rPr>
      </w:pPr>
      <w:r>
        <w:rPr>
          <w:rFonts w:ascii="Bookman Old Style" w:hAnsi="Bookman Old Style"/>
        </w:rPr>
        <w:t>The cash flows to creditors and shareholders represent the net payments to creditors &amp; owners during the year. They’re calculated in similar way:</w:t>
      </w:r>
    </w:p>
    <w:p w14:paraId="648D5CDA" w14:textId="77777777" w:rsidR="00522542" w:rsidRDefault="00522542" w:rsidP="002C317F">
      <w:pPr>
        <w:spacing w:after="0" w:line="240" w:lineRule="auto"/>
        <w:rPr>
          <w:rFonts w:ascii="Bookman Old Style" w:hAnsi="Bookman Old Style"/>
        </w:rPr>
      </w:pPr>
    </w:p>
    <w:p w14:paraId="2E6C6E68" w14:textId="77777777" w:rsidR="00522542" w:rsidRDefault="00522542" w:rsidP="002C317F">
      <w:pPr>
        <w:spacing w:after="0" w:line="240" w:lineRule="auto"/>
        <w:rPr>
          <w:rFonts w:ascii="Bookman Old Style" w:hAnsi="Bookman Old Style"/>
        </w:rPr>
      </w:pPr>
    </w:p>
    <w:tbl>
      <w:tblPr>
        <w:tblStyle w:val="MediumGrid1-Accent5"/>
        <w:tblW w:w="0" w:type="auto"/>
        <w:tblLook w:val="04A0" w:firstRow="1" w:lastRow="0" w:firstColumn="1" w:lastColumn="0" w:noHBand="0" w:noVBand="1"/>
      </w:tblPr>
      <w:tblGrid>
        <w:gridCol w:w="9576"/>
      </w:tblGrid>
      <w:tr w:rsidR="00522542" w14:paraId="603349FC" w14:textId="77777777" w:rsidTr="005225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60ABE6F4" w14:textId="77777777" w:rsidR="00522542" w:rsidRDefault="00522542" w:rsidP="002C317F">
            <w:pPr>
              <w:rPr>
                <w:rFonts w:ascii="Bookman Old Style" w:hAnsi="Bookman Old Style"/>
              </w:rPr>
            </w:pPr>
          </w:p>
          <w:p w14:paraId="3DC80BD0" w14:textId="77777777" w:rsidR="00522542" w:rsidRDefault="00522542" w:rsidP="002C317F">
            <w:pPr>
              <w:jc w:val="center"/>
              <w:rPr>
                <w:rFonts w:ascii="Bookman Old Style" w:hAnsi="Bookman Old Style"/>
              </w:rPr>
            </w:pPr>
            <w:r w:rsidRPr="00FF741E">
              <w:rPr>
                <w:rFonts w:ascii="Bookman Old Style" w:hAnsi="Bookman Old Style"/>
                <w:b w:val="0"/>
              </w:rPr>
              <w:t>(INTEREST</w:t>
            </w:r>
            <w:r>
              <w:rPr>
                <w:rFonts w:ascii="Bookman Old Style" w:hAnsi="Bookman Old Style"/>
                <w:b w:val="0"/>
              </w:rPr>
              <w:t xml:space="preserve"> PAID) – (NET NEW BORROWING) = </w:t>
            </w:r>
            <w:r>
              <w:rPr>
                <w:rFonts w:ascii="Bookman Old Style" w:hAnsi="Bookman Old Style"/>
              </w:rPr>
              <w:t>CASH FLOW TO BONDHOLDERS</w:t>
            </w:r>
          </w:p>
          <w:p w14:paraId="68052C3D" w14:textId="77777777" w:rsidR="00522542" w:rsidRDefault="00522542" w:rsidP="002C317F">
            <w:pPr>
              <w:jc w:val="center"/>
              <w:rPr>
                <w:rFonts w:ascii="Bookman Old Style" w:hAnsi="Bookman Old Style"/>
              </w:rPr>
            </w:pPr>
          </w:p>
          <w:p w14:paraId="0888B552" w14:textId="77777777" w:rsidR="00522542" w:rsidRDefault="00522542" w:rsidP="002C317F">
            <w:pPr>
              <w:jc w:val="center"/>
              <w:rPr>
                <w:rFonts w:ascii="Bookman Old Style" w:hAnsi="Bookman Old Style"/>
              </w:rPr>
            </w:pPr>
          </w:p>
          <w:p w14:paraId="297F0251" w14:textId="77777777" w:rsidR="00522542" w:rsidRDefault="00522542" w:rsidP="002C317F">
            <w:pPr>
              <w:jc w:val="center"/>
              <w:rPr>
                <w:rFonts w:ascii="Bookman Old Style" w:hAnsi="Bookman Old Style"/>
              </w:rPr>
            </w:pPr>
            <w:r w:rsidRPr="00FF741E">
              <w:rPr>
                <w:rFonts w:ascii="Bookman Old Style" w:hAnsi="Bookman Old Style"/>
                <w:b w:val="0"/>
              </w:rPr>
              <w:t>(DIVIDENDS PAID)</w:t>
            </w:r>
            <w:r>
              <w:rPr>
                <w:rFonts w:ascii="Bookman Old Style" w:hAnsi="Bookman Old Style"/>
                <w:b w:val="0"/>
              </w:rPr>
              <w:t xml:space="preserve"> – (NET NEW EQUITY RAISED) = </w:t>
            </w:r>
            <w:r>
              <w:rPr>
                <w:rFonts w:ascii="Bookman Old Style" w:hAnsi="Bookman Old Style"/>
              </w:rPr>
              <w:t>CASH FLOW TO SHAREHOLDERS</w:t>
            </w:r>
          </w:p>
          <w:p w14:paraId="05105FAE" w14:textId="77777777" w:rsidR="00522542" w:rsidRDefault="00522542" w:rsidP="002C317F">
            <w:pPr>
              <w:rPr>
                <w:rFonts w:ascii="Bookman Old Style" w:hAnsi="Bookman Old Style"/>
              </w:rPr>
            </w:pPr>
          </w:p>
        </w:tc>
      </w:tr>
    </w:tbl>
    <w:p w14:paraId="10D46327" w14:textId="77777777" w:rsidR="00522542" w:rsidRDefault="00522542" w:rsidP="002C317F">
      <w:pPr>
        <w:spacing w:after="0" w:line="240" w:lineRule="auto"/>
        <w:rPr>
          <w:rFonts w:ascii="Bookman Old Style" w:hAnsi="Bookman Old Style"/>
        </w:rPr>
      </w:pPr>
    </w:p>
    <w:p w14:paraId="0BBDC8BF" w14:textId="77777777" w:rsidR="00875DED" w:rsidRDefault="00875DED" w:rsidP="002C317F">
      <w:pPr>
        <w:spacing w:after="0" w:line="240" w:lineRule="auto"/>
        <w:rPr>
          <w:rFonts w:ascii="Bookman Old Style" w:hAnsi="Bookman Old Style"/>
          <w:b/>
          <w:u w:val="single"/>
        </w:rPr>
      </w:pPr>
    </w:p>
    <w:p w14:paraId="0ACB044F" w14:textId="77777777" w:rsidR="00875DED" w:rsidRDefault="00875DED" w:rsidP="002C317F">
      <w:pPr>
        <w:spacing w:after="0" w:line="240" w:lineRule="auto"/>
        <w:rPr>
          <w:rFonts w:ascii="Bookman Old Style" w:hAnsi="Bookman Old Style"/>
          <w:b/>
          <w:u w:val="single"/>
        </w:rPr>
      </w:pPr>
    </w:p>
    <w:p w14:paraId="2970F1AA" w14:textId="77777777" w:rsidR="00875DED" w:rsidRDefault="00875DED" w:rsidP="002C317F">
      <w:pPr>
        <w:spacing w:after="0" w:line="240" w:lineRule="auto"/>
        <w:rPr>
          <w:rFonts w:ascii="Bookman Old Style" w:hAnsi="Bookman Old Style"/>
          <w:b/>
          <w:u w:val="single"/>
        </w:rPr>
      </w:pPr>
    </w:p>
    <w:p w14:paraId="6CF3CB9D" w14:textId="77777777" w:rsidR="00875DED" w:rsidRDefault="00875DED" w:rsidP="002C317F">
      <w:pPr>
        <w:spacing w:after="0" w:line="240" w:lineRule="auto"/>
        <w:rPr>
          <w:rFonts w:ascii="Bookman Old Style" w:hAnsi="Bookman Old Style"/>
          <w:b/>
          <w:u w:val="single"/>
        </w:rPr>
      </w:pPr>
    </w:p>
    <w:p w14:paraId="5FD74377" w14:textId="77777777" w:rsidR="00875DED" w:rsidRDefault="00875DED" w:rsidP="002C317F">
      <w:pPr>
        <w:spacing w:after="0" w:line="240" w:lineRule="auto"/>
        <w:rPr>
          <w:rFonts w:ascii="Bookman Old Style" w:hAnsi="Bookman Old Style"/>
          <w:b/>
          <w:u w:val="single"/>
        </w:rPr>
      </w:pPr>
    </w:p>
    <w:p w14:paraId="16BFD827" w14:textId="5A457E7E" w:rsidR="00934F38" w:rsidRPr="00DA129F" w:rsidRDefault="00DA129F" w:rsidP="002C317F">
      <w:pPr>
        <w:spacing w:after="0" w:line="240" w:lineRule="auto"/>
        <w:rPr>
          <w:rFonts w:ascii="Bookman Old Style" w:hAnsi="Bookman Old Style"/>
          <w:u w:val="single"/>
        </w:rPr>
      </w:pPr>
      <w:r w:rsidRPr="00DA129F">
        <w:rPr>
          <w:rFonts w:ascii="Bookman Old Style" w:hAnsi="Bookman Old Style"/>
          <w:b/>
          <w:u w:val="single"/>
        </w:rPr>
        <w:lastRenderedPageBreak/>
        <w:t>Cash Flow to Creditors</w:t>
      </w:r>
      <w:r w:rsidRPr="00DA129F">
        <w:rPr>
          <w:rFonts w:ascii="Bookman Old Style" w:hAnsi="Bookman Old Style"/>
          <w:u w:val="single"/>
        </w:rPr>
        <w:t xml:space="preserve"> </w:t>
      </w:r>
    </w:p>
    <w:p w14:paraId="4A0E801C" w14:textId="2167C934" w:rsidR="00DA129F" w:rsidRDefault="00DA129F" w:rsidP="002C317F">
      <w:pPr>
        <w:spacing w:after="0" w:line="240" w:lineRule="auto"/>
        <w:jc w:val="both"/>
        <w:rPr>
          <w:rFonts w:ascii="Bookman Old Style" w:hAnsi="Bookman Old Style"/>
        </w:rPr>
      </w:pPr>
      <w:r>
        <w:rPr>
          <w:rFonts w:ascii="Bookman Old Style" w:hAnsi="Bookman Old Style"/>
        </w:rPr>
        <w:t>From the statement of comprehensive income, we see that Canadian Enterprises paid $70 in interest to creditors. From the statement of financial position, we see that long-term debt rose by $454 – 408 = $46.</w:t>
      </w:r>
    </w:p>
    <w:p w14:paraId="4DF8607A" w14:textId="77777777" w:rsidR="00DA129F" w:rsidRDefault="00DA129F" w:rsidP="002C317F">
      <w:pPr>
        <w:spacing w:after="0" w:line="240" w:lineRule="auto"/>
        <w:jc w:val="both"/>
        <w:rPr>
          <w:rFonts w:ascii="Bookman Old Style" w:hAnsi="Bookman Old Style"/>
        </w:rPr>
      </w:pPr>
    </w:p>
    <w:p w14:paraId="4EC428DD" w14:textId="53659A7E" w:rsidR="00DA129F" w:rsidRDefault="00DA129F" w:rsidP="002C317F">
      <w:pPr>
        <w:spacing w:after="0" w:line="240" w:lineRule="auto"/>
        <w:jc w:val="both"/>
        <w:rPr>
          <w:rFonts w:ascii="Bookman Old Style" w:hAnsi="Bookman Old Style"/>
        </w:rPr>
      </w:pPr>
      <w:r>
        <w:rPr>
          <w:rFonts w:ascii="Bookman Old Style" w:hAnsi="Bookman Old Style"/>
        </w:rPr>
        <w:t>So Canadian Enterprises paid out $70 in interest, but it borrowed an additional $46. Net cash flow to creditors (bondholders) is thus:</w:t>
      </w:r>
    </w:p>
    <w:p w14:paraId="4F2E7CA6" w14:textId="77777777" w:rsidR="00DA129F" w:rsidRDefault="00DA129F" w:rsidP="002C317F">
      <w:pPr>
        <w:spacing w:after="0" w:line="240" w:lineRule="auto"/>
        <w:jc w:val="both"/>
        <w:rPr>
          <w:rFonts w:ascii="Bookman Old Style" w:hAnsi="Bookman Old Style"/>
        </w:rPr>
      </w:pPr>
    </w:p>
    <w:tbl>
      <w:tblPr>
        <w:tblStyle w:val="TableGrid"/>
        <w:tblW w:w="0" w:type="auto"/>
        <w:jc w:val="center"/>
        <w:tblLayout w:type="fixed"/>
        <w:tblLook w:val="04A0" w:firstRow="1" w:lastRow="0" w:firstColumn="1" w:lastColumn="0" w:noHBand="0" w:noVBand="1"/>
      </w:tblPr>
      <w:tblGrid>
        <w:gridCol w:w="2898"/>
        <w:gridCol w:w="810"/>
      </w:tblGrid>
      <w:tr w:rsidR="00DA129F" w14:paraId="37D04F7D" w14:textId="77777777" w:rsidTr="00DA129F">
        <w:trPr>
          <w:jc w:val="center"/>
        </w:trPr>
        <w:tc>
          <w:tcPr>
            <w:tcW w:w="3708" w:type="dxa"/>
            <w:gridSpan w:val="2"/>
            <w:tcBorders>
              <w:bottom w:val="single" w:sz="4" w:space="0" w:color="auto"/>
            </w:tcBorders>
          </w:tcPr>
          <w:p w14:paraId="2B35FE35" w14:textId="77777777" w:rsidR="00DA129F" w:rsidRDefault="00DA129F" w:rsidP="002C317F">
            <w:pPr>
              <w:jc w:val="center"/>
              <w:rPr>
                <w:rFonts w:ascii="Bookman Old Style" w:hAnsi="Bookman Old Style"/>
              </w:rPr>
            </w:pPr>
            <w:r>
              <w:rPr>
                <w:rFonts w:ascii="Bookman Old Style" w:hAnsi="Bookman Old Style"/>
              </w:rPr>
              <w:t>Canadian Enterprises</w:t>
            </w:r>
          </w:p>
          <w:p w14:paraId="5D6CF3C2" w14:textId="51660F4B" w:rsidR="00DA129F" w:rsidRDefault="00DA129F" w:rsidP="002C317F">
            <w:pPr>
              <w:jc w:val="center"/>
              <w:rPr>
                <w:rFonts w:ascii="Bookman Old Style" w:hAnsi="Bookman Old Style"/>
              </w:rPr>
            </w:pPr>
            <w:r>
              <w:rPr>
                <w:rFonts w:ascii="Bookman Old Style" w:hAnsi="Bookman Old Style"/>
              </w:rPr>
              <w:t>2012 Cash Flow to Creditors</w:t>
            </w:r>
          </w:p>
        </w:tc>
      </w:tr>
      <w:tr w:rsidR="00DA129F" w14:paraId="052E506D" w14:textId="77777777" w:rsidTr="00DA129F">
        <w:trPr>
          <w:jc w:val="center"/>
        </w:trPr>
        <w:tc>
          <w:tcPr>
            <w:tcW w:w="2898" w:type="dxa"/>
            <w:tcBorders>
              <w:bottom w:val="nil"/>
              <w:right w:val="nil"/>
            </w:tcBorders>
          </w:tcPr>
          <w:p w14:paraId="4D864B78" w14:textId="5440F45E" w:rsidR="00DA129F" w:rsidRDefault="00DA129F" w:rsidP="002C317F">
            <w:pPr>
              <w:jc w:val="both"/>
              <w:rPr>
                <w:rFonts w:ascii="Bookman Old Style" w:hAnsi="Bookman Old Style"/>
              </w:rPr>
            </w:pPr>
            <w:r>
              <w:rPr>
                <w:rFonts w:ascii="Bookman Old Style" w:hAnsi="Bookman Old Style"/>
              </w:rPr>
              <w:t>Interest paid</w:t>
            </w:r>
          </w:p>
        </w:tc>
        <w:tc>
          <w:tcPr>
            <w:tcW w:w="810" w:type="dxa"/>
            <w:tcBorders>
              <w:left w:val="nil"/>
              <w:bottom w:val="nil"/>
            </w:tcBorders>
          </w:tcPr>
          <w:p w14:paraId="340A2B5D" w14:textId="5AEBA06D" w:rsidR="00DA129F" w:rsidRDefault="00DA129F" w:rsidP="002C317F">
            <w:pPr>
              <w:jc w:val="right"/>
              <w:rPr>
                <w:rFonts w:ascii="Bookman Old Style" w:hAnsi="Bookman Old Style"/>
              </w:rPr>
            </w:pPr>
            <w:r>
              <w:rPr>
                <w:rFonts w:ascii="Bookman Old Style" w:hAnsi="Bookman Old Style"/>
              </w:rPr>
              <w:t>$70</w:t>
            </w:r>
          </w:p>
        </w:tc>
      </w:tr>
      <w:tr w:rsidR="00DA129F" w14:paraId="4469153B" w14:textId="77777777" w:rsidTr="00DA129F">
        <w:trPr>
          <w:jc w:val="center"/>
        </w:trPr>
        <w:tc>
          <w:tcPr>
            <w:tcW w:w="2898" w:type="dxa"/>
            <w:tcBorders>
              <w:top w:val="nil"/>
              <w:bottom w:val="nil"/>
              <w:right w:val="nil"/>
            </w:tcBorders>
          </w:tcPr>
          <w:p w14:paraId="5CD01D91" w14:textId="6F546C0E" w:rsidR="00DA129F" w:rsidRDefault="00DA129F" w:rsidP="002C317F">
            <w:pPr>
              <w:jc w:val="both"/>
              <w:rPr>
                <w:rFonts w:ascii="Bookman Old Style" w:hAnsi="Bookman Old Style"/>
              </w:rPr>
            </w:pPr>
            <w:r>
              <w:rPr>
                <w:rFonts w:ascii="Bookman Old Style" w:hAnsi="Bookman Old Style"/>
              </w:rPr>
              <w:t>- Net new borrowing</w:t>
            </w:r>
          </w:p>
        </w:tc>
        <w:tc>
          <w:tcPr>
            <w:tcW w:w="810" w:type="dxa"/>
            <w:tcBorders>
              <w:top w:val="nil"/>
              <w:left w:val="nil"/>
              <w:bottom w:val="nil"/>
            </w:tcBorders>
          </w:tcPr>
          <w:p w14:paraId="370B37D1" w14:textId="30167A46" w:rsidR="00DA129F" w:rsidRPr="00DA129F" w:rsidRDefault="00DA129F" w:rsidP="002C317F">
            <w:pPr>
              <w:jc w:val="right"/>
              <w:rPr>
                <w:rFonts w:ascii="Bookman Old Style" w:hAnsi="Bookman Old Style"/>
                <w:u w:val="single"/>
              </w:rPr>
            </w:pPr>
            <w:r>
              <w:rPr>
                <w:rFonts w:ascii="Bookman Old Style" w:hAnsi="Bookman Old Style"/>
                <w:u w:val="single"/>
              </w:rPr>
              <w:t>$46</w:t>
            </w:r>
          </w:p>
        </w:tc>
      </w:tr>
      <w:tr w:rsidR="00DA129F" w14:paraId="519DD15C" w14:textId="77777777" w:rsidTr="00DA129F">
        <w:trPr>
          <w:jc w:val="center"/>
        </w:trPr>
        <w:tc>
          <w:tcPr>
            <w:tcW w:w="2898" w:type="dxa"/>
            <w:tcBorders>
              <w:top w:val="nil"/>
              <w:right w:val="nil"/>
            </w:tcBorders>
          </w:tcPr>
          <w:p w14:paraId="6984F9FC" w14:textId="2E75A744" w:rsidR="00DA129F" w:rsidRDefault="00DA129F" w:rsidP="002C317F">
            <w:pPr>
              <w:jc w:val="both"/>
              <w:rPr>
                <w:rFonts w:ascii="Bookman Old Style" w:hAnsi="Bookman Old Style"/>
              </w:rPr>
            </w:pPr>
            <w:r>
              <w:rPr>
                <w:rFonts w:ascii="Bookman Old Style" w:hAnsi="Bookman Old Style"/>
              </w:rPr>
              <w:t xml:space="preserve">  Cash flow to creditors</w:t>
            </w:r>
          </w:p>
        </w:tc>
        <w:tc>
          <w:tcPr>
            <w:tcW w:w="810" w:type="dxa"/>
            <w:tcBorders>
              <w:top w:val="nil"/>
              <w:left w:val="nil"/>
            </w:tcBorders>
          </w:tcPr>
          <w:p w14:paraId="2D7737A0" w14:textId="729EA44E" w:rsidR="00DA129F" w:rsidRPr="00DA129F" w:rsidRDefault="00DA129F" w:rsidP="002C317F">
            <w:pPr>
              <w:jc w:val="right"/>
              <w:rPr>
                <w:rFonts w:ascii="Bookman Old Style" w:hAnsi="Bookman Old Style"/>
              </w:rPr>
            </w:pPr>
            <w:r>
              <w:rPr>
                <w:rFonts w:ascii="Bookman Old Style" w:hAnsi="Bookman Old Style"/>
              </w:rPr>
              <w:t>$24</w:t>
            </w:r>
          </w:p>
        </w:tc>
      </w:tr>
    </w:tbl>
    <w:p w14:paraId="6A403AB6" w14:textId="77777777" w:rsidR="00875DED" w:rsidRDefault="00875DED" w:rsidP="002C317F">
      <w:pPr>
        <w:spacing w:after="0" w:line="240" w:lineRule="auto"/>
        <w:jc w:val="both"/>
        <w:rPr>
          <w:rFonts w:ascii="Bookman Old Style" w:hAnsi="Bookman Old Style"/>
          <w:b/>
          <w:u w:val="single"/>
        </w:rPr>
      </w:pPr>
    </w:p>
    <w:p w14:paraId="3D193973" w14:textId="77777777" w:rsidR="00875DED" w:rsidRDefault="00875DED" w:rsidP="002C317F">
      <w:pPr>
        <w:spacing w:after="0" w:line="240" w:lineRule="auto"/>
        <w:jc w:val="both"/>
        <w:rPr>
          <w:rFonts w:ascii="Bookman Old Style" w:hAnsi="Bookman Old Style"/>
          <w:b/>
          <w:u w:val="single"/>
        </w:rPr>
      </w:pPr>
    </w:p>
    <w:p w14:paraId="15064D3E" w14:textId="04343009" w:rsidR="00DA129F" w:rsidRDefault="00731A20" w:rsidP="002C317F">
      <w:pPr>
        <w:spacing w:after="0" w:line="240" w:lineRule="auto"/>
        <w:jc w:val="both"/>
        <w:rPr>
          <w:rFonts w:ascii="Bookman Old Style" w:hAnsi="Bookman Old Style"/>
        </w:rPr>
      </w:pPr>
      <w:r>
        <w:rPr>
          <w:rFonts w:ascii="Bookman Old Style" w:hAnsi="Bookman Old Style"/>
          <w:b/>
          <w:u w:val="single"/>
        </w:rPr>
        <w:t>Cash Flow to Shareholders</w:t>
      </w:r>
    </w:p>
    <w:p w14:paraId="612385F6" w14:textId="7864ED30" w:rsidR="00731A20" w:rsidRDefault="00731A20" w:rsidP="002C317F">
      <w:pPr>
        <w:spacing w:after="0" w:line="240" w:lineRule="auto"/>
        <w:jc w:val="both"/>
        <w:rPr>
          <w:rFonts w:ascii="Bookman Old Style" w:hAnsi="Bookman Old Style"/>
        </w:rPr>
      </w:pPr>
      <w:r>
        <w:rPr>
          <w:rFonts w:ascii="Bookman Old Style" w:hAnsi="Bookman Old Style"/>
        </w:rPr>
        <w:t>From the statement of comprehensive income, we see that the dividends paid to shareholders are $65. To calculate</w:t>
      </w:r>
      <w:r w:rsidR="00F66B97">
        <w:rPr>
          <w:rFonts w:ascii="Bookman Old Style" w:hAnsi="Bookman Old Style"/>
        </w:rPr>
        <w:t xml:space="preserve"> net new equity raised, we need to look at the common share account – the account tells us how many shares the company has sold.</w:t>
      </w:r>
    </w:p>
    <w:p w14:paraId="25DF08E5" w14:textId="77777777" w:rsidR="00F66B97" w:rsidRDefault="00F66B97" w:rsidP="002C317F">
      <w:pPr>
        <w:spacing w:after="0" w:line="240" w:lineRule="auto"/>
        <w:jc w:val="both"/>
        <w:rPr>
          <w:rFonts w:ascii="Bookman Old Style" w:hAnsi="Bookman Old Style"/>
        </w:rPr>
      </w:pPr>
    </w:p>
    <w:p w14:paraId="52EC4CE3" w14:textId="157EA0C8" w:rsidR="00F66B97" w:rsidRDefault="00F66B97" w:rsidP="002C317F">
      <w:pPr>
        <w:spacing w:after="0" w:line="240" w:lineRule="auto"/>
        <w:jc w:val="both"/>
        <w:rPr>
          <w:rFonts w:ascii="Bookman Old Style" w:hAnsi="Bookman Old Style"/>
        </w:rPr>
      </w:pPr>
      <w:r>
        <w:rPr>
          <w:rFonts w:ascii="Bookman Old Style" w:hAnsi="Bookman Old Style"/>
        </w:rPr>
        <w:t>During the year, this account rose by $40, so $40 is net new equity raised. Given this, we have:</w:t>
      </w:r>
    </w:p>
    <w:p w14:paraId="3515843B" w14:textId="77777777" w:rsidR="00F66B97" w:rsidRDefault="00F66B97" w:rsidP="002C317F">
      <w:pPr>
        <w:spacing w:after="0" w:line="240" w:lineRule="auto"/>
        <w:jc w:val="both"/>
        <w:rPr>
          <w:rFonts w:ascii="Bookman Old Style" w:hAnsi="Bookman Old Style"/>
        </w:rPr>
      </w:pPr>
    </w:p>
    <w:tbl>
      <w:tblPr>
        <w:tblStyle w:val="TableGrid"/>
        <w:tblW w:w="0" w:type="auto"/>
        <w:jc w:val="center"/>
        <w:tblLayout w:type="fixed"/>
        <w:tblLook w:val="04A0" w:firstRow="1" w:lastRow="0" w:firstColumn="1" w:lastColumn="0" w:noHBand="0" w:noVBand="1"/>
      </w:tblPr>
      <w:tblGrid>
        <w:gridCol w:w="3168"/>
        <w:gridCol w:w="630"/>
      </w:tblGrid>
      <w:tr w:rsidR="00A84BCD" w14:paraId="4844B837" w14:textId="77777777" w:rsidTr="00A84BCD">
        <w:trPr>
          <w:jc w:val="center"/>
        </w:trPr>
        <w:tc>
          <w:tcPr>
            <w:tcW w:w="3798" w:type="dxa"/>
            <w:gridSpan w:val="2"/>
            <w:tcBorders>
              <w:bottom w:val="single" w:sz="4" w:space="0" w:color="auto"/>
            </w:tcBorders>
          </w:tcPr>
          <w:p w14:paraId="3338FF25" w14:textId="77777777" w:rsidR="00A84BCD" w:rsidRDefault="00A84BCD" w:rsidP="002C317F">
            <w:pPr>
              <w:jc w:val="center"/>
              <w:rPr>
                <w:rFonts w:ascii="Bookman Old Style" w:hAnsi="Bookman Old Style"/>
              </w:rPr>
            </w:pPr>
            <w:r>
              <w:rPr>
                <w:rFonts w:ascii="Bookman Old Style" w:hAnsi="Bookman Old Style"/>
              </w:rPr>
              <w:t>Canadian Enterprises</w:t>
            </w:r>
          </w:p>
          <w:p w14:paraId="1C2165A2" w14:textId="2CA0FF84" w:rsidR="00A84BCD" w:rsidRDefault="00A84BCD" w:rsidP="002C317F">
            <w:pPr>
              <w:jc w:val="center"/>
              <w:rPr>
                <w:rFonts w:ascii="Bookman Old Style" w:hAnsi="Bookman Old Style"/>
              </w:rPr>
            </w:pPr>
            <w:r>
              <w:rPr>
                <w:rFonts w:ascii="Bookman Old Style" w:hAnsi="Bookman Old Style"/>
              </w:rPr>
              <w:t>2012 Cash Flow to Shareholders</w:t>
            </w:r>
          </w:p>
        </w:tc>
      </w:tr>
      <w:tr w:rsidR="00F66B97" w14:paraId="42E0171E" w14:textId="77777777" w:rsidTr="00A84BCD">
        <w:trPr>
          <w:jc w:val="center"/>
        </w:trPr>
        <w:tc>
          <w:tcPr>
            <w:tcW w:w="3168" w:type="dxa"/>
            <w:tcBorders>
              <w:bottom w:val="nil"/>
              <w:right w:val="nil"/>
            </w:tcBorders>
          </w:tcPr>
          <w:p w14:paraId="0F5BF0F2" w14:textId="377732F6" w:rsidR="00F66B97" w:rsidRDefault="00A84BCD" w:rsidP="002C317F">
            <w:pPr>
              <w:jc w:val="both"/>
              <w:rPr>
                <w:rFonts w:ascii="Bookman Old Style" w:hAnsi="Bookman Old Style"/>
              </w:rPr>
            </w:pPr>
            <w:r>
              <w:rPr>
                <w:rFonts w:ascii="Bookman Old Style" w:hAnsi="Bookman Old Style"/>
              </w:rPr>
              <w:t>Dividends paid</w:t>
            </w:r>
          </w:p>
        </w:tc>
        <w:tc>
          <w:tcPr>
            <w:tcW w:w="630" w:type="dxa"/>
            <w:tcBorders>
              <w:left w:val="nil"/>
              <w:bottom w:val="nil"/>
            </w:tcBorders>
          </w:tcPr>
          <w:p w14:paraId="55373B05" w14:textId="72EAD032" w:rsidR="00F66B97" w:rsidRDefault="00A84BCD" w:rsidP="002C317F">
            <w:pPr>
              <w:jc w:val="right"/>
              <w:rPr>
                <w:rFonts w:ascii="Bookman Old Style" w:hAnsi="Bookman Old Style"/>
              </w:rPr>
            </w:pPr>
            <w:r>
              <w:rPr>
                <w:rFonts w:ascii="Bookman Old Style" w:hAnsi="Bookman Old Style"/>
              </w:rPr>
              <w:t>$65</w:t>
            </w:r>
          </w:p>
        </w:tc>
      </w:tr>
      <w:tr w:rsidR="00F66B97" w14:paraId="2A511E04" w14:textId="77777777" w:rsidTr="00A84BCD">
        <w:trPr>
          <w:jc w:val="center"/>
        </w:trPr>
        <w:tc>
          <w:tcPr>
            <w:tcW w:w="3168" w:type="dxa"/>
            <w:tcBorders>
              <w:top w:val="nil"/>
              <w:bottom w:val="nil"/>
              <w:right w:val="nil"/>
            </w:tcBorders>
          </w:tcPr>
          <w:p w14:paraId="29E3ADBF" w14:textId="630BF1FA" w:rsidR="00F66B97" w:rsidRDefault="00A84BCD" w:rsidP="002C317F">
            <w:pPr>
              <w:jc w:val="both"/>
              <w:rPr>
                <w:rFonts w:ascii="Bookman Old Style" w:hAnsi="Bookman Old Style"/>
              </w:rPr>
            </w:pPr>
            <w:r>
              <w:rPr>
                <w:rFonts w:ascii="Bookman Old Style" w:hAnsi="Bookman Old Style"/>
              </w:rPr>
              <w:t>- Net new equity</w:t>
            </w:r>
          </w:p>
        </w:tc>
        <w:tc>
          <w:tcPr>
            <w:tcW w:w="630" w:type="dxa"/>
            <w:tcBorders>
              <w:top w:val="nil"/>
              <w:left w:val="nil"/>
              <w:bottom w:val="nil"/>
            </w:tcBorders>
          </w:tcPr>
          <w:p w14:paraId="1E8D35AE" w14:textId="5C4EF077" w:rsidR="00F66B97" w:rsidRPr="00A84BCD" w:rsidRDefault="00A84BCD" w:rsidP="002C317F">
            <w:pPr>
              <w:jc w:val="right"/>
              <w:rPr>
                <w:rFonts w:ascii="Bookman Old Style" w:hAnsi="Bookman Old Style"/>
                <w:u w:val="single"/>
              </w:rPr>
            </w:pPr>
            <w:r>
              <w:rPr>
                <w:rFonts w:ascii="Bookman Old Style" w:hAnsi="Bookman Old Style"/>
                <w:u w:val="single"/>
              </w:rPr>
              <w:t>$40</w:t>
            </w:r>
          </w:p>
        </w:tc>
      </w:tr>
      <w:tr w:rsidR="00A84BCD" w14:paraId="4B48DFFA" w14:textId="77777777" w:rsidTr="00A84BCD">
        <w:trPr>
          <w:jc w:val="center"/>
        </w:trPr>
        <w:tc>
          <w:tcPr>
            <w:tcW w:w="3168" w:type="dxa"/>
            <w:tcBorders>
              <w:top w:val="nil"/>
              <w:right w:val="nil"/>
            </w:tcBorders>
          </w:tcPr>
          <w:p w14:paraId="1B013ACC" w14:textId="45C56485" w:rsidR="00A84BCD" w:rsidRDefault="00A84BCD" w:rsidP="002C317F">
            <w:pPr>
              <w:jc w:val="both"/>
              <w:rPr>
                <w:rFonts w:ascii="Bookman Old Style" w:hAnsi="Bookman Old Style"/>
              </w:rPr>
            </w:pPr>
            <w:r>
              <w:rPr>
                <w:rFonts w:ascii="Bookman Old Style" w:hAnsi="Bookman Old Style"/>
              </w:rPr>
              <w:t xml:space="preserve">  Cash flow to shareholders</w:t>
            </w:r>
          </w:p>
        </w:tc>
        <w:tc>
          <w:tcPr>
            <w:tcW w:w="630" w:type="dxa"/>
            <w:tcBorders>
              <w:top w:val="nil"/>
              <w:left w:val="nil"/>
            </w:tcBorders>
          </w:tcPr>
          <w:p w14:paraId="19396E4B" w14:textId="40AE0EF8" w:rsidR="00A84BCD" w:rsidRPr="00A84BCD" w:rsidRDefault="00A84BCD" w:rsidP="002C317F">
            <w:pPr>
              <w:jc w:val="right"/>
              <w:rPr>
                <w:rFonts w:ascii="Bookman Old Style" w:hAnsi="Bookman Old Style"/>
              </w:rPr>
            </w:pPr>
            <w:r>
              <w:rPr>
                <w:rFonts w:ascii="Bookman Old Style" w:hAnsi="Bookman Old Style"/>
              </w:rPr>
              <w:t>$25</w:t>
            </w:r>
          </w:p>
        </w:tc>
      </w:tr>
    </w:tbl>
    <w:p w14:paraId="35EAC7DD" w14:textId="77777777" w:rsidR="00F66B97" w:rsidRPr="00731A20" w:rsidRDefault="00F66B97" w:rsidP="002C317F">
      <w:pPr>
        <w:spacing w:after="0" w:line="240" w:lineRule="auto"/>
        <w:jc w:val="both"/>
        <w:rPr>
          <w:rFonts w:ascii="Bookman Old Style" w:hAnsi="Bookman Old Style"/>
        </w:rPr>
      </w:pPr>
    </w:p>
    <w:p w14:paraId="58D4133A" w14:textId="7013E4C4" w:rsidR="00934F38" w:rsidRDefault="00A84BCD" w:rsidP="002C317F">
      <w:pPr>
        <w:spacing w:after="0" w:line="240" w:lineRule="auto"/>
        <w:rPr>
          <w:rFonts w:ascii="Bookman Old Style" w:hAnsi="Bookman Old Style"/>
        </w:rPr>
      </w:pPr>
      <w:r w:rsidRPr="00A84BCD">
        <w:rPr>
          <w:rFonts w:ascii="Bookman Old Style" w:hAnsi="Bookman Old Style"/>
        </w:rPr>
        <w:t>The cash flow</w:t>
      </w:r>
      <w:r>
        <w:rPr>
          <w:rFonts w:ascii="Bookman Old Style" w:hAnsi="Bookman Old Style"/>
        </w:rPr>
        <w:t xml:space="preserve"> for shareholders for 2012 was thus $25.</w:t>
      </w:r>
    </w:p>
    <w:p w14:paraId="22C16387" w14:textId="77777777" w:rsidR="00A84BCD" w:rsidRDefault="00A84BCD" w:rsidP="002C317F">
      <w:pPr>
        <w:spacing w:after="0" w:line="240" w:lineRule="auto"/>
        <w:jc w:val="both"/>
        <w:rPr>
          <w:rFonts w:ascii="Bookman Old Style" w:hAnsi="Bookman Old Style"/>
        </w:rPr>
      </w:pPr>
    </w:p>
    <w:p w14:paraId="463C3248" w14:textId="184E2A41" w:rsidR="00A84BCD" w:rsidRDefault="00A84BCD" w:rsidP="002C317F">
      <w:pPr>
        <w:spacing w:after="0" w:line="240" w:lineRule="auto"/>
        <w:jc w:val="both"/>
        <w:rPr>
          <w:rFonts w:ascii="Bookman Old Style" w:hAnsi="Bookman Old Style"/>
        </w:rPr>
      </w:pPr>
      <w:r>
        <w:rPr>
          <w:rFonts w:ascii="Bookman Old Style" w:hAnsi="Bookman Old Style"/>
        </w:rPr>
        <w:t>We now have to check that we didn’t make any mistakes. Since all cash flow has to be accounted for, total sources (cash flow from assets) must equal total uses (cash flow to creditors and shareholders).</w:t>
      </w:r>
    </w:p>
    <w:p w14:paraId="181FD57F" w14:textId="77777777" w:rsidR="00A84BCD" w:rsidRDefault="00A84BCD" w:rsidP="002C317F">
      <w:pPr>
        <w:spacing w:after="0" w:line="240" w:lineRule="auto"/>
        <w:jc w:val="both"/>
        <w:rPr>
          <w:rFonts w:ascii="Bookman Old Style" w:hAnsi="Bookman Old Style"/>
        </w:rPr>
      </w:pPr>
    </w:p>
    <w:p w14:paraId="09B7AD2C" w14:textId="1FB67793" w:rsidR="00A84BCD" w:rsidRDefault="00A84BCD" w:rsidP="002C317F">
      <w:pPr>
        <w:spacing w:after="0" w:line="240" w:lineRule="auto"/>
        <w:jc w:val="both"/>
        <w:rPr>
          <w:rFonts w:ascii="Bookman Old Style" w:hAnsi="Bookman Old Style"/>
        </w:rPr>
      </w:pPr>
      <w:r>
        <w:rPr>
          <w:rFonts w:ascii="Bookman Old Style" w:hAnsi="Bookman Old Style"/>
        </w:rPr>
        <w:t>We found that cash flow from assets is $49</w:t>
      </w:r>
    </w:p>
    <w:p w14:paraId="394EDD17" w14:textId="0F424044" w:rsidR="00934F38" w:rsidRDefault="00A84BCD" w:rsidP="002C317F">
      <w:pPr>
        <w:spacing w:after="0" w:line="240" w:lineRule="auto"/>
        <w:jc w:val="both"/>
        <w:rPr>
          <w:rFonts w:ascii="Bookman Old Style" w:hAnsi="Bookman Old Style"/>
          <w:b/>
          <w:u w:val="single"/>
        </w:rPr>
      </w:pPr>
      <w:r>
        <w:rPr>
          <w:rFonts w:ascii="Bookman Old Style" w:hAnsi="Bookman Old Style"/>
        </w:rPr>
        <w:t>Cash flow to creditors and shareholders is $24 + $25 = $49, so everything checks out.</w:t>
      </w:r>
    </w:p>
    <w:p w14:paraId="218480E4" w14:textId="77777777" w:rsidR="00934F38" w:rsidRDefault="00934F38" w:rsidP="002C317F">
      <w:pPr>
        <w:spacing w:after="0" w:line="240" w:lineRule="auto"/>
        <w:rPr>
          <w:rFonts w:ascii="Bookman Old Style" w:hAnsi="Bookman Old Style"/>
          <w:b/>
          <w:u w:val="single"/>
        </w:rPr>
      </w:pPr>
    </w:p>
    <w:p w14:paraId="070D7F13" w14:textId="77777777" w:rsidR="00875DED" w:rsidRDefault="00875DED" w:rsidP="002C317F">
      <w:pPr>
        <w:spacing w:after="0" w:line="240" w:lineRule="auto"/>
        <w:rPr>
          <w:rFonts w:ascii="Bookman Old Style" w:hAnsi="Bookman Old Style"/>
          <w:b/>
          <w:u w:val="single"/>
        </w:rPr>
      </w:pPr>
    </w:p>
    <w:p w14:paraId="2BD0B141" w14:textId="77777777" w:rsidR="00875DED" w:rsidRDefault="00875DED" w:rsidP="002C317F">
      <w:pPr>
        <w:spacing w:after="0" w:line="240" w:lineRule="auto"/>
        <w:rPr>
          <w:rFonts w:ascii="Bookman Old Style" w:hAnsi="Bookman Old Style"/>
          <w:b/>
          <w:u w:val="single"/>
        </w:rPr>
      </w:pPr>
    </w:p>
    <w:p w14:paraId="002CCAAE" w14:textId="77777777" w:rsidR="00875DED" w:rsidRDefault="00875DED" w:rsidP="002C317F">
      <w:pPr>
        <w:spacing w:after="0" w:line="240" w:lineRule="auto"/>
        <w:rPr>
          <w:rFonts w:ascii="Bookman Old Style" w:hAnsi="Bookman Old Style"/>
          <w:b/>
          <w:u w:val="single"/>
        </w:rPr>
      </w:pPr>
    </w:p>
    <w:p w14:paraId="5168344D" w14:textId="77777777" w:rsidR="00875DED" w:rsidRDefault="00875DED" w:rsidP="002C317F">
      <w:pPr>
        <w:spacing w:after="0" w:line="240" w:lineRule="auto"/>
        <w:rPr>
          <w:rFonts w:ascii="Bookman Old Style" w:hAnsi="Bookman Old Style"/>
          <w:b/>
          <w:u w:val="single"/>
        </w:rPr>
      </w:pPr>
    </w:p>
    <w:p w14:paraId="25AB4591" w14:textId="77777777" w:rsidR="00875DED" w:rsidRDefault="00875DED" w:rsidP="002C317F">
      <w:pPr>
        <w:spacing w:after="0" w:line="240" w:lineRule="auto"/>
        <w:rPr>
          <w:rFonts w:ascii="Bookman Old Style" w:hAnsi="Bookman Old Style"/>
          <w:b/>
          <w:u w:val="single"/>
        </w:rPr>
      </w:pPr>
    </w:p>
    <w:p w14:paraId="36989A80" w14:textId="77777777" w:rsidR="00875DED" w:rsidRDefault="00875DED" w:rsidP="002C317F">
      <w:pPr>
        <w:spacing w:after="0" w:line="240" w:lineRule="auto"/>
        <w:rPr>
          <w:rFonts w:ascii="Bookman Old Style" w:hAnsi="Bookman Old Style"/>
          <w:b/>
          <w:u w:val="single"/>
        </w:rPr>
      </w:pPr>
    </w:p>
    <w:p w14:paraId="176BFDA3" w14:textId="77777777" w:rsidR="00875DED" w:rsidRDefault="00875DED" w:rsidP="002C317F">
      <w:pPr>
        <w:spacing w:after="0" w:line="240" w:lineRule="auto"/>
        <w:rPr>
          <w:rFonts w:ascii="Bookman Old Style" w:hAnsi="Bookman Old Style"/>
          <w:b/>
          <w:u w:val="single"/>
        </w:rPr>
      </w:pPr>
    </w:p>
    <w:p w14:paraId="24EE2797" w14:textId="77777777" w:rsidR="00875DED" w:rsidRDefault="00875DED" w:rsidP="002C317F">
      <w:pPr>
        <w:spacing w:after="0" w:line="240" w:lineRule="auto"/>
        <w:rPr>
          <w:rFonts w:ascii="Bookman Old Style" w:hAnsi="Bookman Old Style"/>
          <w:b/>
          <w:u w:val="single"/>
        </w:rPr>
      </w:pPr>
    </w:p>
    <w:p w14:paraId="5F71895F" w14:textId="77777777" w:rsidR="00875DED" w:rsidRDefault="00875DED" w:rsidP="002C317F">
      <w:pPr>
        <w:spacing w:after="0" w:line="240" w:lineRule="auto"/>
        <w:rPr>
          <w:rFonts w:ascii="Bookman Old Style" w:hAnsi="Bookman Old Style"/>
          <w:b/>
          <w:u w:val="single"/>
        </w:rPr>
      </w:pPr>
    </w:p>
    <w:p w14:paraId="21AFE039" w14:textId="77777777" w:rsidR="00875DED" w:rsidRDefault="00875DED" w:rsidP="002C317F">
      <w:pPr>
        <w:spacing w:after="0" w:line="240" w:lineRule="auto"/>
        <w:rPr>
          <w:rFonts w:ascii="Bookman Old Style" w:hAnsi="Bookman Old Style"/>
          <w:b/>
          <w:u w:val="single"/>
        </w:rPr>
      </w:pPr>
    </w:p>
    <w:p w14:paraId="7339B4F5" w14:textId="77777777" w:rsidR="00875DED" w:rsidRDefault="00875DED" w:rsidP="002C317F">
      <w:pPr>
        <w:spacing w:after="0" w:line="240" w:lineRule="auto"/>
        <w:rPr>
          <w:rFonts w:ascii="Bookman Old Style" w:hAnsi="Bookman Old Style"/>
          <w:b/>
          <w:u w:val="single"/>
        </w:rPr>
      </w:pPr>
    </w:p>
    <w:p w14:paraId="64C04EC6" w14:textId="77777777" w:rsidR="00FF741E" w:rsidRDefault="00FF741E" w:rsidP="002C317F">
      <w:pPr>
        <w:spacing w:after="0" w:line="240" w:lineRule="auto"/>
        <w:rPr>
          <w:rFonts w:ascii="Bookman Old Style" w:hAnsi="Bookman Old Style"/>
          <w:b/>
          <w:u w:val="single"/>
        </w:rPr>
      </w:pPr>
      <w:r w:rsidRPr="00FF741E">
        <w:rPr>
          <w:rFonts w:ascii="Bookman Old Style" w:hAnsi="Bookman Old Style"/>
          <w:b/>
          <w:u w:val="single"/>
        </w:rPr>
        <w:lastRenderedPageBreak/>
        <w:t>Cash Flow Summary Table</w:t>
      </w:r>
    </w:p>
    <w:p w14:paraId="409AFD43" w14:textId="77777777" w:rsidR="00FF741E" w:rsidRPr="00FF741E" w:rsidRDefault="00FF741E" w:rsidP="002C317F">
      <w:pPr>
        <w:spacing w:after="0" w:line="240" w:lineRule="auto"/>
        <w:rPr>
          <w:rFonts w:ascii="Bookman Old Style" w:hAnsi="Bookman Old Style"/>
          <w:b/>
          <w:u w:val="single"/>
        </w:rPr>
      </w:pPr>
    </w:p>
    <w:tbl>
      <w:tblPr>
        <w:tblStyle w:val="TableGrid"/>
        <w:tblW w:w="0" w:type="auto"/>
        <w:jc w:val="center"/>
        <w:tblLook w:val="04A0" w:firstRow="1" w:lastRow="0" w:firstColumn="1" w:lastColumn="0" w:noHBand="0" w:noVBand="1"/>
      </w:tblPr>
      <w:tblGrid>
        <w:gridCol w:w="3969"/>
        <w:gridCol w:w="5049"/>
      </w:tblGrid>
      <w:tr w:rsidR="00FF741E" w14:paraId="36847916" w14:textId="77777777" w:rsidTr="00A84BCD">
        <w:trPr>
          <w:jc w:val="center"/>
        </w:trPr>
        <w:tc>
          <w:tcPr>
            <w:tcW w:w="3969" w:type="dxa"/>
            <w:tcBorders>
              <w:bottom w:val="nil"/>
              <w:right w:val="nil"/>
            </w:tcBorders>
          </w:tcPr>
          <w:p w14:paraId="14F2CC6F" w14:textId="77777777" w:rsidR="00FF741E" w:rsidRPr="00A84BCD" w:rsidRDefault="00FF741E" w:rsidP="002C317F">
            <w:pPr>
              <w:rPr>
                <w:rFonts w:ascii="Bookman Old Style" w:hAnsi="Bookman Old Style"/>
                <w:b/>
                <w:i/>
                <w:sz w:val="20"/>
              </w:rPr>
            </w:pPr>
            <w:r w:rsidRPr="00A84BCD">
              <w:rPr>
                <w:rFonts w:ascii="Bookman Old Style" w:hAnsi="Bookman Old Style"/>
                <w:b/>
                <w:i/>
                <w:sz w:val="20"/>
              </w:rPr>
              <w:t>The cash flow identity</w:t>
            </w:r>
          </w:p>
        </w:tc>
        <w:tc>
          <w:tcPr>
            <w:tcW w:w="5049" w:type="dxa"/>
            <w:tcBorders>
              <w:left w:val="nil"/>
              <w:bottom w:val="nil"/>
            </w:tcBorders>
          </w:tcPr>
          <w:p w14:paraId="419970AD" w14:textId="77777777" w:rsidR="00FF741E" w:rsidRPr="00A84BCD" w:rsidRDefault="00FF741E" w:rsidP="002C317F">
            <w:pPr>
              <w:rPr>
                <w:rFonts w:ascii="Bookman Old Style" w:hAnsi="Bookman Old Style"/>
                <w:sz w:val="20"/>
              </w:rPr>
            </w:pPr>
          </w:p>
        </w:tc>
      </w:tr>
      <w:tr w:rsidR="00FF741E" w14:paraId="60171386" w14:textId="77777777" w:rsidTr="00A84BCD">
        <w:trPr>
          <w:jc w:val="center"/>
        </w:trPr>
        <w:tc>
          <w:tcPr>
            <w:tcW w:w="3969" w:type="dxa"/>
            <w:tcBorders>
              <w:top w:val="nil"/>
              <w:bottom w:val="nil"/>
              <w:right w:val="nil"/>
            </w:tcBorders>
          </w:tcPr>
          <w:p w14:paraId="13260B79"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Cash flow from assets</w:t>
            </w:r>
          </w:p>
        </w:tc>
        <w:tc>
          <w:tcPr>
            <w:tcW w:w="5049" w:type="dxa"/>
            <w:tcBorders>
              <w:top w:val="nil"/>
              <w:left w:val="nil"/>
              <w:bottom w:val="nil"/>
            </w:tcBorders>
          </w:tcPr>
          <w:p w14:paraId="3592E990" w14:textId="77777777" w:rsidR="00FF741E" w:rsidRPr="00A84BCD" w:rsidRDefault="00FF741E" w:rsidP="002C317F">
            <w:pPr>
              <w:rPr>
                <w:rFonts w:ascii="Bookman Old Style" w:hAnsi="Bookman Old Style"/>
                <w:sz w:val="20"/>
              </w:rPr>
            </w:pPr>
            <w:r w:rsidRPr="00A84BCD">
              <w:rPr>
                <w:rFonts w:ascii="Bookman Old Style" w:hAnsi="Bookman Old Style"/>
                <w:sz w:val="20"/>
              </w:rPr>
              <w:t>= Cash flow to creditors (or bondholders)</w:t>
            </w:r>
          </w:p>
        </w:tc>
      </w:tr>
      <w:tr w:rsidR="00FF741E" w14:paraId="6B39A486" w14:textId="77777777" w:rsidTr="00A84BCD">
        <w:trPr>
          <w:jc w:val="center"/>
        </w:trPr>
        <w:tc>
          <w:tcPr>
            <w:tcW w:w="3969" w:type="dxa"/>
            <w:tcBorders>
              <w:top w:val="nil"/>
              <w:bottom w:val="nil"/>
              <w:right w:val="nil"/>
            </w:tcBorders>
          </w:tcPr>
          <w:p w14:paraId="7054F031" w14:textId="77777777" w:rsidR="00FF741E" w:rsidRPr="00A84BCD" w:rsidRDefault="00FF741E" w:rsidP="002C317F">
            <w:pPr>
              <w:rPr>
                <w:rFonts w:ascii="Bookman Old Style" w:hAnsi="Bookman Old Style"/>
                <w:sz w:val="20"/>
              </w:rPr>
            </w:pPr>
          </w:p>
        </w:tc>
        <w:tc>
          <w:tcPr>
            <w:tcW w:w="5049" w:type="dxa"/>
            <w:tcBorders>
              <w:top w:val="nil"/>
              <w:left w:val="nil"/>
              <w:bottom w:val="nil"/>
            </w:tcBorders>
          </w:tcPr>
          <w:p w14:paraId="058F72F4"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 Cash flow to shareholders (or owners)</w:t>
            </w:r>
          </w:p>
        </w:tc>
      </w:tr>
      <w:tr w:rsidR="00FF741E" w14:paraId="42ECB7F9" w14:textId="77777777" w:rsidTr="00A84BCD">
        <w:trPr>
          <w:jc w:val="center"/>
        </w:trPr>
        <w:tc>
          <w:tcPr>
            <w:tcW w:w="3969" w:type="dxa"/>
            <w:tcBorders>
              <w:top w:val="nil"/>
              <w:bottom w:val="nil"/>
              <w:right w:val="nil"/>
            </w:tcBorders>
          </w:tcPr>
          <w:p w14:paraId="1D699720" w14:textId="77777777" w:rsidR="00FF741E" w:rsidRPr="00A84BCD" w:rsidRDefault="00FF741E" w:rsidP="002C317F">
            <w:pPr>
              <w:rPr>
                <w:rFonts w:ascii="Bookman Old Style" w:hAnsi="Bookman Old Style"/>
                <w:sz w:val="20"/>
              </w:rPr>
            </w:pPr>
          </w:p>
        </w:tc>
        <w:tc>
          <w:tcPr>
            <w:tcW w:w="5049" w:type="dxa"/>
            <w:tcBorders>
              <w:top w:val="nil"/>
              <w:left w:val="nil"/>
              <w:bottom w:val="nil"/>
            </w:tcBorders>
          </w:tcPr>
          <w:p w14:paraId="76D77692" w14:textId="77777777" w:rsidR="00FF741E" w:rsidRPr="00A84BCD" w:rsidRDefault="00FF741E" w:rsidP="002C317F">
            <w:pPr>
              <w:rPr>
                <w:rFonts w:ascii="Bookman Old Style" w:hAnsi="Bookman Old Style"/>
                <w:sz w:val="20"/>
              </w:rPr>
            </w:pPr>
          </w:p>
        </w:tc>
      </w:tr>
      <w:tr w:rsidR="00FF741E" w14:paraId="3EF1D7ED" w14:textId="77777777" w:rsidTr="00A84BCD">
        <w:trPr>
          <w:jc w:val="center"/>
        </w:trPr>
        <w:tc>
          <w:tcPr>
            <w:tcW w:w="3969" w:type="dxa"/>
            <w:tcBorders>
              <w:top w:val="nil"/>
              <w:bottom w:val="nil"/>
              <w:right w:val="nil"/>
            </w:tcBorders>
          </w:tcPr>
          <w:p w14:paraId="0E5AABE5" w14:textId="77777777" w:rsidR="00FF741E" w:rsidRPr="00A84BCD" w:rsidRDefault="00FF741E" w:rsidP="002C317F">
            <w:pPr>
              <w:rPr>
                <w:rFonts w:ascii="Bookman Old Style" w:hAnsi="Bookman Old Style"/>
                <w:b/>
                <w:i/>
                <w:sz w:val="20"/>
              </w:rPr>
            </w:pPr>
            <w:r w:rsidRPr="00A84BCD">
              <w:rPr>
                <w:rFonts w:ascii="Bookman Old Style" w:hAnsi="Bookman Old Style"/>
                <w:b/>
                <w:i/>
                <w:sz w:val="20"/>
              </w:rPr>
              <w:t>Cash flow from assets</w:t>
            </w:r>
          </w:p>
        </w:tc>
        <w:tc>
          <w:tcPr>
            <w:tcW w:w="5049" w:type="dxa"/>
            <w:tcBorders>
              <w:top w:val="nil"/>
              <w:left w:val="nil"/>
              <w:bottom w:val="nil"/>
            </w:tcBorders>
          </w:tcPr>
          <w:p w14:paraId="47811AE7" w14:textId="77777777" w:rsidR="00FF741E" w:rsidRPr="00A84BCD" w:rsidRDefault="00FF741E" w:rsidP="002C317F">
            <w:pPr>
              <w:rPr>
                <w:rFonts w:ascii="Bookman Old Style" w:hAnsi="Bookman Old Style"/>
                <w:sz w:val="20"/>
              </w:rPr>
            </w:pPr>
          </w:p>
        </w:tc>
      </w:tr>
      <w:tr w:rsidR="00FF741E" w14:paraId="1FC5A1E0" w14:textId="77777777" w:rsidTr="00A84BCD">
        <w:trPr>
          <w:jc w:val="center"/>
        </w:trPr>
        <w:tc>
          <w:tcPr>
            <w:tcW w:w="3969" w:type="dxa"/>
            <w:tcBorders>
              <w:top w:val="nil"/>
              <w:bottom w:val="nil"/>
              <w:right w:val="nil"/>
            </w:tcBorders>
          </w:tcPr>
          <w:p w14:paraId="5EF567ED"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Cash flow from assets</w:t>
            </w:r>
          </w:p>
        </w:tc>
        <w:tc>
          <w:tcPr>
            <w:tcW w:w="5049" w:type="dxa"/>
            <w:tcBorders>
              <w:top w:val="nil"/>
              <w:left w:val="nil"/>
              <w:bottom w:val="nil"/>
            </w:tcBorders>
          </w:tcPr>
          <w:p w14:paraId="07A0DE38" w14:textId="77777777" w:rsidR="00FF741E" w:rsidRPr="00A84BCD" w:rsidRDefault="00FF741E" w:rsidP="002C317F">
            <w:pPr>
              <w:rPr>
                <w:rFonts w:ascii="Bookman Old Style" w:hAnsi="Bookman Old Style"/>
                <w:sz w:val="20"/>
              </w:rPr>
            </w:pPr>
            <w:r w:rsidRPr="00A84BCD">
              <w:rPr>
                <w:rFonts w:ascii="Bookman Old Style" w:hAnsi="Bookman Old Style"/>
                <w:sz w:val="20"/>
              </w:rPr>
              <w:t>= Operating cash flow</w:t>
            </w:r>
          </w:p>
          <w:p w14:paraId="4179CC22"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 Net capital spending</w:t>
            </w:r>
          </w:p>
          <w:p w14:paraId="7898FA42"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 Additions to net working capital (NWC)</w:t>
            </w:r>
          </w:p>
        </w:tc>
      </w:tr>
      <w:tr w:rsidR="00FF741E" w14:paraId="73AE6948" w14:textId="77777777" w:rsidTr="00A84BCD">
        <w:trPr>
          <w:jc w:val="center"/>
        </w:trPr>
        <w:tc>
          <w:tcPr>
            <w:tcW w:w="3969" w:type="dxa"/>
            <w:tcBorders>
              <w:top w:val="nil"/>
              <w:bottom w:val="nil"/>
              <w:right w:val="nil"/>
            </w:tcBorders>
          </w:tcPr>
          <w:p w14:paraId="458C4EFF" w14:textId="77777777" w:rsidR="00FF741E" w:rsidRPr="00A84BCD" w:rsidRDefault="00FF741E" w:rsidP="002C317F">
            <w:pPr>
              <w:rPr>
                <w:rFonts w:ascii="Bookman Old Style" w:hAnsi="Bookman Old Style"/>
                <w:sz w:val="20"/>
              </w:rPr>
            </w:pPr>
            <w:r w:rsidRPr="00A84BCD">
              <w:rPr>
                <w:rFonts w:ascii="Bookman Old Style" w:hAnsi="Bookman Old Style"/>
                <w:sz w:val="20"/>
              </w:rPr>
              <w:t>Where:</w:t>
            </w:r>
          </w:p>
        </w:tc>
        <w:tc>
          <w:tcPr>
            <w:tcW w:w="5049" w:type="dxa"/>
            <w:tcBorders>
              <w:top w:val="nil"/>
              <w:left w:val="nil"/>
              <w:bottom w:val="nil"/>
            </w:tcBorders>
          </w:tcPr>
          <w:p w14:paraId="32BF65BA" w14:textId="77777777" w:rsidR="00FF741E" w:rsidRPr="00A84BCD" w:rsidRDefault="00FF741E" w:rsidP="002C317F">
            <w:pPr>
              <w:rPr>
                <w:rFonts w:ascii="Bookman Old Style" w:hAnsi="Bookman Old Style"/>
                <w:sz w:val="20"/>
              </w:rPr>
            </w:pPr>
          </w:p>
        </w:tc>
      </w:tr>
      <w:tr w:rsidR="00FF741E" w14:paraId="4ACC847B" w14:textId="77777777" w:rsidTr="00A84BCD">
        <w:trPr>
          <w:jc w:val="center"/>
        </w:trPr>
        <w:tc>
          <w:tcPr>
            <w:tcW w:w="3969" w:type="dxa"/>
            <w:tcBorders>
              <w:top w:val="nil"/>
              <w:bottom w:val="nil"/>
              <w:right w:val="nil"/>
            </w:tcBorders>
          </w:tcPr>
          <w:p w14:paraId="0509F1C3" w14:textId="77777777" w:rsidR="00FF741E" w:rsidRPr="00A84BCD" w:rsidRDefault="00FF741E" w:rsidP="002C317F">
            <w:pPr>
              <w:rPr>
                <w:rFonts w:ascii="Bookman Old Style" w:hAnsi="Bookman Old Style"/>
                <w:sz w:val="20"/>
              </w:rPr>
            </w:pPr>
            <w:r w:rsidRPr="00A84BCD">
              <w:rPr>
                <w:rFonts w:ascii="Bookman Old Style" w:hAnsi="Bookman Old Style"/>
                <w:sz w:val="20"/>
              </w:rPr>
              <w:t>a. Operating cash flow</w:t>
            </w:r>
          </w:p>
        </w:tc>
        <w:tc>
          <w:tcPr>
            <w:tcW w:w="5049" w:type="dxa"/>
            <w:tcBorders>
              <w:top w:val="nil"/>
              <w:left w:val="nil"/>
              <w:bottom w:val="nil"/>
            </w:tcBorders>
          </w:tcPr>
          <w:p w14:paraId="698C6A07" w14:textId="77777777" w:rsidR="00FF741E" w:rsidRPr="00A84BCD" w:rsidRDefault="00FF741E" w:rsidP="002C317F">
            <w:pPr>
              <w:rPr>
                <w:rFonts w:ascii="Bookman Old Style" w:hAnsi="Bookman Old Style"/>
                <w:sz w:val="20"/>
              </w:rPr>
            </w:pPr>
            <w:r w:rsidRPr="00A84BCD">
              <w:rPr>
                <w:rFonts w:ascii="Bookman Old Style" w:hAnsi="Bookman Old Style"/>
                <w:sz w:val="20"/>
              </w:rPr>
              <w:t>= Earnings before interest &amp; taxes (EBIT)</w:t>
            </w:r>
          </w:p>
        </w:tc>
      </w:tr>
      <w:tr w:rsidR="00FF741E" w14:paraId="12107015" w14:textId="77777777" w:rsidTr="00A84BCD">
        <w:trPr>
          <w:jc w:val="center"/>
        </w:trPr>
        <w:tc>
          <w:tcPr>
            <w:tcW w:w="3969" w:type="dxa"/>
            <w:tcBorders>
              <w:top w:val="nil"/>
              <w:bottom w:val="nil"/>
              <w:right w:val="nil"/>
            </w:tcBorders>
          </w:tcPr>
          <w:p w14:paraId="230338C7" w14:textId="77777777" w:rsidR="00FF741E" w:rsidRPr="00A84BCD" w:rsidRDefault="00FF741E" w:rsidP="002C317F">
            <w:pPr>
              <w:rPr>
                <w:rFonts w:ascii="Bookman Old Style" w:hAnsi="Bookman Old Style"/>
                <w:sz w:val="20"/>
              </w:rPr>
            </w:pPr>
          </w:p>
        </w:tc>
        <w:tc>
          <w:tcPr>
            <w:tcW w:w="5049" w:type="dxa"/>
            <w:tcBorders>
              <w:top w:val="nil"/>
              <w:left w:val="nil"/>
              <w:bottom w:val="nil"/>
            </w:tcBorders>
          </w:tcPr>
          <w:p w14:paraId="4DA5F8D1"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 Depreciation</w:t>
            </w:r>
          </w:p>
          <w:p w14:paraId="7347518C"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 Taxes</w:t>
            </w:r>
          </w:p>
        </w:tc>
      </w:tr>
      <w:tr w:rsidR="00FF741E" w14:paraId="446E1D64" w14:textId="77777777" w:rsidTr="00A84BCD">
        <w:trPr>
          <w:jc w:val="center"/>
        </w:trPr>
        <w:tc>
          <w:tcPr>
            <w:tcW w:w="3969" w:type="dxa"/>
            <w:tcBorders>
              <w:top w:val="nil"/>
              <w:bottom w:val="nil"/>
              <w:right w:val="nil"/>
            </w:tcBorders>
          </w:tcPr>
          <w:p w14:paraId="1BA891CD" w14:textId="77777777" w:rsidR="00FF741E" w:rsidRPr="00A84BCD" w:rsidRDefault="00FF741E" w:rsidP="002C317F">
            <w:pPr>
              <w:rPr>
                <w:rFonts w:ascii="Bookman Old Style" w:hAnsi="Bookman Old Style"/>
                <w:sz w:val="20"/>
              </w:rPr>
            </w:pPr>
          </w:p>
        </w:tc>
        <w:tc>
          <w:tcPr>
            <w:tcW w:w="5049" w:type="dxa"/>
            <w:tcBorders>
              <w:top w:val="nil"/>
              <w:left w:val="nil"/>
              <w:bottom w:val="nil"/>
            </w:tcBorders>
          </w:tcPr>
          <w:p w14:paraId="2CEE137B" w14:textId="77777777" w:rsidR="00FF741E" w:rsidRPr="00A84BCD" w:rsidRDefault="00FF741E" w:rsidP="002C317F">
            <w:pPr>
              <w:rPr>
                <w:rFonts w:ascii="Bookman Old Style" w:hAnsi="Bookman Old Style"/>
                <w:sz w:val="20"/>
              </w:rPr>
            </w:pPr>
          </w:p>
        </w:tc>
      </w:tr>
      <w:tr w:rsidR="00FF741E" w14:paraId="04AD1CB4" w14:textId="77777777" w:rsidTr="00A84BCD">
        <w:trPr>
          <w:jc w:val="center"/>
        </w:trPr>
        <w:tc>
          <w:tcPr>
            <w:tcW w:w="3969" w:type="dxa"/>
            <w:tcBorders>
              <w:top w:val="nil"/>
              <w:bottom w:val="nil"/>
              <w:right w:val="nil"/>
            </w:tcBorders>
          </w:tcPr>
          <w:p w14:paraId="4F6A58A6" w14:textId="77777777" w:rsidR="00FF741E" w:rsidRPr="00A84BCD" w:rsidRDefault="00FF741E" w:rsidP="002C317F">
            <w:pPr>
              <w:rPr>
                <w:rFonts w:ascii="Bookman Old Style" w:hAnsi="Bookman Old Style"/>
                <w:sz w:val="20"/>
              </w:rPr>
            </w:pPr>
            <w:r w:rsidRPr="00A84BCD">
              <w:rPr>
                <w:rFonts w:ascii="Bookman Old Style" w:hAnsi="Bookman Old Style"/>
                <w:sz w:val="20"/>
              </w:rPr>
              <w:t>b. Net capital spending</w:t>
            </w:r>
          </w:p>
        </w:tc>
        <w:tc>
          <w:tcPr>
            <w:tcW w:w="5049" w:type="dxa"/>
            <w:tcBorders>
              <w:top w:val="nil"/>
              <w:left w:val="nil"/>
              <w:bottom w:val="nil"/>
            </w:tcBorders>
          </w:tcPr>
          <w:p w14:paraId="3DD7B18B" w14:textId="77777777" w:rsidR="00FF741E" w:rsidRPr="00A84BCD" w:rsidRDefault="00FF741E" w:rsidP="002C317F">
            <w:pPr>
              <w:rPr>
                <w:rFonts w:ascii="Bookman Old Style" w:hAnsi="Bookman Old Style"/>
                <w:sz w:val="20"/>
              </w:rPr>
            </w:pPr>
            <w:r w:rsidRPr="00A84BCD">
              <w:rPr>
                <w:rFonts w:ascii="Bookman Old Style" w:hAnsi="Bookman Old Style"/>
                <w:sz w:val="20"/>
              </w:rPr>
              <w:t>= Ending net fixed assets</w:t>
            </w:r>
          </w:p>
          <w:p w14:paraId="16C30827"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 Beginning net fixed assets</w:t>
            </w:r>
          </w:p>
          <w:p w14:paraId="531C6DCC"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 Depreciation</w:t>
            </w:r>
          </w:p>
        </w:tc>
      </w:tr>
      <w:tr w:rsidR="00FF741E" w14:paraId="27347CA0" w14:textId="77777777" w:rsidTr="00A84BCD">
        <w:trPr>
          <w:jc w:val="center"/>
        </w:trPr>
        <w:tc>
          <w:tcPr>
            <w:tcW w:w="3969" w:type="dxa"/>
            <w:tcBorders>
              <w:top w:val="nil"/>
              <w:bottom w:val="nil"/>
              <w:right w:val="nil"/>
            </w:tcBorders>
          </w:tcPr>
          <w:p w14:paraId="0032E6F5" w14:textId="77777777" w:rsidR="00FF741E" w:rsidRPr="00A84BCD" w:rsidRDefault="00FF741E" w:rsidP="002C317F">
            <w:pPr>
              <w:rPr>
                <w:rFonts w:ascii="Bookman Old Style" w:hAnsi="Bookman Old Style"/>
                <w:sz w:val="20"/>
              </w:rPr>
            </w:pPr>
          </w:p>
        </w:tc>
        <w:tc>
          <w:tcPr>
            <w:tcW w:w="5049" w:type="dxa"/>
            <w:tcBorders>
              <w:top w:val="nil"/>
              <w:left w:val="nil"/>
              <w:bottom w:val="nil"/>
            </w:tcBorders>
          </w:tcPr>
          <w:p w14:paraId="3BD2F602" w14:textId="77777777" w:rsidR="00FF741E" w:rsidRPr="00A84BCD" w:rsidRDefault="00FF741E" w:rsidP="002C317F">
            <w:pPr>
              <w:rPr>
                <w:rFonts w:ascii="Bookman Old Style" w:hAnsi="Bookman Old Style"/>
                <w:sz w:val="20"/>
              </w:rPr>
            </w:pPr>
          </w:p>
        </w:tc>
      </w:tr>
      <w:tr w:rsidR="00FF741E" w14:paraId="087E4FF3" w14:textId="77777777" w:rsidTr="00A84BCD">
        <w:trPr>
          <w:jc w:val="center"/>
        </w:trPr>
        <w:tc>
          <w:tcPr>
            <w:tcW w:w="3969" w:type="dxa"/>
            <w:tcBorders>
              <w:top w:val="nil"/>
              <w:bottom w:val="nil"/>
              <w:right w:val="nil"/>
            </w:tcBorders>
          </w:tcPr>
          <w:p w14:paraId="239DDC72" w14:textId="77777777" w:rsidR="00FF741E" w:rsidRPr="00A84BCD" w:rsidRDefault="00FF741E" w:rsidP="002C317F">
            <w:pPr>
              <w:rPr>
                <w:rFonts w:ascii="Bookman Old Style" w:hAnsi="Bookman Old Style"/>
                <w:sz w:val="20"/>
              </w:rPr>
            </w:pPr>
            <w:r w:rsidRPr="00A84BCD">
              <w:rPr>
                <w:rFonts w:ascii="Bookman Old Style" w:hAnsi="Bookman Old Style"/>
                <w:sz w:val="20"/>
              </w:rPr>
              <w:t>c. Additions to NWC</w:t>
            </w:r>
          </w:p>
        </w:tc>
        <w:tc>
          <w:tcPr>
            <w:tcW w:w="5049" w:type="dxa"/>
            <w:tcBorders>
              <w:top w:val="nil"/>
              <w:left w:val="nil"/>
              <w:bottom w:val="nil"/>
            </w:tcBorders>
          </w:tcPr>
          <w:p w14:paraId="7A1EBE7A" w14:textId="77777777" w:rsidR="00FF741E" w:rsidRPr="00A84BCD" w:rsidRDefault="00FF741E" w:rsidP="002C317F">
            <w:pPr>
              <w:rPr>
                <w:rFonts w:ascii="Bookman Old Style" w:hAnsi="Bookman Old Style"/>
                <w:sz w:val="20"/>
              </w:rPr>
            </w:pPr>
            <w:r w:rsidRPr="00A84BCD">
              <w:rPr>
                <w:rFonts w:ascii="Bookman Old Style" w:hAnsi="Bookman Old Style"/>
                <w:sz w:val="20"/>
              </w:rPr>
              <w:t>= Ending NWC</w:t>
            </w:r>
          </w:p>
        </w:tc>
      </w:tr>
      <w:tr w:rsidR="00FF741E" w14:paraId="49A63C00" w14:textId="77777777" w:rsidTr="00A84BCD">
        <w:trPr>
          <w:jc w:val="center"/>
        </w:trPr>
        <w:tc>
          <w:tcPr>
            <w:tcW w:w="3969" w:type="dxa"/>
            <w:tcBorders>
              <w:top w:val="nil"/>
              <w:bottom w:val="nil"/>
              <w:right w:val="nil"/>
            </w:tcBorders>
          </w:tcPr>
          <w:p w14:paraId="70CDDA0B" w14:textId="77777777" w:rsidR="00FF741E" w:rsidRPr="00A84BCD" w:rsidRDefault="00FF741E" w:rsidP="002C317F">
            <w:pPr>
              <w:rPr>
                <w:rFonts w:ascii="Bookman Old Style" w:hAnsi="Bookman Old Style"/>
                <w:sz w:val="20"/>
              </w:rPr>
            </w:pPr>
          </w:p>
        </w:tc>
        <w:tc>
          <w:tcPr>
            <w:tcW w:w="5049" w:type="dxa"/>
            <w:tcBorders>
              <w:top w:val="nil"/>
              <w:left w:val="nil"/>
              <w:bottom w:val="nil"/>
            </w:tcBorders>
          </w:tcPr>
          <w:p w14:paraId="2432BDC0" w14:textId="77777777" w:rsidR="00FF741E" w:rsidRPr="00A84BCD" w:rsidRDefault="00FF741E" w:rsidP="002C317F">
            <w:pPr>
              <w:rPr>
                <w:rFonts w:ascii="Bookman Old Style" w:hAnsi="Bookman Old Style"/>
                <w:sz w:val="20"/>
              </w:rPr>
            </w:pPr>
            <w:r w:rsidRPr="00A84BCD">
              <w:rPr>
                <w:rFonts w:ascii="Bookman Old Style" w:hAnsi="Bookman Old Style"/>
                <w:sz w:val="20"/>
              </w:rPr>
              <w:t xml:space="preserve">  - Beginning NWC</w:t>
            </w:r>
          </w:p>
        </w:tc>
      </w:tr>
      <w:tr w:rsidR="00FF741E" w14:paraId="6D82FC7B" w14:textId="77777777" w:rsidTr="00A84BCD">
        <w:trPr>
          <w:jc w:val="center"/>
        </w:trPr>
        <w:tc>
          <w:tcPr>
            <w:tcW w:w="3969" w:type="dxa"/>
            <w:tcBorders>
              <w:top w:val="nil"/>
              <w:bottom w:val="nil"/>
              <w:right w:val="nil"/>
            </w:tcBorders>
          </w:tcPr>
          <w:p w14:paraId="0958B042" w14:textId="77777777" w:rsidR="00FF741E" w:rsidRPr="00A84BCD" w:rsidRDefault="00FF741E" w:rsidP="002C317F">
            <w:pPr>
              <w:rPr>
                <w:rFonts w:ascii="Bookman Old Style" w:hAnsi="Bookman Old Style"/>
                <w:sz w:val="20"/>
              </w:rPr>
            </w:pPr>
          </w:p>
        </w:tc>
        <w:tc>
          <w:tcPr>
            <w:tcW w:w="5049" w:type="dxa"/>
            <w:tcBorders>
              <w:top w:val="nil"/>
              <w:left w:val="nil"/>
              <w:bottom w:val="nil"/>
            </w:tcBorders>
          </w:tcPr>
          <w:p w14:paraId="2A6E88CD" w14:textId="77777777" w:rsidR="00FF741E" w:rsidRPr="00A84BCD" w:rsidRDefault="00FF741E" w:rsidP="002C317F">
            <w:pPr>
              <w:rPr>
                <w:rFonts w:ascii="Bookman Old Style" w:hAnsi="Bookman Old Style"/>
                <w:sz w:val="20"/>
              </w:rPr>
            </w:pPr>
          </w:p>
        </w:tc>
      </w:tr>
      <w:tr w:rsidR="00A84BCD" w14:paraId="3CE294EA" w14:textId="77777777" w:rsidTr="0083090D">
        <w:trPr>
          <w:jc w:val="center"/>
        </w:trPr>
        <w:tc>
          <w:tcPr>
            <w:tcW w:w="9018" w:type="dxa"/>
            <w:gridSpan w:val="2"/>
            <w:tcBorders>
              <w:top w:val="nil"/>
              <w:bottom w:val="nil"/>
            </w:tcBorders>
          </w:tcPr>
          <w:p w14:paraId="54222497" w14:textId="17E58711" w:rsidR="00A84BCD" w:rsidRPr="00A84BCD" w:rsidRDefault="00A84BCD" w:rsidP="002C317F">
            <w:pPr>
              <w:rPr>
                <w:rFonts w:ascii="Bookman Old Style" w:hAnsi="Bookman Old Style"/>
                <w:sz w:val="20"/>
              </w:rPr>
            </w:pPr>
            <w:r w:rsidRPr="00A84BCD">
              <w:rPr>
                <w:rFonts w:ascii="Bookman Old Style" w:hAnsi="Bookman Old Style"/>
                <w:b/>
                <w:i/>
                <w:sz w:val="20"/>
              </w:rPr>
              <w:t>Cash flow to creditors (bondholders)</w:t>
            </w:r>
          </w:p>
        </w:tc>
      </w:tr>
      <w:tr w:rsidR="00FF741E" w14:paraId="18B2558F" w14:textId="77777777" w:rsidTr="009550BA">
        <w:trPr>
          <w:jc w:val="center"/>
        </w:trPr>
        <w:tc>
          <w:tcPr>
            <w:tcW w:w="9018" w:type="dxa"/>
            <w:gridSpan w:val="2"/>
            <w:tcBorders>
              <w:top w:val="nil"/>
              <w:bottom w:val="nil"/>
            </w:tcBorders>
          </w:tcPr>
          <w:p w14:paraId="5B77A99A" w14:textId="77777777" w:rsidR="00FF741E" w:rsidRPr="00A84BCD" w:rsidRDefault="00FF741E" w:rsidP="002C317F">
            <w:pPr>
              <w:rPr>
                <w:rFonts w:ascii="Bookman Old Style" w:hAnsi="Bookman Old Style"/>
                <w:sz w:val="20"/>
              </w:rPr>
            </w:pPr>
            <w:r w:rsidRPr="00A84BCD">
              <w:rPr>
                <w:rFonts w:ascii="Bookman Old Style" w:hAnsi="Bookman Old Style"/>
                <w:sz w:val="20"/>
              </w:rPr>
              <w:t>Cash flow to creditors = Interest paid – Net new borrowing</w:t>
            </w:r>
          </w:p>
        </w:tc>
      </w:tr>
      <w:tr w:rsidR="00FF741E" w14:paraId="44087907" w14:textId="77777777" w:rsidTr="00A84BCD">
        <w:trPr>
          <w:jc w:val="center"/>
        </w:trPr>
        <w:tc>
          <w:tcPr>
            <w:tcW w:w="3969" w:type="dxa"/>
            <w:tcBorders>
              <w:top w:val="nil"/>
              <w:bottom w:val="nil"/>
              <w:right w:val="nil"/>
            </w:tcBorders>
          </w:tcPr>
          <w:p w14:paraId="0C8915E9" w14:textId="77777777" w:rsidR="00FF741E" w:rsidRPr="00A84BCD" w:rsidRDefault="00FF741E" w:rsidP="002C317F">
            <w:pPr>
              <w:rPr>
                <w:rFonts w:ascii="Bookman Old Style" w:hAnsi="Bookman Old Style"/>
                <w:sz w:val="20"/>
              </w:rPr>
            </w:pPr>
          </w:p>
        </w:tc>
        <w:tc>
          <w:tcPr>
            <w:tcW w:w="5049" w:type="dxa"/>
            <w:tcBorders>
              <w:top w:val="nil"/>
              <w:left w:val="nil"/>
              <w:bottom w:val="nil"/>
            </w:tcBorders>
          </w:tcPr>
          <w:p w14:paraId="021A3FA6" w14:textId="77777777" w:rsidR="00FF741E" w:rsidRPr="00A84BCD" w:rsidRDefault="00FF741E" w:rsidP="002C317F">
            <w:pPr>
              <w:rPr>
                <w:rFonts w:ascii="Bookman Old Style" w:hAnsi="Bookman Old Style"/>
                <w:sz w:val="20"/>
              </w:rPr>
            </w:pPr>
          </w:p>
        </w:tc>
      </w:tr>
      <w:tr w:rsidR="00A84BCD" w14:paraId="745FABE2" w14:textId="77777777" w:rsidTr="0083090D">
        <w:trPr>
          <w:jc w:val="center"/>
        </w:trPr>
        <w:tc>
          <w:tcPr>
            <w:tcW w:w="9018" w:type="dxa"/>
            <w:gridSpan w:val="2"/>
            <w:tcBorders>
              <w:top w:val="nil"/>
              <w:bottom w:val="nil"/>
            </w:tcBorders>
          </w:tcPr>
          <w:p w14:paraId="73A3F7A0" w14:textId="69CB559E" w:rsidR="00A84BCD" w:rsidRPr="00A84BCD" w:rsidRDefault="00A84BCD" w:rsidP="002C317F">
            <w:pPr>
              <w:rPr>
                <w:rFonts w:ascii="Bookman Old Style" w:hAnsi="Bookman Old Style"/>
                <w:sz w:val="20"/>
              </w:rPr>
            </w:pPr>
            <w:r w:rsidRPr="00A84BCD">
              <w:rPr>
                <w:rFonts w:ascii="Bookman Old Style" w:hAnsi="Bookman Old Style"/>
                <w:b/>
                <w:i/>
                <w:sz w:val="20"/>
              </w:rPr>
              <w:t>Cash flow to shareholders (owners)</w:t>
            </w:r>
          </w:p>
        </w:tc>
      </w:tr>
      <w:tr w:rsidR="00FF741E" w14:paraId="04DFB18E" w14:textId="77777777" w:rsidTr="009550BA">
        <w:trPr>
          <w:jc w:val="center"/>
        </w:trPr>
        <w:tc>
          <w:tcPr>
            <w:tcW w:w="9018" w:type="dxa"/>
            <w:gridSpan w:val="2"/>
            <w:tcBorders>
              <w:top w:val="nil"/>
            </w:tcBorders>
          </w:tcPr>
          <w:p w14:paraId="1551F98F" w14:textId="77777777" w:rsidR="00FF741E" w:rsidRPr="00A84BCD" w:rsidRDefault="00FF741E" w:rsidP="002C317F">
            <w:pPr>
              <w:rPr>
                <w:rFonts w:ascii="Bookman Old Style" w:hAnsi="Bookman Old Style"/>
                <w:sz w:val="20"/>
              </w:rPr>
            </w:pPr>
            <w:r w:rsidRPr="00A84BCD">
              <w:rPr>
                <w:rFonts w:ascii="Bookman Old Style" w:hAnsi="Bookman Old Style"/>
                <w:sz w:val="20"/>
              </w:rPr>
              <w:t>Cash flow to shareholders = Dividends paid – Net new equity raised</w:t>
            </w:r>
          </w:p>
        </w:tc>
      </w:tr>
    </w:tbl>
    <w:p w14:paraId="14AB3675" w14:textId="77777777" w:rsidR="00FF741E" w:rsidRDefault="00FF741E" w:rsidP="002C317F">
      <w:pPr>
        <w:spacing w:after="0" w:line="240" w:lineRule="auto"/>
        <w:rPr>
          <w:rFonts w:ascii="Bookman Old Style" w:hAnsi="Bookman Old Style"/>
        </w:rPr>
      </w:pPr>
    </w:p>
    <w:p w14:paraId="0754DDE1" w14:textId="77777777" w:rsidR="00934F38" w:rsidRDefault="00934F38" w:rsidP="002C317F">
      <w:pPr>
        <w:spacing w:after="0" w:line="240" w:lineRule="auto"/>
        <w:rPr>
          <w:rFonts w:ascii="Bookman Old Style" w:hAnsi="Bookman Old Style"/>
        </w:rPr>
      </w:pPr>
    </w:p>
    <w:p w14:paraId="6A149E8A" w14:textId="6535DEAF" w:rsidR="0004552A" w:rsidRDefault="0004552A" w:rsidP="002C317F">
      <w:pPr>
        <w:spacing w:after="0" w:line="240" w:lineRule="auto"/>
        <w:rPr>
          <w:rFonts w:ascii="Bookman Old Style" w:hAnsi="Bookman Old Style"/>
        </w:rPr>
      </w:pPr>
      <w:r>
        <w:rPr>
          <w:rFonts w:ascii="Bookman Old Style" w:hAnsi="Bookman Old Style"/>
        </w:rPr>
        <w:t>Several types of cash flow are relevant to understanding the financial situation of the firm:</w:t>
      </w:r>
    </w:p>
    <w:p w14:paraId="004153BB" w14:textId="77777777" w:rsidR="0004552A" w:rsidRDefault="0004552A" w:rsidP="002C317F">
      <w:pPr>
        <w:spacing w:after="0" w:line="240" w:lineRule="auto"/>
        <w:rPr>
          <w:rFonts w:ascii="Bookman Old Style" w:hAnsi="Bookman Old Style"/>
        </w:rPr>
      </w:pPr>
    </w:p>
    <w:p w14:paraId="5EACD0CA" w14:textId="0D03CA40" w:rsidR="0004552A" w:rsidRDefault="0004552A" w:rsidP="002C317F">
      <w:pPr>
        <w:spacing w:after="0" w:line="240" w:lineRule="auto"/>
        <w:jc w:val="both"/>
        <w:rPr>
          <w:rFonts w:ascii="Bookman Old Style" w:hAnsi="Bookman Old Style"/>
        </w:rPr>
      </w:pPr>
      <w:r>
        <w:rPr>
          <w:rFonts w:ascii="Bookman Old Style" w:hAnsi="Bookman Old Style"/>
          <w:b/>
        </w:rPr>
        <w:t>Operating Cash Flow</w:t>
      </w:r>
      <w:r>
        <w:rPr>
          <w:rFonts w:ascii="Bookman Old Style" w:hAnsi="Bookman Old Style"/>
        </w:rPr>
        <w:t xml:space="preserve"> – Earnings before interest &amp; depreciation, minus taxes</w:t>
      </w:r>
    </w:p>
    <w:p w14:paraId="29A69E36" w14:textId="77777777" w:rsidR="009D1960" w:rsidRDefault="009D1960" w:rsidP="002C317F">
      <w:pPr>
        <w:spacing w:after="0" w:line="240" w:lineRule="auto"/>
        <w:jc w:val="both"/>
        <w:rPr>
          <w:rFonts w:ascii="Bookman Old Style" w:hAnsi="Bookman Old Style"/>
        </w:rPr>
      </w:pPr>
    </w:p>
    <w:p w14:paraId="6572B8B6" w14:textId="139DA7B8" w:rsidR="0004552A" w:rsidRDefault="0004552A" w:rsidP="002C317F">
      <w:pPr>
        <w:spacing w:after="0" w:line="240" w:lineRule="auto"/>
        <w:jc w:val="both"/>
        <w:rPr>
          <w:rFonts w:ascii="Bookman Old Style" w:hAnsi="Bookman Old Style"/>
        </w:rPr>
      </w:pPr>
      <w:r>
        <w:rPr>
          <w:rFonts w:ascii="Bookman Old Style" w:hAnsi="Bookman Old Style"/>
        </w:rPr>
        <w:t>This measures the cash generated from operations not counting capital spending or working capital requirements.</w:t>
      </w:r>
    </w:p>
    <w:p w14:paraId="120637F7" w14:textId="234347A0" w:rsidR="0004552A" w:rsidRDefault="0004552A" w:rsidP="002C317F">
      <w:pPr>
        <w:spacing w:after="0" w:line="240" w:lineRule="auto"/>
        <w:jc w:val="both"/>
        <w:rPr>
          <w:rFonts w:ascii="Bookman Old Style" w:hAnsi="Bookman Old Style"/>
        </w:rPr>
      </w:pPr>
      <w:r>
        <w:rPr>
          <w:rFonts w:ascii="Bookman Old Style" w:hAnsi="Bookman Old Style"/>
        </w:rPr>
        <w:t xml:space="preserve">It should usually be </w:t>
      </w:r>
      <w:r w:rsidRPr="0004552A">
        <w:rPr>
          <w:rFonts w:ascii="Bookman Old Style" w:hAnsi="Bookman Old Style"/>
          <w:u w:val="single"/>
        </w:rPr>
        <w:t>positive</w:t>
      </w:r>
      <w:r>
        <w:rPr>
          <w:rFonts w:ascii="Bookman Old Style" w:hAnsi="Bookman Old Style"/>
        </w:rPr>
        <w:t>; a firm is in trouble if operating cash flow is negative for a long time because the firm isn’t generating enough cash to pay operating costs.</w:t>
      </w:r>
    </w:p>
    <w:p w14:paraId="6B61D55D" w14:textId="77777777" w:rsidR="0004552A" w:rsidRDefault="0004552A" w:rsidP="002C317F">
      <w:pPr>
        <w:spacing w:after="0" w:line="240" w:lineRule="auto"/>
        <w:jc w:val="both"/>
        <w:rPr>
          <w:rFonts w:ascii="Bookman Old Style" w:hAnsi="Bookman Old Style"/>
        </w:rPr>
      </w:pPr>
    </w:p>
    <w:p w14:paraId="671F7BE5" w14:textId="47441934" w:rsidR="0004552A" w:rsidRDefault="0004552A" w:rsidP="002C317F">
      <w:pPr>
        <w:spacing w:after="0" w:line="240" w:lineRule="auto"/>
        <w:jc w:val="both"/>
        <w:rPr>
          <w:rFonts w:ascii="Bookman Old Style" w:hAnsi="Bookman Old Style"/>
        </w:rPr>
      </w:pPr>
      <w:proofErr w:type="gramStart"/>
      <w:r>
        <w:rPr>
          <w:rFonts w:ascii="Bookman Old Style" w:hAnsi="Bookman Old Style"/>
          <w:b/>
        </w:rPr>
        <w:t>Total</w:t>
      </w:r>
      <w:proofErr w:type="gramEnd"/>
      <w:r>
        <w:rPr>
          <w:rFonts w:ascii="Bookman Old Style" w:hAnsi="Bookman Old Style"/>
          <w:b/>
        </w:rPr>
        <w:t xml:space="preserve"> Cash Flow</w:t>
      </w:r>
      <w:r>
        <w:rPr>
          <w:rFonts w:ascii="Bookman Old Style" w:hAnsi="Bookman Old Style"/>
        </w:rPr>
        <w:t xml:space="preserve"> – This includes capital spending and additions to net working capital. It will often be </w:t>
      </w:r>
      <w:r>
        <w:rPr>
          <w:rFonts w:ascii="Bookman Old Style" w:hAnsi="Bookman Old Style"/>
          <w:u w:val="single"/>
        </w:rPr>
        <w:t>negative</w:t>
      </w:r>
      <w:r>
        <w:rPr>
          <w:rFonts w:ascii="Bookman Old Style" w:hAnsi="Bookman Old Style"/>
        </w:rPr>
        <w:t>. When a firm is growing at a rapid rate, the spending on inventory and fixed assets can be higher than cash flow from sales.</w:t>
      </w:r>
    </w:p>
    <w:p w14:paraId="0A0A46A0" w14:textId="77777777" w:rsidR="0004552A" w:rsidRDefault="0004552A" w:rsidP="002C317F">
      <w:pPr>
        <w:spacing w:after="0" w:line="240" w:lineRule="auto"/>
        <w:jc w:val="both"/>
        <w:rPr>
          <w:rFonts w:ascii="Bookman Old Style" w:hAnsi="Bookman Old Style"/>
        </w:rPr>
      </w:pPr>
    </w:p>
    <w:p w14:paraId="1A87B8C2" w14:textId="2B923DA5" w:rsidR="0004552A" w:rsidRDefault="0004552A" w:rsidP="002C317F">
      <w:pPr>
        <w:spacing w:after="0" w:line="240" w:lineRule="auto"/>
        <w:jc w:val="both"/>
        <w:rPr>
          <w:rFonts w:ascii="Bookman Old Style" w:hAnsi="Bookman Old Style"/>
        </w:rPr>
      </w:pPr>
      <w:r>
        <w:rPr>
          <w:rFonts w:ascii="Bookman Old Style" w:hAnsi="Bookman Old Style"/>
        </w:rPr>
        <w:t xml:space="preserve">Net income </w:t>
      </w:r>
      <w:r>
        <w:rPr>
          <w:rFonts w:ascii="Bookman Old Style" w:hAnsi="Bookman Old Style"/>
          <w:u w:val="single"/>
        </w:rPr>
        <w:t>is not</w:t>
      </w:r>
      <w:r>
        <w:rPr>
          <w:rFonts w:ascii="Bookman Old Style" w:hAnsi="Bookman Old Style"/>
        </w:rPr>
        <w:t xml:space="preserve"> cash flow.</w:t>
      </w:r>
    </w:p>
    <w:p w14:paraId="78104E76" w14:textId="77777777" w:rsidR="009D1960" w:rsidRDefault="009D1960" w:rsidP="002C317F">
      <w:pPr>
        <w:spacing w:after="0" w:line="240" w:lineRule="auto"/>
        <w:jc w:val="both"/>
        <w:rPr>
          <w:rFonts w:ascii="Bookman Old Style" w:hAnsi="Bookman Old Style"/>
        </w:rPr>
      </w:pPr>
    </w:p>
    <w:p w14:paraId="122EE19F" w14:textId="23088707" w:rsidR="0004552A" w:rsidRDefault="0004552A" w:rsidP="002C317F">
      <w:pPr>
        <w:spacing w:after="0" w:line="240" w:lineRule="auto"/>
        <w:jc w:val="both"/>
        <w:rPr>
          <w:rFonts w:ascii="Bookman Old Style" w:hAnsi="Bookman Old Style"/>
        </w:rPr>
      </w:pPr>
      <w:r>
        <w:rPr>
          <w:rFonts w:ascii="Bookman Old Style" w:hAnsi="Bookman Old Style"/>
        </w:rPr>
        <w:t>In determining the economic and financial condition of a firm, cash flow is more revealing.</w:t>
      </w:r>
    </w:p>
    <w:p w14:paraId="249F04B2" w14:textId="77777777" w:rsidR="009D1960" w:rsidRDefault="009D1960" w:rsidP="002C317F">
      <w:pPr>
        <w:spacing w:after="0" w:line="240" w:lineRule="auto"/>
        <w:jc w:val="both"/>
        <w:rPr>
          <w:rFonts w:ascii="Bookman Old Style" w:hAnsi="Bookman Old Style"/>
        </w:rPr>
      </w:pPr>
    </w:p>
    <w:p w14:paraId="0383F603" w14:textId="77777777" w:rsidR="009D1960" w:rsidRDefault="009D1960" w:rsidP="002C317F">
      <w:pPr>
        <w:spacing w:after="0" w:line="240" w:lineRule="auto"/>
        <w:jc w:val="both"/>
        <w:rPr>
          <w:rFonts w:ascii="Bookman Old Style" w:hAnsi="Bookman Old Style"/>
        </w:rPr>
      </w:pPr>
    </w:p>
    <w:p w14:paraId="7881804B" w14:textId="77777777" w:rsidR="009D1960" w:rsidRDefault="009D1960" w:rsidP="002C317F">
      <w:pPr>
        <w:spacing w:after="0" w:line="240" w:lineRule="auto"/>
        <w:jc w:val="both"/>
        <w:rPr>
          <w:rFonts w:ascii="Bookman Old Style" w:hAnsi="Bookman Old Style"/>
        </w:rPr>
      </w:pPr>
    </w:p>
    <w:p w14:paraId="1B23A7B9" w14:textId="77777777" w:rsidR="009D1960" w:rsidRDefault="009D1960" w:rsidP="002C317F">
      <w:pPr>
        <w:spacing w:after="0" w:line="240" w:lineRule="auto"/>
        <w:jc w:val="both"/>
        <w:rPr>
          <w:rFonts w:ascii="Bookman Old Style" w:hAnsi="Bookman Old Style"/>
        </w:rPr>
      </w:pPr>
    </w:p>
    <w:p w14:paraId="6D63A6F2" w14:textId="77777777" w:rsidR="0004552A" w:rsidRDefault="0004552A" w:rsidP="002C317F">
      <w:pPr>
        <w:spacing w:after="0" w:line="240" w:lineRule="auto"/>
        <w:jc w:val="both"/>
        <w:rPr>
          <w:rFonts w:ascii="Bookman Old Style" w:hAnsi="Bookman Old Style"/>
        </w:rPr>
      </w:pPr>
    </w:p>
    <w:p w14:paraId="5DD0BD21" w14:textId="77777777" w:rsidR="00934F38" w:rsidRDefault="00934F38" w:rsidP="002C317F">
      <w:pPr>
        <w:spacing w:after="0" w:line="240" w:lineRule="auto"/>
        <w:jc w:val="center"/>
        <w:rPr>
          <w:rFonts w:ascii="Bookman Old Style" w:hAnsi="Bookman Old Style"/>
          <w:b/>
          <w:u w:val="single"/>
        </w:rPr>
      </w:pPr>
      <w:r>
        <w:rPr>
          <w:rFonts w:ascii="Bookman Old Style" w:hAnsi="Bookman Old Style"/>
          <w:b/>
          <w:u w:val="single"/>
        </w:rPr>
        <w:lastRenderedPageBreak/>
        <w:t>TAXES</w:t>
      </w:r>
    </w:p>
    <w:p w14:paraId="005ED94D" w14:textId="77777777" w:rsidR="002C317F" w:rsidRDefault="002C317F" w:rsidP="002C317F">
      <w:pPr>
        <w:spacing w:after="0" w:line="240" w:lineRule="auto"/>
        <w:jc w:val="center"/>
        <w:rPr>
          <w:rFonts w:ascii="Bookman Old Style" w:hAnsi="Bookman Old Style"/>
          <w:b/>
          <w:u w:val="single"/>
        </w:rPr>
      </w:pPr>
    </w:p>
    <w:p w14:paraId="43C73607" w14:textId="23D3642F" w:rsidR="002C317F" w:rsidRPr="002C317F" w:rsidRDefault="002C317F" w:rsidP="002C317F">
      <w:pPr>
        <w:spacing w:after="0" w:line="240" w:lineRule="auto"/>
        <w:jc w:val="both"/>
        <w:rPr>
          <w:rFonts w:ascii="Bookman Old Style" w:hAnsi="Bookman Old Style"/>
        </w:rPr>
      </w:pPr>
      <w:r w:rsidRPr="002C317F">
        <w:rPr>
          <w:rFonts w:ascii="Bookman Old Style" w:hAnsi="Bookman Old Style"/>
        </w:rPr>
        <w:t>Taxes are very</w:t>
      </w:r>
      <w:r>
        <w:rPr>
          <w:rFonts w:ascii="Bookman Old Style" w:hAnsi="Bookman Old Style"/>
        </w:rPr>
        <w:t xml:space="preserve"> important; cash flows are measured </w:t>
      </w:r>
      <w:r w:rsidRPr="002C317F">
        <w:rPr>
          <w:rFonts w:ascii="Bookman Old Style" w:hAnsi="Bookman Old Style"/>
          <w:u w:val="single"/>
        </w:rPr>
        <w:t>after</w:t>
      </w:r>
      <w:r>
        <w:rPr>
          <w:rFonts w:ascii="Bookman Old Style" w:hAnsi="Bookman Old Style"/>
        </w:rPr>
        <w:t xml:space="preserve"> taxes. The size of the tax bill is determined through tax laws and regulations in the annual budgets of the federal government and provincial governments.</w:t>
      </w:r>
    </w:p>
    <w:p w14:paraId="51C31346" w14:textId="77777777" w:rsidR="002C317F" w:rsidRDefault="002C317F" w:rsidP="002C317F">
      <w:pPr>
        <w:spacing w:after="0" w:line="240" w:lineRule="auto"/>
        <w:jc w:val="center"/>
        <w:rPr>
          <w:rFonts w:ascii="Bookman Old Style" w:hAnsi="Bookman Old Style"/>
          <w:b/>
          <w:u w:val="single"/>
        </w:rPr>
      </w:pPr>
    </w:p>
    <w:p w14:paraId="7EC544AB" w14:textId="77777777" w:rsidR="002C317F" w:rsidRDefault="002C317F" w:rsidP="002C317F">
      <w:pPr>
        <w:spacing w:after="0" w:line="240" w:lineRule="auto"/>
        <w:rPr>
          <w:rFonts w:ascii="Bookman Old Style" w:hAnsi="Bookman Old Style"/>
          <w:b/>
          <w:u w:val="single"/>
        </w:rPr>
      </w:pPr>
    </w:p>
    <w:p w14:paraId="2BF48444" w14:textId="2E57F0FF" w:rsidR="00934F38" w:rsidRDefault="002C317F" w:rsidP="002C317F">
      <w:pPr>
        <w:spacing w:after="0" w:line="240" w:lineRule="auto"/>
        <w:rPr>
          <w:rFonts w:ascii="Bookman Old Style" w:hAnsi="Bookman Old Style"/>
          <w:b/>
          <w:u w:val="single"/>
        </w:rPr>
      </w:pPr>
      <w:r>
        <w:rPr>
          <w:rFonts w:ascii="Bookman Old Style" w:hAnsi="Bookman Old Style"/>
          <w:b/>
          <w:u w:val="single"/>
        </w:rPr>
        <w:t>INDIVIDUAL TAX RATES</w:t>
      </w:r>
    </w:p>
    <w:p w14:paraId="25A6D307" w14:textId="3AA43EE3" w:rsidR="002C317F" w:rsidRDefault="002C317F" w:rsidP="002C317F">
      <w:pPr>
        <w:spacing w:after="0" w:line="240" w:lineRule="auto"/>
        <w:jc w:val="both"/>
        <w:rPr>
          <w:rFonts w:ascii="Bookman Old Style" w:hAnsi="Bookman Old Style"/>
        </w:rPr>
      </w:pPr>
      <w:r>
        <w:rPr>
          <w:rFonts w:ascii="Bookman Old Style" w:hAnsi="Bookman Old Style"/>
        </w:rPr>
        <w:t>Individual tax rates apply to income from employment (wages and salary) and from unincorporated businesses. Investment income is also taxable.</w:t>
      </w:r>
    </w:p>
    <w:p w14:paraId="3AE33CE7" w14:textId="77777777" w:rsidR="002C317F" w:rsidRDefault="002C317F" w:rsidP="002C317F">
      <w:pPr>
        <w:spacing w:after="0" w:line="240" w:lineRule="auto"/>
        <w:jc w:val="both"/>
        <w:rPr>
          <w:rFonts w:ascii="Bookman Old Style" w:hAnsi="Bookman Old Style"/>
        </w:rPr>
      </w:pPr>
    </w:p>
    <w:p w14:paraId="4A0D638E" w14:textId="6AD7C135" w:rsidR="002C317F" w:rsidRDefault="002C317F" w:rsidP="002C317F">
      <w:pPr>
        <w:spacing w:after="0" w:line="240" w:lineRule="auto"/>
        <w:jc w:val="both"/>
        <w:rPr>
          <w:rFonts w:ascii="Bookman Old Style" w:hAnsi="Bookman Old Style"/>
        </w:rPr>
      </w:pPr>
      <w:r>
        <w:rPr>
          <w:rFonts w:ascii="Bookman Old Style" w:hAnsi="Bookman Old Style"/>
        </w:rPr>
        <w:t>Interest income is taxed at the same rates as employment income, but special provisions reduce the taxes payable on dividends and capital gains.</w:t>
      </w:r>
    </w:p>
    <w:p w14:paraId="7EB1174C" w14:textId="77777777" w:rsidR="002C317F" w:rsidRDefault="002C317F" w:rsidP="002C317F">
      <w:pPr>
        <w:spacing w:after="0" w:line="240" w:lineRule="auto"/>
        <w:jc w:val="both"/>
        <w:rPr>
          <w:rFonts w:ascii="Bookman Old Style" w:hAnsi="Bookman Old Style"/>
        </w:rPr>
      </w:pPr>
    </w:p>
    <w:p w14:paraId="721BFF2B" w14:textId="37190AA2" w:rsidR="002C317F" w:rsidRDefault="002C317F" w:rsidP="002C317F">
      <w:pPr>
        <w:spacing w:after="0" w:line="240" w:lineRule="auto"/>
        <w:jc w:val="both"/>
        <w:rPr>
          <w:rFonts w:ascii="Bookman Old Style" w:hAnsi="Bookman Old Style"/>
        </w:rPr>
      </w:pPr>
      <w:r>
        <w:rPr>
          <w:rFonts w:ascii="Bookman Old Style" w:hAnsi="Bookman Old Style"/>
          <w:i/>
          <w:u w:val="single"/>
        </w:rPr>
        <w:t>Ex.:</w:t>
      </w:r>
    </w:p>
    <w:p w14:paraId="56B9C5FD" w14:textId="563A2180" w:rsidR="002C317F" w:rsidRDefault="002C317F" w:rsidP="002C317F">
      <w:pPr>
        <w:spacing w:after="0" w:line="240" w:lineRule="auto"/>
        <w:jc w:val="both"/>
        <w:rPr>
          <w:rFonts w:ascii="Bookman Old Style" w:hAnsi="Bookman Old Style"/>
        </w:rPr>
      </w:pPr>
      <w:r>
        <w:rPr>
          <w:rFonts w:ascii="Bookman Old Style" w:hAnsi="Bookman Old Style"/>
        </w:rPr>
        <w:t>If you live in BC and have a taxable income over $75,042, your tax on the next dollar is:</w:t>
      </w:r>
    </w:p>
    <w:p w14:paraId="4E315942" w14:textId="77777777" w:rsidR="002C317F" w:rsidRDefault="002C317F" w:rsidP="002C317F">
      <w:pPr>
        <w:spacing w:after="0" w:line="240" w:lineRule="auto"/>
        <w:jc w:val="both"/>
        <w:rPr>
          <w:rFonts w:ascii="Bookman Old Style" w:hAnsi="Bookman Old Style"/>
        </w:rPr>
      </w:pPr>
    </w:p>
    <w:p w14:paraId="0F241441" w14:textId="5114A6A6" w:rsidR="002C317F" w:rsidRPr="002C317F" w:rsidRDefault="002C317F" w:rsidP="002C317F">
      <w:pPr>
        <w:spacing w:after="0" w:line="240" w:lineRule="auto"/>
        <w:jc w:val="center"/>
        <w:rPr>
          <w:rFonts w:ascii="Bookman Old Style" w:hAnsi="Bookman Old Style"/>
        </w:rPr>
      </w:pPr>
      <w:r>
        <w:rPr>
          <w:rFonts w:ascii="Bookman Old Style" w:hAnsi="Bookman Old Style"/>
        </w:rPr>
        <w:t>32.50% = federal tax rate + provincial tax rate = 22% + 10.50%</w:t>
      </w:r>
    </w:p>
    <w:p w14:paraId="6A8E278B" w14:textId="77777777" w:rsidR="002C317F" w:rsidRDefault="002C317F" w:rsidP="002C317F">
      <w:pPr>
        <w:spacing w:after="0" w:line="240" w:lineRule="auto"/>
        <w:jc w:val="both"/>
        <w:rPr>
          <w:rFonts w:ascii="Bookman Old Style" w:hAnsi="Bookman Old Style"/>
        </w:rPr>
      </w:pPr>
    </w:p>
    <w:p w14:paraId="32029C7B" w14:textId="77777777" w:rsidR="002C317F" w:rsidRDefault="002C317F" w:rsidP="002C317F">
      <w:pPr>
        <w:spacing w:after="0" w:line="240" w:lineRule="auto"/>
        <w:jc w:val="both"/>
        <w:rPr>
          <w:rFonts w:ascii="Bookman Old Style" w:hAnsi="Bookman Old Style"/>
          <w:b/>
          <w:u w:val="single"/>
        </w:rPr>
      </w:pPr>
    </w:p>
    <w:p w14:paraId="204A1628" w14:textId="2939E23E" w:rsidR="002C317F" w:rsidRPr="002C317F" w:rsidRDefault="002C317F" w:rsidP="002C317F">
      <w:pPr>
        <w:spacing w:after="0" w:line="240" w:lineRule="auto"/>
        <w:jc w:val="both"/>
        <w:rPr>
          <w:rFonts w:ascii="Bookman Old Style" w:hAnsi="Bookman Old Style"/>
          <w:b/>
          <w:u w:val="single"/>
        </w:rPr>
      </w:pPr>
      <w:r>
        <w:rPr>
          <w:rFonts w:ascii="Bookman Old Style" w:hAnsi="Bookman Old Style"/>
          <w:b/>
          <w:u w:val="single"/>
        </w:rPr>
        <w:t>AVERAGE VS MARGINAL TAX RATES</w:t>
      </w:r>
    </w:p>
    <w:p w14:paraId="0F5DAD84" w14:textId="45D99607" w:rsidR="00934F38" w:rsidRDefault="002C317F" w:rsidP="002C317F">
      <w:pPr>
        <w:spacing w:after="0" w:line="240" w:lineRule="auto"/>
        <w:rPr>
          <w:rFonts w:ascii="Bookman Old Style" w:hAnsi="Bookman Old Style"/>
        </w:rPr>
      </w:pPr>
      <w:r>
        <w:rPr>
          <w:rFonts w:ascii="Bookman Old Style" w:hAnsi="Bookman Old Style"/>
        </w:rPr>
        <w:t>It’s important to distinguish between average and marginal tax rates.</w:t>
      </w:r>
    </w:p>
    <w:p w14:paraId="4C35C529" w14:textId="77777777" w:rsidR="002C317F" w:rsidRDefault="002C317F" w:rsidP="002C317F">
      <w:pPr>
        <w:spacing w:after="0" w:line="240" w:lineRule="auto"/>
        <w:rPr>
          <w:rFonts w:ascii="Bookman Old Style" w:hAnsi="Bookman Old Style"/>
        </w:rPr>
      </w:pPr>
    </w:p>
    <w:p w14:paraId="17D649CB" w14:textId="77777777" w:rsidR="00934F38" w:rsidRDefault="00934F38" w:rsidP="002C317F">
      <w:pPr>
        <w:pStyle w:val="ListParagraph"/>
        <w:numPr>
          <w:ilvl w:val="0"/>
          <w:numId w:val="29"/>
        </w:numPr>
        <w:spacing w:after="0" w:line="240" w:lineRule="auto"/>
        <w:rPr>
          <w:rFonts w:ascii="Bookman Old Style" w:hAnsi="Bookman Old Style"/>
        </w:rPr>
      </w:pPr>
      <w:r>
        <w:rPr>
          <w:rFonts w:ascii="Bookman Old Style" w:hAnsi="Bookman Old Style"/>
          <w:b/>
        </w:rPr>
        <w:t>Marginal</w:t>
      </w:r>
      <w:r>
        <w:rPr>
          <w:rFonts w:ascii="Bookman Old Style" w:hAnsi="Bookman Old Style"/>
        </w:rPr>
        <w:t>: The percentage paid on the next dollar earned (your tax bracket)</w:t>
      </w:r>
    </w:p>
    <w:p w14:paraId="475D661B" w14:textId="77777777" w:rsidR="002C317F" w:rsidRPr="002C317F" w:rsidRDefault="002C317F" w:rsidP="002C317F">
      <w:pPr>
        <w:pStyle w:val="ListParagraph"/>
        <w:spacing w:after="0" w:line="240" w:lineRule="auto"/>
        <w:rPr>
          <w:rFonts w:ascii="Bookman Old Style" w:hAnsi="Bookman Old Style"/>
        </w:rPr>
      </w:pPr>
    </w:p>
    <w:p w14:paraId="12D9A400" w14:textId="6522F24C" w:rsidR="00934F38" w:rsidRDefault="00934F38" w:rsidP="002C317F">
      <w:pPr>
        <w:pStyle w:val="ListParagraph"/>
        <w:numPr>
          <w:ilvl w:val="0"/>
          <w:numId w:val="29"/>
        </w:numPr>
        <w:spacing w:after="0" w:line="240" w:lineRule="auto"/>
        <w:rPr>
          <w:rFonts w:ascii="Bookman Old Style" w:hAnsi="Bookman Old Style"/>
        </w:rPr>
      </w:pPr>
      <w:r>
        <w:rPr>
          <w:rFonts w:ascii="Bookman Old Style" w:hAnsi="Bookman Old Style"/>
          <w:b/>
        </w:rPr>
        <w:t>Average</w:t>
      </w:r>
      <w:r w:rsidR="002C317F">
        <w:rPr>
          <w:rFonts w:ascii="Bookman Old Style" w:hAnsi="Bookman Old Style"/>
          <w:b/>
        </w:rPr>
        <w:t xml:space="preserve"> Tax Rate</w:t>
      </w:r>
      <w:r>
        <w:rPr>
          <w:rFonts w:ascii="Bookman Old Style" w:hAnsi="Bookman Old Style"/>
        </w:rPr>
        <w:t>: The percentage of your income that goes to pay taxes (total taxes paid over total income)</w:t>
      </w:r>
    </w:p>
    <w:p w14:paraId="3442117B" w14:textId="77777777" w:rsidR="002C317F" w:rsidRDefault="002C317F" w:rsidP="002C317F">
      <w:pPr>
        <w:spacing w:after="0" w:line="240" w:lineRule="auto"/>
        <w:rPr>
          <w:rFonts w:ascii="Bookman Old Style" w:hAnsi="Bookman Old Style"/>
        </w:rPr>
      </w:pPr>
    </w:p>
    <w:p w14:paraId="647C329A" w14:textId="3403A6F7" w:rsidR="002C317F" w:rsidRDefault="002C317F" w:rsidP="0083090D">
      <w:pPr>
        <w:spacing w:after="0" w:line="240" w:lineRule="auto"/>
        <w:jc w:val="both"/>
        <w:rPr>
          <w:rFonts w:ascii="Bookman Old Style" w:hAnsi="Bookman Old Style"/>
        </w:rPr>
      </w:pPr>
      <w:r>
        <w:rPr>
          <w:rFonts w:ascii="Bookman Old Style" w:hAnsi="Bookman Old Style"/>
        </w:rPr>
        <w:t>With a flat tax rate, there is only one tax rate (like in Alberta). With such a tax, the marginal tax rate is always the same as the average tax rate.</w:t>
      </w:r>
    </w:p>
    <w:p w14:paraId="5598D6BD" w14:textId="77777777" w:rsidR="002C317F" w:rsidRDefault="002C317F" w:rsidP="002C317F">
      <w:pPr>
        <w:spacing w:after="0" w:line="240" w:lineRule="auto"/>
        <w:rPr>
          <w:rFonts w:ascii="Bookman Old Style" w:hAnsi="Bookman Old Style"/>
        </w:rPr>
      </w:pPr>
    </w:p>
    <w:p w14:paraId="6372FE0E" w14:textId="7B0E4D41" w:rsidR="002C317F" w:rsidRDefault="002C317F" w:rsidP="0083090D">
      <w:pPr>
        <w:spacing w:after="0" w:line="240" w:lineRule="auto"/>
        <w:jc w:val="both"/>
        <w:rPr>
          <w:rFonts w:ascii="Bookman Old Style" w:hAnsi="Bookman Old Style"/>
        </w:rPr>
      </w:pPr>
      <w:r>
        <w:rPr>
          <w:rFonts w:ascii="Bookman Old Style" w:hAnsi="Bookman Old Style"/>
        </w:rPr>
        <w:t>The marginal tax rate is relevant for decision making – any new cash flows are taxed at that marginal rate. Since financial decisions usually involve new cash flows or changes in existing ones, this rate tells us the marginal effect on our tax bill.</w:t>
      </w:r>
    </w:p>
    <w:p w14:paraId="4C628828" w14:textId="77777777" w:rsidR="002C317F" w:rsidRDefault="002C317F" w:rsidP="0083090D">
      <w:pPr>
        <w:spacing w:after="0" w:line="240" w:lineRule="auto"/>
        <w:jc w:val="both"/>
        <w:rPr>
          <w:rFonts w:ascii="Bookman Old Style" w:hAnsi="Bookman Old Style"/>
        </w:rPr>
      </w:pPr>
    </w:p>
    <w:p w14:paraId="6EB6B7F0" w14:textId="77777777" w:rsidR="002C317F" w:rsidRDefault="002C317F" w:rsidP="0083090D">
      <w:pPr>
        <w:spacing w:after="0" w:line="240" w:lineRule="auto"/>
        <w:jc w:val="both"/>
        <w:rPr>
          <w:rFonts w:ascii="Bookman Old Style" w:hAnsi="Bookman Old Style"/>
        </w:rPr>
      </w:pPr>
    </w:p>
    <w:p w14:paraId="72BB5FCE" w14:textId="19575827" w:rsidR="002C317F" w:rsidRPr="002C317F" w:rsidRDefault="002C317F" w:rsidP="0083090D">
      <w:pPr>
        <w:spacing w:after="0" w:line="240" w:lineRule="auto"/>
        <w:jc w:val="both"/>
        <w:rPr>
          <w:rFonts w:ascii="Bookman Old Style" w:hAnsi="Bookman Old Style"/>
          <w:b/>
          <w:u w:val="single"/>
        </w:rPr>
      </w:pPr>
      <w:r>
        <w:rPr>
          <w:rFonts w:ascii="Bookman Old Style" w:hAnsi="Bookman Old Style"/>
          <w:b/>
          <w:u w:val="single"/>
        </w:rPr>
        <w:t>TAXES ON INVESTMENT INCOME</w:t>
      </w:r>
    </w:p>
    <w:p w14:paraId="46DD7C73" w14:textId="47BAA25B" w:rsidR="002C317F" w:rsidRDefault="002C317F" w:rsidP="0083090D">
      <w:pPr>
        <w:spacing w:after="0" w:line="240" w:lineRule="auto"/>
        <w:jc w:val="both"/>
        <w:rPr>
          <w:rFonts w:ascii="Bookman Old Style" w:hAnsi="Bookman Old Style"/>
        </w:rPr>
      </w:pPr>
      <w:r>
        <w:rPr>
          <w:rFonts w:ascii="Bookman Old Style" w:hAnsi="Bookman Old Style"/>
        </w:rPr>
        <w:t>There are 2 clear goals in the treatment of dividends in Canada:</w:t>
      </w:r>
    </w:p>
    <w:p w14:paraId="7D3E16C4" w14:textId="77777777" w:rsidR="00BD25CE" w:rsidRDefault="00BD25CE" w:rsidP="0083090D">
      <w:pPr>
        <w:spacing w:after="0" w:line="240" w:lineRule="auto"/>
        <w:jc w:val="both"/>
        <w:rPr>
          <w:rFonts w:ascii="Bookman Old Style" w:hAnsi="Bookman Old Style"/>
        </w:rPr>
      </w:pPr>
    </w:p>
    <w:p w14:paraId="1AA504EC" w14:textId="71950F52" w:rsidR="002C317F" w:rsidRDefault="002C317F" w:rsidP="0083090D">
      <w:pPr>
        <w:pStyle w:val="ListParagraph"/>
        <w:numPr>
          <w:ilvl w:val="0"/>
          <w:numId w:val="36"/>
        </w:numPr>
        <w:spacing w:after="0" w:line="240" w:lineRule="auto"/>
        <w:jc w:val="both"/>
        <w:rPr>
          <w:rFonts w:ascii="Bookman Old Style" w:hAnsi="Bookman Old Style"/>
        </w:rPr>
      </w:pPr>
      <w:r>
        <w:rPr>
          <w:rFonts w:ascii="Bookman Old Style" w:hAnsi="Bookman Old Style"/>
        </w:rPr>
        <w:t>Corporations pay dividends from after-tax income so tax laws shelter dividends from fu</w:t>
      </w:r>
      <w:r w:rsidR="00BD25CE">
        <w:rPr>
          <w:rFonts w:ascii="Bookman Old Style" w:hAnsi="Bookman Old Style"/>
        </w:rPr>
        <w:t>ll tax in the hand of shareholders. This diminishes double taxation.</w:t>
      </w:r>
    </w:p>
    <w:p w14:paraId="5A9DC4D5" w14:textId="77777777" w:rsidR="00BD25CE" w:rsidRDefault="00BD25CE" w:rsidP="0083090D">
      <w:pPr>
        <w:spacing w:after="0" w:line="240" w:lineRule="auto"/>
        <w:jc w:val="both"/>
        <w:rPr>
          <w:rFonts w:ascii="Bookman Old Style" w:hAnsi="Bookman Old Style"/>
        </w:rPr>
      </w:pPr>
    </w:p>
    <w:p w14:paraId="46CB73DA" w14:textId="584B53DB" w:rsidR="00BD25CE" w:rsidRPr="00BD25CE" w:rsidRDefault="00BD25CE" w:rsidP="0083090D">
      <w:pPr>
        <w:pStyle w:val="ListParagraph"/>
        <w:numPr>
          <w:ilvl w:val="0"/>
          <w:numId w:val="36"/>
        </w:numPr>
        <w:spacing w:after="0" w:line="240" w:lineRule="auto"/>
        <w:jc w:val="both"/>
        <w:rPr>
          <w:rFonts w:ascii="Bookman Old Style" w:hAnsi="Bookman Old Style"/>
        </w:rPr>
      </w:pPr>
      <w:r>
        <w:rPr>
          <w:rFonts w:ascii="Bookman Old Style" w:hAnsi="Bookman Old Style"/>
        </w:rPr>
        <w:t xml:space="preserve">The </w:t>
      </w:r>
      <w:r>
        <w:rPr>
          <w:rFonts w:ascii="Bookman Old Style" w:hAnsi="Bookman Old Style"/>
          <w:b/>
          <w:i/>
        </w:rPr>
        <w:t>dividend tax credit</w:t>
      </w:r>
      <w:r>
        <w:rPr>
          <w:rFonts w:ascii="Bookman Old Style" w:hAnsi="Bookman Old Style"/>
        </w:rPr>
        <w:t xml:space="preserve"> applies only to dividends paid by Canadian corporations. The goal is to encourage Canadian investors to invest in Canadian firms as opposed to foreign companies</w:t>
      </w:r>
    </w:p>
    <w:p w14:paraId="036989D1" w14:textId="77777777" w:rsidR="00BD25CE" w:rsidRDefault="00BD25CE" w:rsidP="0083090D">
      <w:pPr>
        <w:spacing w:after="0" w:line="240" w:lineRule="auto"/>
        <w:jc w:val="both"/>
        <w:rPr>
          <w:rFonts w:ascii="Bookman Old Style" w:hAnsi="Bookman Old Style"/>
        </w:rPr>
      </w:pPr>
    </w:p>
    <w:p w14:paraId="41E61C07" w14:textId="77777777" w:rsidR="009D1960" w:rsidRDefault="009D1960" w:rsidP="0083090D">
      <w:pPr>
        <w:spacing w:after="0" w:line="240" w:lineRule="auto"/>
        <w:jc w:val="both"/>
        <w:rPr>
          <w:rFonts w:ascii="Bookman Old Style" w:hAnsi="Bookman Old Style"/>
        </w:rPr>
      </w:pPr>
    </w:p>
    <w:p w14:paraId="33CE1EBF" w14:textId="77777777" w:rsidR="009D1960" w:rsidRDefault="009D1960" w:rsidP="0083090D">
      <w:pPr>
        <w:spacing w:after="0" w:line="240" w:lineRule="auto"/>
        <w:jc w:val="both"/>
        <w:rPr>
          <w:rFonts w:ascii="Bookman Old Style" w:hAnsi="Bookman Old Style"/>
        </w:rPr>
      </w:pPr>
    </w:p>
    <w:p w14:paraId="057E55F0" w14:textId="77777777" w:rsidR="009D1960" w:rsidRDefault="009D1960" w:rsidP="0083090D">
      <w:pPr>
        <w:spacing w:after="0" w:line="240" w:lineRule="auto"/>
        <w:jc w:val="both"/>
        <w:rPr>
          <w:rFonts w:ascii="Bookman Old Style" w:hAnsi="Bookman Old Style"/>
        </w:rPr>
      </w:pPr>
    </w:p>
    <w:p w14:paraId="7CD3CA1F" w14:textId="77777777" w:rsidR="00934F38" w:rsidRDefault="00934F38" w:rsidP="0083090D">
      <w:pPr>
        <w:spacing w:after="0" w:line="240" w:lineRule="auto"/>
        <w:jc w:val="both"/>
        <w:rPr>
          <w:rFonts w:ascii="Bookman Old Style" w:hAnsi="Bookman Old Style"/>
        </w:rPr>
      </w:pPr>
      <w:r>
        <w:rPr>
          <w:rFonts w:ascii="Bookman Old Style" w:hAnsi="Bookman Old Style"/>
        </w:rPr>
        <w:lastRenderedPageBreak/>
        <w:t>When an investor holds stocks, they’re subjected to 2 types of taxes:</w:t>
      </w:r>
    </w:p>
    <w:p w14:paraId="63FE110E" w14:textId="77777777" w:rsidR="00934F38" w:rsidRDefault="00934F38" w:rsidP="0083090D">
      <w:pPr>
        <w:spacing w:after="0" w:line="240" w:lineRule="auto"/>
        <w:jc w:val="both"/>
        <w:rPr>
          <w:rFonts w:ascii="Bookman Old Style" w:hAnsi="Bookman Old Style"/>
        </w:rPr>
      </w:pPr>
    </w:p>
    <w:p w14:paraId="24E1216D" w14:textId="77777777" w:rsidR="00934F38" w:rsidRDefault="00934F38" w:rsidP="0083090D">
      <w:pPr>
        <w:pStyle w:val="ListParagraph"/>
        <w:numPr>
          <w:ilvl w:val="0"/>
          <w:numId w:val="30"/>
        </w:numPr>
        <w:spacing w:after="0" w:line="240" w:lineRule="auto"/>
        <w:jc w:val="both"/>
        <w:rPr>
          <w:rFonts w:ascii="Bookman Old Style" w:hAnsi="Bookman Old Style"/>
        </w:rPr>
      </w:pPr>
      <w:r>
        <w:rPr>
          <w:rFonts w:ascii="Bookman Old Style" w:hAnsi="Bookman Old Style"/>
          <w:b/>
        </w:rPr>
        <w:t>Dividend Tax Credit</w:t>
      </w:r>
      <w:r>
        <w:rPr>
          <w:rFonts w:ascii="Bookman Old Style" w:hAnsi="Bookman Old Style"/>
        </w:rPr>
        <w:t>: A tax formula that reduces the effective tax rate on dividends. This is tax paid on the dividend received from investment.</w:t>
      </w:r>
    </w:p>
    <w:p w14:paraId="6BCC162E" w14:textId="77777777" w:rsidR="00934F38" w:rsidRDefault="00934F38" w:rsidP="0083090D">
      <w:pPr>
        <w:spacing w:after="0" w:line="240" w:lineRule="auto"/>
        <w:jc w:val="both"/>
        <w:rPr>
          <w:rFonts w:ascii="Bookman Old Style" w:hAnsi="Bookman Old Style"/>
        </w:rPr>
      </w:pPr>
    </w:p>
    <w:p w14:paraId="0F7BDCC6" w14:textId="77777777" w:rsidR="00934F38" w:rsidRDefault="00934F38" w:rsidP="0083090D">
      <w:pPr>
        <w:pStyle w:val="ListParagraph"/>
        <w:numPr>
          <w:ilvl w:val="0"/>
          <w:numId w:val="30"/>
        </w:numPr>
        <w:spacing w:after="0" w:line="240" w:lineRule="auto"/>
        <w:jc w:val="both"/>
        <w:rPr>
          <w:rFonts w:ascii="Bookman Old Style" w:hAnsi="Bookman Old Style"/>
        </w:rPr>
      </w:pPr>
      <w:r>
        <w:rPr>
          <w:rFonts w:ascii="Bookman Old Style" w:hAnsi="Bookman Old Style"/>
          <w:b/>
        </w:rPr>
        <w:t>Capital Gains Tax</w:t>
      </w:r>
      <w:r>
        <w:rPr>
          <w:rFonts w:ascii="Bookman Old Style" w:hAnsi="Bookman Old Style"/>
        </w:rPr>
        <w:t>: Tax paid on the investments’ increase in value over its purchase price. This is tax paid when you sell your investment and it has increased in value.</w:t>
      </w:r>
    </w:p>
    <w:p w14:paraId="1DD1475D" w14:textId="77777777" w:rsidR="002B5431" w:rsidRDefault="002B5431" w:rsidP="0083090D">
      <w:pPr>
        <w:spacing w:after="0" w:line="240" w:lineRule="auto"/>
        <w:jc w:val="both"/>
        <w:rPr>
          <w:rFonts w:ascii="Bookman Old Style" w:hAnsi="Bookman Old Style"/>
        </w:rPr>
      </w:pPr>
    </w:p>
    <w:p w14:paraId="2EB64EBA" w14:textId="225BE03A" w:rsidR="0083090D" w:rsidRDefault="0083090D" w:rsidP="0083090D">
      <w:pPr>
        <w:spacing w:after="0" w:line="240" w:lineRule="auto"/>
        <w:jc w:val="both"/>
        <w:rPr>
          <w:rFonts w:ascii="Bookman Old Style" w:hAnsi="Bookman Old Style"/>
        </w:rPr>
      </w:pPr>
      <w:r>
        <w:rPr>
          <w:rFonts w:ascii="Bookman Old Style" w:hAnsi="Bookman Old Style"/>
        </w:rPr>
        <w:t xml:space="preserve">Capital gains are lightly taxed because individuals pay taxes on </w:t>
      </w:r>
      <w:r>
        <w:rPr>
          <w:rFonts w:ascii="Bookman Old Style" w:hAnsi="Bookman Old Style"/>
          <w:b/>
        </w:rPr>
        <w:t>realized capital gains</w:t>
      </w:r>
      <w:r>
        <w:rPr>
          <w:rFonts w:ascii="Bookman Old Style" w:hAnsi="Bookman Old Style"/>
        </w:rPr>
        <w:t xml:space="preserve"> only when the stock is sold – many people hold shares for a long time (they have </w:t>
      </w:r>
      <w:r>
        <w:rPr>
          <w:rFonts w:ascii="Bookman Old Style" w:hAnsi="Bookman Old Style"/>
          <w:i/>
        </w:rPr>
        <w:t>unrealized capital gains</w:t>
      </w:r>
      <w:r>
        <w:rPr>
          <w:rFonts w:ascii="Bookman Old Style" w:hAnsi="Bookman Old Style"/>
        </w:rPr>
        <w:t xml:space="preserve">) so the </w:t>
      </w:r>
      <w:r>
        <w:rPr>
          <w:rFonts w:ascii="Bookman Old Style" w:hAnsi="Bookman Old Style"/>
          <w:u w:val="single"/>
        </w:rPr>
        <w:t>time value of money</w:t>
      </w:r>
      <w:r>
        <w:rPr>
          <w:rFonts w:ascii="Bookman Old Style" w:hAnsi="Bookman Old Style"/>
        </w:rPr>
        <w:t xml:space="preserve"> dramatically reduces the effective tax rate on capital gains.</w:t>
      </w:r>
    </w:p>
    <w:p w14:paraId="30C57665" w14:textId="77777777" w:rsidR="0083090D" w:rsidRDefault="0083090D" w:rsidP="0083090D">
      <w:pPr>
        <w:spacing w:after="0" w:line="240" w:lineRule="auto"/>
        <w:jc w:val="both"/>
        <w:rPr>
          <w:rFonts w:ascii="Bookman Old Style" w:hAnsi="Bookman Old Style"/>
        </w:rPr>
      </w:pPr>
    </w:p>
    <w:p w14:paraId="39B5DB40" w14:textId="04D728BD" w:rsidR="0083090D" w:rsidRDefault="0083090D" w:rsidP="0083090D">
      <w:pPr>
        <w:pStyle w:val="ListParagraph"/>
        <w:numPr>
          <w:ilvl w:val="2"/>
          <w:numId w:val="26"/>
        </w:numPr>
        <w:spacing w:after="0" w:line="240" w:lineRule="auto"/>
        <w:jc w:val="both"/>
        <w:rPr>
          <w:rFonts w:ascii="Bookman Old Style" w:hAnsi="Bookman Old Style"/>
        </w:rPr>
      </w:pPr>
      <w:r>
        <w:rPr>
          <w:rFonts w:ascii="Bookman Old Style" w:hAnsi="Bookman Old Style"/>
        </w:rPr>
        <w:t>Investors can also manage capital gains to offset with losses</w:t>
      </w:r>
    </w:p>
    <w:p w14:paraId="561BD56A" w14:textId="77777777" w:rsidR="0083090D" w:rsidRPr="0083090D" w:rsidRDefault="0083090D" w:rsidP="0083090D">
      <w:pPr>
        <w:spacing w:after="0" w:line="240" w:lineRule="auto"/>
        <w:jc w:val="both"/>
        <w:rPr>
          <w:rFonts w:ascii="Bookman Old Style" w:hAnsi="Bookman Old Style"/>
        </w:rPr>
      </w:pPr>
    </w:p>
    <w:p w14:paraId="0A8FCB0B" w14:textId="77777777" w:rsidR="00BD25CE" w:rsidRPr="00BD25CE" w:rsidRDefault="00BD25CE" w:rsidP="00BD25CE">
      <w:pPr>
        <w:spacing w:after="0" w:line="240" w:lineRule="auto"/>
        <w:rPr>
          <w:rFonts w:ascii="Bookman Old Style" w:hAnsi="Bookman Old Style"/>
        </w:rPr>
      </w:pPr>
    </w:p>
    <w:p w14:paraId="00AB6D71" w14:textId="77777777" w:rsidR="002B5431" w:rsidRDefault="002B5431" w:rsidP="002C317F">
      <w:pPr>
        <w:spacing w:after="0" w:line="240" w:lineRule="auto"/>
        <w:jc w:val="center"/>
        <w:rPr>
          <w:rFonts w:ascii="Bookman Old Style" w:hAnsi="Bookman Old Style"/>
          <w:b/>
          <w:u w:val="single"/>
        </w:rPr>
      </w:pPr>
      <w:r>
        <w:rPr>
          <w:rFonts w:ascii="Bookman Old Style" w:hAnsi="Bookman Old Style"/>
          <w:b/>
          <w:u w:val="single"/>
        </w:rPr>
        <w:t>CAPITAL COST ALLOWANCE</w:t>
      </w:r>
    </w:p>
    <w:p w14:paraId="4B92336F" w14:textId="77777777" w:rsidR="002B5431" w:rsidRDefault="002B5431" w:rsidP="002C317F">
      <w:pPr>
        <w:spacing w:after="0" w:line="240" w:lineRule="auto"/>
        <w:jc w:val="center"/>
        <w:rPr>
          <w:rFonts w:ascii="Bookman Old Style" w:hAnsi="Bookman Old Style"/>
          <w:b/>
          <w:u w:val="single"/>
        </w:rPr>
      </w:pPr>
    </w:p>
    <w:p w14:paraId="289C5425" w14:textId="2072B905" w:rsidR="002B5431" w:rsidRPr="0083090D" w:rsidRDefault="0083090D" w:rsidP="002C317F">
      <w:pPr>
        <w:spacing w:after="0" w:line="240" w:lineRule="auto"/>
        <w:jc w:val="both"/>
        <w:rPr>
          <w:rFonts w:ascii="Bookman Old Style" w:hAnsi="Bookman Old Style"/>
        </w:rPr>
      </w:pPr>
      <w:r>
        <w:rPr>
          <w:rFonts w:ascii="Bookman Old Style" w:hAnsi="Bookman Old Style"/>
          <w:b/>
          <w:u w:val="single"/>
        </w:rPr>
        <w:t>CORPORATE TAXES</w:t>
      </w:r>
    </w:p>
    <w:p w14:paraId="3960242E" w14:textId="77777777" w:rsidR="0083090D" w:rsidRDefault="002B5431" w:rsidP="002C317F">
      <w:pPr>
        <w:spacing w:after="0" w:line="240" w:lineRule="auto"/>
        <w:jc w:val="both"/>
        <w:rPr>
          <w:rFonts w:ascii="Bookman Old Style" w:hAnsi="Bookman Old Style"/>
        </w:rPr>
      </w:pPr>
      <w:r>
        <w:rPr>
          <w:rFonts w:ascii="Bookman Old Style" w:hAnsi="Bookman Old Style"/>
        </w:rPr>
        <w:t xml:space="preserve">Corporations are taxed separately and on their own as an individual entity. </w:t>
      </w:r>
      <w:r w:rsidR="0083090D">
        <w:rPr>
          <w:rFonts w:ascii="Bookman Old Style" w:hAnsi="Bookman Old Style"/>
        </w:rPr>
        <w:t>Corporate taxes are passed on to consumers through higher prices, to workers through lower wages or to investors in the form of lower rates.</w:t>
      </w:r>
    </w:p>
    <w:p w14:paraId="432D75E9" w14:textId="77777777" w:rsidR="0083090D" w:rsidRDefault="0083090D" w:rsidP="002C317F">
      <w:pPr>
        <w:spacing w:after="0" w:line="240" w:lineRule="auto"/>
        <w:jc w:val="both"/>
        <w:rPr>
          <w:rFonts w:ascii="Bookman Old Style" w:hAnsi="Bookman Old Style"/>
        </w:rPr>
      </w:pPr>
    </w:p>
    <w:p w14:paraId="1054D38E" w14:textId="3858D699" w:rsidR="002B5431" w:rsidRDefault="002B5431" w:rsidP="002C317F">
      <w:pPr>
        <w:spacing w:after="0" w:line="240" w:lineRule="auto"/>
        <w:jc w:val="both"/>
        <w:rPr>
          <w:rFonts w:ascii="Bookman Old Style" w:hAnsi="Bookman Old Style"/>
        </w:rPr>
      </w:pPr>
      <w:r>
        <w:rPr>
          <w:rFonts w:ascii="Bookman Old Style" w:hAnsi="Bookman Old Style"/>
        </w:rPr>
        <w:t>They’re also allowed to consider amortization as an expense.</w:t>
      </w:r>
    </w:p>
    <w:p w14:paraId="42114CAD" w14:textId="77777777" w:rsidR="0083090D" w:rsidRDefault="0083090D" w:rsidP="002C317F">
      <w:pPr>
        <w:spacing w:after="0" w:line="240" w:lineRule="auto"/>
        <w:jc w:val="both"/>
        <w:rPr>
          <w:rFonts w:ascii="Bookman Old Style" w:hAnsi="Bookman Old Style"/>
        </w:rPr>
      </w:pPr>
    </w:p>
    <w:p w14:paraId="2CB76B4E" w14:textId="47F36716" w:rsidR="0083090D" w:rsidRDefault="0083090D" w:rsidP="002C317F">
      <w:pPr>
        <w:spacing w:after="0" w:line="240" w:lineRule="auto"/>
        <w:jc w:val="both"/>
        <w:rPr>
          <w:rFonts w:ascii="Bookman Old Style" w:hAnsi="Bookman Old Style"/>
        </w:rPr>
      </w:pPr>
      <w:r>
        <w:rPr>
          <w:rFonts w:ascii="Bookman Old Style" w:hAnsi="Bookman Old Style"/>
          <w:i/>
          <w:u w:val="single"/>
        </w:rPr>
        <w:t>Ex.:</w:t>
      </w:r>
      <w:r>
        <w:rPr>
          <w:rFonts w:ascii="Bookman Old Style" w:hAnsi="Bookman Old Style"/>
        </w:rPr>
        <w:t xml:space="preserve"> Corporate tax rates using Alberta as an example:</w:t>
      </w:r>
    </w:p>
    <w:p w14:paraId="392E800E" w14:textId="77777777" w:rsidR="0083090D" w:rsidRDefault="0083090D" w:rsidP="002C317F">
      <w:pPr>
        <w:spacing w:after="0" w:line="240" w:lineRule="auto"/>
        <w:jc w:val="both"/>
        <w:rPr>
          <w:rFonts w:ascii="Bookman Old Style" w:hAnsi="Bookman Old Style"/>
        </w:rPr>
      </w:pPr>
    </w:p>
    <w:tbl>
      <w:tblPr>
        <w:tblStyle w:val="TableGrid"/>
        <w:tblW w:w="0" w:type="auto"/>
        <w:tblLook w:val="04A0" w:firstRow="1" w:lastRow="0" w:firstColumn="1" w:lastColumn="0" w:noHBand="0" w:noVBand="1"/>
      </w:tblPr>
      <w:tblGrid>
        <w:gridCol w:w="6228"/>
        <w:gridCol w:w="1049"/>
        <w:gridCol w:w="991"/>
        <w:gridCol w:w="1308"/>
      </w:tblGrid>
      <w:tr w:rsidR="0083090D" w14:paraId="770ECA8B" w14:textId="77777777" w:rsidTr="0083090D">
        <w:tc>
          <w:tcPr>
            <w:tcW w:w="6228" w:type="dxa"/>
            <w:tcBorders>
              <w:bottom w:val="single" w:sz="4" w:space="0" w:color="auto"/>
              <w:right w:val="nil"/>
            </w:tcBorders>
          </w:tcPr>
          <w:p w14:paraId="40EF0973" w14:textId="77777777" w:rsidR="0083090D" w:rsidRDefault="0083090D" w:rsidP="002C317F">
            <w:pPr>
              <w:jc w:val="both"/>
              <w:rPr>
                <w:rFonts w:ascii="Bookman Old Style" w:hAnsi="Bookman Old Style"/>
              </w:rPr>
            </w:pPr>
          </w:p>
        </w:tc>
        <w:tc>
          <w:tcPr>
            <w:tcW w:w="1049" w:type="dxa"/>
            <w:tcBorders>
              <w:left w:val="nil"/>
              <w:bottom w:val="single" w:sz="4" w:space="0" w:color="auto"/>
              <w:right w:val="nil"/>
            </w:tcBorders>
          </w:tcPr>
          <w:p w14:paraId="2D4A469D" w14:textId="634D3B2A" w:rsidR="0083090D" w:rsidRDefault="0083090D" w:rsidP="0083090D">
            <w:pPr>
              <w:jc w:val="center"/>
              <w:rPr>
                <w:rFonts w:ascii="Bookman Old Style" w:hAnsi="Bookman Old Style"/>
              </w:rPr>
            </w:pPr>
            <w:r>
              <w:rPr>
                <w:rFonts w:ascii="Bookman Old Style" w:hAnsi="Bookman Old Style"/>
              </w:rPr>
              <w:t>Federal (%)</w:t>
            </w:r>
          </w:p>
        </w:tc>
        <w:tc>
          <w:tcPr>
            <w:tcW w:w="991" w:type="dxa"/>
            <w:tcBorders>
              <w:left w:val="nil"/>
              <w:bottom w:val="single" w:sz="4" w:space="0" w:color="auto"/>
              <w:right w:val="nil"/>
            </w:tcBorders>
          </w:tcPr>
          <w:p w14:paraId="1583B39A" w14:textId="24E39E10" w:rsidR="0083090D" w:rsidRDefault="0083090D" w:rsidP="0083090D">
            <w:pPr>
              <w:jc w:val="center"/>
              <w:rPr>
                <w:rFonts w:ascii="Bookman Old Style" w:hAnsi="Bookman Old Style"/>
              </w:rPr>
            </w:pPr>
            <w:r>
              <w:rPr>
                <w:rFonts w:ascii="Bookman Old Style" w:hAnsi="Bookman Old Style"/>
              </w:rPr>
              <w:t>Alberta (%)</w:t>
            </w:r>
          </w:p>
        </w:tc>
        <w:tc>
          <w:tcPr>
            <w:tcW w:w="1308" w:type="dxa"/>
            <w:tcBorders>
              <w:left w:val="nil"/>
              <w:bottom w:val="single" w:sz="4" w:space="0" w:color="auto"/>
            </w:tcBorders>
          </w:tcPr>
          <w:p w14:paraId="788DE81E" w14:textId="4B33A38E" w:rsidR="0083090D" w:rsidRDefault="0083090D" w:rsidP="0083090D">
            <w:pPr>
              <w:jc w:val="center"/>
              <w:rPr>
                <w:rFonts w:ascii="Bookman Old Style" w:hAnsi="Bookman Old Style"/>
              </w:rPr>
            </w:pPr>
            <w:r>
              <w:rPr>
                <w:rFonts w:ascii="Bookman Old Style" w:hAnsi="Bookman Old Style"/>
              </w:rPr>
              <w:t>Combined (%)</w:t>
            </w:r>
          </w:p>
        </w:tc>
      </w:tr>
      <w:tr w:rsidR="0083090D" w14:paraId="6A3A8D57" w14:textId="77777777" w:rsidTr="0083090D">
        <w:tc>
          <w:tcPr>
            <w:tcW w:w="6228" w:type="dxa"/>
            <w:tcBorders>
              <w:bottom w:val="nil"/>
              <w:right w:val="nil"/>
            </w:tcBorders>
          </w:tcPr>
          <w:p w14:paraId="0D7D3C3F" w14:textId="72CDDFBF" w:rsidR="0083090D" w:rsidRDefault="0083090D" w:rsidP="0083090D">
            <w:pPr>
              <w:jc w:val="both"/>
              <w:rPr>
                <w:rFonts w:ascii="Bookman Old Style" w:hAnsi="Bookman Old Style"/>
              </w:rPr>
            </w:pPr>
            <w:r>
              <w:rPr>
                <w:rFonts w:ascii="Bookman Old Style" w:hAnsi="Bookman Old Style"/>
              </w:rPr>
              <w:t>Basic corporations</w:t>
            </w:r>
          </w:p>
        </w:tc>
        <w:tc>
          <w:tcPr>
            <w:tcW w:w="1049" w:type="dxa"/>
            <w:tcBorders>
              <w:left w:val="nil"/>
              <w:bottom w:val="nil"/>
              <w:right w:val="nil"/>
            </w:tcBorders>
          </w:tcPr>
          <w:p w14:paraId="187CF935" w14:textId="4D93530E" w:rsidR="0083090D" w:rsidRDefault="0083090D" w:rsidP="0083090D">
            <w:pPr>
              <w:jc w:val="center"/>
              <w:rPr>
                <w:rFonts w:ascii="Bookman Old Style" w:hAnsi="Bookman Old Style"/>
              </w:rPr>
            </w:pPr>
            <w:r>
              <w:rPr>
                <w:rFonts w:ascii="Bookman Old Style" w:hAnsi="Bookman Old Style"/>
              </w:rPr>
              <w:t>15</w:t>
            </w:r>
          </w:p>
        </w:tc>
        <w:tc>
          <w:tcPr>
            <w:tcW w:w="991" w:type="dxa"/>
            <w:tcBorders>
              <w:left w:val="nil"/>
              <w:bottom w:val="nil"/>
              <w:right w:val="nil"/>
            </w:tcBorders>
          </w:tcPr>
          <w:p w14:paraId="0D712233" w14:textId="27E62A30" w:rsidR="0083090D" w:rsidRDefault="0083090D" w:rsidP="0083090D">
            <w:pPr>
              <w:jc w:val="center"/>
              <w:rPr>
                <w:rFonts w:ascii="Bookman Old Style" w:hAnsi="Bookman Old Style"/>
              </w:rPr>
            </w:pPr>
            <w:r>
              <w:rPr>
                <w:rFonts w:ascii="Bookman Old Style" w:hAnsi="Bookman Old Style"/>
              </w:rPr>
              <w:t>10</w:t>
            </w:r>
          </w:p>
        </w:tc>
        <w:tc>
          <w:tcPr>
            <w:tcW w:w="1308" w:type="dxa"/>
            <w:tcBorders>
              <w:left w:val="nil"/>
              <w:bottom w:val="nil"/>
            </w:tcBorders>
          </w:tcPr>
          <w:p w14:paraId="4839BDFE" w14:textId="43ED2EB5" w:rsidR="0083090D" w:rsidRDefault="0083090D" w:rsidP="0083090D">
            <w:pPr>
              <w:jc w:val="center"/>
              <w:rPr>
                <w:rFonts w:ascii="Bookman Old Style" w:hAnsi="Bookman Old Style"/>
              </w:rPr>
            </w:pPr>
            <w:r>
              <w:rPr>
                <w:rFonts w:ascii="Bookman Old Style" w:hAnsi="Bookman Old Style"/>
              </w:rPr>
              <w:t>25</w:t>
            </w:r>
          </w:p>
        </w:tc>
      </w:tr>
      <w:tr w:rsidR="0083090D" w14:paraId="2D3F66BC" w14:textId="77777777" w:rsidTr="0083090D">
        <w:tc>
          <w:tcPr>
            <w:tcW w:w="6228" w:type="dxa"/>
            <w:tcBorders>
              <w:top w:val="nil"/>
              <w:right w:val="nil"/>
            </w:tcBorders>
          </w:tcPr>
          <w:p w14:paraId="1D5A6BCD" w14:textId="1FD50E2E" w:rsidR="0083090D" w:rsidRDefault="0083090D" w:rsidP="002C317F">
            <w:pPr>
              <w:jc w:val="both"/>
              <w:rPr>
                <w:rFonts w:ascii="Bookman Old Style" w:hAnsi="Bookman Old Style"/>
              </w:rPr>
            </w:pPr>
            <w:r>
              <w:rPr>
                <w:rFonts w:ascii="Bookman Old Style" w:hAnsi="Bookman Old Style"/>
              </w:rPr>
              <w:t>All small companies with a taxable income &lt; $400,000</w:t>
            </w:r>
          </w:p>
        </w:tc>
        <w:tc>
          <w:tcPr>
            <w:tcW w:w="1049" w:type="dxa"/>
            <w:tcBorders>
              <w:top w:val="nil"/>
              <w:left w:val="nil"/>
              <w:right w:val="nil"/>
            </w:tcBorders>
          </w:tcPr>
          <w:p w14:paraId="30E65571" w14:textId="4B8DBD9F" w:rsidR="0083090D" w:rsidRDefault="0083090D" w:rsidP="0083090D">
            <w:pPr>
              <w:jc w:val="center"/>
              <w:rPr>
                <w:rFonts w:ascii="Bookman Old Style" w:hAnsi="Bookman Old Style"/>
              </w:rPr>
            </w:pPr>
            <w:r>
              <w:rPr>
                <w:rFonts w:ascii="Bookman Old Style" w:hAnsi="Bookman Old Style"/>
              </w:rPr>
              <w:t>11</w:t>
            </w:r>
          </w:p>
        </w:tc>
        <w:tc>
          <w:tcPr>
            <w:tcW w:w="991" w:type="dxa"/>
            <w:tcBorders>
              <w:top w:val="nil"/>
              <w:left w:val="nil"/>
              <w:right w:val="nil"/>
            </w:tcBorders>
          </w:tcPr>
          <w:p w14:paraId="0F688BD9" w14:textId="17B05E79" w:rsidR="0083090D" w:rsidRDefault="0083090D" w:rsidP="0083090D">
            <w:pPr>
              <w:jc w:val="center"/>
              <w:rPr>
                <w:rFonts w:ascii="Bookman Old Style" w:hAnsi="Bookman Old Style"/>
              </w:rPr>
            </w:pPr>
            <w:r>
              <w:rPr>
                <w:rFonts w:ascii="Bookman Old Style" w:hAnsi="Bookman Old Style"/>
              </w:rPr>
              <w:t>3</w:t>
            </w:r>
          </w:p>
        </w:tc>
        <w:tc>
          <w:tcPr>
            <w:tcW w:w="1308" w:type="dxa"/>
            <w:tcBorders>
              <w:top w:val="nil"/>
              <w:left w:val="nil"/>
            </w:tcBorders>
          </w:tcPr>
          <w:p w14:paraId="38C9B55C" w14:textId="6424F609" w:rsidR="0083090D" w:rsidRDefault="0083090D" w:rsidP="0083090D">
            <w:pPr>
              <w:jc w:val="center"/>
              <w:rPr>
                <w:rFonts w:ascii="Bookman Old Style" w:hAnsi="Bookman Old Style"/>
              </w:rPr>
            </w:pPr>
            <w:r>
              <w:rPr>
                <w:rFonts w:ascii="Bookman Old Style" w:hAnsi="Bookman Old Style"/>
              </w:rPr>
              <w:t>14</w:t>
            </w:r>
          </w:p>
        </w:tc>
      </w:tr>
    </w:tbl>
    <w:p w14:paraId="5FC69434" w14:textId="77777777" w:rsidR="0083090D" w:rsidRPr="0083090D" w:rsidRDefault="0083090D" w:rsidP="002C317F">
      <w:pPr>
        <w:spacing w:after="0" w:line="240" w:lineRule="auto"/>
        <w:jc w:val="both"/>
        <w:rPr>
          <w:rFonts w:ascii="Bookman Old Style" w:hAnsi="Bookman Old Style"/>
        </w:rPr>
      </w:pPr>
    </w:p>
    <w:p w14:paraId="2144A656" w14:textId="720B9CAF" w:rsidR="002B5431" w:rsidRDefault="0083090D" w:rsidP="002C317F">
      <w:pPr>
        <w:spacing w:after="0" w:line="240" w:lineRule="auto"/>
        <w:jc w:val="both"/>
        <w:rPr>
          <w:rFonts w:ascii="Bookman Old Style" w:hAnsi="Bookman Old Style"/>
        </w:rPr>
      </w:pPr>
      <w:r>
        <w:rPr>
          <w:rFonts w:ascii="Bookman Old Style" w:hAnsi="Bookman Old Style"/>
        </w:rPr>
        <w:t>Small corporations receive a tax break in the form of lower rates.</w:t>
      </w:r>
    </w:p>
    <w:p w14:paraId="136DB028" w14:textId="77777777" w:rsidR="0083090D" w:rsidRDefault="0083090D" w:rsidP="002C317F">
      <w:pPr>
        <w:spacing w:after="0" w:line="240" w:lineRule="auto"/>
        <w:jc w:val="both"/>
        <w:rPr>
          <w:rFonts w:ascii="Bookman Old Style" w:hAnsi="Bookman Old Style"/>
        </w:rPr>
      </w:pPr>
    </w:p>
    <w:p w14:paraId="4286E195" w14:textId="72ED0F05" w:rsidR="0083090D" w:rsidRDefault="0083090D" w:rsidP="002C317F">
      <w:pPr>
        <w:spacing w:after="0" w:line="240" w:lineRule="auto"/>
        <w:jc w:val="both"/>
        <w:rPr>
          <w:rFonts w:ascii="Bookman Old Style" w:hAnsi="Bookman Old Style"/>
        </w:rPr>
      </w:pPr>
      <w:r>
        <w:rPr>
          <w:rFonts w:ascii="Bookman Old Style" w:hAnsi="Bookman Old Style"/>
          <w:b/>
          <w:u w:val="single"/>
        </w:rPr>
        <w:t>Taxable Income</w:t>
      </w:r>
    </w:p>
    <w:p w14:paraId="0B662AB5" w14:textId="581920B3" w:rsidR="0083090D" w:rsidRDefault="0083090D" w:rsidP="002C317F">
      <w:pPr>
        <w:spacing w:after="0" w:line="240" w:lineRule="auto"/>
        <w:jc w:val="both"/>
        <w:rPr>
          <w:rFonts w:ascii="Bookman Old Style" w:hAnsi="Bookman Old Style"/>
        </w:rPr>
      </w:pPr>
      <w:r>
        <w:rPr>
          <w:rFonts w:ascii="Bookman Old Style" w:hAnsi="Bookman Old Style"/>
        </w:rPr>
        <w:t xml:space="preserve">The statement for Canadian Enterprises included both dividends and interest paid. An important difference is that interest paid is </w:t>
      </w:r>
      <w:r>
        <w:rPr>
          <w:rFonts w:ascii="Bookman Old Style" w:hAnsi="Bookman Old Style"/>
          <w:u w:val="single"/>
        </w:rPr>
        <w:t>deducted</w:t>
      </w:r>
      <w:r>
        <w:rPr>
          <w:rFonts w:ascii="Bookman Old Style" w:hAnsi="Bookman Old Style"/>
        </w:rPr>
        <w:t xml:space="preserve"> from EBIT in calculating income but dividends paid aren’t.</w:t>
      </w:r>
    </w:p>
    <w:p w14:paraId="1CFC0BE7" w14:textId="77777777" w:rsidR="0083090D" w:rsidRDefault="0083090D" w:rsidP="002C317F">
      <w:pPr>
        <w:spacing w:after="0" w:line="240" w:lineRule="auto"/>
        <w:jc w:val="both"/>
        <w:rPr>
          <w:rFonts w:ascii="Bookman Old Style" w:hAnsi="Bookman Old Style"/>
        </w:rPr>
      </w:pPr>
    </w:p>
    <w:p w14:paraId="0F5861B5" w14:textId="02711DC4" w:rsidR="0083090D" w:rsidRDefault="0083090D" w:rsidP="002C317F">
      <w:pPr>
        <w:spacing w:after="0" w:line="240" w:lineRule="auto"/>
        <w:jc w:val="both"/>
        <w:rPr>
          <w:rFonts w:ascii="Bookman Old Style" w:hAnsi="Bookman Old Style"/>
          <w:b/>
          <w:i/>
        </w:rPr>
      </w:pPr>
      <w:r>
        <w:rPr>
          <w:rFonts w:ascii="Bookman Old Style" w:hAnsi="Bookman Old Style"/>
        </w:rPr>
        <w:t xml:space="preserve">Interest is a </w:t>
      </w:r>
      <w:r w:rsidRPr="0083090D">
        <w:rPr>
          <w:rFonts w:ascii="Bookman Old Style" w:hAnsi="Bookman Old Style"/>
          <w:b/>
          <w:i/>
        </w:rPr>
        <w:t>tax deductible expense</w:t>
      </w:r>
    </w:p>
    <w:p w14:paraId="489650E9" w14:textId="625A489F" w:rsidR="0083090D" w:rsidRDefault="0083090D" w:rsidP="002C317F">
      <w:pPr>
        <w:spacing w:after="0" w:line="240" w:lineRule="auto"/>
        <w:jc w:val="both"/>
        <w:rPr>
          <w:rFonts w:ascii="Bookman Old Style" w:hAnsi="Bookman Old Style"/>
        </w:rPr>
      </w:pPr>
      <w:r>
        <w:rPr>
          <w:rFonts w:ascii="Bookman Old Style" w:hAnsi="Bookman Old Style"/>
        </w:rPr>
        <w:t>So debt financing has a tax advantage over financing with common shares</w:t>
      </w:r>
    </w:p>
    <w:p w14:paraId="5DC06A39" w14:textId="77777777" w:rsidR="00A00559" w:rsidRDefault="00A00559" w:rsidP="002C317F">
      <w:pPr>
        <w:spacing w:after="0" w:line="240" w:lineRule="auto"/>
        <w:jc w:val="both"/>
        <w:rPr>
          <w:rFonts w:ascii="Bookman Old Style" w:hAnsi="Bookman Old Style"/>
        </w:rPr>
      </w:pPr>
    </w:p>
    <w:p w14:paraId="439619F5" w14:textId="77777777" w:rsidR="00A00559" w:rsidRDefault="00A00559" w:rsidP="002C317F">
      <w:pPr>
        <w:spacing w:after="0" w:line="240" w:lineRule="auto"/>
        <w:jc w:val="both"/>
        <w:rPr>
          <w:rFonts w:ascii="Bookman Old Style" w:hAnsi="Bookman Old Style"/>
        </w:rPr>
      </w:pPr>
      <w:r>
        <w:rPr>
          <w:rFonts w:ascii="Bookman Old Style" w:hAnsi="Bookman Old Style"/>
          <w:i/>
          <w:u w:val="single"/>
        </w:rPr>
        <w:t>Ex.:</w:t>
      </w:r>
      <w:r>
        <w:rPr>
          <w:rFonts w:ascii="Bookman Old Style" w:hAnsi="Bookman Old Style"/>
        </w:rPr>
        <w:t xml:space="preserve"> </w:t>
      </w:r>
    </w:p>
    <w:p w14:paraId="39B7F2D6" w14:textId="706EA53E" w:rsidR="00A00559" w:rsidRDefault="00A00559" w:rsidP="002C317F">
      <w:pPr>
        <w:spacing w:after="0" w:line="240" w:lineRule="auto"/>
        <w:jc w:val="both"/>
        <w:rPr>
          <w:rFonts w:ascii="Bookman Old Style" w:hAnsi="Bookman Old Style"/>
        </w:rPr>
      </w:pPr>
      <w:r>
        <w:rPr>
          <w:rFonts w:ascii="Bookman Old Style" w:hAnsi="Bookman Old Style"/>
        </w:rPr>
        <w:t xml:space="preserve">Canadian Enterprises paid $250 million in taxes on taxable income of $624 million (the firm’s tax rate </w:t>
      </w:r>
      <w:r w:rsidRPr="00A00559">
        <w:rPr>
          <w:rFonts w:ascii="Bookman Old Style" w:hAnsi="Bookman Old Style"/>
        </w:rPr>
        <w:sym w:font="Wingdings" w:char="F0E0"/>
      </w:r>
      <w:r>
        <w:rPr>
          <w:rFonts w:ascii="Bookman Old Style" w:hAnsi="Bookman Old Style"/>
        </w:rPr>
        <w:t xml:space="preserve"> $250/624 = 40%)</w:t>
      </w:r>
    </w:p>
    <w:p w14:paraId="1FE5984B" w14:textId="09CCA722" w:rsidR="00A00559" w:rsidRDefault="00A00559" w:rsidP="002C317F">
      <w:pPr>
        <w:spacing w:after="0" w:line="240" w:lineRule="auto"/>
        <w:jc w:val="both"/>
        <w:rPr>
          <w:rFonts w:ascii="Bookman Old Style" w:hAnsi="Bookman Old Style"/>
        </w:rPr>
      </w:pPr>
      <w:r>
        <w:rPr>
          <w:rFonts w:ascii="Bookman Old Style" w:hAnsi="Bookman Old Style"/>
        </w:rPr>
        <w:t>This means that to pay another $1 in dividends, Canadian Enterprises has to increase EBIT by $1.67</w:t>
      </w:r>
    </w:p>
    <w:p w14:paraId="74808E8D" w14:textId="6E574957" w:rsidR="00A00559" w:rsidRDefault="00A00559" w:rsidP="002C317F">
      <w:pPr>
        <w:spacing w:after="0" w:line="240" w:lineRule="auto"/>
        <w:jc w:val="both"/>
        <w:rPr>
          <w:rFonts w:ascii="Bookman Old Style" w:hAnsi="Bookman Old Style"/>
        </w:rPr>
      </w:pPr>
      <w:r>
        <w:rPr>
          <w:rFonts w:ascii="Bookman Old Style" w:hAnsi="Bookman Old Style"/>
        </w:rPr>
        <w:t>Of the marginal $1.67 EBIT, 40%, or $0.67, goes in taxes leaving $1 to increase dividends</w:t>
      </w:r>
    </w:p>
    <w:p w14:paraId="596A83B5" w14:textId="12EA4B7B" w:rsidR="00A00559" w:rsidRPr="00A00559" w:rsidRDefault="00A00559" w:rsidP="00A00559">
      <w:pPr>
        <w:pStyle w:val="ListParagraph"/>
        <w:numPr>
          <w:ilvl w:val="0"/>
          <w:numId w:val="37"/>
        </w:numPr>
        <w:spacing w:after="0" w:line="240" w:lineRule="auto"/>
        <w:jc w:val="both"/>
        <w:rPr>
          <w:b/>
        </w:rPr>
      </w:pPr>
      <w:r w:rsidRPr="00A00559">
        <w:rPr>
          <w:rFonts w:ascii="Bookman Old Style" w:hAnsi="Bookman Old Style"/>
        </w:rPr>
        <w:lastRenderedPageBreak/>
        <w:t xml:space="preserve">In general, a taxable firm must earn </w:t>
      </w:r>
      <w:r w:rsidRPr="00A00559">
        <w:rPr>
          <w:rFonts w:ascii="Bookman Old Style" w:hAnsi="Bookman Old Style"/>
          <w:b/>
        </w:rPr>
        <w:t>1 / (1 – Tax Rate)</w:t>
      </w:r>
      <w:r w:rsidRPr="00A00559">
        <w:rPr>
          <w:rFonts w:ascii="Bookman Old Style" w:hAnsi="Bookman Old Style"/>
        </w:rPr>
        <w:t xml:space="preserve"> in additional EBIT for each extra dollar of dividends.</w:t>
      </w:r>
      <w:r w:rsidRPr="00A00559">
        <w:rPr>
          <w:b/>
        </w:rPr>
        <w:t xml:space="preserve"> </w:t>
      </w:r>
    </w:p>
    <w:p w14:paraId="61ADEA1C" w14:textId="77777777" w:rsidR="002B5431" w:rsidRDefault="002B5431" w:rsidP="002C317F">
      <w:pPr>
        <w:spacing w:after="0" w:line="240" w:lineRule="auto"/>
        <w:jc w:val="both"/>
        <w:rPr>
          <w:rFonts w:ascii="Bookman Old Style" w:hAnsi="Bookman Old Style"/>
          <w:b/>
          <w:u w:val="single"/>
        </w:rPr>
      </w:pPr>
    </w:p>
    <w:p w14:paraId="22AE6105" w14:textId="7A980D61" w:rsidR="00A00559" w:rsidRDefault="00A00559" w:rsidP="002C317F">
      <w:pPr>
        <w:spacing w:after="0" w:line="240" w:lineRule="auto"/>
        <w:jc w:val="both"/>
        <w:rPr>
          <w:rFonts w:ascii="Bookman Old Style" w:hAnsi="Bookman Old Style"/>
        </w:rPr>
      </w:pPr>
      <w:r w:rsidRPr="00A00559">
        <w:rPr>
          <w:rFonts w:ascii="Bookman Old Style" w:hAnsi="Bookman Old Style"/>
        </w:rPr>
        <w:t>Because</w:t>
      </w:r>
      <w:r>
        <w:rPr>
          <w:rFonts w:ascii="Bookman Old Style" w:hAnsi="Bookman Old Style"/>
        </w:rPr>
        <w:t xml:space="preserve"> interest is tax deductible, Canadian Enterprises needs to earn only $1 more in EBIT to be able to pay $1 in added interest.</w:t>
      </w:r>
    </w:p>
    <w:p w14:paraId="36462F43" w14:textId="77777777" w:rsidR="00A00559" w:rsidRDefault="00A00559" w:rsidP="002C317F">
      <w:pPr>
        <w:spacing w:after="0" w:line="240" w:lineRule="auto"/>
        <w:jc w:val="both"/>
        <w:rPr>
          <w:rFonts w:ascii="Bookman Old Style" w:hAnsi="Bookman Old Style"/>
        </w:rPr>
      </w:pPr>
    </w:p>
    <w:p w14:paraId="3D8FDBE8" w14:textId="63E8E0CE" w:rsidR="00A00559" w:rsidRDefault="00A00559" w:rsidP="002C317F">
      <w:pPr>
        <w:spacing w:after="0" w:line="240" w:lineRule="auto"/>
        <w:jc w:val="both"/>
        <w:rPr>
          <w:rFonts w:ascii="Bookman Old Style" w:hAnsi="Bookman Old Style"/>
        </w:rPr>
      </w:pPr>
      <w:r>
        <w:rPr>
          <w:rFonts w:ascii="Bookman Old Style" w:hAnsi="Bookman Old Style"/>
        </w:rPr>
        <w:t xml:space="preserve">It’s the other way around when we contrast interest &amp; dividends </w:t>
      </w:r>
      <w:r w:rsidRPr="00A00559">
        <w:rPr>
          <w:rFonts w:ascii="Bookman Old Style" w:hAnsi="Bookman Old Style"/>
          <w:b/>
          <w:u w:val="single"/>
        </w:rPr>
        <w:t>earned</w:t>
      </w:r>
      <w:r>
        <w:rPr>
          <w:rFonts w:ascii="Bookman Old Style" w:hAnsi="Bookman Old Style"/>
        </w:rPr>
        <w:t xml:space="preserve"> by the firm. Interest earned is fully taxable just like any other form of ordinary income. Dividends on common shares received from other Canadian corporations qualify for a 100% exemption and are received tax free.</w:t>
      </w:r>
    </w:p>
    <w:p w14:paraId="78051E84" w14:textId="77777777" w:rsidR="00A00559" w:rsidRDefault="00A00559" w:rsidP="002C317F">
      <w:pPr>
        <w:spacing w:after="0" w:line="240" w:lineRule="auto"/>
        <w:jc w:val="both"/>
        <w:rPr>
          <w:rFonts w:ascii="Bookman Old Style" w:hAnsi="Bookman Old Style"/>
        </w:rPr>
      </w:pPr>
    </w:p>
    <w:p w14:paraId="39DEDD64" w14:textId="77777777" w:rsidR="00A00559" w:rsidRDefault="00A00559" w:rsidP="002C317F">
      <w:pPr>
        <w:spacing w:after="0" w:line="240" w:lineRule="auto"/>
        <w:jc w:val="both"/>
        <w:rPr>
          <w:rFonts w:ascii="Bookman Old Style" w:hAnsi="Bookman Old Style"/>
        </w:rPr>
      </w:pPr>
    </w:p>
    <w:p w14:paraId="7770AC6E" w14:textId="6837A5C1" w:rsidR="00A00559" w:rsidRDefault="00A00559" w:rsidP="002C317F">
      <w:pPr>
        <w:spacing w:after="0" w:line="240" w:lineRule="auto"/>
        <w:jc w:val="both"/>
        <w:rPr>
          <w:rFonts w:ascii="Bookman Old Style" w:hAnsi="Bookman Old Style"/>
          <w:b/>
          <w:u w:val="single"/>
        </w:rPr>
      </w:pPr>
      <w:r>
        <w:rPr>
          <w:rFonts w:ascii="Bookman Old Style" w:hAnsi="Bookman Old Style"/>
          <w:b/>
          <w:u w:val="single"/>
        </w:rPr>
        <w:t>Capital Gains &amp; Carry-Forward &amp; Carry-Back</w:t>
      </w:r>
    </w:p>
    <w:p w14:paraId="35E01DF8" w14:textId="7B936C44" w:rsidR="00A00559" w:rsidRDefault="00A00559" w:rsidP="002C317F">
      <w:pPr>
        <w:spacing w:after="0" w:line="240" w:lineRule="auto"/>
        <w:jc w:val="both"/>
        <w:rPr>
          <w:rFonts w:ascii="Bookman Old Style" w:hAnsi="Bookman Old Style"/>
        </w:rPr>
      </w:pPr>
      <w:r>
        <w:rPr>
          <w:rFonts w:ascii="Bookman Old Style" w:hAnsi="Bookman Old Style"/>
        </w:rPr>
        <w:t>When a firm disposes of an asset for more than it originally paid, the difference is a capital gain. Like it is with individuals, firms receive a favorable tax treatment on capital gains.</w:t>
      </w:r>
    </w:p>
    <w:p w14:paraId="4D7E2662" w14:textId="77777777" w:rsidR="00A00559" w:rsidRDefault="00A00559" w:rsidP="002C317F">
      <w:pPr>
        <w:spacing w:after="0" w:line="240" w:lineRule="auto"/>
        <w:jc w:val="both"/>
        <w:rPr>
          <w:rFonts w:ascii="Bookman Old Style" w:hAnsi="Bookman Old Style"/>
        </w:rPr>
      </w:pPr>
    </w:p>
    <w:p w14:paraId="61AD77C5" w14:textId="37D58C9C" w:rsidR="00A00559" w:rsidRDefault="00A00559" w:rsidP="002C317F">
      <w:pPr>
        <w:spacing w:after="0" w:line="240" w:lineRule="auto"/>
        <w:jc w:val="both"/>
        <w:rPr>
          <w:rFonts w:ascii="Bookman Old Style" w:hAnsi="Bookman Old Style"/>
        </w:rPr>
      </w:pPr>
      <w:r>
        <w:rPr>
          <w:rFonts w:ascii="Bookman Old Style" w:hAnsi="Bookman Old Style"/>
        </w:rPr>
        <w:t>Capital gains received by corporations are taxed at 50% of the marginal tax rate.</w:t>
      </w:r>
    </w:p>
    <w:p w14:paraId="3D170988" w14:textId="77777777" w:rsidR="00A00559" w:rsidRDefault="00A00559" w:rsidP="002C317F">
      <w:pPr>
        <w:spacing w:after="0" w:line="240" w:lineRule="auto"/>
        <w:jc w:val="both"/>
        <w:rPr>
          <w:rFonts w:ascii="Bookman Old Style" w:hAnsi="Bookman Old Style"/>
        </w:rPr>
      </w:pPr>
    </w:p>
    <w:p w14:paraId="16800D39" w14:textId="071F82A0" w:rsidR="00A00559" w:rsidRDefault="00A00559" w:rsidP="002C317F">
      <w:pPr>
        <w:spacing w:after="0" w:line="240" w:lineRule="auto"/>
        <w:jc w:val="both"/>
        <w:rPr>
          <w:rFonts w:ascii="Bookman Old Style" w:hAnsi="Bookman Old Style"/>
        </w:rPr>
      </w:pPr>
      <w:r>
        <w:rPr>
          <w:rFonts w:ascii="Bookman Old Style" w:hAnsi="Bookman Old Style"/>
        </w:rPr>
        <w:t xml:space="preserve">When calculating capital gains for tax purposes, a firm nets out all losses in the same year – if </w:t>
      </w:r>
      <w:r w:rsidRPr="00A00559">
        <w:rPr>
          <w:rFonts w:ascii="Bookman Old Style" w:hAnsi="Bookman Old Style"/>
          <w:b/>
        </w:rPr>
        <w:t>capital losses &gt; capital gains</w:t>
      </w:r>
      <w:r>
        <w:rPr>
          <w:rFonts w:ascii="Bookman Old Style" w:hAnsi="Bookman Old Style"/>
        </w:rPr>
        <w:t xml:space="preserve">, the net capital loss may be carried back to reduce taxable capital gains in the </w:t>
      </w:r>
      <w:r w:rsidRPr="00A00559">
        <w:rPr>
          <w:rFonts w:ascii="Bookman Old Style" w:hAnsi="Bookman Old Style"/>
          <w:u w:val="single"/>
        </w:rPr>
        <w:t>three prior years</w:t>
      </w:r>
      <w:r w:rsidR="005E2395">
        <w:rPr>
          <w:rFonts w:ascii="Bookman Old Style" w:hAnsi="Bookman Old Style"/>
        </w:rPr>
        <w:t>.</w:t>
      </w:r>
    </w:p>
    <w:p w14:paraId="3C0A6F0E" w14:textId="77777777" w:rsidR="005E2395" w:rsidRDefault="005E2395" w:rsidP="002C317F">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E2395" w14:paraId="675E78AF" w14:textId="77777777" w:rsidTr="005E2395">
        <w:tc>
          <w:tcPr>
            <w:tcW w:w="9576" w:type="dxa"/>
          </w:tcPr>
          <w:p w14:paraId="2E48B096" w14:textId="1BC866DD" w:rsidR="005E2395" w:rsidRDefault="005E2395" w:rsidP="002C317F">
            <w:pPr>
              <w:jc w:val="both"/>
              <w:rPr>
                <w:rFonts w:ascii="Bookman Old Style" w:hAnsi="Bookman Old Style"/>
              </w:rPr>
            </w:pPr>
          </w:p>
          <w:p w14:paraId="78778223" w14:textId="00A416BA" w:rsidR="005E2395" w:rsidRDefault="005E2395" w:rsidP="002C317F">
            <w:pPr>
              <w:jc w:val="both"/>
              <w:rPr>
                <w:rFonts w:ascii="Bookman Old Style" w:hAnsi="Bookman Old Style"/>
              </w:rPr>
            </w:pPr>
            <w:r>
              <w:rPr>
                <w:rFonts w:ascii="Bookman Old Style" w:hAnsi="Bookman Old Style"/>
                <w:b/>
              </w:rPr>
              <w:t>Carry-Back Feature</w:t>
            </w:r>
            <w:r>
              <w:rPr>
                <w:rFonts w:ascii="Bookman Old Style" w:hAnsi="Bookman Old Style"/>
              </w:rPr>
              <w:t xml:space="preserve"> – A firm has to file a revised tax return and they’ll receive a refund of prior years’ taxes.</w:t>
            </w:r>
          </w:p>
          <w:p w14:paraId="173F02E3" w14:textId="3B6A4F78" w:rsidR="005E2395" w:rsidRPr="005E2395" w:rsidRDefault="005E2395" w:rsidP="002C317F">
            <w:pPr>
              <w:jc w:val="both"/>
              <w:rPr>
                <w:rFonts w:ascii="Bookman Old Style" w:hAnsi="Bookman Old Style"/>
              </w:rPr>
            </w:pPr>
          </w:p>
        </w:tc>
      </w:tr>
    </w:tbl>
    <w:p w14:paraId="52749256" w14:textId="77777777" w:rsidR="005E2395" w:rsidRPr="005E2395" w:rsidRDefault="005E2395" w:rsidP="002C317F">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5E2395" w14:paraId="49EE02BF" w14:textId="77777777" w:rsidTr="005E2395">
        <w:tc>
          <w:tcPr>
            <w:tcW w:w="9576" w:type="dxa"/>
          </w:tcPr>
          <w:p w14:paraId="4AEC3746" w14:textId="6CE56529" w:rsidR="005E2395" w:rsidRDefault="005E2395" w:rsidP="002C317F">
            <w:pPr>
              <w:jc w:val="both"/>
              <w:rPr>
                <w:rFonts w:ascii="Bookman Old Style" w:hAnsi="Bookman Old Style"/>
                <w:b/>
                <w:u w:val="single"/>
              </w:rPr>
            </w:pPr>
          </w:p>
          <w:p w14:paraId="699AA629" w14:textId="77777777" w:rsidR="005E2395" w:rsidRDefault="005E2395" w:rsidP="002C317F">
            <w:pPr>
              <w:jc w:val="both"/>
              <w:rPr>
                <w:rFonts w:ascii="Bookman Old Style" w:hAnsi="Bookman Old Style"/>
              </w:rPr>
            </w:pPr>
            <w:r w:rsidRPr="005E2395">
              <w:rPr>
                <w:rFonts w:ascii="Bookman Old Style" w:hAnsi="Bookman Old Style"/>
                <w:b/>
              </w:rPr>
              <w:t>Carry-Forward</w:t>
            </w:r>
            <w:r>
              <w:rPr>
                <w:rFonts w:ascii="Bookman Old Style" w:hAnsi="Bookman Old Style"/>
                <w:b/>
              </w:rPr>
              <w:t xml:space="preserve"> Feature</w:t>
            </w:r>
            <w:r>
              <w:rPr>
                <w:rFonts w:ascii="Bookman Old Style" w:hAnsi="Bookman Old Style"/>
              </w:rPr>
              <w:t xml:space="preserve"> – Similar to the carry-back feature, but a </w:t>
            </w:r>
            <w:r>
              <w:rPr>
                <w:rFonts w:ascii="Bookman Old Style" w:hAnsi="Bookman Old Style"/>
                <w:u w:val="single"/>
              </w:rPr>
              <w:t>carry-forward</w:t>
            </w:r>
            <w:r>
              <w:rPr>
                <w:rFonts w:ascii="Bookman Old Style" w:hAnsi="Bookman Old Style"/>
              </w:rPr>
              <w:t xml:space="preserve"> is allowed for up </w:t>
            </w:r>
            <w:r w:rsidRPr="005E2395">
              <w:rPr>
                <w:rFonts w:ascii="Bookman Old Style" w:hAnsi="Bookman Old Style"/>
                <w:b/>
                <w:i/>
                <w:u w:val="single"/>
              </w:rPr>
              <w:t>seven years</w:t>
            </w:r>
            <w:r>
              <w:rPr>
                <w:rFonts w:ascii="Bookman Old Style" w:hAnsi="Bookman Old Style"/>
              </w:rPr>
              <w:t>.</w:t>
            </w:r>
          </w:p>
          <w:p w14:paraId="4D68D631" w14:textId="016DBA8F" w:rsidR="005E2395" w:rsidRPr="005E2395" w:rsidRDefault="005E2395" w:rsidP="002C317F">
            <w:pPr>
              <w:jc w:val="both"/>
              <w:rPr>
                <w:rFonts w:ascii="Bookman Old Style" w:hAnsi="Bookman Old Style"/>
              </w:rPr>
            </w:pPr>
          </w:p>
        </w:tc>
      </w:tr>
    </w:tbl>
    <w:p w14:paraId="1BD40177" w14:textId="77777777" w:rsidR="006D1CDD" w:rsidRDefault="006D1CDD" w:rsidP="005E2395">
      <w:pPr>
        <w:spacing w:after="0" w:line="240" w:lineRule="auto"/>
        <w:jc w:val="center"/>
        <w:rPr>
          <w:rFonts w:ascii="Bookman Old Style" w:hAnsi="Bookman Old Style"/>
          <w:b/>
          <w:u w:val="single"/>
        </w:rPr>
      </w:pPr>
    </w:p>
    <w:p w14:paraId="2F48E482" w14:textId="77777777" w:rsidR="006D1CDD" w:rsidRDefault="006D1CDD" w:rsidP="005E2395">
      <w:pPr>
        <w:spacing w:after="0" w:line="240" w:lineRule="auto"/>
        <w:jc w:val="center"/>
        <w:rPr>
          <w:rFonts w:ascii="Bookman Old Style" w:hAnsi="Bookman Old Style"/>
          <w:b/>
          <w:u w:val="single"/>
        </w:rPr>
      </w:pPr>
    </w:p>
    <w:p w14:paraId="67FB2F34" w14:textId="369C3364" w:rsidR="002B5431" w:rsidRDefault="005E2395" w:rsidP="005E2395">
      <w:pPr>
        <w:spacing w:after="0" w:line="240" w:lineRule="auto"/>
        <w:jc w:val="center"/>
        <w:rPr>
          <w:rFonts w:ascii="Bookman Old Style" w:hAnsi="Bookman Old Style"/>
          <w:b/>
          <w:u w:val="single"/>
        </w:rPr>
      </w:pPr>
      <w:r>
        <w:rPr>
          <w:rFonts w:ascii="Bookman Old Style" w:hAnsi="Bookman Old Style"/>
          <w:b/>
          <w:u w:val="single"/>
        </w:rPr>
        <w:t>CCA:</w:t>
      </w:r>
    </w:p>
    <w:p w14:paraId="44D4E684" w14:textId="5267CD03" w:rsidR="005E2395" w:rsidRDefault="005E2395" w:rsidP="005E2395">
      <w:pPr>
        <w:spacing w:after="0" w:line="240" w:lineRule="auto"/>
        <w:jc w:val="center"/>
        <w:rPr>
          <w:rFonts w:ascii="Bookman Old Style" w:hAnsi="Bookman Old Style"/>
          <w:b/>
          <w:u w:val="single"/>
        </w:rPr>
      </w:pPr>
      <w:r>
        <w:rPr>
          <w:rFonts w:ascii="Bookman Old Style" w:hAnsi="Bookman Old Style"/>
          <w:b/>
          <w:u w:val="single"/>
        </w:rPr>
        <w:t>CAPITAL COST ALLOWANCE</w:t>
      </w:r>
    </w:p>
    <w:p w14:paraId="216C4A36" w14:textId="77777777" w:rsidR="005E2395" w:rsidRDefault="005E2395" w:rsidP="005E2395">
      <w:pPr>
        <w:spacing w:after="0" w:line="240" w:lineRule="auto"/>
        <w:jc w:val="center"/>
        <w:rPr>
          <w:rFonts w:ascii="Bookman Old Style" w:hAnsi="Bookman Old Style"/>
          <w:b/>
          <w:u w:val="single"/>
        </w:rPr>
      </w:pPr>
    </w:p>
    <w:p w14:paraId="2A4EC179" w14:textId="6A13814A" w:rsidR="002B5431" w:rsidRDefault="003555E1" w:rsidP="002C317F">
      <w:pPr>
        <w:spacing w:after="0" w:line="240" w:lineRule="auto"/>
        <w:jc w:val="both"/>
        <w:rPr>
          <w:rFonts w:ascii="Bookman Old Style" w:hAnsi="Bookman Old Style"/>
        </w:rPr>
      </w:pPr>
      <w:r w:rsidRPr="003555E1">
        <w:rPr>
          <w:rFonts w:ascii="Bookman Old Style" w:hAnsi="Bookman Old Style"/>
          <w:b/>
        </w:rPr>
        <w:t>Capital</w:t>
      </w:r>
      <w:r>
        <w:rPr>
          <w:rFonts w:ascii="Bookman Old Style" w:hAnsi="Bookman Old Style"/>
          <w:b/>
        </w:rPr>
        <w:t xml:space="preserve"> Cost Allowance (CCA)</w:t>
      </w:r>
      <w:r>
        <w:rPr>
          <w:rFonts w:ascii="Bookman Old Style" w:hAnsi="Bookman Old Style"/>
        </w:rPr>
        <w:t xml:space="preserve"> is </w:t>
      </w:r>
      <w:r w:rsidR="002B5431">
        <w:rPr>
          <w:rFonts w:ascii="Bookman Old Style" w:hAnsi="Bookman Old Style"/>
        </w:rPr>
        <w:t>amortization for tax purposes (depreciation in a sense)</w:t>
      </w:r>
      <w:r>
        <w:rPr>
          <w:rFonts w:ascii="Bookman Old Style" w:hAnsi="Bookman Old Style"/>
        </w:rPr>
        <w:t>. It’s deducted in determining income.</w:t>
      </w:r>
    </w:p>
    <w:p w14:paraId="0953DEE2" w14:textId="77777777" w:rsidR="003555E1" w:rsidRDefault="003555E1" w:rsidP="002C317F">
      <w:pPr>
        <w:spacing w:after="0" w:line="240" w:lineRule="auto"/>
        <w:jc w:val="both"/>
        <w:rPr>
          <w:rFonts w:ascii="Bookman Old Style" w:hAnsi="Bookman Old Style"/>
        </w:rPr>
      </w:pPr>
    </w:p>
    <w:p w14:paraId="719A4643" w14:textId="62D52B93" w:rsidR="003555E1" w:rsidRDefault="003555E1" w:rsidP="002C317F">
      <w:pPr>
        <w:spacing w:after="0" w:line="240" w:lineRule="auto"/>
        <w:jc w:val="both"/>
        <w:rPr>
          <w:rFonts w:ascii="Bookman Old Style" w:hAnsi="Bookman Old Style"/>
        </w:rPr>
      </w:pPr>
      <w:r>
        <w:rPr>
          <w:rFonts w:ascii="Bookman Old Style" w:hAnsi="Bookman Old Style"/>
        </w:rPr>
        <w:t>Taxable corporate income may often be lower than accounting income because the company is allowed to use accelerated capital cost allowance rules in computing depreciation for tax purposes while using straight-line depreciation for IFRS reporting.</w:t>
      </w:r>
    </w:p>
    <w:p w14:paraId="26F582DE" w14:textId="77777777" w:rsidR="003555E1" w:rsidRDefault="003555E1" w:rsidP="002C317F">
      <w:pPr>
        <w:spacing w:after="0" w:line="240" w:lineRule="auto"/>
        <w:jc w:val="both"/>
        <w:rPr>
          <w:rFonts w:ascii="Bookman Old Style" w:hAnsi="Bookman Old Style"/>
        </w:rPr>
      </w:pPr>
    </w:p>
    <w:p w14:paraId="33AA37AC" w14:textId="1CC63C64" w:rsidR="003555E1" w:rsidRDefault="003555E1" w:rsidP="002C317F">
      <w:pPr>
        <w:spacing w:after="0" w:line="240" w:lineRule="auto"/>
        <w:jc w:val="both"/>
        <w:rPr>
          <w:rFonts w:ascii="Bookman Old Style" w:hAnsi="Bookman Old Style"/>
        </w:rPr>
      </w:pPr>
      <w:r>
        <w:rPr>
          <w:rFonts w:ascii="Bookman Old Style" w:hAnsi="Bookman Old Style"/>
        </w:rPr>
        <w:t>A CCA calculation start with assigning every capital asset to particular class – this class establishes its maximum CCA rate for tax purposes.</w:t>
      </w:r>
    </w:p>
    <w:p w14:paraId="5EE2F948" w14:textId="77777777" w:rsidR="006D1CDD" w:rsidRDefault="006D1CDD" w:rsidP="002C317F">
      <w:pPr>
        <w:spacing w:after="0" w:line="240" w:lineRule="auto"/>
        <w:jc w:val="both"/>
        <w:rPr>
          <w:rFonts w:ascii="Bookman Old Style" w:hAnsi="Bookman Old Style"/>
        </w:rPr>
      </w:pPr>
    </w:p>
    <w:p w14:paraId="44823219" w14:textId="77777777" w:rsidR="006D1CDD" w:rsidRDefault="006D1CDD" w:rsidP="002C317F">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828"/>
        <w:gridCol w:w="1710"/>
        <w:gridCol w:w="4320"/>
      </w:tblGrid>
      <w:tr w:rsidR="003555E1" w14:paraId="53405C4F" w14:textId="77777777" w:rsidTr="002E6628">
        <w:trPr>
          <w:jc w:val="center"/>
        </w:trPr>
        <w:tc>
          <w:tcPr>
            <w:tcW w:w="828" w:type="dxa"/>
            <w:tcBorders>
              <w:bottom w:val="single" w:sz="4" w:space="0" w:color="auto"/>
              <w:right w:val="nil"/>
            </w:tcBorders>
          </w:tcPr>
          <w:p w14:paraId="15F10F5A" w14:textId="35621A23" w:rsidR="003555E1" w:rsidRPr="003555E1" w:rsidRDefault="003555E1" w:rsidP="003555E1">
            <w:pPr>
              <w:jc w:val="center"/>
              <w:rPr>
                <w:rFonts w:ascii="Bookman Old Style" w:hAnsi="Bookman Old Style"/>
                <w:b/>
              </w:rPr>
            </w:pPr>
            <w:r w:rsidRPr="003555E1">
              <w:rPr>
                <w:rFonts w:ascii="Bookman Old Style" w:hAnsi="Bookman Old Style"/>
                <w:b/>
              </w:rPr>
              <w:lastRenderedPageBreak/>
              <w:t>Class</w:t>
            </w:r>
          </w:p>
        </w:tc>
        <w:tc>
          <w:tcPr>
            <w:tcW w:w="1710" w:type="dxa"/>
            <w:tcBorders>
              <w:left w:val="nil"/>
              <w:bottom w:val="single" w:sz="4" w:space="0" w:color="auto"/>
              <w:right w:val="nil"/>
            </w:tcBorders>
          </w:tcPr>
          <w:p w14:paraId="5BE6BC20" w14:textId="0F918922" w:rsidR="003555E1" w:rsidRPr="003555E1" w:rsidRDefault="003555E1" w:rsidP="003555E1">
            <w:pPr>
              <w:jc w:val="center"/>
              <w:rPr>
                <w:rFonts w:ascii="Bookman Old Style" w:hAnsi="Bookman Old Style"/>
                <w:b/>
              </w:rPr>
            </w:pPr>
            <w:r w:rsidRPr="003555E1">
              <w:rPr>
                <w:rFonts w:ascii="Bookman Old Style" w:hAnsi="Bookman Old Style"/>
                <w:b/>
              </w:rPr>
              <w:t>Rate</w:t>
            </w:r>
          </w:p>
        </w:tc>
        <w:tc>
          <w:tcPr>
            <w:tcW w:w="4320" w:type="dxa"/>
            <w:tcBorders>
              <w:left w:val="nil"/>
              <w:bottom w:val="single" w:sz="4" w:space="0" w:color="auto"/>
            </w:tcBorders>
          </w:tcPr>
          <w:p w14:paraId="3DCBEC98" w14:textId="5D469DB7" w:rsidR="003555E1" w:rsidRPr="003555E1" w:rsidRDefault="003555E1" w:rsidP="003555E1">
            <w:pPr>
              <w:jc w:val="center"/>
              <w:rPr>
                <w:rFonts w:ascii="Bookman Old Style" w:hAnsi="Bookman Old Style"/>
                <w:b/>
              </w:rPr>
            </w:pPr>
            <w:r w:rsidRPr="003555E1">
              <w:rPr>
                <w:rFonts w:ascii="Bookman Old Style" w:hAnsi="Bookman Old Style"/>
                <w:b/>
              </w:rPr>
              <w:t>Assets</w:t>
            </w:r>
          </w:p>
        </w:tc>
      </w:tr>
      <w:tr w:rsidR="003555E1" w14:paraId="4C68E741" w14:textId="77777777" w:rsidTr="003555E1">
        <w:trPr>
          <w:jc w:val="center"/>
        </w:trPr>
        <w:tc>
          <w:tcPr>
            <w:tcW w:w="828" w:type="dxa"/>
            <w:tcBorders>
              <w:bottom w:val="nil"/>
              <w:right w:val="nil"/>
            </w:tcBorders>
          </w:tcPr>
          <w:p w14:paraId="67221B6A" w14:textId="791D5071" w:rsidR="003555E1" w:rsidRDefault="003555E1" w:rsidP="002C317F">
            <w:pPr>
              <w:jc w:val="both"/>
              <w:rPr>
                <w:rFonts w:ascii="Bookman Old Style" w:hAnsi="Bookman Old Style"/>
              </w:rPr>
            </w:pPr>
            <w:r>
              <w:rPr>
                <w:rFonts w:ascii="Bookman Old Style" w:hAnsi="Bookman Old Style"/>
              </w:rPr>
              <w:t>1</w:t>
            </w:r>
          </w:p>
        </w:tc>
        <w:tc>
          <w:tcPr>
            <w:tcW w:w="1710" w:type="dxa"/>
            <w:tcBorders>
              <w:left w:val="nil"/>
              <w:bottom w:val="nil"/>
              <w:right w:val="nil"/>
            </w:tcBorders>
          </w:tcPr>
          <w:p w14:paraId="22828DBF" w14:textId="74A3EC85" w:rsidR="003555E1" w:rsidRDefault="003555E1" w:rsidP="002C317F">
            <w:pPr>
              <w:jc w:val="both"/>
              <w:rPr>
                <w:rFonts w:ascii="Bookman Old Style" w:hAnsi="Bookman Old Style"/>
              </w:rPr>
            </w:pPr>
            <w:r>
              <w:rPr>
                <w:rFonts w:ascii="Bookman Old Style" w:hAnsi="Bookman Old Style"/>
              </w:rPr>
              <w:t>4%</w:t>
            </w:r>
          </w:p>
        </w:tc>
        <w:tc>
          <w:tcPr>
            <w:tcW w:w="4320" w:type="dxa"/>
            <w:tcBorders>
              <w:left w:val="nil"/>
              <w:bottom w:val="nil"/>
            </w:tcBorders>
          </w:tcPr>
          <w:p w14:paraId="0584A2DF" w14:textId="6121F6F0" w:rsidR="003555E1" w:rsidRDefault="003555E1" w:rsidP="002C317F">
            <w:pPr>
              <w:jc w:val="both"/>
              <w:rPr>
                <w:rFonts w:ascii="Bookman Old Style" w:hAnsi="Bookman Old Style"/>
              </w:rPr>
            </w:pPr>
            <w:r>
              <w:rPr>
                <w:rFonts w:ascii="Bookman Old Style" w:hAnsi="Bookman Old Style"/>
              </w:rPr>
              <w:t>Buildings acquired after 1987</w:t>
            </w:r>
          </w:p>
        </w:tc>
      </w:tr>
      <w:tr w:rsidR="003555E1" w14:paraId="4FA2D8C0" w14:textId="77777777" w:rsidTr="003555E1">
        <w:trPr>
          <w:jc w:val="center"/>
        </w:trPr>
        <w:tc>
          <w:tcPr>
            <w:tcW w:w="828" w:type="dxa"/>
            <w:tcBorders>
              <w:top w:val="nil"/>
              <w:bottom w:val="nil"/>
              <w:right w:val="nil"/>
            </w:tcBorders>
          </w:tcPr>
          <w:p w14:paraId="6F7C82D3" w14:textId="6F0B419B" w:rsidR="003555E1" w:rsidRDefault="003555E1" w:rsidP="002C317F">
            <w:pPr>
              <w:jc w:val="both"/>
              <w:rPr>
                <w:rFonts w:ascii="Bookman Old Style" w:hAnsi="Bookman Old Style"/>
              </w:rPr>
            </w:pPr>
            <w:r>
              <w:rPr>
                <w:rFonts w:ascii="Bookman Old Style" w:hAnsi="Bookman Old Style"/>
              </w:rPr>
              <w:t>8</w:t>
            </w:r>
          </w:p>
        </w:tc>
        <w:tc>
          <w:tcPr>
            <w:tcW w:w="1710" w:type="dxa"/>
            <w:tcBorders>
              <w:top w:val="nil"/>
              <w:left w:val="nil"/>
              <w:bottom w:val="nil"/>
              <w:right w:val="nil"/>
            </w:tcBorders>
          </w:tcPr>
          <w:p w14:paraId="16B3CD2B" w14:textId="06DB10C5" w:rsidR="003555E1" w:rsidRDefault="003555E1" w:rsidP="002C317F">
            <w:pPr>
              <w:jc w:val="both"/>
              <w:rPr>
                <w:rFonts w:ascii="Bookman Old Style" w:hAnsi="Bookman Old Style"/>
              </w:rPr>
            </w:pPr>
            <w:r>
              <w:rPr>
                <w:rFonts w:ascii="Bookman Old Style" w:hAnsi="Bookman Old Style"/>
              </w:rPr>
              <w:t>20%</w:t>
            </w:r>
          </w:p>
        </w:tc>
        <w:tc>
          <w:tcPr>
            <w:tcW w:w="4320" w:type="dxa"/>
            <w:tcBorders>
              <w:top w:val="nil"/>
              <w:left w:val="nil"/>
              <w:bottom w:val="nil"/>
            </w:tcBorders>
          </w:tcPr>
          <w:p w14:paraId="0AD2AF7C" w14:textId="661F24F8" w:rsidR="003555E1" w:rsidRDefault="003555E1" w:rsidP="002C317F">
            <w:pPr>
              <w:jc w:val="both"/>
              <w:rPr>
                <w:rFonts w:ascii="Bookman Old Style" w:hAnsi="Bookman Old Style"/>
              </w:rPr>
            </w:pPr>
            <w:r>
              <w:rPr>
                <w:rFonts w:ascii="Bookman Old Style" w:hAnsi="Bookman Old Style"/>
              </w:rPr>
              <w:t>Furniture, photocopiers</w:t>
            </w:r>
          </w:p>
        </w:tc>
      </w:tr>
      <w:tr w:rsidR="003555E1" w14:paraId="03891A6E" w14:textId="77777777" w:rsidTr="003555E1">
        <w:trPr>
          <w:jc w:val="center"/>
        </w:trPr>
        <w:tc>
          <w:tcPr>
            <w:tcW w:w="828" w:type="dxa"/>
            <w:tcBorders>
              <w:top w:val="nil"/>
              <w:bottom w:val="nil"/>
              <w:right w:val="nil"/>
            </w:tcBorders>
          </w:tcPr>
          <w:p w14:paraId="1D7D3ED4" w14:textId="3DC78E41" w:rsidR="003555E1" w:rsidRDefault="003555E1" w:rsidP="002C317F">
            <w:pPr>
              <w:jc w:val="both"/>
              <w:rPr>
                <w:rFonts w:ascii="Bookman Old Style" w:hAnsi="Bookman Old Style"/>
              </w:rPr>
            </w:pPr>
            <w:r>
              <w:rPr>
                <w:rFonts w:ascii="Bookman Old Style" w:hAnsi="Bookman Old Style"/>
              </w:rPr>
              <w:t>10</w:t>
            </w:r>
          </w:p>
        </w:tc>
        <w:tc>
          <w:tcPr>
            <w:tcW w:w="1710" w:type="dxa"/>
            <w:tcBorders>
              <w:top w:val="nil"/>
              <w:left w:val="nil"/>
              <w:bottom w:val="nil"/>
              <w:right w:val="nil"/>
            </w:tcBorders>
          </w:tcPr>
          <w:p w14:paraId="68E013FE" w14:textId="0432AEE2" w:rsidR="003555E1" w:rsidRDefault="003555E1" w:rsidP="002C317F">
            <w:pPr>
              <w:jc w:val="both"/>
              <w:rPr>
                <w:rFonts w:ascii="Bookman Old Style" w:hAnsi="Bookman Old Style"/>
              </w:rPr>
            </w:pPr>
            <w:r>
              <w:rPr>
                <w:rFonts w:ascii="Bookman Old Style" w:hAnsi="Bookman Old Style"/>
              </w:rPr>
              <w:t>30%</w:t>
            </w:r>
          </w:p>
        </w:tc>
        <w:tc>
          <w:tcPr>
            <w:tcW w:w="4320" w:type="dxa"/>
            <w:tcBorders>
              <w:top w:val="nil"/>
              <w:left w:val="nil"/>
              <w:bottom w:val="nil"/>
            </w:tcBorders>
          </w:tcPr>
          <w:p w14:paraId="776BF453" w14:textId="6D97C1A4" w:rsidR="003555E1" w:rsidRDefault="003555E1" w:rsidP="002C317F">
            <w:pPr>
              <w:jc w:val="both"/>
              <w:rPr>
                <w:rFonts w:ascii="Bookman Old Style" w:hAnsi="Bookman Old Style"/>
              </w:rPr>
            </w:pPr>
            <w:r>
              <w:rPr>
                <w:rFonts w:ascii="Bookman Old Style" w:hAnsi="Bookman Old Style"/>
              </w:rPr>
              <w:t>Vans, trucks, tractors and equipment</w:t>
            </w:r>
          </w:p>
        </w:tc>
      </w:tr>
      <w:tr w:rsidR="003555E1" w14:paraId="3F604D08" w14:textId="77777777" w:rsidTr="003555E1">
        <w:trPr>
          <w:jc w:val="center"/>
        </w:trPr>
        <w:tc>
          <w:tcPr>
            <w:tcW w:w="828" w:type="dxa"/>
            <w:tcBorders>
              <w:top w:val="nil"/>
              <w:bottom w:val="nil"/>
              <w:right w:val="nil"/>
            </w:tcBorders>
          </w:tcPr>
          <w:p w14:paraId="66BF786B" w14:textId="6C77FB54" w:rsidR="003555E1" w:rsidRDefault="003555E1" w:rsidP="002C317F">
            <w:pPr>
              <w:jc w:val="both"/>
              <w:rPr>
                <w:rFonts w:ascii="Bookman Old Style" w:hAnsi="Bookman Old Style"/>
              </w:rPr>
            </w:pPr>
            <w:r>
              <w:rPr>
                <w:rFonts w:ascii="Bookman Old Style" w:hAnsi="Bookman Old Style"/>
              </w:rPr>
              <w:t>13</w:t>
            </w:r>
          </w:p>
        </w:tc>
        <w:tc>
          <w:tcPr>
            <w:tcW w:w="1710" w:type="dxa"/>
            <w:tcBorders>
              <w:top w:val="nil"/>
              <w:left w:val="nil"/>
              <w:bottom w:val="nil"/>
              <w:right w:val="nil"/>
            </w:tcBorders>
          </w:tcPr>
          <w:p w14:paraId="5A7B8A4B" w14:textId="0749870A" w:rsidR="003555E1" w:rsidRDefault="003555E1" w:rsidP="002C317F">
            <w:pPr>
              <w:jc w:val="both"/>
              <w:rPr>
                <w:rFonts w:ascii="Bookman Old Style" w:hAnsi="Bookman Old Style"/>
              </w:rPr>
            </w:pPr>
            <w:r>
              <w:rPr>
                <w:rFonts w:ascii="Bookman Old Style" w:hAnsi="Bookman Old Style"/>
              </w:rPr>
              <w:t>Straight-line</w:t>
            </w:r>
          </w:p>
        </w:tc>
        <w:tc>
          <w:tcPr>
            <w:tcW w:w="4320" w:type="dxa"/>
            <w:tcBorders>
              <w:top w:val="nil"/>
              <w:left w:val="nil"/>
              <w:bottom w:val="nil"/>
            </w:tcBorders>
          </w:tcPr>
          <w:p w14:paraId="50754EE3" w14:textId="2ACE49CD" w:rsidR="003555E1" w:rsidRDefault="003555E1" w:rsidP="002C317F">
            <w:pPr>
              <w:jc w:val="both"/>
              <w:rPr>
                <w:rFonts w:ascii="Bookman Old Style" w:hAnsi="Bookman Old Style"/>
              </w:rPr>
            </w:pPr>
            <w:r>
              <w:rPr>
                <w:rFonts w:ascii="Bookman Old Style" w:hAnsi="Bookman Old Style"/>
              </w:rPr>
              <w:t>Leasehold improvements</w:t>
            </w:r>
          </w:p>
        </w:tc>
      </w:tr>
      <w:tr w:rsidR="003555E1" w14:paraId="499349B5" w14:textId="77777777" w:rsidTr="003555E1">
        <w:trPr>
          <w:jc w:val="center"/>
        </w:trPr>
        <w:tc>
          <w:tcPr>
            <w:tcW w:w="828" w:type="dxa"/>
            <w:tcBorders>
              <w:top w:val="nil"/>
              <w:bottom w:val="nil"/>
              <w:right w:val="nil"/>
            </w:tcBorders>
          </w:tcPr>
          <w:p w14:paraId="09358520" w14:textId="327F7C7F" w:rsidR="003555E1" w:rsidRDefault="003555E1" w:rsidP="002C317F">
            <w:pPr>
              <w:jc w:val="both"/>
              <w:rPr>
                <w:rFonts w:ascii="Bookman Old Style" w:hAnsi="Bookman Old Style"/>
              </w:rPr>
            </w:pPr>
            <w:r>
              <w:rPr>
                <w:rFonts w:ascii="Bookman Old Style" w:hAnsi="Bookman Old Style"/>
              </w:rPr>
              <w:t>16</w:t>
            </w:r>
          </w:p>
        </w:tc>
        <w:tc>
          <w:tcPr>
            <w:tcW w:w="1710" w:type="dxa"/>
            <w:tcBorders>
              <w:top w:val="nil"/>
              <w:left w:val="nil"/>
              <w:bottom w:val="nil"/>
              <w:right w:val="nil"/>
            </w:tcBorders>
          </w:tcPr>
          <w:p w14:paraId="6540CA54" w14:textId="5FD7EDF9" w:rsidR="003555E1" w:rsidRDefault="003555E1" w:rsidP="002C317F">
            <w:pPr>
              <w:jc w:val="both"/>
              <w:rPr>
                <w:rFonts w:ascii="Bookman Old Style" w:hAnsi="Bookman Old Style"/>
              </w:rPr>
            </w:pPr>
            <w:r>
              <w:rPr>
                <w:rFonts w:ascii="Bookman Old Style" w:hAnsi="Bookman Old Style"/>
              </w:rPr>
              <w:t>40%</w:t>
            </w:r>
          </w:p>
        </w:tc>
        <w:tc>
          <w:tcPr>
            <w:tcW w:w="4320" w:type="dxa"/>
            <w:tcBorders>
              <w:top w:val="nil"/>
              <w:left w:val="nil"/>
              <w:bottom w:val="nil"/>
            </w:tcBorders>
          </w:tcPr>
          <w:p w14:paraId="019EF114" w14:textId="79D1617D" w:rsidR="003555E1" w:rsidRDefault="003555E1" w:rsidP="002C317F">
            <w:pPr>
              <w:jc w:val="both"/>
              <w:rPr>
                <w:rFonts w:ascii="Bookman Old Style" w:hAnsi="Bookman Old Style"/>
              </w:rPr>
            </w:pPr>
            <w:r>
              <w:rPr>
                <w:rFonts w:ascii="Bookman Old Style" w:hAnsi="Bookman Old Style"/>
              </w:rPr>
              <w:t>Taxicabs &amp; rental cars</w:t>
            </w:r>
          </w:p>
        </w:tc>
      </w:tr>
      <w:tr w:rsidR="003555E1" w14:paraId="369378ED" w14:textId="77777777" w:rsidTr="003555E1">
        <w:trPr>
          <w:jc w:val="center"/>
        </w:trPr>
        <w:tc>
          <w:tcPr>
            <w:tcW w:w="828" w:type="dxa"/>
            <w:tcBorders>
              <w:top w:val="nil"/>
              <w:right w:val="nil"/>
            </w:tcBorders>
          </w:tcPr>
          <w:p w14:paraId="533C2736" w14:textId="5292FACE" w:rsidR="003555E1" w:rsidRDefault="003555E1" w:rsidP="002C317F">
            <w:pPr>
              <w:jc w:val="both"/>
              <w:rPr>
                <w:rFonts w:ascii="Bookman Old Style" w:hAnsi="Bookman Old Style"/>
              </w:rPr>
            </w:pPr>
            <w:r>
              <w:rPr>
                <w:rFonts w:ascii="Bookman Old Style" w:hAnsi="Bookman Old Style"/>
              </w:rPr>
              <w:t>43</w:t>
            </w:r>
          </w:p>
        </w:tc>
        <w:tc>
          <w:tcPr>
            <w:tcW w:w="1710" w:type="dxa"/>
            <w:tcBorders>
              <w:top w:val="nil"/>
              <w:left w:val="nil"/>
              <w:right w:val="nil"/>
            </w:tcBorders>
          </w:tcPr>
          <w:p w14:paraId="45B91FC1" w14:textId="6BACA173" w:rsidR="003555E1" w:rsidRDefault="003555E1" w:rsidP="002C317F">
            <w:pPr>
              <w:jc w:val="both"/>
              <w:rPr>
                <w:rFonts w:ascii="Bookman Old Style" w:hAnsi="Bookman Old Style"/>
              </w:rPr>
            </w:pPr>
            <w:r>
              <w:rPr>
                <w:rFonts w:ascii="Bookman Old Style" w:hAnsi="Bookman Old Style"/>
              </w:rPr>
              <w:t>30%</w:t>
            </w:r>
          </w:p>
        </w:tc>
        <w:tc>
          <w:tcPr>
            <w:tcW w:w="4320" w:type="dxa"/>
            <w:tcBorders>
              <w:top w:val="nil"/>
              <w:left w:val="nil"/>
            </w:tcBorders>
          </w:tcPr>
          <w:p w14:paraId="6A04007C" w14:textId="101F165D" w:rsidR="003555E1" w:rsidRDefault="003555E1" w:rsidP="002C317F">
            <w:pPr>
              <w:jc w:val="both"/>
              <w:rPr>
                <w:rFonts w:ascii="Bookman Old Style" w:hAnsi="Bookman Old Style"/>
              </w:rPr>
            </w:pPr>
            <w:r>
              <w:rPr>
                <w:rFonts w:ascii="Bookman Old Style" w:hAnsi="Bookman Old Style"/>
              </w:rPr>
              <w:t>Manufacturing equipment</w:t>
            </w:r>
          </w:p>
        </w:tc>
      </w:tr>
    </w:tbl>
    <w:p w14:paraId="483EE753" w14:textId="77777777" w:rsidR="003555E1" w:rsidRDefault="003555E1" w:rsidP="002C317F">
      <w:pPr>
        <w:spacing w:after="0" w:line="240" w:lineRule="auto"/>
        <w:jc w:val="both"/>
        <w:rPr>
          <w:rFonts w:ascii="Bookman Old Style" w:hAnsi="Bookman Old Style"/>
        </w:rPr>
      </w:pPr>
    </w:p>
    <w:p w14:paraId="43B16F4B" w14:textId="7AC28D00" w:rsidR="003555E1" w:rsidRDefault="003555E1" w:rsidP="002C317F">
      <w:pPr>
        <w:spacing w:after="0" w:line="240" w:lineRule="auto"/>
        <w:jc w:val="both"/>
        <w:rPr>
          <w:rFonts w:ascii="Bookman Old Style" w:hAnsi="Bookman Old Style"/>
        </w:rPr>
      </w:pPr>
      <w:r>
        <w:rPr>
          <w:rFonts w:ascii="Bookman Old Style" w:hAnsi="Bookman Old Style"/>
        </w:rPr>
        <w:t>Intangible assets (like leasehold improvements) follow straight-line depreciation for CCA. For all other assets, CCA follows the declining balance method.</w:t>
      </w:r>
    </w:p>
    <w:p w14:paraId="41412202" w14:textId="77777777" w:rsidR="003555E1" w:rsidRDefault="003555E1" w:rsidP="002C317F">
      <w:pPr>
        <w:spacing w:after="0" w:line="240" w:lineRule="auto"/>
        <w:jc w:val="both"/>
        <w:rPr>
          <w:rFonts w:ascii="Bookman Old Style" w:hAnsi="Bookman Old Style"/>
        </w:rPr>
      </w:pPr>
    </w:p>
    <w:p w14:paraId="14A836E2" w14:textId="3B1D381E" w:rsidR="003555E1" w:rsidRPr="003555E1" w:rsidRDefault="003555E1" w:rsidP="002C317F">
      <w:pPr>
        <w:spacing w:after="0" w:line="240" w:lineRule="auto"/>
        <w:jc w:val="both"/>
        <w:rPr>
          <w:rFonts w:ascii="Bookman Old Style" w:hAnsi="Bookman Old Style"/>
        </w:rPr>
      </w:pPr>
      <w:r>
        <w:rPr>
          <w:rFonts w:ascii="Bookman Old Style" w:hAnsi="Bookman Old Style"/>
        </w:rPr>
        <w:t xml:space="preserve">The CCA for each year is computed by multiplying the asset’s </w:t>
      </w:r>
      <w:r>
        <w:rPr>
          <w:rFonts w:ascii="Bookman Old Style" w:hAnsi="Bookman Old Style"/>
          <w:u w:val="single"/>
        </w:rPr>
        <w:t>book value</w:t>
      </w:r>
      <w:r>
        <w:rPr>
          <w:rFonts w:ascii="Bookman Old Style" w:hAnsi="Bookman Old Style"/>
        </w:rPr>
        <w:t xml:space="preserve"> for tax purposes (called the </w:t>
      </w:r>
      <w:r>
        <w:rPr>
          <w:rFonts w:ascii="Bookman Old Style" w:hAnsi="Bookman Old Style"/>
          <w:b/>
        </w:rPr>
        <w:t>UCC</w:t>
      </w:r>
      <w:r>
        <w:rPr>
          <w:rFonts w:ascii="Bookman Old Style" w:hAnsi="Bookman Old Style"/>
        </w:rPr>
        <w:t>) by the appropriate rate.</w:t>
      </w:r>
    </w:p>
    <w:p w14:paraId="7E1B8D0A" w14:textId="77777777" w:rsidR="003555E1" w:rsidRPr="003555E1" w:rsidRDefault="003555E1" w:rsidP="002C317F">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3555E1" w14:paraId="44EEC319" w14:textId="77777777" w:rsidTr="003555E1">
        <w:tc>
          <w:tcPr>
            <w:tcW w:w="9576" w:type="dxa"/>
          </w:tcPr>
          <w:p w14:paraId="16BF7E29" w14:textId="77777777" w:rsidR="003555E1" w:rsidRDefault="003555E1" w:rsidP="002C317F">
            <w:pPr>
              <w:jc w:val="both"/>
              <w:rPr>
                <w:rFonts w:ascii="Bookman Old Style" w:hAnsi="Bookman Old Style"/>
              </w:rPr>
            </w:pPr>
          </w:p>
          <w:p w14:paraId="5B04276B" w14:textId="621F842B" w:rsidR="003555E1" w:rsidRDefault="003555E1" w:rsidP="003555E1">
            <w:pPr>
              <w:jc w:val="both"/>
              <w:rPr>
                <w:rFonts w:ascii="Bookman Old Style" w:hAnsi="Bookman Old Style"/>
              </w:rPr>
            </w:pPr>
            <w:r w:rsidRPr="003555E1">
              <w:rPr>
                <w:rFonts w:ascii="Bookman Old Style" w:hAnsi="Bookman Old Style"/>
                <w:b/>
              </w:rPr>
              <w:t>UCC: Undepreciated Capital Cost</w:t>
            </w:r>
            <w:r>
              <w:rPr>
                <w:rFonts w:ascii="Bookman Old Style" w:hAnsi="Bookman Old Style"/>
                <w:b/>
              </w:rPr>
              <w:t xml:space="preserve"> - </w:t>
            </w:r>
            <w:r>
              <w:rPr>
                <w:rFonts w:ascii="Bookman Old Style" w:hAnsi="Bookman Old Style"/>
              </w:rPr>
              <w:t>This is how much is left in value after depreciation is calculated and deducted from the original cost.</w:t>
            </w:r>
          </w:p>
          <w:p w14:paraId="7366AC59" w14:textId="77777777" w:rsidR="003555E1" w:rsidRDefault="003555E1" w:rsidP="002C317F">
            <w:pPr>
              <w:jc w:val="both"/>
              <w:rPr>
                <w:rFonts w:ascii="Bookman Old Style" w:hAnsi="Bookman Old Style"/>
              </w:rPr>
            </w:pPr>
          </w:p>
        </w:tc>
      </w:tr>
    </w:tbl>
    <w:p w14:paraId="2A6101CB" w14:textId="77777777" w:rsidR="002B5431" w:rsidRDefault="002B5431" w:rsidP="002C317F">
      <w:pPr>
        <w:spacing w:after="0" w:line="240" w:lineRule="auto"/>
        <w:jc w:val="both"/>
        <w:rPr>
          <w:rFonts w:ascii="Bookman Old Style" w:hAnsi="Bookman Old Style"/>
        </w:rPr>
      </w:pPr>
    </w:p>
    <w:p w14:paraId="6AFE9E01" w14:textId="6E1E630C" w:rsidR="003555E1" w:rsidRDefault="003555E1" w:rsidP="002C317F">
      <w:pPr>
        <w:spacing w:after="0" w:line="240" w:lineRule="auto"/>
        <w:jc w:val="both"/>
        <w:rPr>
          <w:rFonts w:ascii="Bookman Old Style" w:hAnsi="Bookman Old Style"/>
        </w:rPr>
      </w:pPr>
      <w:r>
        <w:rPr>
          <w:rFonts w:ascii="Bookman Old Style" w:hAnsi="Bookman Old Style"/>
          <w:i/>
          <w:u w:val="single"/>
        </w:rPr>
        <w:t>Ex.:</w:t>
      </w:r>
    </w:p>
    <w:p w14:paraId="1ECAC61D" w14:textId="7735D202" w:rsidR="003555E1" w:rsidRDefault="003555E1" w:rsidP="002C317F">
      <w:pPr>
        <w:spacing w:after="0" w:line="240" w:lineRule="auto"/>
        <w:jc w:val="both"/>
        <w:rPr>
          <w:rFonts w:ascii="Bookman Old Style" w:hAnsi="Bookman Old Style"/>
        </w:rPr>
      </w:pPr>
      <w:r>
        <w:rPr>
          <w:rFonts w:ascii="Bookman Old Style" w:hAnsi="Bookman Old Style"/>
        </w:rPr>
        <w:t>A firm is considering buying a van costing $30,000 including any setup costs that my (by law) be capitalized.</w:t>
      </w:r>
    </w:p>
    <w:p w14:paraId="1D47B028" w14:textId="541F237C" w:rsidR="0017434D" w:rsidRDefault="0017434D" w:rsidP="002C317F">
      <w:pPr>
        <w:spacing w:after="0" w:line="240" w:lineRule="auto"/>
        <w:jc w:val="both"/>
        <w:rPr>
          <w:rFonts w:ascii="Bookman Old Style" w:hAnsi="Bookman Old Style"/>
        </w:rPr>
      </w:pPr>
      <w:r>
        <w:rPr>
          <w:rFonts w:ascii="Bookman Old Style" w:hAnsi="Bookman Old Style"/>
        </w:rPr>
        <w:t>The table indicates that vans fall into Class 10 with a 30%</w:t>
      </w:r>
      <w:r w:rsidR="002E6628">
        <w:rPr>
          <w:rFonts w:ascii="Bookman Old Style" w:hAnsi="Bookman Old Style"/>
        </w:rPr>
        <w:t xml:space="preserve"> CCA rate</w:t>
      </w:r>
    </w:p>
    <w:p w14:paraId="49A120DE" w14:textId="55F251EA" w:rsidR="002E6628" w:rsidRPr="002E6628" w:rsidRDefault="002E6628" w:rsidP="002C317F">
      <w:pPr>
        <w:spacing w:after="0" w:line="240" w:lineRule="auto"/>
        <w:jc w:val="both"/>
        <w:rPr>
          <w:rFonts w:ascii="Bookman Old Style" w:hAnsi="Bookman Old Style"/>
        </w:rPr>
      </w:pPr>
      <w:r>
        <w:rPr>
          <w:rFonts w:ascii="Bookman Old Style" w:hAnsi="Bookman Old Style"/>
        </w:rPr>
        <w:t xml:space="preserve">To calculate the CCA, we use the CRA’s </w:t>
      </w:r>
      <w:r>
        <w:rPr>
          <w:rFonts w:ascii="Bookman Old Style" w:hAnsi="Bookman Old Style"/>
          <w:b/>
        </w:rPr>
        <w:t>half-year rule</w:t>
      </w:r>
      <w:r>
        <w:rPr>
          <w:rFonts w:ascii="Bookman Old Style" w:hAnsi="Bookman Old Style"/>
        </w:rPr>
        <w:t xml:space="preserve"> that allows us to figure CCA on only </w:t>
      </w:r>
      <w:r>
        <w:rPr>
          <w:rFonts w:ascii="Bookman Old Style" w:hAnsi="Bookman Old Style"/>
          <w:u w:val="single"/>
        </w:rPr>
        <w:t>half</w:t>
      </w:r>
      <w:r>
        <w:rPr>
          <w:rFonts w:ascii="Bookman Old Style" w:hAnsi="Bookman Old Style"/>
        </w:rPr>
        <w:t xml:space="preserve"> of the assets’ installed cost in the first year of use.</w:t>
      </w:r>
    </w:p>
    <w:p w14:paraId="1111E957" w14:textId="77777777" w:rsidR="002B5431" w:rsidRDefault="002B5431" w:rsidP="002C317F">
      <w:pPr>
        <w:spacing w:after="0" w:line="240" w:lineRule="auto"/>
        <w:jc w:val="both"/>
        <w:rPr>
          <w:rFonts w:ascii="Bookman Old Style" w:hAnsi="Bookman Old Style"/>
        </w:rPr>
      </w:pPr>
    </w:p>
    <w:p w14:paraId="1B67E704" w14:textId="77777777" w:rsidR="002E6628" w:rsidRDefault="002E6628" w:rsidP="002C317F">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2E6628" w14:paraId="57E5DE63" w14:textId="77777777" w:rsidTr="002E6628">
        <w:tc>
          <w:tcPr>
            <w:tcW w:w="9576" w:type="dxa"/>
          </w:tcPr>
          <w:p w14:paraId="289151AF" w14:textId="77777777" w:rsidR="002E6628" w:rsidRDefault="002E6628" w:rsidP="002C317F">
            <w:pPr>
              <w:jc w:val="both"/>
              <w:rPr>
                <w:rFonts w:ascii="Bookman Old Style" w:hAnsi="Bookman Old Style"/>
              </w:rPr>
            </w:pPr>
          </w:p>
          <w:p w14:paraId="55DB41A1" w14:textId="3CB2F895" w:rsidR="002E6628" w:rsidRDefault="002E6628" w:rsidP="002E6628">
            <w:pPr>
              <w:jc w:val="both"/>
              <w:rPr>
                <w:rFonts w:ascii="Bookman Old Style" w:hAnsi="Bookman Old Style"/>
              </w:rPr>
            </w:pPr>
            <w:r w:rsidRPr="002E6628">
              <w:rPr>
                <w:rFonts w:ascii="Bookman Old Style" w:hAnsi="Bookman Old Style"/>
                <w:b/>
              </w:rPr>
              <w:t>Half-Year Rule</w:t>
            </w:r>
            <w:r>
              <w:rPr>
                <w:rFonts w:ascii="Bookman Old Style" w:hAnsi="Bookman Old Style"/>
                <w:b/>
              </w:rPr>
              <w:t xml:space="preserve"> - </w:t>
            </w:r>
            <w:r>
              <w:rPr>
                <w:rFonts w:ascii="Bookman Old Style" w:hAnsi="Bookman Old Style"/>
              </w:rPr>
              <w:t>Only half of the CCA rate will be applied for the first year when the item was purchased. This rule assumes that all assets acquired in the first year are acquired at mid-year.</w:t>
            </w:r>
          </w:p>
          <w:p w14:paraId="62830864" w14:textId="77777777" w:rsidR="002E6628" w:rsidRDefault="002E6628" w:rsidP="002C317F">
            <w:pPr>
              <w:jc w:val="both"/>
              <w:rPr>
                <w:rFonts w:ascii="Bookman Old Style" w:hAnsi="Bookman Old Style"/>
              </w:rPr>
            </w:pPr>
          </w:p>
        </w:tc>
      </w:tr>
    </w:tbl>
    <w:p w14:paraId="0B8DC4D4" w14:textId="77777777" w:rsidR="002B5431" w:rsidRDefault="002B5431" w:rsidP="002C317F">
      <w:pPr>
        <w:spacing w:after="0" w:line="240" w:lineRule="auto"/>
        <w:jc w:val="both"/>
        <w:rPr>
          <w:rFonts w:ascii="Bookman Old Style" w:hAnsi="Bookman Old Style"/>
        </w:rPr>
      </w:pPr>
    </w:p>
    <w:p w14:paraId="58C4AA9E" w14:textId="024C80DF" w:rsidR="001801B4" w:rsidRDefault="002E6628" w:rsidP="002C317F">
      <w:pPr>
        <w:spacing w:after="0" w:line="240" w:lineRule="auto"/>
        <w:jc w:val="both"/>
        <w:rPr>
          <w:rFonts w:ascii="Bookman Old Style" w:hAnsi="Bookman Old Style"/>
        </w:rPr>
      </w:pPr>
      <w:r>
        <w:rPr>
          <w:rFonts w:ascii="Bookman Old Style" w:hAnsi="Bookman Old Style"/>
        </w:rPr>
        <w:t>The following table shows the CCA for our van for the first five years:</w:t>
      </w:r>
    </w:p>
    <w:p w14:paraId="38F74CDD" w14:textId="77777777" w:rsidR="002E6628" w:rsidRDefault="002E6628" w:rsidP="002C317F">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738"/>
        <w:gridCol w:w="1980"/>
        <w:gridCol w:w="990"/>
        <w:gridCol w:w="1800"/>
      </w:tblGrid>
      <w:tr w:rsidR="002E6628" w14:paraId="6751385C" w14:textId="77777777" w:rsidTr="002E6628">
        <w:trPr>
          <w:jc w:val="center"/>
        </w:trPr>
        <w:tc>
          <w:tcPr>
            <w:tcW w:w="738" w:type="dxa"/>
            <w:tcBorders>
              <w:bottom w:val="single" w:sz="4" w:space="0" w:color="auto"/>
              <w:right w:val="nil"/>
            </w:tcBorders>
          </w:tcPr>
          <w:p w14:paraId="296B1355" w14:textId="7C164C62" w:rsidR="002E6628" w:rsidRPr="002E6628" w:rsidRDefault="002E6628" w:rsidP="002E6628">
            <w:pPr>
              <w:jc w:val="center"/>
              <w:rPr>
                <w:rFonts w:ascii="Bookman Old Style" w:hAnsi="Bookman Old Style"/>
                <w:b/>
              </w:rPr>
            </w:pPr>
            <w:r>
              <w:rPr>
                <w:rFonts w:ascii="Bookman Old Style" w:hAnsi="Bookman Old Style"/>
                <w:b/>
              </w:rPr>
              <w:t>Year</w:t>
            </w:r>
          </w:p>
        </w:tc>
        <w:tc>
          <w:tcPr>
            <w:tcW w:w="1980" w:type="dxa"/>
            <w:tcBorders>
              <w:left w:val="nil"/>
              <w:bottom w:val="single" w:sz="4" w:space="0" w:color="auto"/>
              <w:right w:val="nil"/>
            </w:tcBorders>
          </w:tcPr>
          <w:p w14:paraId="0BD1631F" w14:textId="7E7D33D3" w:rsidR="002E6628" w:rsidRPr="002E6628" w:rsidRDefault="002E6628" w:rsidP="002E6628">
            <w:pPr>
              <w:jc w:val="center"/>
              <w:rPr>
                <w:rFonts w:ascii="Bookman Old Style" w:hAnsi="Bookman Old Style"/>
                <w:b/>
              </w:rPr>
            </w:pPr>
            <w:r>
              <w:rPr>
                <w:rFonts w:ascii="Bookman Old Style" w:hAnsi="Bookman Old Style"/>
                <w:b/>
              </w:rPr>
              <w:t>Beginning UCC</w:t>
            </w:r>
          </w:p>
        </w:tc>
        <w:tc>
          <w:tcPr>
            <w:tcW w:w="990" w:type="dxa"/>
            <w:tcBorders>
              <w:left w:val="nil"/>
              <w:bottom w:val="single" w:sz="4" w:space="0" w:color="auto"/>
              <w:right w:val="nil"/>
            </w:tcBorders>
          </w:tcPr>
          <w:p w14:paraId="7AD45B6C" w14:textId="243A18F8" w:rsidR="002E6628" w:rsidRPr="002E6628" w:rsidRDefault="002E6628" w:rsidP="002E6628">
            <w:pPr>
              <w:jc w:val="center"/>
              <w:rPr>
                <w:rFonts w:ascii="Bookman Old Style" w:hAnsi="Bookman Old Style"/>
                <w:b/>
              </w:rPr>
            </w:pPr>
            <w:r>
              <w:rPr>
                <w:rFonts w:ascii="Bookman Old Style" w:hAnsi="Bookman Old Style"/>
                <w:b/>
              </w:rPr>
              <w:t>CCA</w:t>
            </w:r>
          </w:p>
        </w:tc>
        <w:tc>
          <w:tcPr>
            <w:tcW w:w="1800" w:type="dxa"/>
            <w:tcBorders>
              <w:left w:val="nil"/>
              <w:bottom w:val="single" w:sz="4" w:space="0" w:color="auto"/>
            </w:tcBorders>
          </w:tcPr>
          <w:p w14:paraId="3FC44328" w14:textId="77B707D2" w:rsidR="002E6628" w:rsidRPr="002E6628" w:rsidRDefault="002E6628" w:rsidP="005A5C9E">
            <w:pPr>
              <w:jc w:val="center"/>
              <w:rPr>
                <w:rFonts w:ascii="Bookman Old Style" w:hAnsi="Bookman Old Style"/>
                <w:b/>
              </w:rPr>
            </w:pPr>
            <w:r>
              <w:rPr>
                <w:rFonts w:ascii="Bookman Old Style" w:hAnsi="Bookman Old Style"/>
                <w:b/>
              </w:rPr>
              <w:t xml:space="preserve">Ending </w:t>
            </w:r>
            <w:r w:rsidR="005A5C9E">
              <w:rPr>
                <w:rFonts w:ascii="Bookman Old Style" w:hAnsi="Bookman Old Style"/>
                <w:b/>
              </w:rPr>
              <w:t>UCC</w:t>
            </w:r>
          </w:p>
        </w:tc>
      </w:tr>
      <w:tr w:rsidR="002E6628" w14:paraId="63CFF0BA" w14:textId="77777777" w:rsidTr="002E6628">
        <w:trPr>
          <w:jc w:val="center"/>
        </w:trPr>
        <w:tc>
          <w:tcPr>
            <w:tcW w:w="738" w:type="dxa"/>
            <w:tcBorders>
              <w:bottom w:val="nil"/>
              <w:right w:val="nil"/>
            </w:tcBorders>
          </w:tcPr>
          <w:p w14:paraId="31EC11AA" w14:textId="52C3B836" w:rsidR="002E6628" w:rsidRDefault="002E6628" w:rsidP="002E6628">
            <w:pPr>
              <w:jc w:val="center"/>
              <w:rPr>
                <w:rFonts w:ascii="Bookman Old Style" w:hAnsi="Bookman Old Style"/>
              </w:rPr>
            </w:pPr>
            <w:r>
              <w:rPr>
                <w:rFonts w:ascii="Bookman Old Style" w:hAnsi="Bookman Old Style"/>
              </w:rPr>
              <w:t>1</w:t>
            </w:r>
          </w:p>
        </w:tc>
        <w:tc>
          <w:tcPr>
            <w:tcW w:w="1980" w:type="dxa"/>
            <w:tcBorders>
              <w:left w:val="nil"/>
              <w:bottom w:val="nil"/>
              <w:right w:val="nil"/>
            </w:tcBorders>
          </w:tcPr>
          <w:p w14:paraId="486E8458" w14:textId="5B852F54" w:rsidR="002E6628" w:rsidRDefault="002E6628" w:rsidP="002E6628">
            <w:pPr>
              <w:jc w:val="center"/>
              <w:rPr>
                <w:rFonts w:ascii="Bookman Old Style" w:hAnsi="Bookman Old Style"/>
              </w:rPr>
            </w:pPr>
            <w:r>
              <w:rPr>
                <w:rFonts w:ascii="Bookman Old Style" w:hAnsi="Bookman Old Style"/>
              </w:rPr>
              <w:t>$15,000*</w:t>
            </w:r>
          </w:p>
        </w:tc>
        <w:tc>
          <w:tcPr>
            <w:tcW w:w="990" w:type="dxa"/>
            <w:tcBorders>
              <w:left w:val="nil"/>
              <w:bottom w:val="nil"/>
              <w:right w:val="nil"/>
            </w:tcBorders>
          </w:tcPr>
          <w:p w14:paraId="52D7F8C9" w14:textId="1F759B2F" w:rsidR="002E6628" w:rsidRDefault="002E6628" w:rsidP="002E6628">
            <w:pPr>
              <w:jc w:val="center"/>
              <w:rPr>
                <w:rFonts w:ascii="Bookman Old Style" w:hAnsi="Bookman Old Style"/>
              </w:rPr>
            </w:pPr>
            <w:r>
              <w:rPr>
                <w:rFonts w:ascii="Bookman Old Style" w:hAnsi="Bookman Old Style"/>
              </w:rPr>
              <w:t>$4,500</w:t>
            </w:r>
          </w:p>
        </w:tc>
        <w:tc>
          <w:tcPr>
            <w:tcW w:w="1800" w:type="dxa"/>
            <w:tcBorders>
              <w:left w:val="nil"/>
              <w:bottom w:val="nil"/>
            </w:tcBorders>
          </w:tcPr>
          <w:p w14:paraId="42702889" w14:textId="7DCF229A" w:rsidR="002E6628" w:rsidRDefault="002E6628" w:rsidP="002E6628">
            <w:pPr>
              <w:jc w:val="center"/>
              <w:rPr>
                <w:rFonts w:ascii="Bookman Old Style" w:hAnsi="Bookman Old Style"/>
              </w:rPr>
            </w:pPr>
            <w:r>
              <w:rPr>
                <w:rFonts w:ascii="Bookman Old Style" w:hAnsi="Bookman Old Style"/>
              </w:rPr>
              <w:t>$10,500</w:t>
            </w:r>
          </w:p>
        </w:tc>
      </w:tr>
      <w:tr w:rsidR="002E6628" w14:paraId="36637E69" w14:textId="77777777" w:rsidTr="002E6628">
        <w:trPr>
          <w:jc w:val="center"/>
        </w:trPr>
        <w:tc>
          <w:tcPr>
            <w:tcW w:w="738" w:type="dxa"/>
            <w:tcBorders>
              <w:top w:val="nil"/>
              <w:bottom w:val="nil"/>
              <w:right w:val="nil"/>
            </w:tcBorders>
          </w:tcPr>
          <w:p w14:paraId="3B52EB0F" w14:textId="0E6F678F" w:rsidR="002E6628" w:rsidRDefault="002E6628" w:rsidP="002E6628">
            <w:pPr>
              <w:jc w:val="center"/>
              <w:rPr>
                <w:rFonts w:ascii="Bookman Old Style" w:hAnsi="Bookman Old Style"/>
              </w:rPr>
            </w:pPr>
            <w:r>
              <w:rPr>
                <w:rFonts w:ascii="Bookman Old Style" w:hAnsi="Bookman Old Style"/>
              </w:rPr>
              <w:t>2</w:t>
            </w:r>
          </w:p>
        </w:tc>
        <w:tc>
          <w:tcPr>
            <w:tcW w:w="1980" w:type="dxa"/>
            <w:tcBorders>
              <w:top w:val="nil"/>
              <w:left w:val="nil"/>
              <w:bottom w:val="nil"/>
              <w:right w:val="nil"/>
            </w:tcBorders>
          </w:tcPr>
          <w:p w14:paraId="77106FF8" w14:textId="62E484EE" w:rsidR="002E6628" w:rsidRDefault="002E6628" w:rsidP="002E6628">
            <w:pPr>
              <w:jc w:val="center"/>
              <w:rPr>
                <w:rFonts w:ascii="Bookman Old Style" w:hAnsi="Bookman Old Style"/>
              </w:rPr>
            </w:pPr>
            <w:r>
              <w:rPr>
                <w:rFonts w:ascii="Bookman Old Style" w:hAnsi="Bookman Old Style"/>
              </w:rPr>
              <w:t>$25,500</w:t>
            </w:r>
          </w:p>
        </w:tc>
        <w:tc>
          <w:tcPr>
            <w:tcW w:w="990" w:type="dxa"/>
            <w:tcBorders>
              <w:top w:val="nil"/>
              <w:left w:val="nil"/>
              <w:bottom w:val="nil"/>
              <w:right w:val="nil"/>
            </w:tcBorders>
          </w:tcPr>
          <w:p w14:paraId="4CA46EE9" w14:textId="09C4EA65" w:rsidR="002E6628" w:rsidRDefault="002E6628" w:rsidP="002E6628">
            <w:pPr>
              <w:jc w:val="center"/>
              <w:rPr>
                <w:rFonts w:ascii="Bookman Old Style" w:hAnsi="Bookman Old Style"/>
              </w:rPr>
            </w:pPr>
            <w:r>
              <w:rPr>
                <w:rFonts w:ascii="Bookman Old Style" w:hAnsi="Bookman Old Style"/>
              </w:rPr>
              <w:t>$7,650</w:t>
            </w:r>
          </w:p>
        </w:tc>
        <w:tc>
          <w:tcPr>
            <w:tcW w:w="1800" w:type="dxa"/>
            <w:tcBorders>
              <w:top w:val="nil"/>
              <w:left w:val="nil"/>
              <w:bottom w:val="nil"/>
            </w:tcBorders>
          </w:tcPr>
          <w:p w14:paraId="5B3FB72F" w14:textId="6260CD87" w:rsidR="002E6628" w:rsidRDefault="002E6628" w:rsidP="002E6628">
            <w:pPr>
              <w:jc w:val="center"/>
              <w:rPr>
                <w:rFonts w:ascii="Bookman Old Style" w:hAnsi="Bookman Old Style"/>
              </w:rPr>
            </w:pPr>
            <w:r>
              <w:rPr>
                <w:rFonts w:ascii="Bookman Old Style" w:hAnsi="Bookman Old Style"/>
              </w:rPr>
              <w:t>$17,850</w:t>
            </w:r>
          </w:p>
        </w:tc>
      </w:tr>
      <w:tr w:rsidR="002E6628" w14:paraId="676BF78F" w14:textId="77777777" w:rsidTr="002E6628">
        <w:trPr>
          <w:jc w:val="center"/>
        </w:trPr>
        <w:tc>
          <w:tcPr>
            <w:tcW w:w="738" w:type="dxa"/>
            <w:tcBorders>
              <w:top w:val="nil"/>
              <w:bottom w:val="nil"/>
              <w:right w:val="nil"/>
            </w:tcBorders>
          </w:tcPr>
          <w:p w14:paraId="21F5510C" w14:textId="36B98DA8" w:rsidR="002E6628" w:rsidRDefault="002E6628" w:rsidP="002E6628">
            <w:pPr>
              <w:jc w:val="center"/>
              <w:rPr>
                <w:rFonts w:ascii="Bookman Old Style" w:hAnsi="Bookman Old Style"/>
              </w:rPr>
            </w:pPr>
            <w:r>
              <w:rPr>
                <w:rFonts w:ascii="Bookman Old Style" w:hAnsi="Bookman Old Style"/>
              </w:rPr>
              <w:t>3</w:t>
            </w:r>
          </w:p>
        </w:tc>
        <w:tc>
          <w:tcPr>
            <w:tcW w:w="1980" w:type="dxa"/>
            <w:tcBorders>
              <w:top w:val="nil"/>
              <w:left w:val="nil"/>
              <w:bottom w:val="nil"/>
              <w:right w:val="nil"/>
            </w:tcBorders>
          </w:tcPr>
          <w:p w14:paraId="5B32F719" w14:textId="077C492A" w:rsidR="002E6628" w:rsidRDefault="002E6628" w:rsidP="002E6628">
            <w:pPr>
              <w:jc w:val="center"/>
              <w:rPr>
                <w:rFonts w:ascii="Bookman Old Style" w:hAnsi="Bookman Old Style"/>
              </w:rPr>
            </w:pPr>
            <w:r>
              <w:rPr>
                <w:rFonts w:ascii="Bookman Old Style" w:hAnsi="Bookman Old Style"/>
              </w:rPr>
              <w:t>$17,850</w:t>
            </w:r>
          </w:p>
        </w:tc>
        <w:tc>
          <w:tcPr>
            <w:tcW w:w="990" w:type="dxa"/>
            <w:tcBorders>
              <w:top w:val="nil"/>
              <w:left w:val="nil"/>
              <w:bottom w:val="nil"/>
              <w:right w:val="nil"/>
            </w:tcBorders>
          </w:tcPr>
          <w:p w14:paraId="4D3E6DB2" w14:textId="460F8FA6" w:rsidR="002E6628" w:rsidRDefault="002E6628" w:rsidP="002E6628">
            <w:pPr>
              <w:jc w:val="center"/>
              <w:rPr>
                <w:rFonts w:ascii="Bookman Old Style" w:hAnsi="Bookman Old Style"/>
              </w:rPr>
            </w:pPr>
            <w:r>
              <w:rPr>
                <w:rFonts w:ascii="Bookman Old Style" w:hAnsi="Bookman Old Style"/>
              </w:rPr>
              <w:t>$5,355</w:t>
            </w:r>
          </w:p>
        </w:tc>
        <w:tc>
          <w:tcPr>
            <w:tcW w:w="1800" w:type="dxa"/>
            <w:tcBorders>
              <w:top w:val="nil"/>
              <w:left w:val="nil"/>
              <w:bottom w:val="nil"/>
            </w:tcBorders>
          </w:tcPr>
          <w:p w14:paraId="6F0329EA" w14:textId="5E06A068" w:rsidR="002E6628" w:rsidRDefault="002E6628" w:rsidP="002E6628">
            <w:pPr>
              <w:jc w:val="center"/>
              <w:rPr>
                <w:rFonts w:ascii="Bookman Old Style" w:hAnsi="Bookman Old Style"/>
              </w:rPr>
            </w:pPr>
            <w:r>
              <w:rPr>
                <w:rFonts w:ascii="Bookman Old Style" w:hAnsi="Bookman Old Style"/>
              </w:rPr>
              <w:t>$12,495</w:t>
            </w:r>
          </w:p>
        </w:tc>
      </w:tr>
      <w:tr w:rsidR="002E6628" w14:paraId="11A418AF" w14:textId="77777777" w:rsidTr="002E6628">
        <w:trPr>
          <w:jc w:val="center"/>
        </w:trPr>
        <w:tc>
          <w:tcPr>
            <w:tcW w:w="738" w:type="dxa"/>
            <w:tcBorders>
              <w:top w:val="nil"/>
              <w:bottom w:val="nil"/>
              <w:right w:val="nil"/>
            </w:tcBorders>
          </w:tcPr>
          <w:p w14:paraId="3405050A" w14:textId="3F448C19" w:rsidR="002E6628" w:rsidRDefault="002E6628" w:rsidP="002E6628">
            <w:pPr>
              <w:jc w:val="center"/>
              <w:rPr>
                <w:rFonts w:ascii="Bookman Old Style" w:hAnsi="Bookman Old Style"/>
              </w:rPr>
            </w:pPr>
            <w:r>
              <w:rPr>
                <w:rFonts w:ascii="Bookman Old Style" w:hAnsi="Bookman Old Style"/>
              </w:rPr>
              <w:t>4</w:t>
            </w:r>
          </w:p>
        </w:tc>
        <w:tc>
          <w:tcPr>
            <w:tcW w:w="1980" w:type="dxa"/>
            <w:tcBorders>
              <w:top w:val="nil"/>
              <w:left w:val="nil"/>
              <w:bottom w:val="nil"/>
              <w:right w:val="nil"/>
            </w:tcBorders>
          </w:tcPr>
          <w:p w14:paraId="3F9F0D2D" w14:textId="246542DB" w:rsidR="002E6628" w:rsidRDefault="002E6628" w:rsidP="002E6628">
            <w:pPr>
              <w:jc w:val="center"/>
              <w:rPr>
                <w:rFonts w:ascii="Bookman Old Style" w:hAnsi="Bookman Old Style"/>
              </w:rPr>
            </w:pPr>
            <w:r>
              <w:rPr>
                <w:rFonts w:ascii="Bookman Old Style" w:hAnsi="Bookman Old Style"/>
              </w:rPr>
              <w:t>$12,495</w:t>
            </w:r>
          </w:p>
        </w:tc>
        <w:tc>
          <w:tcPr>
            <w:tcW w:w="990" w:type="dxa"/>
            <w:tcBorders>
              <w:top w:val="nil"/>
              <w:left w:val="nil"/>
              <w:bottom w:val="nil"/>
              <w:right w:val="nil"/>
            </w:tcBorders>
          </w:tcPr>
          <w:p w14:paraId="53C94832" w14:textId="5BC2882D" w:rsidR="002E6628" w:rsidRDefault="002E6628" w:rsidP="002E6628">
            <w:pPr>
              <w:jc w:val="center"/>
              <w:rPr>
                <w:rFonts w:ascii="Bookman Old Style" w:hAnsi="Bookman Old Style"/>
              </w:rPr>
            </w:pPr>
            <w:r>
              <w:rPr>
                <w:rFonts w:ascii="Bookman Old Style" w:hAnsi="Bookman Old Style"/>
              </w:rPr>
              <w:t>$3,748</w:t>
            </w:r>
          </w:p>
        </w:tc>
        <w:tc>
          <w:tcPr>
            <w:tcW w:w="1800" w:type="dxa"/>
            <w:tcBorders>
              <w:top w:val="nil"/>
              <w:left w:val="nil"/>
              <w:bottom w:val="nil"/>
            </w:tcBorders>
          </w:tcPr>
          <w:p w14:paraId="6BE37FA0" w14:textId="50EEFE2A" w:rsidR="002E6628" w:rsidRDefault="002E6628" w:rsidP="002E6628">
            <w:pPr>
              <w:jc w:val="center"/>
              <w:rPr>
                <w:rFonts w:ascii="Bookman Old Style" w:hAnsi="Bookman Old Style"/>
              </w:rPr>
            </w:pPr>
            <w:r>
              <w:rPr>
                <w:rFonts w:ascii="Bookman Old Style" w:hAnsi="Bookman Old Style"/>
              </w:rPr>
              <w:t>$8,747</w:t>
            </w:r>
          </w:p>
        </w:tc>
      </w:tr>
      <w:tr w:rsidR="002E6628" w14:paraId="78C96EF0" w14:textId="77777777" w:rsidTr="002E6628">
        <w:trPr>
          <w:jc w:val="center"/>
        </w:trPr>
        <w:tc>
          <w:tcPr>
            <w:tcW w:w="738" w:type="dxa"/>
            <w:tcBorders>
              <w:top w:val="nil"/>
              <w:right w:val="nil"/>
            </w:tcBorders>
          </w:tcPr>
          <w:p w14:paraId="5F53B947" w14:textId="7B996699" w:rsidR="002E6628" w:rsidRDefault="002E6628" w:rsidP="002E6628">
            <w:pPr>
              <w:jc w:val="center"/>
              <w:rPr>
                <w:rFonts w:ascii="Bookman Old Style" w:hAnsi="Bookman Old Style"/>
              </w:rPr>
            </w:pPr>
            <w:r>
              <w:rPr>
                <w:rFonts w:ascii="Bookman Old Style" w:hAnsi="Bookman Old Style"/>
              </w:rPr>
              <w:t>5</w:t>
            </w:r>
          </w:p>
        </w:tc>
        <w:tc>
          <w:tcPr>
            <w:tcW w:w="1980" w:type="dxa"/>
            <w:tcBorders>
              <w:top w:val="nil"/>
              <w:left w:val="nil"/>
              <w:right w:val="nil"/>
            </w:tcBorders>
          </w:tcPr>
          <w:p w14:paraId="29F7D27A" w14:textId="4701F783" w:rsidR="002E6628" w:rsidRDefault="002E6628" w:rsidP="002E6628">
            <w:pPr>
              <w:jc w:val="center"/>
              <w:rPr>
                <w:rFonts w:ascii="Bookman Old Style" w:hAnsi="Bookman Old Style"/>
              </w:rPr>
            </w:pPr>
            <w:r>
              <w:rPr>
                <w:rFonts w:ascii="Bookman Old Style" w:hAnsi="Bookman Old Style"/>
              </w:rPr>
              <w:t>$8,747</w:t>
            </w:r>
          </w:p>
        </w:tc>
        <w:tc>
          <w:tcPr>
            <w:tcW w:w="990" w:type="dxa"/>
            <w:tcBorders>
              <w:top w:val="nil"/>
              <w:left w:val="nil"/>
              <w:right w:val="nil"/>
            </w:tcBorders>
          </w:tcPr>
          <w:p w14:paraId="23526B90" w14:textId="31814737" w:rsidR="002E6628" w:rsidRDefault="002E6628" w:rsidP="002E6628">
            <w:pPr>
              <w:jc w:val="center"/>
              <w:rPr>
                <w:rFonts w:ascii="Bookman Old Style" w:hAnsi="Bookman Old Style"/>
              </w:rPr>
            </w:pPr>
            <w:r>
              <w:rPr>
                <w:rFonts w:ascii="Bookman Old Style" w:hAnsi="Bookman Old Style"/>
              </w:rPr>
              <w:t>$2,624</w:t>
            </w:r>
          </w:p>
        </w:tc>
        <w:tc>
          <w:tcPr>
            <w:tcW w:w="1800" w:type="dxa"/>
            <w:tcBorders>
              <w:top w:val="nil"/>
              <w:left w:val="nil"/>
            </w:tcBorders>
          </w:tcPr>
          <w:p w14:paraId="2BF5339A" w14:textId="4795CEAA" w:rsidR="002E6628" w:rsidRDefault="002E6628" w:rsidP="002E6628">
            <w:pPr>
              <w:jc w:val="center"/>
              <w:rPr>
                <w:rFonts w:ascii="Bookman Old Style" w:hAnsi="Bookman Old Style"/>
              </w:rPr>
            </w:pPr>
            <w:r>
              <w:rPr>
                <w:rFonts w:ascii="Bookman Old Style" w:hAnsi="Bookman Old Style"/>
              </w:rPr>
              <w:t>$6,123</w:t>
            </w:r>
          </w:p>
        </w:tc>
      </w:tr>
    </w:tbl>
    <w:p w14:paraId="4BF8A288" w14:textId="77777777" w:rsidR="002E6628" w:rsidRDefault="002E6628" w:rsidP="002C317F">
      <w:pPr>
        <w:spacing w:after="0" w:line="240" w:lineRule="auto"/>
        <w:jc w:val="both"/>
        <w:rPr>
          <w:rFonts w:ascii="Bookman Old Style" w:hAnsi="Bookman Old Style"/>
        </w:rPr>
      </w:pPr>
    </w:p>
    <w:p w14:paraId="592626C0" w14:textId="6DFA0F68" w:rsidR="002E6628" w:rsidRDefault="002E6628" w:rsidP="002C317F">
      <w:pPr>
        <w:spacing w:after="0" w:line="240" w:lineRule="auto"/>
        <w:jc w:val="both"/>
        <w:rPr>
          <w:rFonts w:ascii="Bookman Old Style" w:hAnsi="Bookman Old Style"/>
        </w:rPr>
      </w:pPr>
      <w:r>
        <w:rPr>
          <w:rFonts w:ascii="Bookman Old Style" w:hAnsi="Bookman Old Style"/>
        </w:rPr>
        <w:t>In calculating CCA under current tax law, the economic life and future market value of the asset are not an issue. Because of this, an asset can differ substantially from its actual market value.</w:t>
      </w:r>
    </w:p>
    <w:p w14:paraId="66FF5F5B" w14:textId="77777777" w:rsidR="002E6628" w:rsidRDefault="002E6628" w:rsidP="002C317F">
      <w:pPr>
        <w:spacing w:after="0" w:line="240" w:lineRule="auto"/>
        <w:jc w:val="both"/>
        <w:rPr>
          <w:rFonts w:ascii="Bookman Old Style" w:hAnsi="Bookman Old Style"/>
        </w:rPr>
      </w:pPr>
    </w:p>
    <w:p w14:paraId="2D2DF175" w14:textId="280B2EC6" w:rsidR="002E6628" w:rsidRDefault="002E6628" w:rsidP="002C317F">
      <w:pPr>
        <w:spacing w:after="0" w:line="240" w:lineRule="auto"/>
        <w:jc w:val="both"/>
        <w:rPr>
          <w:rFonts w:ascii="Bookman Old Style" w:hAnsi="Bookman Old Style"/>
        </w:rPr>
      </w:pPr>
      <w:r>
        <w:rPr>
          <w:rFonts w:ascii="Bookman Old Style" w:hAnsi="Bookman Old Style"/>
        </w:rPr>
        <w:t>With our van, as we can see, after five year, the undepreciated capital cost of the van is $6,123.</w:t>
      </w:r>
    </w:p>
    <w:p w14:paraId="0BD252AF" w14:textId="77777777" w:rsidR="001801B4" w:rsidRDefault="001801B4" w:rsidP="002C317F">
      <w:pPr>
        <w:spacing w:after="0" w:line="240" w:lineRule="auto"/>
        <w:jc w:val="center"/>
        <w:rPr>
          <w:rFonts w:ascii="Bookman Old Style" w:hAnsi="Bookman Old Style"/>
          <w:b/>
          <w:u w:val="single"/>
        </w:rPr>
      </w:pPr>
      <w:r>
        <w:rPr>
          <w:rFonts w:ascii="Bookman Old Style" w:hAnsi="Bookman Old Style"/>
          <w:b/>
          <w:u w:val="single"/>
        </w:rPr>
        <w:lastRenderedPageBreak/>
        <w:t>CCA CLASSES &amp; RULES</w:t>
      </w:r>
    </w:p>
    <w:p w14:paraId="1EBAAA8A" w14:textId="77777777" w:rsidR="001801B4" w:rsidRDefault="001801B4" w:rsidP="002C317F">
      <w:pPr>
        <w:spacing w:after="0" w:line="240" w:lineRule="auto"/>
        <w:jc w:val="center"/>
        <w:rPr>
          <w:rFonts w:ascii="Bookman Old Style" w:hAnsi="Bookman Old Style"/>
          <w:b/>
          <w:u w:val="single"/>
        </w:rPr>
      </w:pPr>
    </w:p>
    <w:p w14:paraId="7A2D34FD" w14:textId="77777777" w:rsidR="001801B4" w:rsidRDefault="001801B4" w:rsidP="002C317F">
      <w:pPr>
        <w:spacing w:after="0" w:line="240" w:lineRule="auto"/>
        <w:jc w:val="both"/>
        <w:rPr>
          <w:rFonts w:ascii="Bookman Old Style" w:hAnsi="Bookman Old Style"/>
        </w:rPr>
      </w:pPr>
      <w:r>
        <w:rPr>
          <w:rFonts w:ascii="Bookman Old Style" w:hAnsi="Bookman Old Style"/>
        </w:rPr>
        <w:t xml:space="preserve">Different assets depreciate differently. </w:t>
      </w:r>
      <w:r w:rsidRPr="001801B4">
        <w:rPr>
          <w:rFonts w:ascii="Bookman Old Style" w:hAnsi="Bookman Old Style"/>
        </w:rPr>
        <w:t>Assets a</w:t>
      </w:r>
      <w:r>
        <w:rPr>
          <w:rFonts w:ascii="Bookman Old Style" w:hAnsi="Bookman Old Style"/>
        </w:rPr>
        <w:t>re divided into classes:</w:t>
      </w:r>
    </w:p>
    <w:p w14:paraId="3356CB57" w14:textId="77777777" w:rsidR="001801B4" w:rsidRDefault="001801B4" w:rsidP="002C317F">
      <w:pPr>
        <w:spacing w:after="0" w:line="240" w:lineRule="auto"/>
        <w:jc w:val="both"/>
        <w:rPr>
          <w:rFonts w:ascii="Bookman Old Style" w:hAnsi="Bookman Old Style"/>
        </w:rPr>
      </w:pPr>
    </w:p>
    <w:p w14:paraId="23C3A525" w14:textId="77777777" w:rsidR="001801B4" w:rsidRPr="001801B4" w:rsidRDefault="001801B4" w:rsidP="002E6628">
      <w:pPr>
        <w:pStyle w:val="ListParagraph"/>
        <w:numPr>
          <w:ilvl w:val="0"/>
          <w:numId w:val="38"/>
        </w:numPr>
        <w:spacing w:after="0" w:line="240" w:lineRule="auto"/>
        <w:jc w:val="both"/>
        <w:rPr>
          <w:rFonts w:ascii="Bookman Old Style" w:hAnsi="Bookman Old Style"/>
        </w:rPr>
      </w:pPr>
      <w:r>
        <w:rPr>
          <w:rFonts w:ascii="Bookman Old Style" w:hAnsi="Bookman Old Style"/>
        </w:rPr>
        <w:t xml:space="preserve">All assets in a class are known as an </w:t>
      </w:r>
      <w:r>
        <w:rPr>
          <w:rFonts w:ascii="Bookman Old Style" w:hAnsi="Bookman Old Style"/>
          <w:b/>
        </w:rPr>
        <w:t>asset pool.</w:t>
      </w:r>
      <w:r>
        <w:rPr>
          <w:rFonts w:ascii="Bookman Old Style" w:hAnsi="Bookman Old Style"/>
        </w:rPr>
        <w:t xml:space="preserve"> All values of these assets are combined together</w:t>
      </w:r>
    </w:p>
    <w:p w14:paraId="23A33C6F" w14:textId="77777777" w:rsidR="001801B4" w:rsidRDefault="001801B4" w:rsidP="002C317F">
      <w:pPr>
        <w:spacing w:after="0" w:line="240" w:lineRule="auto"/>
        <w:jc w:val="both"/>
        <w:rPr>
          <w:rFonts w:ascii="Bookman Old Style" w:hAnsi="Bookman Old Style"/>
        </w:rPr>
      </w:pPr>
    </w:p>
    <w:p w14:paraId="48522672" w14:textId="77777777" w:rsidR="001801B4" w:rsidRDefault="001801B4" w:rsidP="002E6628">
      <w:pPr>
        <w:pStyle w:val="ListParagraph"/>
        <w:numPr>
          <w:ilvl w:val="0"/>
          <w:numId w:val="38"/>
        </w:numPr>
        <w:spacing w:after="0" w:line="240" w:lineRule="auto"/>
        <w:jc w:val="both"/>
        <w:rPr>
          <w:rFonts w:ascii="Bookman Old Style" w:hAnsi="Bookman Old Style"/>
        </w:rPr>
      </w:pPr>
      <w:r>
        <w:rPr>
          <w:rFonts w:ascii="Bookman Old Style" w:hAnsi="Bookman Old Style"/>
        </w:rPr>
        <w:t>Each class has its own CCA rate</w:t>
      </w:r>
      <w:r w:rsidR="009550BA">
        <w:rPr>
          <w:rFonts w:ascii="Bookman Old Style" w:hAnsi="Bookman Old Style"/>
        </w:rPr>
        <w:t xml:space="preserve"> because each depreciate at their own rate</w:t>
      </w:r>
    </w:p>
    <w:p w14:paraId="1299BF21" w14:textId="77777777" w:rsidR="009550BA" w:rsidRPr="009550BA" w:rsidRDefault="009550BA" w:rsidP="002C317F">
      <w:pPr>
        <w:spacing w:after="0" w:line="240" w:lineRule="auto"/>
        <w:jc w:val="both"/>
        <w:rPr>
          <w:rFonts w:ascii="Bookman Old Style" w:hAnsi="Bookman Old Style"/>
        </w:rPr>
      </w:pPr>
    </w:p>
    <w:p w14:paraId="2F46150E" w14:textId="77777777" w:rsidR="009550BA" w:rsidRDefault="009550BA" w:rsidP="002E6628">
      <w:pPr>
        <w:pStyle w:val="ListParagraph"/>
        <w:numPr>
          <w:ilvl w:val="0"/>
          <w:numId w:val="38"/>
        </w:numPr>
        <w:spacing w:after="0" w:line="240" w:lineRule="auto"/>
        <w:jc w:val="both"/>
        <w:rPr>
          <w:rFonts w:ascii="Bookman Old Style" w:hAnsi="Bookman Old Style"/>
        </w:rPr>
      </w:pPr>
      <w:r>
        <w:rPr>
          <w:rFonts w:ascii="Bookman Old Style" w:hAnsi="Bookman Old Style"/>
          <w:b/>
        </w:rPr>
        <w:t>Income Tax Act</w:t>
      </w:r>
      <w:r>
        <w:rPr>
          <w:rFonts w:ascii="Bookman Old Style" w:hAnsi="Bookman Old Style"/>
        </w:rPr>
        <w:t>: Sets classes and CCA rates</w:t>
      </w:r>
    </w:p>
    <w:p w14:paraId="2EA2792D" w14:textId="77777777" w:rsidR="009550BA" w:rsidRPr="009550BA" w:rsidRDefault="009550BA" w:rsidP="002C317F">
      <w:pPr>
        <w:spacing w:after="0" w:line="240" w:lineRule="auto"/>
        <w:jc w:val="both"/>
        <w:rPr>
          <w:rFonts w:ascii="Bookman Old Style" w:hAnsi="Bookman Old Style"/>
        </w:rPr>
      </w:pPr>
    </w:p>
    <w:p w14:paraId="2A0F8AF1" w14:textId="77777777" w:rsidR="009550BA" w:rsidRDefault="009550BA" w:rsidP="002E6628">
      <w:pPr>
        <w:pStyle w:val="ListParagraph"/>
        <w:numPr>
          <w:ilvl w:val="0"/>
          <w:numId w:val="38"/>
        </w:numPr>
        <w:spacing w:after="0" w:line="240" w:lineRule="auto"/>
        <w:jc w:val="both"/>
        <w:rPr>
          <w:rFonts w:ascii="Bookman Old Style" w:hAnsi="Bookman Old Style"/>
        </w:rPr>
      </w:pPr>
      <w:r>
        <w:rPr>
          <w:rFonts w:ascii="Bookman Old Style" w:hAnsi="Bookman Old Style"/>
          <w:b/>
        </w:rPr>
        <w:t>Declining-Balance Depreciation</w:t>
      </w:r>
      <w:r>
        <w:rPr>
          <w:rFonts w:ascii="Bookman Old Style" w:hAnsi="Bookman Old Style"/>
        </w:rPr>
        <w:t>: Higher depreciation costs earlier in an asset’s lifetime</w:t>
      </w:r>
    </w:p>
    <w:p w14:paraId="3151FFFE" w14:textId="77777777" w:rsidR="009550BA" w:rsidRPr="009550BA" w:rsidRDefault="009550BA" w:rsidP="002C317F">
      <w:pPr>
        <w:spacing w:after="0" w:line="240" w:lineRule="auto"/>
        <w:jc w:val="both"/>
        <w:rPr>
          <w:rFonts w:ascii="Bookman Old Style" w:hAnsi="Bookman Old Style"/>
        </w:rPr>
      </w:pPr>
    </w:p>
    <w:p w14:paraId="7E8CE24B" w14:textId="77777777" w:rsidR="002E6628" w:rsidRDefault="002E6628" w:rsidP="002C317F">
      <w:pPr>
        <w:spacing w:after="0" w:line="240" w:lineRule="auto"/>
        <w:jc w:val="both"/>
        <w:rPr>
          <w:rFonts w:ascii="Bookman Old Style" w:hAnsi="Bookman Old Style"/>
        </w:rPr>
      </w:pPr>
    </w:p>
    <w:p w14:paraId="0A671775" w14:textId="77777777" w:rsidR="009550BA" w:rsidRDefault="009550BA" w:rsidP="002C317F">
      <w:pPr>
        <w:spacing w:after="0" w:line="240" w:lineRule="auto"/>
        <w:jc w:val="both"/>
        <w:rPr>
          <w:rFonts w:ascii="Bookman Old Style" w:hAnsi="Bookman Old Style"/>
          <w:b/>
          <w:i/>
        </w:rPr>
      </w:pPr>
      <w:r>
        <w:rPr>
          <w:rFonts w:ascii="Bookman Old Style" w:hAnsi="Bookman Old Style"/>
          <w:b/>
          <w:i/>
        </w:rPr>
        <w:t>Why is CCA so important?</w:t>
      </w:r>
    </w:p>
    <w:p w14:paraId="2FFBA5D1" w14:textId="77777777" w:rsidR="009550BA" w:rsidRDefault="009550BA" w:rsidP="002C317F">
      <w:pPr>
        <w:spacing w:after="0" w:line="240" w:lineRule="auto"/>
        <w:jc w:val="both"/>
        <w:rPr>
          <w:rFonts w:ascii="Bookman Old Style" w:hAnsi="Bookman Old Style"/>
        </w:rPr>
      </w:pPr>
      <w:r>
        <w:rPr>
          <w:rFonts w:ascii="Bookman Old Style" w:hAnsi="Bookman Old Style"/>
          <w:i/>
          <w:u w:val="single"/>
        </w:rPr>
        <w:t>Ex.:</w:t>
      </w:r>
    </w:p>
    <w:tbl>
      <w:tblPr>
        <w:tblStyle w:val="TableGrid"/>
        <w:tblW w:w="0" w:type="auto"/>
        <w:jc w:val="center"/>
        <w:tblLook w:val="04A0" w:firstRow="1" w:lastRow="0" w:firstColumn="1" w:lastColumn="0" w:noHBand="0" w:noVBand="1"/>
      </w:tblPr>
      <w:tblGrid>
        <w:gridCol w:w="1526"/>
        <w:gridCol w:w="2835"/>
        <w:gridCol w:w="236"/>
        <w:gridCol w:w="1890"/>
        <w:gridCol w:w="1559"/>
      </w:tblGrid>
      <w:tr w:rsidR="009550BA" w14:paraId="0BC021AE" w14:textId="77777777" w:rsidTr="009550BA">
        <w:trPr>
          <w:jc w:val="center"/>
        </w:trPr>
        <w:tc>
          <w:tcPr>
            <w:tcW w:w="4361" w:type="dxa"/>
            <w:gridSpan w:val="2"/>
            <w:tcBorders>
              <w:bottom w:val="single" w:sz="4" w:space="0" w:color="auto"/>
              <w:right w:val="nil"/>
            </w:tcBorders>
          </w:tcPr>
          <w:p w14:paraId="6415133F" w14:textId="77777777" w:rsidR="009550BA" w:rsidRDefault="009550BA" w:rsidP="002C317F">
            <w:pPr>
              <w:jc w:val="center"/>
              <w:rPr>
                <w:rFonts w:ascii="Bookman Old Style" w:hAnsi="Bookman Old Style"/>
              </w:rPr>
            </w:pPr>
            <w:r>
              <w:rPr>
                <w:rFonts w:ascii="Bookman Old Style" w:hAnsi="Bookman Old Style"/>
                <w:i/>
              </w:rPr>
              <w:t>Not Claiming for Depreciation</w:t>
            </w:r>
          </w:p>
        </w:tc>
        <w:tc>
          <w:tcPr>
            <w:tcW w:w="236" w:type="dxa"/>
            <w:tcBorders>
              <w:left w:val="nil"/>
              <w:bottom w:val="nil"/>
              <w:right w:val="nil"/>
            </w:tcBorders>
          </w:tcPr>
          <w:p w14:paraId="17904D4D" w14:textId="77777777" w:rsidR="009550BA" w:rsidRDefault="009550BA" w:rsidP="002C317F">
            <w:pPr>
              <w:jc w:val="center"/>
              <w:rPr>
                <w:rFonts w:ascii="Bookman Old Style" w:hAnsi="Bookman Old Style"/>
              </w:rPr>
            </w:pPr>
          </w:p>
        </w:tc>
        <w:tc>
          <w:tcPr>
            <w:tcW w:w="3449" w:type="dxa"/>
            <w:gridSpan w:val="2"/>
            <w:tcBorders>
              <w:left w:val="nil"/>
              <w:bottom w:val="single" w:sz="4" w:space="0" w:color="auto"/>
            </w:tcBorders>
          </w:tcPr>
          <w:p w14:paraId="15F24EA7" w14:textId="77777777" w:rsidR="009550BA" w:rsidRDefault="009550BA" w:rsidP="002C317F">
            <w:pPr>
              <w:jc w:val="center"/>
              <w:rPr>
                <w:rFonts w:ascii="Bookman Old Style" w:hAnsi="Bookman Old Style"/>
              </w:rPr>
            </w:pPr>
            <w:r>
              <w:rPr>
                <w:rFonts w:ascii="Bookman Old Style" w:hAnsi="Bookman Old Style"/>
                <w:i/>
              </w:rPr>
              <w:t>Claiming for Depreciation</w:t>
            </w:r>
          </w:p>
        </w:tc>
      </w:tr>
      <w:tr w:rsidR="009550BA" w14:paraId="1B7023C9" w14:textId="77777777" w:rsidTr="009550BA">
        <w:trPr>
          <w:jc w:val="center"/>
        </w:trPr>
        <w:tc>
          <w:tcPr>
            <w:tcW w:w="1526" w:type="dxa"/>
            <w:tcBorders>
              <w:bottom w:val="nil"/>
              <w:right w:val="nil"/>
            </w:tcBorders>
          </w:tcPr>
          <w:p w14:paraId="64D8CED9" w14:textId="77777777" w:rsidR="009550BA" w:rsidRDefault="009550BA" w:rsidP="002C317F">
            <w:pPr>
              <w:jc w:val="both"/>
              <w:rPr>
                <w:rFonts w:ascii="Bookman Old Style" w:hAnsi="Bookman Old Style"/>
              </w:rPr>
            </w:pPr>
            <w:r>
              <w:rPr>
                <w:rFonts w:ascii="Bookman Old Style" w:hAnsi="Bookman Old Style"/>
              </w:rPr>
              <w:t>CCA = 0</w:t>
            </w:r>
          </w:p>
        </w:tc>
        <w:tc>
          <w:tcPr>
            <w:tcW w:w="2835" w:type="dxa"/>
            <w:tcBorders>
              <w:left w:val="nil"/>
              <w:bottom w:val="nil"/>
            </w:tcBorders>
          </w:tcPr>
          <w:p w14:paraId="6C845556" w14:textId="77777777" w:rsidR="009550BA" w:rsidRDefault="009550BA" w:rsidP="002C317F">
            <w:pPr>
              <w:jc w:val="both"/>
              <w:rPr>
                <w:rFonts w:ascii="Bookman Old Style" w:hAnsi="Bookman Old Style"/>
              </w:rPr>
            </w:pPr>
          </w:p>
        </w:tc>
        <w:tc>
          <w:tcPr>
            <w:tcW w:w="236" w:type="dxa"/>
            <w:tcBorders>
              <w:top w:val="nil"/>
              <w:bottom w:val="nil"/>
            </w:tcBorders>
          </w:tcPr>
          <w:p w14:paraId="2BCAC3C6" w14:textId="77777777" w:rsidR="009550BA" w:rsidRDefault="009550BA" w:rsidP="002C317F">
            <w:pPr>
              <w:jc w:val="both"/>
              <w:rPr>
                <w:rFonts w:ascii="Bookman Old Style" w:hAnsi="Bookman Old Style"/>
              </w:rPr>
            </w:pPr>
          </w:p>
        </w:tc>
        <w:tc>
          <w:tcPr>
            <w:tcW w:w="1890" w:type="dxa"/>
            <w:tcBorders>
              <w:bottom w:val="nil"/>
              <w:right w:val="nil"/>
            </w:tcBorders>
          </w:tcPr>
          <w:p w14:paraId="1CC53C67" w14:textId="77777777" w:rsidR="009550BA" w:rsidRDefault="009550BA" w:rsidP="002C317F">
            <w:pPr>
              <w:jc w:val="both"/>
              <w:rPr>
                <w:rFonts w:ascii="Bookman Old Style" w:hAnsi="Bookman Old Style"/>
              </w:rPr>
            </w:pPr>
            <w:r>
              <w:rPr>
                <w:rFonts w:ascii="Bookman Old Style" w:hAnsi="Bookman Old Style"/>
              </w:rPr>
              <w:t>CCA = 30,000</w:t>
            </w:r>
          </w:p>
        </w:tc>
        <w:tc>
          <w:tcPr>
            <w:tcW w:w="1559" w:type="dxa"/>
            <w:tcBorders>
              <w:left w:val="nil"/>
              <w:bottom w:val="nil"/>
            </w:tcBorders>
          </w:tcPr>
          <w:p w14:paraId="55AAFB1B" w14:textId="77777777" w:rsidR="009550BA" w:rsidRDefault="009550BA" w:rsidP="002C317F">
            <w:pPr>
              <w:jc w:val="both"/>
              <w:rPr>
                <w:rFonts w:ascii="Bookman Old Style" w:hAnsi="Bookman Old Style"/>
              </w:rPr>
            </w:pPr>
          </w:p>
        </w:tc>
      </w:tr>
      <w:tr w:rsidR="009550BA" w14:paraId="0B298BA9" w14:textId="77777777" w:rsidTr="009550BA">
        <w:trPr>
          <w:jc w:val="center"/>
        </w:trPr>
        <w:tc>
          <w:tcPr>
            <w:tcW w:w="1526" w:type="dxa"/>
            <w:tcBorders>
              <w:top w:val="nil"/>
              <w:bottom w:val="nil"/>
              <w:right w:val="nil"/>
            </w:tcBorders>
          </w:tcPr>
          <w:p w14:paraId="38199BDA" w14:textId="77777777" w:rsidR="009550BA" w:rsidRDefault="009550BA" w:rsidP="002C317F">
            <w:pPr>
              <w:jc w:val="both"/>
              <w:rPr>
                <w:rFonts w:ascii="Bookman Old Style" w:hAnsi="Bookman Old Style"/>
              </w:rPr>
            </w:pPr>
            <w:r>
              <w:rPr>
                <w:rFonts w:ascii="Bookman Old Style" w:hAnsi="Bookman Old Style"/>
              </w:rPr>
              <w:t>Sales</w:t>
            </w:r>
          </w:p>
        </w:tc>
        <w:tc>
          <w:tcPr>
            <w:tcW w:w="2835" w:type="dxa"/>
            <w:tcBorders>
              <w:top w:val="nil"/>
              <w:left w:val="nil"/>
              <w:bottom w:val="nil"/>
            </w:tcBorders>
          </w:tcPr>
          <w:p w14:paraId="497CDF20" w14:textId="77777777" w:rsidR="009550BA" w:rsidRDefault="009550BA" w:rsidP="002C317F">
            <w:pPr>
              <w:jc w:val="both"/>
              <w:rPr>
                <w:rFonts w:ascii="Bookman Old Style" w:hAnsi="Bookman Old Style"/>
              </w:rPr>
            </w:pPr>
            <w:r>
              <w:rPr>
                <w:rFonts w:ascii="Bookman Old Style" w:hAnsi="Bookman Old Style"/>
              </w:rPr>
              <w:t>100,000</w:t>
            </w:r>
          </w:p>
        </w:tc>
        <w:tc>
          <w:tcPr>
            <w:tcW w:w="236" w:type="dxa"/>
            <w:tcBorders>
              <w:top w:val="nil"/>
              <w:bottom w:val="nil"/>
            </w:tcBorders>
          </w:tcPr>
          <w:p w14:paraId="56889BCD" w14:textId="77777777" w:rsidR="009550BA" w:rsidRDefault="009550BA" w:rsidP="002C317F">
            <w:pPr>
              <w:jc w:val="both"/>
              <w:rPr>
                <w:rFonts w:ascii="Bookman Old Style" w:hAnsi="Bookman Old Style"/>
              </w:rPr>
            </w:pPr>
          </w:p>
        </w:tc>
        <w:tc>
          <w:tcPr>
            <w:tcW w:w="1890" w:type="dxa"/>
            <w:tcBorders>
              <w:top w:val="nil"/>
              <w:bottom w:val="nil"/>
              <w:right w:val="nil"/>
            </w:tcBorders>
          </w:tcPr>
          <w:p w14:paraId="51CDE4C2" w14:textId="77777777" w:rsidR="009550BA" w:rsidRDefault="009550BA" w:rsidP="002C317F">
            <w:pPr>
              <w:jc w:val="both"/>
              <w:rPr>
                <w:rFonts w:ascii="Bookman Old Style" w:hAnsi="Bookman Old Style"/>
              </w:rPr>
            </w:pPr>
            <w:r>
              <w:rPr>
                <w:rFonts w:ascii="Bookman Old Style" w:hAnsi="Bookman Old Style"/>
              </w:rPr>
              <w:t>Sales</w:t>
            </w:r>
          </w:p>
        </w:tc>
        <w:tc>
          <w:tcPr>
            <w:tcW w:w="1559" w:type="dxa"/>
            <w:tcBorders>
              <w:top w:val="nil"/>
              <w:left w:val="nil"/>
              <w:bottom w:val="nil"/>
            </w:tcBorders>
          </w:tcPr>
          <w:p w14:paraId="62CDC5C9" w14:textId="77777777" w:rsidR="009550BA" w:rsidRDefault="009550BA" w:rsidP="002C317F">
            <w:pPr>
              <w:jc w:val="both"/>
              <w:rPr>
                <w:rFonts w:ascii="Bookman Old Style" w:hAnsi="Bookman Old Style"/>
              </w:rPr>
            </w:pPr>
            <w:r>
              <w:rPr>
                <w:rFonts w:ascii="Bookman Old Style" w:hAnsi="Bookman Old Style"/>
              </w:rPr>
              <w:t>100,000</w:t>
            </w:r>
          </w:p>
        </w:tc>
      </w:tr>
      <w:tr w:rsidR="009550BA" w14:paraId="7C22426F" w14:textId="77777777" w:rsidTr="009550BA">
        <w:trPr>
          <w:jc w:val="center"/>
        </w:trPr>
        <w:tc>
          <w:tcPr>
            <w:tcW w:w="1526" w:type="dxa"/>
            <w:tcBorders>
              <w:top w:val="nil"/>
              <w:bottom w:val="nil"/>
              <w:right w:val="nil"/>
            </w:tcBorders>
          </w:tcPr>
          <w:p w14:paraId="53DF8B7D" w14:textId="77777777" w:rsidR="009550BA" w:rsidRDefault="009550BA" w:rsidP="002C317F">
            <w:pPr>
              <w:jc w:val="both"/>
              <w:rPr>
                <w:rFonts w:ascii="Bookman Old Style" w:hAnsi="Bookman Old Style"/>
              </w:rPr>
            </w:pPr>
            <w:r>
              <w:rPr>
                <w:rFonts w:ascii="Bookman Old Style" w:hAnsi="Bookman Old Style"/>
              </w:rPr>
              <w:t>- Cost</w:t>
            </w:r>
          </w:p>
        </w:tc>
        <w:tc>
          <w:tcPr>
            <w:tcW w:w="2835" w:type="dxa"/>
            <w:tcBorders>
              <w:top w:val="nil"/>
              <w:left w:val="nil"/>
              <w:bottom w:val="nil"/>
            </w:tcBorders>
          </w:tcPr>
          <w:p w14:paraId="41F723FC" w14:textId="77777777" w:rsidR="009550BA" w:rsidRDefault="009550BA" w:rsidP="002C317F">
            <w:pPr>
              <w:jc w:val="both"/>
              <w:rPr>
                <w:rFonts w:ascii="Bookman Old Style" w:hAnsi="Bookman Old Style"/>
              </w:rPr>
            </w:pPr>
            <w:r>
              <w:rPr>
                <w:rFonts w:ascii="Bookman Old Style" w:hAnsi="Bookman Old Style"/>
              </w:rPr>
              <w:t>20,000</w:t>
            </w:r>
          </w:p>
        </w:tc>
        <w:tc>
          <w:tcPr>
            <w:tcW w:w="236" w:type="dxa"/>
            <w:tcBorders>
              <w:top w:val="nil"/>
              <w:bottom w:val="nil"/>
            </w:tcBorders>
          </w:tcPr>
          <w:p w14:paraId="412C51C3" w14:textId="77777777" w:rsidR="009550BA" w:rsidRDefault="009550BA" w:rsidP="002C317F">
            <w:pPr>
              <w:jc w:val="both"/>
              <w:rPr>
                <w:rFonts w:ascii="Bookman Old Style" w:hAnsi="Bookman Old Style"/>
              </w:rPr>
            </w:pPr>
          </w:p>
        </w:tc>
        <w:tc>
          <w:tcPr>
            <w:tcW w:w="1890" w:type="dxa"/>
            <w:tcBorders>
              <w:top w:val="nil"/>
              <w:bottom w:val="nil"/>
              <w:right w:val="nil"/>
            </w:tcBorders>
          </w:tcPr>
          <w:p w14:paraId="5C499029" w14:textId="77777777" w:rsidR="009550BA" w:rsidRDefault="009550BA" w:rsidP="002C317F">
            <w:pPr>
              <w:jc w:val="both"/>
              <w:rPr>
                <w:rFonts w:ascii="Bookman Old Style" w:hAnsi="Bookman Old Style"/>
              </w:rPr>
            </w:pPr>
            <w:r>
              <w:rPr>
                <w:rFonts w:ascii="Bookman Old Style" w:hAnsi="Bookman Old Style"/>
              </w:rPr>
              <w:t>- Cost</w:t>
            </w:r>
          </w:p>
        </w:tc>
        <w:tc>
          <w:tcPr>
            <w:tcW w:w="1559" w:type="dxa"/>
            <w:tcBorders>
              <w:top w:val="nil"/>
              <w:left w:val="nil"/>
              <w:bottom w:val="nil"/>
            </w:tcBorders>
          </w:tcPr>
          <w:p w14:paraId="0D2C6B6F" w14:textId="77777777" w:rsidR="009550BA" w:rsidRDefault="009550BA" w:rsidP="002C317F">
            <w:pPr>
              <w:jc w:val="both"/>
              <w:rPr>
                <w:rFonts w:ascii="Bookman Old Style" w:hAnsi="Bookman Old Style"/>
              </w:rPr>
            </w:pPr>
            <w:r>
              <w:rPr>
                <w:rFonts w:ascii="Bookman Old Style" w:hAnsi="Bookman Old Style"/>
              </w:rPr>
              <w:t>20,000</w:t>
            </w:r>
          </w:p>
        </w:tc>
      </w:tr>
      <w:tr w:rsidR="009550BA" w14:paraId="61553C3F" w14:textId="77777777" w:rsidTr="009550BA">
        <w:trPr>
          <w:jc w:val="center"/>
        </w:trPr>
        <w:tc>
          <w:tcPr>
            <w:tcW w:w="1526" w:type="dxa"/>
            <w:tcBorders>
              <w:top w:val="nil"/>
              <w:bottom w:val="nil"/>
              <w:right w:val="nil"/>
            </w:tcBorders>
          </w:tcPr>
          <w:p w14:paraId="495B969B" w14:textId="77777777" w:rsidR="009550BA" w:rsidRDefault="009550BA" w:rsidP="002C317F">
            <w:pPr>
              <w:jc w:val="both"/>
              <w:rPr>
                <w:rFonts w:ascii="Bookman Old Style" w:hAnsi="Bookman Old Style"/>
              </w:rPr>
            </w:pPr>
            <w:r>
              <w:rPr>
                <w:rFonts w:ascii="Bookman Old Style" w:hAnsi="Bookman Old Style"/>
              </w:rPr>
              <w:t>- CCA</w:t>
            </w:r>
          </w:p>
        </w:tc>
        <w:tc>
          <w:tcPr>
            <w:tcW w:w="2835" w:type="dxa"/>
            <w:tcBorders>
              <w:top w:val="nil"/>
              <w:left w:val="nil"/>
              <w:bottom w:val="nil"/>
            </w:tcBorders>
          </w:tcPr>
          <w:p w14:paraId="59ADA2EE" w14:textId="77777777" w:rsidR="009550BA" w:rsidRDefault="009550BA" w:rsidP="002C317F">
            <w:pPr>
              <w:jc w:val="both"/>
              <w:rPr>
                <w:rFonts w:ascii="Bookman Old Style" w:hAnsi="Bookman Old Style"/>
              </w:rPr>
            </w:pPr>
            <w:r>
              <w:rPr>
                <w:rFonts w:ascii="Bookman Old Style" w:hAnsi="Bookman Old Style"/>
              </w:rPr>
              <w:t>0</w:t>
            </w:r>
          </w:p>
        </w:tc>
        <w:tc>
          <w:tcPr>
            <w:tcW w:w="236" w:type="dxa"/>
            <w:tcBorders>
              <w:top w:val="nil"/>
              <w:bottom w:val="nil"/>
            </w:tcBorders>
          </w:tcPr>
          <w:p w14:paraId="75507081" w14:textId="77777777" w:rsidR="009550BA" w:rsidRDefault="009550BA" w:rsidP="002C317F">
            <w:pPr>
              <w:jc w:val="both"/>
              <w:rPr>
                <w:rFonts w:ascii="Bookman Old Style" w:hAnsi="Bookman Old Style"/>
              </w:rPr>
            </w:pPr>
          </w:p>
        </w:tc>
        <w:tc>
          <w:tcPr>
            <w:tcW w:w="1890" w:type="dxa"/>
            <w:tcBorders>
              <w:top w:val="nil"/>
              <w:bottom w:val="nil"/>
              <w:right w:val="nil"/>
            </w:tcBorders>
          </w:tcPr>
          <w:p w14:paraId="29F90238" w14:textId="77777777" w:rsidR="009550BA" w:rsidRDefault="009550BA" w:rsidP="002C317F">
            <w:pPr>
              <w:jc w:val="both"/>
              <w:rPr>
                <w:rFonts w:ascii="Bookman Old Style" w:hAnsi="Bookman Old Style"/>
              </w:rPr>
            </w:pPr>
            <w:r>
              <w:rPr>
                <w:rFonts w:ascii="Bookman Old Style" w:hAnsi="Bookman Old Style"/>
              </w:rPr>
              <w:t>- CCA</w:t>
            </w:r>
          </w:p>
        </w:tc>
        <w:tc>
          <w:tcPr>
            <w:tcW w:w="1559" w:type="dxa"/>
            <w:tcBorders>
              <w:top w:val="nil"/>
              <w:left w:val="nil"/>
              <w:bottom w:val="nil"/>
            </w:tcBorders>
          </w:tcPr>
          <w:p w14:paraId="50D6F3D6" w14:textId="77777777" w:rsidR="009550BA" w:rsidRDefault="009550BA" w:rsidP="002C317F">
            <w:pPr>
              <w:jc w:val="both"/>
              <w:rPr>
                <w:rFonts w:ascii="Bookman Old Style" w:hAnsi="Bookman Old Style"/>
              </w:rPr>
            </w:pPr>
            <w:r>
              <w:rPr>
                <w:rFonts w:ascii="Bookman Old Style" w:hAnsi="Bookman Old Style"/>
              </w:rPr>
              <w:t>30,000</w:t>
            </w:r>
          </w:p>
        </w:tc>
      </w:tr>
      <w:tr w:rsidR="009550BA" w14:paraId="6F1BDCB8" w14:textId="77777777" w:rsidTr="009550BA">
        <w:trPr>
          <w:jc w:val="center"/>
        </w:trPr>
        <w:tc>
          <w:tcPr>
            <w:tcW w:w="1526" w:type="dxa"/>
            <w:tcBorders>
              <w:top w:val="nil"/>
              <w:bottom w:val="nil"/>
              <w:right w:val="nil"/>
            </w:tcBorders>
          </w:tcPr>
          <w:p w14:paraId="1DF51F1F" w14:textId="77777777" w:rsidR="009550BA" w:rsidRDefault="009550BA" w:rsidP="002C317F">
            <w:pPr>
              <w:jc w:val="both"/>
              <w:rPr>
                <w:rFonts w:ascii="Bookman Old Style" w:hAnsi="Bookman Old Style"/>
              </w:rPr>
            </w:pPr>
            <w:r>
              <w:rPr>
                <w:rFonts w:ascii="Bookman Old Style" w:hAnsi="Bookman Old Style"/>
              </w:rPr>
              <w:t>= EBT</w:t>
            </w:r>
          </w:p>
        </w:tc>
        <w:tc>
          <w:tcPr>
            <w:tcW w:w="2835" w:type="dxa"/>
            <w:tcBorders>
              <w:top w:val="nil"/>
              <w:left w:val="nil"/>
              <w:bottom w:val="nil"/>
            </w:tcBorders>
          </w:tcPr>
          <w:p w14:paraId="5FB7A0C2" w14:textId="77777777" w:rsidR="009550BA" w:rsidRDefault="009550BA" w:rsidP="002C317F">
            <w:pPr>
              <w:jc w:val="both"/>
              <w:rPr>
                <w:rFonts w:ascii="Bookman Old Style" w:hAnsi="Bookman Old Style"/>
              </w:rPr>
            </w:pPr>
            <w:r>
              <w:rPr>
                <w:rFonts w:ascii="Bookman Old Style" w:hAnsi="Bookman Old Style"/>
              </w:rPr>
              <w:t>80,000</w:t>
            </w:r>
          </w:p>
        </w:tc>
        <w:tc>
          <w:tcPr>
            <w:tcW w:w="236" w:type="dxa"/>
            <w:tcBorders>
              <w:top w:val="nil"/>
              <w:bottom w:val="nil"/>
            </w:tcBorders>
          </w:tcPr>
          <w:p w14:paraId="229F0AAB" w14:textId="77777777" w:rsidR="009550BA" w:rsidRDefault="009550BA" w:rsidP="002C317F">
            <w:pPr>
              <w:jc w:val="both"/>
              <w:rPr>
                <w:rFonts w:ascii="Bookman Old Style" w:hAnsi="Bookman Old Style"/>
              </w:rPr>
            </w:pPr>
          </w:p>
        </w:tc>
        <w:tc>
          <w:tcPr>
            <w:tcW w:w="1890" w:type="dxa"/>
            <w:tcBorders>
              <w:top w:val="nil"/>
              <w:bottom w:val="nil"/>
              <w:right w:val="nil"/>
            </w:tcBorders>
          </w:tcPr>
          <w:p w14:paraId="4A6913F1" w14:textId="77777777" w:rsidR="009550BA" w:rsidRDefault="009550BA" w:rsidP="002C317F">
            <w:pPr>
              <w:jc w:val="both"/>
              <w:rPr>
                <w:rFonts w:ascii="Bookman Old Style" w:hAnsi="Bookman Old Style"/>
              </w:rPr>
            </w:pPr>
            <w:r>
              <w:rPr>
                <w:rFonts w:ascii="Bookman Old Style" w:hAnsi="Bookman Old Style"/>
              </w:rPr>
              <w:t>= EBT</w:t>
            </w:r>
          </w:p>
        </w:tc>
        <w:tc>
          <w:tcPr>
            <w:tcW w:w="1559" w:type="dxa"/>
            <w:tcBorders>
              <w:top w:val="nil"/>
              <w:left w:val="nil"/>
              <w:bottom w:val="nil"/>
            </w:tcBorders>
          </w:tcPr>
          <w:p w14:paraId="3C2EEBE1" w14:textId="77777777" w:rsidR="009550BA" w:rsidRDefault="009550BA" w:rsidP="002C317F">
            <w:pPr>
              <w:jc w:val="both"/>
              <w:rPr>
                <w:rFonts w:ascii="Bookman Old Style" w:hAnsi="Bookman Old Style"/>
              </w:rPr>
            </w:pPr>
            <w:r>
              <w:rPr>
                <w:rFonts w:ascii="Bookman Old Style" w:hAnsi="Bookman Old Style"/>
              </w:rPr>
              <w:t>50,000</w:t>
            </w:r>
          </w:p>
        </w:tc>
      </w:tr>
      <w:tr w:rsidR="009550BA" w14:paraId="440FB523" w14:textId="77777777" w:rsidTr="009550BA">
        <w:trPr>
          <w:jc w:val="center"/>
        </w:trPr>
        <w:tc>
          <w:tcPr>
            <w:tcW w:w="1526" w:type="dxa"/>
            <w:tcBorders>
              <w:top w:val="nil"/>
              <w:bottom w:val="nil"/>
              <w:right w:val="nil"/>
            </w:tcBorders>
          </w:tcPr>
          <w:p w14:paraId="1AEF71B6" w14:textId="77777777" w:rsidR="009550BA" w:rsidRDefault="009550BA" w:rsidP="002C317F">
            <w:pPr>
              <w:jc w:val="both"/>
              <w:rPr>
                <w:rFonts w:ascii="Bookman Old Style" w:hAnsi="Bookman Old Style"/>
              </w:rPr>
            </w:pPr>
          </w:p>
        </w:tc>
        <w:tc>
          <w:tcPr>
            <w:tcW w:w="2835" w:type="dxa"/>
            <w:tcBorders>
              <w:top w:val="nil"/>
              <w:left w:val="nil"/>
              <w:bottom w:val="nil"/>
            </w:tcBorders>
          </w:tcPr>
          <w:p w14:paraId="6EEA1820" w14:textId="77777777" w:rsidR="009550BA" w:rsidRDefault="009550BA" w:rsidP="002C317F">
            <w:pPr>
              <w:jc w:val="both"/>
              <w:rPr>
                <w:rFonts w:ascii="Bookman Old Style" w:hAnsi="Bookman Old Style"/>
              </w:rPr>
            </w:pPr>
          </w:p>
        </w:tc>
        <w:tc>
          <w:tcPr>
            <w:tcW w:w="236" w:type="dxa"/>
            <w:tcBorders>
              <w:top w:val="nil"/>
              <w:bottom w:val="nil"/>
            </w:tcBorders>
          </w:tcPr>
          <w:p w14:paraId="25AC68A1" w14:textId="77777777" w:rsidR="009550BA" w:rsidRDefault="009550BA" w:rsidP="002C317F">
            <w:pPr>
              <w:jc w:val="both"/>
              <w:rPr>
                <w:rFonts w:ascii="Bookman Old Style" w:hAnsi="Bookman Old Style"/>
              </w:rPr>
            </w:pPr>
          </w:p>
        </w:tc>
        <w:tc>
          <w:tcPr>
            <w:tcW w:w="1890" w:type="dxa"/>
            <w:tcBorders>
              <w:top w:val="nil"/>
              <w:bottom w:val="nil"/>
              <w:right w:val="nil"/>
            </w:tcBorders>
          </w:tcPr>
          <w:p w14:paraId="6236BCA2" w14:textId="77777777" w:rsidR="009550BA" w:rsidRDefault="009550BA" w:rsidP="002C317F">
            <w:pPr>
              <w:jc w:val="both"/>
              <w:rPr>
                <w:rFonts w:ascii="Bookman Old Style" w:hAnsi="Bookman Old Style"/>
              </w:rPr>
            </w:pPr>
          </w:p>
        </w:tc>
        <w:tc>
          <w:tcPr>
            <w:tcW w:w="1559" w:type="dxa"/>
            <w:tcBorders>
              <w:top w:val="nil"/>
              <w:left w:val="nil"/>
              <w:bottom w:val="nil"/>
            </w:tcBorders>
          </w:tcPr>
          <w:p w14:paraId="68EF6C04" w14:textId="77777777" w:rsidR="009550BA" w:rsidRDefault="009550BA" w:rsidP="002C317F">
            <w:pPr>
              <w:jc w:val="both"/>
              <w:rPr>
                <w:rFonts w:ascii="Bookman Old Style" w:hAnsi="Bookman Old Style"/>
              </w:rPr>
            </w:pPr>
          </w:p>
        </w:tc>
      </w:tr>
      <w:tr w:rsidR="009550BA" w14:paraId="6614827C" w14:textId="77777777" w:rsidTr="009550BA">
        <w:trPr>
          <w:jc w:val="center"/>
        </w:trPr>
        <w:tc>
          <w:tcPr>
            <w:tcW w:w="1526" w:type="dxa"/>
            <w:tcBorders>
              <w:top w:val="nil"/>
              <w:bottom w:val="nil"/>
              <w:right w:val="nil"/>
            </w:tcBorders>
          </w:tcPr>
          <w:p w14:paraId="29A4D7D5" w14:textId="77777777" w:rsidR="009550BA" w:rsidRDefault="009550BA" w:rsidP="002C317F">
            <w:pPr>
              <w:jc w:val="both"/>
              <w:rPr>
                <w:rFonts w:ascii="Bookman Old Style" w:hAnsi="Bookman Old Style"/>
              </w:rPr>
            </w:pPr>
            <w:r>
              <w:rPr>
                <w:rFonts w:ascii="Bookman Old Style" w:hAnsi="Bookman Old Style"/>
              </w:rPr>
              <w:t>Taxes (40%)</w:t>
            </w:r>
          </w:p>
        </w:tc>
        <w:tc>
          <w:tcPr>
            <w:tcW w:w="2835" w:type="dxa"/>
            <w:tcBorders>
              <w:top w:val="nil"/>
              <w:left w:val="nil"/>
              <w:bottom w:val="nil"/>
            </w:tcBorders>
          </w:tcPr>
          <w:p w14:paraId="33F8D13C" w14:textId="77777777" w:rsidR="009550BA" w:rsidRDefault="009550BA" w:rsidP="002C317F">
            <w:pPr>
              <w:jc w:val="both"/>
              <w:rPr>
                <w:rFonts w:ascii="Bookman Old Style" w:hAnsi="Bookman Old Style"/>
              </w:rPr>
            </w:pPr>
            <w:r>
              <w:rPr>
                <w:rFonts w:ascii="Bookman Old Style" w:hAnsi="Bookman Old Style"/>
              </w:rPr>
              <w:t>32,000</w:t>
            </w:r>
          </w:p>
        </w:tc>
        <w:tc>
          <w:tcPr>
            <w:tcW w:w="236" w:type="dxa"/>
            <w:tcBorders>
              <w:top w:val="nil"/>
              <w:bottom w:val="nil"/>
            </w:tcBorders>
          </w:tcPr>
          <w:p w14:paraId="6B7FAFE1" w14:textId="77777777" w:rsidR="009550BA" w:rsidRDefault="009550BA" w:rsidP="002C317F">
            <w:pPr>
              <w:jc w:val="both"/>
              <w:rPr>
                <w:rFonts w:ascii="Bookman Old Style" w:hAnsi="Bookman Old Style"/>
              </w:rPr>
            </w:pPr>
          </w:p>
        </w:tc>
        <w:tc>
          <w:tcPr>
            <w:tcW w:w="1890" w:type="dxa"/>
            <w:tcBorders>
              <w:top w:val="nil"/>
              <w:bottom w:val="nil"/>
              <w:right w:val="nil"/>
            </w:tcBorders>
          </w:tcPr>
          <w:p w14:paraId="1C8B36B6" w14:textId="77777777" w:rsidR="009550BA" w:rsidRDefault="009550BA" w:rsidP="002C317F">
            <w:pPr>
              <w:jc w:val="both"/>
              <w:rPr>
                <w:rFonts w:ascii="Bookman Old Style" w:hAnsi="Bookman Old Style"/>
              </w:rPr>
            </w:pPr>
            <w:r>
              <w:rPr>
                <w:rFonts w:ascii="Bookman Old Style" w:hAnsi="Bookman Old Style"/>
              </w:rPr>
              <w:t>Taxes (40%)</w:t>
            </w:r>
          </w:p>
        </w:tc>
        <w:tc>
          <w:tcPr>
            <w:tcW w:w="1559" w:type="dxa"/>
            <w:tcBorders>
              <w:top w:val="nil"/>
              <w:left w:val="nil"/>
              <w:bottom w:val="nil"/>
            </w:tcBorders>
          </w:tcPr>
          <w:p w14:paraId="23BEB438" w14:textId="77777777" w:rsidR="009550BA" w:rsidRDefault="009550BA" w:rsidP="002C317F">
            <w:pPr>
              <w:jc w:val="both"/>
              <w:rPr>
                <w:rFonts w:ascii="Bookman Old Style" w:hAnsi="Bookman Old Style"/>
              </w:rPr>
            </w:pPr>
            <w:r>
              <w:rPr>
                <w:rFonts w:ascii="Bookman Old Style" w:hAnsi="Bookman Old Style"/>
              </w:rPr>
              <w:t>20,000</w:t>
            </w:r>
          </w:p>
        </w:tc>
      </w:tr>
      <w:tr w:rsidR="009550BA" w14:paraId="0F8CF0F7" w14:textId="77777777" w:rsidTr="009550BA">
        <w:trPr>
          <w:jc w:val="center"/>
        </w:trPr>
        <w:tc>
          <w:tcPr>
            <w:tcW w:w="4361" w:type="dxa"/>
            <w:gridSpan w:val="2"/>
            <w:tcBorders>
              <w:top w:val="nil"/>
            </w:tcBorders>
          </w:tcPr>
          <w:p w14:paraId="3BDECD74" w14:textId="77777777" w:rsidR="009550BA" w:rsidRDefault="009550BA" w:rsidP="002C317F">
            <w:pPr>
              <w:jc w:val="both"/>
              <w:rPr>
                <w:rFonts w:ascii="Bookman Old Style" w:hAnsi="Bookman Old Style"/>
              </w:rPr>
            </w:pPr>
            <w:r>
              <w:rPr>
                <w:rFonts w:ascii="Bookman Old Style" w:hAnsi="Bookman Old Style"/>
              </w:rPr>
              <w:t>Operating Cash Flow (OCF*) = 48,000</w:t>
            </w:r>
          </w:p>
        </w:tc>
        <w:tc>
          <w:tcPr>
            <w:tcW w:w="236" w:type="dxa"/>
            <w:tcBorders>
              <w:top w:val="nil"/>
            </w:tcBorders>
          </w:tcPr>
          <w:p w14:paraId="6D7C9F06" w14:textId="77777777" w:rsidR="009550BA" w:rsidRDefault="009550BA" w:rsidP="002C317F">
            <w:pPr>
              <w:jc w:val="both"/>
              <w:rPr>
                <w:rFonts w:ascii="Bookman Old Style" w:hAnsi="Bookman Old Style"/>
              </w:rPr>
            </w:pPr>
          </w:p>
        </w:tc>
        <w:tc>
          <w:tcPr>
            <w:tcW w:w="1890" w:type="dxa"/>
            <w:tcBorders>
              <w:top w:val="nil"/>
              <w:right w:val="nil"/>
            </w:tcBorders>
          </w:tcPr>
          <w:p w14:paraId="60ED98BF" w14:textId="3B2E293C" w:rsidR="009550BA" w:rsidRDefault="009550BA" w:rsidP="00E346D6">
            <w:pPr>
              <w:jc w:val="both"/>
              <w:rPr>
                <w:rFonts w:ascii="Bookman Old Style" w:hAnsi="Bookman Old Style"/>
              </w:rPr>
            </w:pPr>
            <w:r>
              <w:rPr>
                <w:rFonts w:ascii="Bookman Old Style" w:hAnsi="Bookman Old Style"/>
              </w:rPr>
              <w:t xml:space="preserve">OCF = </w:t>
            </w:r>
            <w:r w:rsidR="00E346D6">
              <w:rPr>
                <w:rFonts w:ascii="Bookman Old Style" w:hAnsi="Bookman Old Style"/>
              </w:rPr>
              <w:t>3</w:t>
            </w:r>
            <w:r>
              <w:rPr>
                <w:rFonts w:ascii="Bookman Old Style" w:hAnsi="Bookman Old Style"/>
              </w:rPr>
              <w:t>0,000</w:t>
            </w:r>
          </w:p>
        </w:tc>
        <w:tc>
          <w:tcPr>
            <w:tcW w:w="1559" w:type="dxa"/>
            <w:tcBorders>
              <w:top w:val="nil"/>
              <w:left w:val="nil"/>
            </w:tcBorders>
          </w:tcPr>
          <w:p w14:paraId="1609C310" w14:textId="77777777" w:rsidR="009550BA" w:rsidRDefault="009550BA" w:rsidP="002C317F">
            <w:pPr>
              <w:jc w:val="both"/>
              <w:rPr>
                <w:rFonts w:ascii="Bookman Old Style" w:hAnsi="Bookman Old Style"/>
              </w:rPr>
            </w:pPr>
          </w:p>
        </w:tc>
      </w:tr>
    </w:tbl>
    <w:p w14:paraId="2D04F764" w14:textId="77777777" w:rsidR="009550BA" w:rsidRDefault="009550BA" w:rsidP="002C317F">
      <w:pPr>
        <w:spacing w:after="0" w:line="240" w:lineRule="auto"/>
        <w:jc w:val="both"/>
        <w:rPr>
          <w:rFonts w:ascii="Bookman Old Style" w:hAnsi="Bookman Old Style"/>
        </w:rPr>
      </w:pPr>
    </w:p>
    <w:p w14:paraId="329391FE" w14:textId="77777777" w:rsidR="009550BA" w:rsidRDefault="009550BA" w:rsidP="002C317F">
      <w:pPr>
        <w:spacing w:after="0" w:line="240" w:lineRule="auto"/>
        <w:jc w:val="both"/>
        <w:rPr>
          <w:rFonts w:ascii="Bookman Old Style" w:hAnsi="Bookman Old Style"/>
        </w:rPr>
      </w:pPr>
      <w:r>
        <w:rPr>
          <w:rFonts w:ascii="Bookman Old Style" w:hAnsi="Bookman Old Style"/>
        </w:rPr>
        <w:t>*</w:t>
      </w:r>
      <w:r w:rsidRPr="009550BA">
        <w:rPr>
          <w:rFonts w:ascii="Bookman Old Style" w:hAnsi="Bookman Old Style"/>
          <w:b/>
        </w:rPr>
        <w:t>OCF</w:t>
      </w:r>
      <w:r>
        <w:rPr>
          <w:rFonts w:ascii="Bookman Old Style" w:hAnsi="Bookman Old Style"/>
        </w:rPr>
        <w:t xml:space="preserve"> = (Sales) – (Cost) – (Taxes) = OCF </w:t>
      </w:r>
    </w:p>
    <w:p w14:paraId="62548EDE" w14:textId="77777777" w:rsidR="009550BA" w:rsidRDefault="009550BA" w:rsidP="002C317F">
      <w:pPr>
        <w:spacing w:after="0" w:line="240" w:lineRule="auto"/>
        <w:jc w:val="both"/>
        <w:rPr>
          <w:rFonts w:ascii="Bookman Old Style" w:hAnsi="Bookman Old Style"/>
        </w:rPr>
      </w:pPr>
      <w:r>
        <w:rPr>
          <w:rFonts w:ascii="Bookman Old Style" w:hAnsi="Bookman Old Style"/>
        </w:rPr>
        <w:t>The OCF is higher when you’re claiming depreciation costs.</w:t>
      </w:r>
    </w:p>
    <w:p w14:paraId="60F9D36E" w14:textId="77777777" w:rsidR="009550BA" w:rsidRDefault="009550BA" w:rsidP="002C317F">
      <w:pPr>
        <w:spacing w:after="0" w:line="240" w:lineRule="auto"/>
        <w:jc w:val="both"/>
        <w:rPr>
          <w:rFonts w:ascii="Bookman Old Style" w:hAnsi="Bookman Old Style"/>
        </w:rPr>
      </w:pPr>
      <w:r>
        <w:rPr>
          <w:rFonts w:ascii="Bookman Old Style" w:hAnsi="Bookman Old Style"/>
        </w:rPr>
        <w:t xml:space="preserve">In this example, the CCA </w:t>
      </w:r>
      <w:r>
        <w:rPr>
          <w:rFonts w:ascii="Bookman Old Style" w:hAnsi="Bookman Old Style"/>
          <w:b/>
        </w:rPr>
        <w:t>tax shield</w:t>
      </w:r>
      <w:r>
        <w:rPr>
          <w:rFonts w:ascii="Bookman Old Style" w:hAnsi="Bookman Old Style"/>
        </w:rPr>
        <w:t xml:space="preserve"> = $12,000</w:t>
      </w:r>
    </w:p>
    <w:p w14:paraId="066BD936" w14:textId="77777777" w:rsidR="002E6628" w:rsidRDefault="002E6628" w:rsidP="002C317F">
      <w:pPr>
        <w:spacing w:after="0" w:line="240" w:lineRule="auto"/>
        <w:jc w:val="both"/>
        <w:rPr>
          <w:rFonts w:ascii="Bookman Old Style" w:hAnsi="Bookman Old Style"/>
        </w:rPr>
      </w:pPr>
    </w:p>
    <w:p w14:paraId="6B311BAB" w14:textId="77777777" w:rsidR="009550BA" w:rsidRDefault="009550BA" w:rsidP="002C317F">
      <w:pPr>
        <w:spacing w:after="0" w:line="240" w:lineRule="auto"/>
        <w:jc w:val="both"/>
        <w:rPr>
          <w:rFonts w:ascii="Bookman Old Style" w:hAnsi="Bookman Old Style"/>
        </w:rPr>
      </w:pPr>
    </w:p>
    <w:tbl>
      <w:tblPr>
        <w:tblStyle w:val="ColorfulGrid-Accent4"/>
        <w:tblW w:w="0" w:type="auto"/>
        <w:jc w:val="center"/>
        <w:tblInd w:w="4503" w:type="dxa"/>
        <w:tblLook w:val="04A0" w:firstRow="1" w:lastRow="0" w:firstColumn="1" w:lastColumn="0" w:noHBand="0" w:noVBand="1"/>
      </w:tblPr>
      <w:tblGrid>
        <w:gridCol w:w="5073"/>
      </w:tblGrid>
      <w:tr w:rsidR="009550BA" w14:paraId="12635E92" w14:textId="77777777" w:rsidTr="00F701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73" w:type="dxa"/>
          </w:tcPr>
          <w:p w14:paraId="55FF60DC" w14:textId="77777777" w:rsidR="009550BA" w:rsidRDefault="009550BA" w:rsidP="002C317F">
            <w:pPr>
              <w:jc w:val="both"/>
              <w:rPr>
                <w:rFonts w:ascii="Bookman Old Style" w:hAnsi="Bookman Old Style"/>
              </w:rPr>
            </w:pPr>
          </w:p>
          <w:p w14:paraId="4133CDEF" w14:textId="77777777" w:rsidR="009550BA" w:rsidRPr="009550BA" w:rsidRDefault="009550BA" w:rsidP="002C317F">
            <w:pPr>
              <w:jc w:val="center"/>
              <w:rPr>
                <w:rFonts w:ascii="Bookman Old Style" w:hAnsi="Bookman Old Style"/>
                <w:b w:val="0"/>
                <w:color w:val="auto"/>
              </w:rPr>
            </w:pPr>
            <w:r w:rsidRPr="009550BA">
              <w:rPr>
                <w:rFonts w:ascii="Bookman Old Style" w:hAnsi="Bookman Old Style"/>
                <w:b w:val="0"/>
                <w:color w:val="auto"/>
              </w:rPr>
              <w:t>CCA TAX SHIELD</w:t>
            </w:r>
          </w:p>
          <w:p w14:paraId="7B7026E2" w14:textId="77777777" w:rsidR="009550BA" w:rsidRPr="009550BA" w:rsidRDefault="009550BA" w:rsidP="002C317F">
            <w:pPr>
              <w:jc w:val="center"/>
              <w:rPr>
                <w:rFonts w:ascii="Bookman Old Style" w:hAnsi="Bookman Old Style"/>
                <w:color w:val="auto"/>
              </w:rPr>
            </w:pPr>
            <w:r w:rsidRPr="009550BA">
              <w:rPr>
                <w:rFonts w:ascii="Bookman Old Style" w:hAnsi="Bookman Old Style"/>
                <w:color w:val="auto"/>
              </w:rPr>
              <w:t>=</w:t>
            </w:r>
          </w:p>
          <w:p w14:paraId="18909CDF" w14:textId="77777777" w:rsidR="009550BA" w:rsidRPr="009550BA" w:rsidRDefault="009550BA" w:rsidP="002C317F">
            <w:pPr>
              <w:jc w:val="center"/>
              <w:rPr>
                <w:rFonts w:ascii="Bookman Old Style" w:hAnsi="Bookman Old Style"/>
                <w:color w:val="auto"/>
              </w:rPr>
            </w:pPr>
            <w:r w:rsidRPr="009550BA">
              <w:rPr>
                <w:rFonts w:ascii="Bookman Old Style" w:hAnsi="Bookman Old Style"/>
                <w:color w:val="auto"/>
              </w:rPr>
              <w:t>TAXES (CCA = 0) – TAXES (CCA = 30,000)</w:t>
            </w:r>
          </w:p>
          <w:p w14:paraId="7EDED8B8" w14:textId="77777777" w:rsidR="009550BA" w:rsidRPr="009550BA" w:rsidRDefault="009550BA" w:rsidP="002C317F">
            <w:pPr>
              <w:jc w:val="center"/>
              <w:rPr>
                <w:rFonts w:ascii="Bookman Old Style" w:hAnsi="Bookman Old Style"/>
                <w:color w:val="auto"/>
              </w:rPr>
            </w:pPr>
            <w:r w:rsidRPr="009550BA">
              <w:rPr>
                <w:rFonts w:ascii="Bookman Old Style" w:hAnsi="Bookman Old Style"/>
                <w:color w:val="auto"/>
              </w:rPr>
              <w:t>=</w:t>
            </w:r>
          </w:p>
          <w:p w14:paraId="462D1683" w14:textId="77777777" w:rsidR="009550BA" w:rsidRPr="009550BA" w:rsidRDefault="009550BA" w:rsidP="002C317F">
            <w:pPr>
              <w:jc w:val="center"/>
              <w:rPr>
                <w:rFonts w:ascii="Bookman Old Style" w:hAnsi="Bookman Old Style"/>
                <w:color w:val="auto"/>
              </w:rPr>
            </w:pPr>
            <w:r w:rsidRPr="009550BA">
              <w:rPr>
                <w:rFonts w:ascii="Bookman Old Style" w:hAnsi="Bookman Old Style"/>
                <w:color w:val="auto"/>
              </w:rPr>
              <w:t>32,000 – 20,000</w:t>
            </w:r>
          </w:p>
          <w:p w14:paraId="4AC5693E" w14:textId="77777777" w:rsidR="009550BA" w:rsidRDefault="009550BA" w:rsidP="002C317F">
            <w:pPr>
              <w:jc w:val="both"/>
              <w:rPr>
                <w:rFonts w:ascii="Bookman Old Style" w:hAnsi="Bookman Old Style"/>
              </w:rPr>
            </w:pPr>
          </w:p>
        </w:tc>
      </w:tr>
    </w:tbl>
    <w:p w14:paraId="1B35E774" w14:textId="77777777" w:rsidR="00E346D6" w:rsidRDefault="00E346D6" w:rsidP="002C317F">
      <w:pPr>
        <w:spacing w:after="0" w:line="240" w:lineRule="auto"/>
        <w:jc w:val="both"/>
        <w:rPr>
          <w:rFonts w:ascii="Bookman Old Style" w:hAnsi="Bookman Old Style"/>
          <w:i/>
        </w:rPr>
      </w:pPr>
    </w:p>
    <w:p w14:paraId="082CDEF4" w14:textId="77777777" w:rsidR="00F70134" w:rsidRPr="00F70134" w:rsidRDefault="00F70134" w:rsidP="002C317F">
      <w:pPr>
        <w:spacing w:after="0" w:line="240" w:lineRule="auto"/>
        <w:jc w:val="both"/>
        <w:rPr>
          <w:rFonts w:ascii="Bookman Old Style" w:hAnsi="Bookman Old Style"/>
          <w:i/>
        </w:rPr>
      </w:pPr>
      <w:r w:rsidRPr="00F70134">
        <w:rPr>
          <w:rFonts w:ascii="Bookman Old Style" w:hAnsi="Bookman Old Style"/>
          <w:i/>
        </w:rPr>
        <w:t>Shortcut:</w:t>
      </w:r>
    </w:p>
    <w:tbl>
      <w:tblPr>
        <w:tblStyle w:val="ColorfulGrid-Accent4"/>
        <w:tblW w:w="0" w:type="auto"/>
        <w:jc w:val="center"/>
        <w:tblInd w:w="4928" w:type="dxa"/>
        <w:tblLook w:val="04A0" w:firstRow="1" w:lastRow="0" w:firstColumn="1" w:lastColumn="0" w:noHBand="0" w:noVBand="1"/>
      </w:tblPr>
      <w:tblGrid>
        <w:gridCol w:w="4648"/>
      </w:tblGrid>
      <w:tr w:rsidR="00F70134" w14:paraId="65AFD296" w14:textId="77777777" w:rsidTr="00F701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48" w:type="dxa"/>
          </w:tcPr>
          <w:p w14:paraId="3C71FBCD" w14:textId="77777777" w:rsidR="009550BA" w:rsidRDefault="009550BA" w:rsidP="002C317F">
            <w:pPr>
              <w:jc w:val="center"/>
              <w:rPr>
                <w:rFonts w:ascii="Bookman Old Style" w:hAnsi="Bookman Old Style"/>
              </w:rPr>
            </w:pPr>
          </w:p>
          <w:p w14:paraId="7BD5B40C" w14:textId="77777777" w:rsidR="00F70134" w:rsidRPr="00F70134" w:rsidRDefault="00F70134" w:rsidP="002C317F">
            <w:pPr>
              <w:jc w:val="center"/>
              <w:rPr>
                <w:rFonts w:ascii="Bookman Old Style" w:hAnsi="Bookman Old Style"/>
                <w:color w:val="auto"/>
              </w:rPr>
            </w:pPr>
            <w:r w:rsidRPr="00F70134">
              <w:rPr>
                <w:rFonts w:ascii="Bookman Old Style" w:hAnsi="Bookman Old Style"/>
                <w:color w:val="auto"/>
              </w:rPr>
              <w:t xml:space="preserve">CCA TAX SHIELD </w:t>
            </w:r>
          </w:p>
          <w:p w14:paraId="506922A0" w14:textId="77777777" w:rsidR="00F70134" w:rsidRPr="00F70134" w:rsidRDefault="00F70134" w:rsidP="002C317F">
            <w:pPr>
              <w:jc w:val="center"/>
              <w:rPr>
                <w:rFonts w:ascii="Bookman Old Style" w:hAnsi="Bookman Old Style"/>
                <w:b w:val="0"/>
                <w:color w:val="auto"/>
              </w:rPr>
            </w:pPr>
            <w:r w:rsidRPr="00F70134">
              <w:rPr>
                <w:rFonts w:ascii="Bookman Old Style" w:hAnsi="Bookman Old Style"/>
                <w:b w:val="0"/>
                <w:color w:val="auto"/>
              </w:rPr>
              <w:t xml:space="preserve">= </w:t>
            </w:r>
          </w:p>
          <w:p w14:paraId="6C622E1D" w14:textId="77777777" w:rsidR="00F70134" w:rsidRPr="00F70134" w:rsidRDefault="00F70134" w:rsidP="002C317F">
            <w:pPr>
              <w:jc w:val="center"/>
              <w:rPr>
                <w:rFonts w:ascii="Bookman Old Style" w:hAnsi="Bookman Old Style"/>
                <w:b w:val="0"/>
                <w:color w:val="auto"/>
              </w:rPr>
            </w:pPr>
            <w:r w:rsidRPr="00F70134">
              <w:rPr>
                <w:rFonts w:ascii="Bookman Old Style" w:hAnsi="Bookman Old Style"/>
                <w:b w:val="0"/>
                <w:color w:val="auto"/>
              </w:rPr>
              <w:t>CCA * tax rate = 30,000 * 0.4 = 12,000</w:t>
            </w:r>
          </w:p>
          <w:p w14:paraId="0D8FEE26" w14:textId="77777777" w:rsidR="009550BA" w:rsidRDefault="009550BA" w:rsidP="002C317F">
            <w:pPr>
              <w:jc w:val="center"/>
              <w:rPr>
                <w:rFonts w:ascii="Bookman Old Style" w:hAnsi="Bookman Old Style"/>
              </w:rPr>
            </w:pPr>
          </w:p>
        </w:tc>
      </w:tr>
    </w:tbl>
    <w:p w14:paraId="252EB9D5" w14:textId="77777777" w:rsidR="009550BA" w:rsidRDefault="009550BA" w:rsidP="002C317F">
      <w:pPr>
        <w:spacing w:after="0" w:line="240" w:lineRule="auto"/>
        <w:jc w:val="center"/>
        <w:rPr>
          <w:rFonts w:ascii="Bookman Old Style" w:hAnsi="Bookman Old Style"/>
        </w:rPr>
      </w:pPr>
    </w:p>
    <w:p w14:paraId="74F0C94C" w14:textId="77777777" w:rsidR="00E346D6" w:rsidRDefault="00E346D6" w:rsidP="002C317F">
      <w:pPr>
        <w:spacing w:after="0" w:line="240" w:lineRule="auto"/>
        <w:jc w:val="center"/>
        <w:rPr>
          <w:rFonts w:ascii="Bookman Old Style" w:hAnsi="Bookman Old Style"/>
        </w:rPr>
      </w:pPr>
    </w:p>
    <w:p w14:paraId="54675508" w14:textId="77777777" w:rsidR="00E346D6" w:rsidRDefault="00E346D6" w:rsidP="002C317F">
      <w:pPr>
        <w:spacing w:after="0" w:line="240" w:lineRule="auto"/>
        <w:jc w:val="center"/>
        <w:rPr>
          <w:rFonts w:ascii="Bookman Old Style" w:hAnsi="Bookman Old Style"/>
        </w:rPr>
      </w:pPr>
    </w:p>
    <w:p w14:paraId="0C9BE517" w14:textId="77777777" w:rsidR="00F70134" w:rsidRDefault="00F70134" w:rsidP="002C317F">
      <w:pPr>
        <w:spacing w:after="0" w:line="240" w:lineRule="auto"/>
        <w:jc w:val="both"/>
        <w:rPr>
          <w:rFonts w:ascii="Bookman Old Style" w:hAnsi="Bookman Old Style"/>
          <w:b/>
          <w:u w:val="single"/>
        </w:rPr>
      </w:pPr>
    </w:p>
    <w:p w14:paraId="53B06C7C" w14:textId="77777777" w:rsidR="009550BA" w:rsidRDefault="00F70134" w:rsidP="002C317F">
      <w:pPr>
        <w:spacing w:after="0" w:line="240" w:lineRule="auto"/>
        <w:jc w:val="both"/>
        <w:rPr>
          <w:rFonts w:ascii="Bookman Old Style" w:hAnsi="Bookman Old Style"/>
          <w:b/>
          <w:u w:val="single"/>
        </w:rPr>
      </w:pPr>
      <w:r>
        <w:rPr>
          <w:rFonts w:ascii="Bookman Old Style" w:hAnsi="Bookman Old Style"/>
          <w:b/>
          <w:u w:val="single"/>
        </w:rPr>
        <w:lastRenderedPageBreak/>
        <w:t>CCA: For a Single Asset</w:t>
      </w:r>
    </w:p>
    <w:p w14:paraId="2ACC8584" w14:textId="77777777" w:rsidR="00F70134" w:rsidRDefault="00F70134" w:rsidP="002C317F">
      <w:pPr>
        <w:spacing w:after="0" w:line="240" w:lineRule="auto"/>
        <w:jc w:val="both"/>
        <w:rPr>
          <w:rFonts w:ascii="Bookman Old Style" w:hAnsi="Bookman Old Style"/>
        </w:rPr>
      </w:pPr>
      <w:r>
        <w:rPr>
          <w:rFonts w:ascii="Bookman Old Style" w:hAnsi="Bookman Old Style"/>
        </w:rPr>
        <w:t>d = Depreciation rate</w:t>
      </w:r>
    </w:p>
    <w:p w14:paraId="032AE05D" w14:textId="77777777" w:rsidR="00F70134" w:rsidRDefault="00F70134" w:rsidP="002C317F">
      <w:pPr>
        <w:spacing w:after="0" w:line="240" w:lineRule="auto"/>
        <w:jc w:val="both"/>
        <w:rPr>
          <w:rFonts w:ascii="Bookman Old Style" w:hAnsi="Bookman Old Style"/>
        </w:rPr>
      </w:pPr>
      <w:r>
        <w:rPr>
          <w:rFonts w:ascii="Bookman Old Style" w:hAnsi="Bookman Old Style"/>
        </w:rPr>
        <w:t>UCC = undepreciated capital cost</w:t>
      </w:r>
    </w:p>
    <w:p w14:paraId="1EEE073C" w14:textId="77777777" w:rsidR="00F70134" w:rsidRDefault="00F70134" w:rsidP="002C317F">
      <w:pPr>
        <w:spacing w:after="0" w:line="240" w:lineRule="auto"/>
        <w:jc w:val="both"/>
        <w:rPr>
          <w:rFonts w:ascii="Bookman Old Style" w:hAnsi="Bookman Old Style"/>
        </w:rPr>
      </w:pPr>
      <w:r>
        <w:rPr>
          <w:rFonts w:ascii="Bookman Old Style" w:hAnsi="Bookman Old Style"/>
        </w:rPr>
        <w:t>CCA * T = Tax shield</w:t>
      </w:r>
    </w:p>
    <w:tbl>
      <w:tblPr>
        <w:tblStyle w:val="ColorfulGrid-Accent4"/>
        <w:tblW w:w="0" w:type="auto"/>
        <w:jc w:val="center"/>
        <w:tblInd w:w="6345" w:type="dxa"/>
        <w:tblLook w:val="04A0" w:firstRow="1" w:lastRow="0" w:firstColumn="1" w:lastColumn="0" w:noHBand="0" w:noVBand="1"/>
      </w:tblPr>
      <w:tblGrid>
        <w:gridCol w:w="3231"/>
      </w:tblGrid>
      <w:tr w:rsidR="00F70134" w14:paraId="39587243" w14:textId="77777777" w:rsidTr="00F701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31" w:type="dxa"/>
          </w:tcPr>
          <w:p w14:paraId="69AE96AF" w14:textId="77777777" w:rsidR="00F70134" w:rsidRDefault="00F70134" w:rsidP="002C317F">
            <w:pPr>
              <w:jc w:val="both"/>
              <w:rPr>
                <w:rFonts w:ascii="Bookman Old Style" w:hAnsi="Bookman Old Style"/>
              </w:rPr>
            </w:pPr>
          </w:p>
          <w:p w14:paraId="69D7B6F3" w14:textId="77777777" w:rsidR="00F70134" w:rsidRPr="00F70134" w:rsidRDefault="00F70134" w:rsidP="002C317F">
            <w:pPr>
              <w:jc w:val="center"/>
              <w:rPr>
                <w:rFonts w:ascii="Bookman Old Style" w:hAnsi="Bookman Old Style"/>
                <w:b w:val="0"/>
                <w:i/>
                <w:color w:val="auto"/>
              </w:rPr>
            </w:pPr>
            <w:r w:rsidRPr="00F70134">
              <w:rPr>
                <w:rFonts w:ascii="Bookman Old Style" w:hAnsi="Bookman Old Style"/>
                <w:b w:val="0"/>
                <w:i/>
                <w:color w:val="auto"/>
              </w:rPr>
              <w:t>Half-Year Rule:</w:t>
            </w:r>
          </w:p>
          <w:p w14:paraId="13928064" w14:textId="77777777" w:rsidR="00F70134" w:rsidRPr="00F70134" w:rsidRDefault="00F70134" w:rsidP="002C317F">
            <w:pPr>
              <w:jc w:val="center"/>
              <w:rPr>
                <w:rFonts w:ascii="Bookman Old Style" w:hAnsi="Bookman Old Style"/>
                <w:color w:val="auto"/>
              </w:rPr>
            </w:pPr>
            <w:r w:rsidRPr="00F70134">
              <w:rPr>
                <w:rFonts w:ascii="Bookman Old Style" w:hAnsi="Bookman Old Style"/>
                <w:color w:val="auto"/>
              </w:rPr>
              <w:t xml:space="preserve">First </w:t>
            </w:r>
            <w:proofErr w:type="spellStart"/>
            <w:r w:rsidRPr="00F70134">
              <w:rPr>
                <w:rFonts w:ascii="Bookman Old Style" w:hAnsi="Bookman Old Style"/>
                <w:color w:val="auto"/>
              </w:rPr>
              <w:t>Yr</w:t>
            </w:r>
            <w:proofErr w:type="spellEnd"/>
            <w:r w:rsidRPr="00F70134">
              <w:rPr>
                <w:rFonts w:ascii="Bookman Old Style" w:hAnsi="Bookman Old Style"/>
                <w:color w:val="auto"/>
              </w:rPr>
              <w:t xml:space="preserve"> Asset is in Class:</w:t>
            </w:r>
          </w:p>
          <w:p w14:paraId="76543652" w14:textId="77777777" w:rsidR="00F70134" w:rsidRPr="00F70134" w:rsidRDefault="00F70134" w:rsidP="002C317F">
            <w:pPr>
              <w:jc w:val="center"/>
              <w:rPr>
                <w:rFonts w:ascii="Bookman Old Style" w:hAnsi="Bookman Old Style"/>
                <w:b w:val="0"/>
                <w:color w:val="auto"/>
              </w:rPr>
            </w:pPr>
          </w:p>
          <w:p w14:paraId="17B4D842" w14:textId="77777777" w:rsidR="00F70134" w:rsidRPr="00F70134" w:rsidRDefault="00F70134" w:rsidP="002C317F">
            <w:pPr>
              <w:jc w:val="center"/>
              <w:rPr>
                <w:rFonts w:ascii="Bookman Old Style" w:hAnsi="Bookman Old Style"/>
                <w:b w:val="0"/>
                <w:color w:val="auto"/>
                <w:sz w:val="24"/>
              </w:rPr>
            </w:pPr>
            <w:r w:rsidRPr="00F70134">
              <w:rPr>
                <w:rFonts w:ascii="Bookman Old Style" w:hAnsi="Bookman Old Style"/>
                <w:b w:val="0"/>
                <w:color w:val="auto"/>
                <w:sz w:val="24"/>
              </w:rPr>
              <w:t>½ * d * I</w:t>
            </w:r>
          </w:p>
          <w:p w14:paraId="0FD9282F" w14:textId="77777777" w:rsidR="00F70134" w:rsidRPr="00F70134" w:rsidRDefault="00F70134" w:rsidP="002C317F">
            <w:pPr>
              <w:jc w:val="center"/>
              <w:rPr>
                <w:rFonts w:ascii="Bookman Old Style" w:hAnsi="Bookman Old Style"/>
                <w:b w:val="0"/>
                <w:color w:val="auto"/>
              </w:rPr>
            </w:pPr>
          </w:p>
          <w:p w14:paraId="18E73C23" w14:textId="77777777" w:rsidR="00F70134" w:rsidRPr="00F70134" w:rsidRDefault="00F70134" w:rsidP="002C317F">
            <w:pPr>
              <w:jc w:val="center"/>
              <w:rPr>
                <w:rFonts w:ascii="Bookman Old Style" w:hAnsi="Bookman Old Style"/>
                <w:color w:val="auto"/>
              </w:rPr>
            </w:pPr>
            <w:r w:rsidRPr="00F70134">
              <w:rPr>
                <w:rFonts w:ascii="Bookman Old Style" w:hAnsi="Bookman Old Style"/>
                <w:color w:val="auto"/>
              </w:rPr>
              <w:t>All other Years:</w:t>
            </w:r>
          </w:p>
          <w:p w14:paraId="79FAD2DE" w14:textId="77777777" w:rsidR="00F70134" w:rsidRPr="00F70134" w:rsidRDefault="00F70134" w:rsidP="002C317F">
            <w:pPr>
              <w:jc w:val="center"/>
              <w:rPr>
                <w:rFonts w:ascii="Bookman Old Style" w:hAnsi="Bookman Old Style"/>
                <w:b w:val="0"/>
                <w:color w:val="auto"/>
              </w:rPr>
            </w:pPr>
          </w:p>
          <w:p w14:paraId="26788BC8" w14:textId="77777777" w:rsidR="00F70134" w:rsidRPr="00F70134" w:rsidRDefault="00F70134" w:rsidP="002C317F">
            <w:pPr>
              <w:jc w:val="center"/>
              <w:rPr>
                <w:rFonts w:ascii="Bookman Old Style" w:hAnsi="Bookman Old Style"/>
                <w:b w:val="0"/>
                <w:color w:val="auto"/>
                <w:sz w:val="24"/>
              </w:rPr>
            </w:pPr>
            <w:r w:rsidRPr="00F70134">
              <w:rPr>
                <w:rFonts w:ascii="Bookman Old Style" w:hAnsi="Bookman Old Style"/>
                <w:b w:val="0"/>
                <w:color w:val="auto"/>
                <w:sz w:val="24"/>
              </w:rPr>
              <w:t>d * UCC</w:t>
            </w:r>
          </w:p>
          <w:p w14:paraId="79973851" w14:textId="77777777" w:rsidR="00F70134" w:rsidRPr="00F70134" w:rsidRDefault="00F70134" w:rsidP="002C317F">
            <w:pPr>
              <w:jc w:val="both"/>
              <w:rPr>
                <w:rFonts w:ascii="Bookman Old Style" w:hAnsi="Bookman Old Style"/>
              </w:rPr>
            </w:pPr>
          </w:p>
        </w:tc>
      </w:tr>
    </w:tbl>
    <w:p w14:paraId="18BE8422" w14:textId="28B2BCF1" w:rsidR="009550BA" w:rsidRDefault="002E6628" w:rsidP="002C317F">
      <w:pPr>
        <w:spacing w:after="0" w:line="240" w:lineRule="auto"/>
        <w:jc w:val="both"/>
        <w:rPr>
          <w:rFonts w:ascii="Bookman Old Style" w:hAnsi="Bookman Old Style"/>
        </w:rPr>
      </w:pPr>
      <w:r>
        <w:rPr>
          <w:rFonts w:ascii="Bookman Old Style" w:hAnsi="Bookman Old Style"/>
          <w:i/>
          <w:u w:val="single"/>
        </w:rPr>
        <w:t>E</w:t>
      </w:r>
      <w:r w:rsidR="00F70134">
        <w:rPr>
          <w:rFonts w:ascii="Bookman Old Style" w:hAnsi="Bookman Old Style"/>
          <w:i/>
          <w:u w:val="single"/>
        </w:rPr>
        <w:t>x.:</w:t>
      </w:r>
    </w:p>
    <w:p w14:paraId="5FDFB902" w14:textId="77777777" w:rsidR="00F70134" w:rsidRDefault="00F70134" w:rsidP="002C317F">
      <w:pPr>
        <w:spacing w:after="0" w:line="240" w:lineRule="auto"/>
        <w:jc w:val="both"/>
        <w:rPr>
          <w:rFonts w:ascii="Bookman Old Style" w:hAnsi="Bookman Old Style"/>
        </w:rPr>
      </w:pPr>
      <w:r>
        <w:rPr>
          <w:rFonts w:ascii="Bookman Old Style" w:hAnsi="Bookman Old Style"/>
        </w:rPr>
        <w:t>The company buys a new computer system</w:t>
      </w:r>
    </w:p>
    <w:p w14:paraId="24C96575" w14:textId="77777777" w:rsidR="00F70134" w:rsidRDefault="00F70134" w:rsidP="002C317F">
      <w:pPr>
        <w:spacing w:after="0" w:line="240" w:lineRule="auto"/>
        <w:jc w:val="both"/>
        <w:rPr>
          <w:rFonts w:ascii="Bookman Old Style" w:hAnsi="Bookman Old Style"/>
        </w:rPr>
      </w:pPr>
      <w:r>
        <w:rPr>
          <w:rFonts w:ascii="Bookman Old Style" w:hAnsi="Bookman Old Style"/>
        </w:rPr>
        <w:t>$160,00 cost</w:t>
      </w:r>
    </w:p>
    <w:p w14:paraId="5D460A46" w14:textId="77777777" w:rsidR="00F70134" w:rsidRDefault="00F70134" w:rsidP="002C317F">
      <w:pPr>
        <w:spacing w:after="0" w:line="240" w:lineRule="auto"/>
        <w:jc w:val="both"/>
        <w:rPr>
          <w:rFonts w:ascii="Bookman Old Style" w:hAnsi="Bookman Old Style"/>
        </w:rPr>
      </w:pPr>
      <w:r>
        <w:rPr>
          <w:rFonts w:ascii="Bookman Old Style" w:hAnsi="Bookman Old Style"/>
        </w:rPr>
        <w:t>Class 10 (equipment)</w:t>
      </w:r>
    </w:p>
    <w:p w14:paraId="6305184A" w14:textId="77777777" w:rsidR="00F70134" w:rsidRDefault="00F70134" w:rsidP="002C317F">
      <w:pPr>
        <w:spacing w:after="0" w:line="240" w:lineRule="auto"/>
        <w:jc w:val="both"/>
        <w:rPr>
          <w:rFonts w:ascii="Bookman Old Style" w:hAnsi="Bookman Old Style"/>
        </w:rPr>
      </w:pPr>
      <w:r>
        <w:rPr>
          <w:rFonts w:ascii="Bookman Old Style" w:hAnsi="Bookman Old Style"/>
        </w:rPr>
        <w:t>30% CCA rate</w:t>
      </w:r>
    </w:p>
    <w:p w14:paraId="6C6EA872" w14:textId="77777777" w:rsidR="005A5C9E" w:rsidRDefault="005A5C9E" w:rsidP="002C317F">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696"/>
        <w:gridCol w:w="1539"/>
        <w:gridCol w:w="304"/>
        <w:gridCol w:w="2672"/>
        <w:gridCol w:w="349"/>
        <w:gridCol w:w="1352"/>
      </w:tblGrid>
      <w:tr w:rsidR="00E516AC" w14:paraId="5CC847D0" w14:textId="77777777" w:rsidTr="00E516AC">
        <w:trPr>
          <w:jc w:val="center"/>
        </w:trPr>
        <w:tc>
          <w:tcPr>
            <w:tcW w:w="696" w:type="dxa"/>
            <w:tcBorders>
              <w:bottom w:val="single" w:sz="4" w:space="0" w:color="auto"/>
              <w:right w:val="nil"/>
            </w:tcBorders>
          </w:tcPr>
          <w:p w14:paraId="6A1E73C8" w14:textId="77777777" w:rsidR="00E516AC" w:rsidRDefault="00E516AC" w:rsidP="002C317F">
            <w:pPr>
              <w:jc w:val="center"/>
              <w:rPr>
                <w:rFonts w:ascii="Bookman Old Style" w:hAnsi="Bookman Old Style"/>
                <w:u w:val="single"/>
              </w:rPr>
            </w:pPr>
          </w:p>
          <w:p w14:paraId="2D4CB5E5" w14:textId="77777777" w:rsidR="00F70134" w:rsidRPr="00F70134" w:rsidRDefault="00F70134" w:rsidP="002C317F">
            <w:pPr>
              <w:jc w:val="center"/>
              <w:rPr>
                <w:rFonts w:ascii="Bookman Old Style" w:hAnsi="Bookman Old Style"/>
                <w:u w:val="single"/>
              </w:rPr>
            </w:pPr>
            <w:r>
              <w:rPr>
                <w:rFonts w:ascii="Bookman Old Style" w:hAnsi="Bookman Old Style"/>
                <w:u w:val="single"/>
              </w:rPr>
              <w:t>Year</w:t>
            </w:r>
          </w:p>
        </w:tc>
        <w:tc>
          <w:tcPr>
            <w:tcW w:w="1539" w:type="dxa"/>
            <w:tcBorders>
              <w:left w:val="nil"/>
              <w:bottom w:val="single" w:sz="4" w:space="0" w:color="auto"/>
              <w:right w:val="nil"/>
            </w:tcBorders>
          </w:tcPr>
          <w:p w14:paraId="72EADDCB" w14:textId="77777777" w:rsidR="00F70134" w:rsidRDefault="00F70134" w:rsidP="002C317F">
            <w:pPr>
              <w:jc w:val="center"/>
              <w:rPr>
                <w:rFonts w:ascii="Bookman Old Style" w:hAnsi="Bookman Old Style"/>
                <w:u w:val="single"/>
              </w:rPr>
            </w:pPr>
            <w:r>
              <w:rPr>
                <w:rFonts w:ascii="Bookman Old Style" w:hAnsi="Bookman Old Style"/>
                <w:u w:val="single"/>
              </w:rPr>
              <w:t>UCCB</w:t>
            </w:r>
          </w:p>
          <w:p w14:paraId="374B9927" w14:textId="77777777" w:rsidR="00F70134" w:rsidRPr="00F70134" w:rsidRDefault="00F70134" w:rsidP="002C317F">
            <w:pPr>
              <w:jc w:val="center"/>
              <w:rPr>
                <w:rFonts w:ascii="Bookman Old Style" w:hAnsi="Bookman Old Style"/>
              </w:rPr>
            </w:pPr>
            <w:r>
              <w:rPr>
                <w:rFonts w:ascii="Bookman Old Style" w:hAnsi="Bookman Old Style"/>
              </w:rPr>
              <w:t>(beginning of year)</w:t>
            </w:r>
          </w:p>
        </w:tc>
        <w:tc>
          <w:tcPr>
            <w:tcW w:w="304" w:type="dxa"/>
            <w:tcBorders>
              <w:left w:val="nil"/>
              <w:bottom w:val="single" w:sz="4" w:space="0" w:color="auto"/>
              <w:right w:val="nil"/>
            </w:tcBorders>
          </w:tcPr>
          <w:p w14:paraId="6A3F2FED" w14:textId="77777777" w:rsidR="00F70134" w:rsidRDefault="00F70134" w:rsidP="002C317F">
            <w:pPr>
              <w:jc w:val="center"/>
              <w:rPr>
                <w:rFonts w:ascii="Bookman Old Style" w:hAnsi="Bookman Old Style"/>
              </w:rPr>
            </w:pPr>
          </w:p>
        </w:tc>
        <w:tc>
          <w:tcPr>
            <w:tcW w:w="2672" w:type="dxa"/>
            <w:tcBorders>
              <w:left w:val="nil"/>
              <w:bottom w:val="single" w:sz="4" w:space="0" w:color="auto"/>
              <w:right w:val="nil"/>
            </w:tcBorders>
          </w:tcPr>
          <w:p w14:paraId="151E913C" w14:textId="77777777" w:rsidR="00E516AC" w:rsidRDefault="00E516AC" w:rsidP="002C317F">
            <w:pPr>
              <w:jc w:val="center"/>
              <w:rPr>
                <w:rFonts w:ascii="Bookman Old Style" w:hAnsi="Bookman Old Style"/>
                <w:u w:val="single"/>
              </w:rPr>
            </w:pPr>
          </w:p>
          <w:p w14:paraId="50B6611F" w14:textId="77777777" w:rsidR="00F70134" w:rsidRPr="00F70134" w:rsidRDefault="00F70134" w:rsidP="002C317F">
            <w:pPr>
              <w:jc w:val="center"/>
              <w:rPr>
                <w:rFonts w:ascii="Bookman Old Style" w:hAnsi="Bookman Old Style"/>
                <w:u w:val="single"/>
              </w:rPr>
            </w:pPr>
            <w:r>
              <w:rPr>
                <w:rFonts w:ascii="Bookman Old Style" w:hAnsi="Bookman Old Style"/>
                <w:u w:val="single"/>
              </w:rPr>
              <w:t>CCA</w:t>
            </w:r>
          </w:p>
        </w:tc>
        <w:tc>
          <w:tcPr>
            <w:tcW w:w="349" w:type="dxa"/>
            <w:tcBorders>
              <w:left w:val="nil"/>
              <w:bottom w:val="single" w:sz="4" w:space="0" w:color="auto"/>
              <w:right w:val="nil"/>
            </w:tcBorders>
          </w:tcPr>
          <w:p w14:paraId="7FB8B02F" w14:textId="77777777" w:rsidR="00F70134" w:rsidRDefault="00F70134" w:rsidP="002C317F">
            <w:pPr>
              <w:jc w:val="center"/>
              <w:rPr>
                <w:rFonts w:ascii="Bookman Old Style" w:hAnsi="Bookman Old Style"/>
              </w:rPr>
            </w:pPr>
          </w:p>
        </w:tc>
        <w:tc>
          <w:tcPr>
            <w:tcW w:w="1352" w:type="dxa"/>
            <w:tcBorders>
              <w:left w:val="nil"/>
              <w:bottom w:val="single" w:sz="4" w:space="0" w:color="auto"/>
            </w:tcBorders>
          </w:tcPr>
          <w:p w14:paraId="6B4BF7AD" w14:textId="77777777" w:rsidR="00F70134" w:rsidRDefault="00F70134" w:rsidP="002C317F">
            <w:pPr>
              <w:jc w:val="center"/>
              <w:rPr>
                <w:rFonts w:ascii="Bookman Old Style" w:hAnsi="Bookman Old Style"/>
                <w:u w:val="single"/>
              </w:rPr>
            </w:pPr>
            <w:r>
              <w:rPr>
                <w:rFonts w:ascii="Bookman Old Style" w:hAnsi="Bookman Old Style"/>
                <w:u w:val="single"/>
              </w:rPr>
              <w:t>UCCE</w:t>
            </w:r>
          </w:p>
          <w:p w14:paraId="5C69AABF" w14:textId="77777777" w:rsidR="00F70134" w:rsidRPr="00F70134" w:rsidRDefault="00F70134" w:rsidP="002C317F">
            <w:pPr>
              <w:jc w:val="center"/>
              <w:rPr>
                <w:rFonts w:ascii="Bookman Old Style" w:hAnsi="Bookman Old Style"/>
              </w:rPr>
            </w:pPr>
            <w:r>
              <w:rPr>
                <w:rFonts w:ascii="Bookman Old Style" w:hAnsi="Bookman Old Style"/>
              </w:rPr>
              <w:t>(end of the year)</w:t>
            </w:r>
          </w:p>
        </w:tc>
      </w:tr>
      <w:tr w:rsidR="00E516AC" w14:paraId="4849DFDD" w14:textId="77777777" w:rsidTr="00E516AC">
        <w:trPr>
          <w:jc w:val="center"/>
        </w:trPr>
        <w:tc>
          <w:tcPr>
            <w:tcW w:w="696" w:type="dxa"/>
            <w:tcBorders>
              <w:bottom w:val="nil"/>
              <w:right w:val="nil"/>
            </w:tcBorders>
          </w:tcPr>
          <w:p w14:paraId="0A77DC05" w14:textId="77777777" w:rsidR="00F70134" w:rsidRDefault="00F70134" w:rsidP="002C317F">
            <w:pPr>
              <w:jc w:val="both"/>
              <w:rPr>
                <w:rFonts w:ascii="Bookman Old Style" w:hAnsi="Bookman Old Style"/>
              </w:rPr>
            </w:pPr>
            <w:r>
              <w:rPr>
                <w:rFonts w:ascii="Bookman Old Style" w:hAnsi="Bookman Old Style"/>
              </w:rPr>
              <w:t>1</w:t>
            </w:r>
          </w:p>
        </w:tc>
        <w:tc>
          <w:tcPr>
            <w:tcW w:w="1539" w:type="dxa"/>
            <w:tcBorders>
              <w:left w:val="nil"/>
              <w:bottom w:val="nil"/>
              <w:right w:val="nil"/>
            </w:tcBorders>
          </w:tcPr>
          <w:p w14:paraId="33405D0C" w14:textId="77777777" w:rsidR="00F70134" w:rsidRPr="00E516AC" w:rsidRDefault="00F70134" w:rsidP="002C317F">
            <w:pPr>
              <w:jc w:val="center"/>
              <w:rPr>
                <w:rFonts w:ascii="Bookman Old Style" w:hAnsi="Bookman Old Style"/>
                <w:b/>
              </w:rPr>
            </w:pPr>
            <w:r w:rsidRPr="00E516AC">
              <w:rPr>
                <w:rFonts w:ascii="Bookman Old Style" w:hAnsi="Bookman Old Style"/>
                <w:b/>
              </w:rPr>
              <w:t>*$160,000</w:t>
            </w:r>
          </w:p>
        </w:tc>
        <w:tc>
          <w:tcPr>
            <w:tcW w:w="304" w:type="dxa"/>
            <w:tcBorders>
              <w:left w:val="nil"/>
              <w:bottom w:val="nil"/>
              <w:right w:val="nil"/>
            </w:tcBorders>
          </w:tcPr>
          <w:p w14:paraId="473E55CC" w14:textId="77777777" w:rsidR="00F70134" w:rsidRDefault="00F70134" w:rsidP="002C317F">
            <w:pPr>
              <w:jc w:val="center"/>
              <w:rPr>
                <w:rFonts w:ascii="Bookman Old Style" w:hAnsi="Bookman Old Style"/>
              </w:rPr>
            </w:pPr>
            <w:r>
              <w:rPr>
                <w:rFonts w:ascii="Bookman Old Style" w:hAnsi="Bookman Old Style"/>
              </w:rPr>
              <w:t>-</w:t>
            </w:r>
          </w:p>
        </w:tc>
        <w:tc>
          <w:tcPr>
            <w:tcW w:w="2672" w:type="dxa"/>
            <w:tcBorders>
              <w:left w:val="nil"/>
              <w:bottom w:val="nil"/>
              <w:right w:val="nil"/>
            </w:tcBorders>
          </w:tcPr>
          <w:p w14:paraId="3D6E550B" w14:textId="77777777" w:rsidR="00F70134" w:rsidRPr="00E516AC" w:rsidRDefault="00F70134" w:rsidP="002C317F">
            <w:pPr>
              <w:jc w:val="center"/>
              <w:rPr>
                <w:rFonts w:ascii="Bookman Old Style" w:hAnsi="Bookman Old Style"/>
                <w:b/>
              </w:rPr>
            </w:pPr>
            <w:r w:rsidRPr="00E516AC">
              <w:rPr>
                <w:rFonts w:ascii="Bookman Old Style" w:hAnsi="Bookman Old Style"/>
                <w:b/>
              </w:rPr>
              <w:t>$24,000</w:t>
            </w:r>
          </w:p>
          <w:p w14:paraId="4CC149FB" w14:textId="77777777" w:rsidR="00F70134" w:rsidRDefault="00F70134" w:rsidP="002C317F">
            <w:pPr>
              <w:jc w:val="center"/>
              <w:rPr>
                <w:rFonts w:ascii="Bookman Old Style" w:hAnsi="Bookman Old Style"/>
              </w:rPr>
            </w:pPr>
            <w:r>
              <w:rPr>
                <w:rFonts w:ascii="Bookman Old Style" w:hAnsi="Bookman Old Style"/>
              </w:rPr>
              <w:t>( ½ * [0.30 * 160,000] )</w:t>
            </w:r>
          </w:p>
          <w:p w14:paraId="2E400ADC" w14:textId="77777777" w:rsidR="00E516AC" w:rsidRDefault="00E516AC" w:rsidP="002C317F">
            <w:pPr>
              <w:jc w:val="center"/>
              <w:rPr>
                <w:rFonts w:ascii="Bookman Old Style" w:hAnsi="Bookman Old Style"/>
              </w:rPr>
            </w:pPr>
          </w:p>
        </w:tc>
        <w:tc>
          <w:tcPr>
            <w:tcW w:w="349" w:type="dxa"/>
            <w:tcBorders>
              <w:left w:val="nil"/>
              <w:bottom w:val="nil"/>
              <w:right w:val="nil"/>
            </w:tcBorders>
          </w:tcPr>
          <w:p w14:paraId="69ED6A3E" w14:textId="77777777" w:rsidR="00F70134" w:rsidRDefault="00F70134" w:rsidP="002C317F">
            <w:pPr>
              <w:jc w:val="center"/>
              <w:rPr>
                <w:rFonts w:ascii="Bookman Old Style" w:hAnsi="Bookman Old Style"/>
              </w:rPr>
            </w:pPr>
            <w:r>
              <w:rPr>
                <w:rFonts w:ascii="Bookman Old Style" w:hAnsi="Bookman Old Style"/>
              </w:rPr>
              <w:t>=</w:t>
            </w:r>
          </w:p>
        </w:tc>
        <w:tc>
          <w:tcPr>
            <w:tcW w:w="1352" w:type="dxa"/>
            <w:tcBorders>
              <w:left w:val="nil"/>
              <w:bottom w:val="nil"/>
            </w:tcBorders>
          </w:tcPr>
          <w:p w14:paraId="5411C1EF" w14:textId="77777777" w:rsidR="00F70134" w:rsidRPr="00E516AC" w:rsidRDefault="00F70134" w:rsidP="002C317F">
            <w:pPr>
              <w:jc w:val="center"/>
              <w:rPr>
                <w:rFonts w:ascii="Bookman Old Style" w:hAnsi="Bookman Old Style"/>
                <w:b/>
              </w:rPr>
            </w:pPr>
            <w:r w:rsidRPr="00E516AC">
              <w:rPr>
                <w:rFonts w:ascii="Bookman Old Style" w:hAnsi="Bookman Old Style"/>
                <w:b/>
              </w:rPr>
              <w:t>$136</w:t>
            </w:r>
            <w:r w:rsidR="00E516AC" w:rsidRPr="00E516AC">
              <w:rPr>
                <w:rFonts w:ascii="Bookman Old Style" w:hAnsi="Bookman Old Style"/>
                <w:b/>
              </w:rPr>
              <w:t>,000</w:t>
            </w:r>
          </w:p>
        </w:tc>
      </w:tr>
      <w:tr w:rsidR="00E516AC" w14:paraId="03D1A38F" w14:textId="77777777" w:rsidTr="00E516AC">
        <w:trPr>
          <w:jc w:val="center"/>
        </w:trPr>
        <w:tc>
          <w:tcPr>
            <w:tcW w:w="696" w:type="dxa"/>
            <w:tcBorders>
              <w:top w:val="nil"/>
              <w:bottom w:val="nil"/>
              <w:right w:val="nil"/>
            </w:tcBorders>
          </w:tcPr>
          <w:p w14:paraId="551E0CA8" w14:textId="77777777" w:rsidR="00F70134" w:rsidRDefault="00E516AC" w:rsidP="002C317F">
            <w:pPr>
              <w:jc w:val="both"/>
              <w:rPr>
                <w:rFonts w:ascii="Bookman Old Style" w:hAnsi="Bookman Old Style"/>
              </w:rPr>
            </w:pPr>
            <w:r>
              <w:rPr>
                <w:rFonts w:ascii="Bookman Old Style" w:hAnsi="Bookman Old Style"/>
              </w:rPr>
              <w:t>2</w:t>
            </w:r>
          </w:p>
        </w:tc>
        <w:tc>
          <w:tcPr>
            <w:tcW w:w="1539" w:type="dxa"/>
            <w:tcBorders>
              <w:top w:val="nil"/>
              <w:left w:val="nil"/>
              <w:bottom w:val="nil"/>
              <w:right w:val="nil"/>
            </w:tcBorders>
          </w:tcPr>
          <w:p w14:paraId="7CD86E08" w14:textId="77777777" w:rsidR="00F70134" w:rsidRPr="00E516AC" w:rsidRDefault="00E516AC" w:rsidP="002C317F">
            <w:pPr>
              <w:jc w:val="center"/>
              <w:rPr>
                <w:rFonts w:ascii="Bookman Old Style" w:hAnsi="Bookman Old Style"/>
                <w:b/>
              </w:rPr>
            </w:pPr>
            <w:r w:rsidRPr="00E516AC">
              <w:rPr>
                <w:rFonts w:ascii="Bookman Old Style" w:hAnsi="Bookman Old Style"/>
                <w:b/>
              </w:rPr>
              <w:t>$136,000</w:t>
            </w:r>
          </w:p>
        </w:tc>
        <w:tc>
          <w:tcPr>
            <w:tcW w:w="304" w:type="dxa"/>
            <w:tcBorders>
              <w:top w:val="nil"/>
              <w:left w:val="nil"/>
              <w:bottom w:val="nil"/>
              <w:right w:val="nil"/>
            </w:tcBorders>
          </w:tcPr>
          <w:p w14:paraId="1602236B" w14:textId="77777777" w:rsidR="00F70134" w:rsidRDefault="00E516AC" w:rsidP="002C317F">
            <w:pPr>
              <w:jc w:val="center"/>
              <w:rPr>
                <w:rFonts w:ascii="Bookman Old Style" w:hAnsi="Bookman Old Style"/>
              </w:rPr>
            </w:pPr>
            <w:r>
              <w:rPr>
                <w:rFonts w:ascii="Bookman Old Style" w:hAnsi="Bookman Old Style"/>
              </w:rPr>
              <w:t>-</w:t>
            </w:r>
          </w:p>
        </w:tc>
        <w:tc>
          <w:tcPr>
            <w:tcW w:w="2672" w:type="dxa"/>
            <w:tcBorders>
              <w:top w:val="nil"/>
              <w:left w:val="nil"/>
              <w:bottom w:val="nil"/>
              <w:right w:val="nil"/>
            </w:tcBorders>
          </w:tcPr>
          <w:p w14:paraId="6B1572BF" w14:textId="77777777" w:rsidR="00F70134" w:rsidRPr="00E516AC" w:rsidRDefault="00E516AC" w:rsidP="002C317F">
            <w:pPr>
              <w:jc w:val="center"/>
              <w:rPr>
                <w:rFonts w:ascii="Bookman Old Style" w:hAnsi="Bookman Old Style"/>
                <w:b/>
              </w:rPr>
            </w:pPr>
            <w:r w:rsidRPr="00E516AC">
              <w:rPr>
                <w:rFonts w:ascii="Bookman Old Style" w:hAnsi="Bookman Old Style"/>
                <w:b/>
              </w:rPr>
              <w:t>$40,800</w:t>
            </w:r>
          </w:p>
          <w:p w14:paraId="30DFF00A" w14:textId="77777777" w:rsidR="00E516AC" w:rsidRDefault="00E516AC" w:rsidP="002C317F">
            <w:pPr>
              <w:jc w:val="center"/>
              <w:rPr>
                <w:rFonts w:ascii="Bookman Old Style" w:hAnsi="Bookman Old Style"/>
              </w:rPr>
            </w:pPr>
            <w:r>
              <w:rPr>
                <w:rFonts w:ascii="Bookman Old Style" w:hAnsi="Bookman Old Style"/>
              </w:rPr>
              <w:t>(0.30 * 136,000)</w:t>
            </w:r>
          </w:p>
          <w:p w14:paraId="1A0883C8" w14:textId="77777777" w:rsidR="00E516AC" w:rsidRDefault="00E516AC" w:rsidP="002C317F">
            <w:pPr>
              <w:jc w:val="center"/>
              <w:rPr>
                <w:rFonts w:ascii="Bookman Old Style" w:hAnsi="Bookman Old Style"/>
              </w:rPr>
            </w:pPr>
          </w:p>
        </w:tc>
        <w:tc>
          <w:tcPr>
            <w:tcW w:w="349" w:type="dxa"/>
            <w:tcBorders>
              <w:top w:val="nil"/>
              <w:left w:val="nil"/>
              <w:bottom w:val="nil"/>
              <w:right w:val="nil"/>
            </w:tcBorders>
          </w:tcPr>
          <w:p w14:paraId="53B44275" w14:textId="77777777" w:rsidR="00F70134" w:rsidRDefault="00E516AC" w:rsidP="002C317F">
            <w:pPr>
              <w:jc w:val="center"/>
              <w:rPr>
                <w:rFonts w:ascii="Bookman Old Style" w:hAnsi="Bookman Old Style"/>
              </w:rPr>
            </w:pPr>
            <w:r>
              <w:rPr>
                <w:rFonts w:ascii="Bookman Old Style" w:hAnsi="Bookman Old Style"/>
              </w:rPr>
              <w:t>=</w:t>
            </w:r>
          </w:p>
        </w:tc>
        <w:tc>
          <w:tcPr>
            <w:tcW w:w="1352" w:type="dxa"/>
            <w:tcBorders>
              <w:top w:val="nil"/>
              <w:left w:val="nil"/>
              <w:bottom w:val="nil"/>
            </w:tcBorders>
          </w:tcPr>
          <w:p w14:paraId="45666230" w14:textId="77777777" w:rsidR="00F70134" w:rsidRPr="00E516AC" w:rsidRDefault="00E516AC" w:rsidP="002C317F">
            <w:pPr>
              <w:jc w:val="center"/>
              <w:rPr>
                <w:rFonts w:ascii="Bookman Old Style" w:hAnsi="Bookman Old Style"/>
                <w:b/>
              </w:rPr>
            </w:pPr>
            <w:r w:rsidRPr="00E516AC">
              <w:rPr>
                <w:rFonts w:ascii="Bookman Old Style" w:hAnsi="Bookman Old Style"/>
                <w:b/>
              </w:rPr>
              <w:t>$95,200</w:t>
            </w:r>
          </w:p>
        </w:tc>
      </w:tr>
      <w:tr w:rsidR="00E516AC" w14:paraId="2E78219D" w14:textId="77777777" w:rsidTr="00E516AC">
        <w:trPr>
          <w:jc w:val="center"/>
        </w:trPr>
        <w:tc>
          <w:tcPr>
            <w:tcW w:w="696" w:type="dxa"/>
            <w:tcBorders>
              <w:top w:val="nil"/>
              <w:bottom w:val="nil"/>
              <w:right w:val="nil"/>
            </w:tcBorders>
          </w:tcPr>
          <w:p w14:paraId="1C7C4971" w14:textId="77777777" w:rsidR="00F70134" w:rsidRDefault="00E516AC" w:rsidP="002C317F">
            <w:pPr>
              <w:jc w:val="both"/>
              <w:rPr>
                <w:rFonts w:ascii="Bookman Old Style" w:hAnsi="Bookman Old Style"/>
              </w:rPr>
            </w:pPr>
            <w:r>
              <w:rPr>
                <w:rFonts w:ascii="Bookman Old Style" w:hAnsi="Bookman Old Style"/>
              </w:rPr>
              <w:t>3</w:t>
            </w:r>
          </w:p>
        </w:tc>
        <w:tc>
          <w:tcPr>
            <w:tcW w:w="1539" w:type="dxa"/>
            <w:tcBorders>
              <w:top w:val="nil"/>
              <w:left w:val="nil"/>
              <w:bottom w:val="nil"/>
              <w:right w:val="nil"/>
            </w:tcBorders>
          </w:tcPr>
          <w:p w14:paraId="671A3922" w14:textId="77777777" w:rsidR="00F70134" w:rsidRPr="00E516AC" w:rsidRDefault="00E516AC" w:rsidP="002C317F">
            <w:pPr>
              <w:jc w:val="center"/>
              <w:rPr>
                <w:rFonts w:ascii="Bookman Old Style" w:hAnsi="Bookman Old Style"/>
                <w:b/>
              </w:rPr>
            </w:pPr>
            <w:r w:rsidRPr="00E516AC">
              <w:rPr>
                <w:rFonts w:ascii="Bookman Old Style" w:hAnsi="Bookman Old Style"/>
                <w:b/>
              </w:rPr>
              <w:t>$95,200</w:t>
            </w:r>
          </w:p>
        </w:tc>
        <w:tc>
          <w:tcPr>
            <w:tcW w:w="304" w:type="dxa"/>
            <w:tcBorders>
              <w:top w:val="nil"/>
              <w:left w:val="nil"/>
              <w:bottom w:val="nil"/>
              <w:right w:val="nil"/>
            </w:tcBorders>
          </w:tcPr>
          <w:p w14:paraId="740EB952" w14:textId="77777777" w:rsidR="00F70134" w:rsidRDefault="00E516AC" w:rsidP="002C317F">
            <w:pPr>
              <w:jc w:val="center"/>
              <w:rPr>
                <w:rFonts w:ascii="Bookman Old Style" w:hAnsi="Bookman Old Style"/>
              </w:rPr>
            </w:pPr>
            <w:r>
              <w:rPr>
                <w:rFonts w:ascii="Bookman Old Style" w:hAnsi="Bookman Old Style"/>
              </w:rPr>
              <w:t>-</w:t>
            </w:r>
          </w:p>
        </w:tc>
        <w:tc>
          <w:tcPr>
            <w:tcW w:w="2672" w:type="dxa"/>
            <w:tcBorders>
              <w:top w:val="nil"/>
              <w:left w:val="nil"/>
              <w:bottom w:val="nil"/>
              <w:right w:val="nil"/>
            </w:tcBorders>
          </w:tcPr>
          <w:p w14:paraId="73E8752C" w14:textId="77777777" w:rsidR="00F70134" w:rsidRPr="00E516AC" w:rsidRDefault="00E516AC" w:rsidP="002C317F">
            <w:pPr>
              <w:jc w:val="center"/>
              <w:rPr>
                <w:rFonts w:ascii="Bookman Old Style" w:hAnsi="Bookman Old Style"/>
                <w:b/>
              </w:rPr>
            </w:pPr>
            <w:r w:rsidRPr="00E516AC">
              <w:rPr>
                <w:rFonts w:ascii="Bookman Old Style" w:hAnsi="Bookman Old Style"/>
                <w:b/>
              </w:rPr>
              <w:t>$28,560</w:t>
            </w:r>
          </w:p>
          <w:p w14:paraId="37E418E3" w14:textId="77777777" w:rsidR="00E516AC" w:rsidRDefault="00E516AC" w:rsidP="002C317F">
            <w:pPr>
              <w:jc w:val="center"/>
              <w:rPr>
                <w:rFonts w:ascii="Bookman Old Style" w:hAnsi="Bookman Old Style"/>
              </w:rPr>
            </w:pPr>
            <w:r>
              <w:rPr>
                <w:rFonts w:ascii="Bookman Old Style" w:hAnsi="Bookman Old Style"/>
              </w:rPr>
              <w:t>(0.30 * 95,200)</w:t>
            </w:r>
          </w:p>
          <w:p w14:paraId="449B98B4" w14:textId="77777777" w:rsidR="00E516AC" w:rsidRDefault="00E516AC" w:rsidP="002C317F">
            <w:pPr>
              <w:jc w:val="center"/>
              <w:rPr>
                <w:rFonts w:ascii="Bookman Old Style" w:hAnsi="Bookman Old Style"/>
              </w:rPr>
            </w:pPr>
          </w:p>
        </w:tc>
        <w:tc>
          <w:tcPr>
            <w:tcW w:w="349" w:type="dxa"/>
            <w:tcBorders>
              <w:top w:val="nil"/>
              <w:left w:val="nil"/>
              <w:bottom w:val="nil"/>
              <w:right w:val="nil"/>
            </w:tcBorders>
          </w:tcPr>
          <w:p w14:paraId="203DFBDF" w14:textId="77777777" w:rsidR="00F70134" w:rsidRDefault="00E516AC" w:rsidP="002C317F">
            <w:pPr>
              <w:jc w:val="center"/>
              <w:rPr>
                <w:rFonts w:ascii="Bookman Old Style" w:hAnsi="Bookman Old Style"/>
              </w:rPr>
            </w:pPr>
            <w:r>
              <w:rPr>
                <w:rFonts w:ascii="Bookman Old Style" w:hAnsi="Bookman Old Style"/>
              </w:rPr>
              <w:t>=</w:t>
            </w:r>
          </w:p>
        </w:tc>
        <w:tc>
          <w:tcPr>
            <w:tcW w:w="1352" w:type="dxa"/>
            <w:tcBorders>
              <w:top w:val="nil"/>
              <w:left w:val="nil"/>
              <w:bottom w:val="nil"/>
            </w:tcBorders>
          </w:tcPr>
          <w:p w14:paraId="04F4629F" w14:textId="77777777" w:rsidR="00F70134" w:rsidRPr="00E516AC" w:rsidRDefault="00E516AC" w:rsidP="002C317F">
            <w:pPr>
              <w:jc w:val="center"/>
              <w:rPr>
                <w:rFonts w:ascii="Bookman Old Style" w:hAnsi="Bookman Old Style"/>
                <w:b/>
              </w:rPr>
            </w:pPr>
            <w:r w:rsidRPr="00E516AC">
              <w:rPr>
                <w:rFonts w:ascii="Bookman Old Style" w:hAnsi="Bookman Old Style"/>
                <w:b/>
              </w:rPr>
              <w:t>66,640</w:t>
            </w:r>
          </w:p>
        </w:tc>
      </w:tr>
      <w:tr w:rsidR="00E516AC" w14:paraId="6EA8A0C6" w14:textId="77777777" w:rsidTr="00E516AC">
        <w:trPr>
          <w:jc w:val="center"/>
        </w:trPr>
        <w:tc>
          <w:tcPr>
            <w:tcW w:w="696" w:type="dxa"/>
            <w:tcBorders>
              <w:top w:val="nil"/>
              <w:right w:val="nil"/>
            </w:tcBorders>
          </w:tcPr>
          <w:p w14:paraId="51AE522F" w14:textId="77777777" w:rsidR="00F70134" w:rsidRDefault="00E516AC" w:rsidP="002C317F">
            <w:pPr>
              <w:jc w:val="both"/>
              <w:rPr>
                <w:rFonts w:ascii="Bookman Old Style" w:hAnsi="Bookman Old Style"/>
              </w:rPr>
            </w:pPr>
            <w:r>
              <w:rPr>
                <w:rFonts w:ascii="Bookman Old Style" w:hAnsi="Bookman Old Style"/>
              </w:rPr>
              <w:t>4</w:t>
            </w:r>
          </w:p>
        </w:tc>
        <w:tc>
          <w:tcPr>
            <w:tcW w:w="1539" w:type="dxa"/>
            <w:tcBorders>
              <w:top w:val="nil"/>
              <w:left w:val="nil"/>
              <w:right w:val="nil"/>
            </w:tcBorders>
          </w:tcPr>
          <w:p w14:paraId="2793C039" w14:textId="77777777" w:rsidR="00F70134" w:rsidRPr="00E516AC" w:rsidRDefault="00E516AC" w:rsidP="002C317F">
            <w:pPr>
              <w:jc w:val="center"/>
              <w:rPr>
                <w:rFonts w:ascii="Bookman Old Style" w:hAnsi="Bookman Old Style"/>
                <w:b/>
              </w:rPr>
            </w:pPr>
            <w:r w:rsidRPr="00E516AC">
              <w:rPr>
                <w:rFonts w:ascii="Bookman Old Style" w:hAnsi="Bookman Old Style"/>
                <w:b/>
              </w:rPr>
              <w:t>$66,400</w:t>
            </w:r>
          </w:p>
        </w:tc>
        <w:tc>
          <w:tcPr>
            <w:tcW w:w="304" w:type="dxa"/>
            <w:tcBorders>
              <w:top w:val="nil"/>
              <w:left w:val="nil"/>
              <w:right w:val="nil"/>
            </w:tcBorders>
          </w:tcPr>
          <w:p w14:paraId="6A421ACE" w14:textId="77777777" w:rsidR="00F70134" w:rsidRDefault="00E516AC" w:rsidP="002C317F">
            <w:pPr>
              <w:jc w:val="center"/>
              <w:rPr>
                <w:rFonts w:ascii="Bookman Old Style" w:hAnsi="Bookman Old Style"/>
              </w:rPr>
            </w:pPr>
            <w:r>
              <w:rPr>
                <w:rFonts w:ascii="Bookman Old Style" w:hAnsi="Bookman Old Style"/>
              </w:rPr>
              <w:t>-</w:t>
            </w:r>
          </w:p>
        </w:tc>
        <w:tc>
          <w:tcPr>
            <w:tcW w:w="2672" w:type="dxa"/>
            <w:tcBorders>
              <w:top w:val="nil"/>
              <w:left w:val="nil"/>
              <w:right w:val="nil"/>
            </w:tcBorders>
          </w:tcPr>
          <w:p w14:paraId="050B3159" w14:textId="77777777" w:rsidR="00F70134" w:rsidRPr="00E516AC" w:rsidRDefault="00E516AC" w:rsidP="002C317F">
            <w:pPr>
              <w:jc w:val="center"/>
              <w:rPr>
                <w:rFonts w:ascii="Bookman Old Style" w:hAnsi="Bookman Old Style"/>
                <w:b/>
              </w:rPr>
            </w:pPr>
            <w:r w:rsidRPr="00E516AC">
              <w:rPr>
                <w:rFonts w:ascii="Bookman Old Style" w:hAnsi="Bookman Old Style"/>
                <w:b/>
              </w:rPr>
              <w:t>$19,992</w:t>
            </w:r>
          </w:p>
          <w:p w14:paraId="1970D503" w14:textId="77777777" w:rsidR="00E516AC" w:rsidRDefault="00E516AC" w:rsidP="002C317F">
            <w:pPr>
              <w:jc w:val="center"/>
              <w:rPr>
                <w:rFonts w:ascii="Bookman Old Style" w:hAnsi="Bookman Old Style"/>
              </w:rPr>
            </w:pPr>
            <w:r>
              <w:rPr>
                <w:rFonts w:ascii="Bookman Old Style" w:hAnsi="Bookman Old Style"/>
              </w:rPr>
              <w:t>(0.30 * 66,400)</w:t>
            </w:r>
          </w:p>
        </w:tc>
        <w:tc>
          <w:tcPr>
            <w:tcW w:w="349" w:type="dxa"/>
            <w:tcBorders>
              <w:top w:val="nil"/>
              <w:left w:val="nil"/>
              <w:right w:val="nil"/>
            </w:tcBorders>
          </w:tcPr>
          <w:p w14:paraId="18A897FA" w14:textId="77777777" w:rsidR="00F70134" w:rsidRDefault="00E516AC" w:rsidP="002C317F">
            <w:pPr>
              <w:jc w:val="center"/>
              <w:rPr>
                <w:rFonts w:ascii="Bookman Old Style" w:hAnsi="Bookman Old Style"/>
              </w:rPr>
            </w:pPr>
            <w:r>
              <w:rPr>
                <w:rFonts w:ascii="Bookman Old Style" w:hAnsi="Bookman Old Style"/>
              </w:rPr>
              <w:t>=</w:t>
            </w:r>
          </w:p>
        </w:tc>
        <w:tc>
          <w:tcPr>
            <w:tcW w:w="1352" w:type="dxa"/>
            <w:tcBorders>
              <w:top w:val="nil"/>
              <w:left w:val="nil"/>
            </w:tcBorders>
          </w:tcPr>
          <w:p w14:paraId="16DB1B07" w14:textId="77777777" w:rsidR="00F70134" w:rsidRPr="00E516AC" w:rsidRDefault="00E516AC" w:rsidP="002C317F">
            <w:pPr>
              <w:jc w:val="center"/>
              <w:rPr>
                <w:rFonts w:ascii="Bookman Old Style" w:hAnsi="Bookman Old Style"/>
                <w:b/>
              </w:rPr>
            </w:pPr>
            <w:r w:rsidRPr="00E516AC">
              <w:rPr>
                <w:rFonts w:ascii="Bookman Old Style" w:hAnsi="Bookman Old Style"/>
                <w:b/>
              </w:rPr>
              <w:t>$46,648</w:t>
            </w:r>
          </w:p>
        </w:tc>
      </w:tr>
    </w:tbl>
    <w:p w14:paraId="0EAE90F7" w14:textId="77777777" w:rsidR="00E516AC" w:rsidRDefault="00E516AC" w:rsidP="002C317F">
      <w:pPr>
        <w:spacing w:after="0" w:line="240" w:lineRule="auto"/>
        <w:jc w:val="center"/>
        <w:rPr>
          <w:rFonts w:ascii="Bookman Old Style" w:hAnsi="Bookman Old Style"/>
        </w:rPr>
      </w:pPr>
      <w:r>
        <w:rPr>
          <w:rFonts w:ascii="Bookman Old Style" w:hAnsi="Bookman Old Style"/>
        </w:rPr>
        <w:t>*Half-year rule!</w:t>
      </w:r>
    </w:p>
    <w:p w14:paraId="6C411D04" w14:textId="77777777" w:rsidR="005A5C9E" w:rsidRDefault="005A5C9E" w:rsidP="002C317F">
      <w:pPr>
        <w:spacing w:after="0" w:line="240" w:lineRule="auto"/>
        <w:jc w:val="both"/>
        <w:rPr>
          <w:rFonts w:ascii="Bookman Old Style" w:hAnsi="Bookman Old Style"/>
          <w:b/>
          <w:u w:val="single"/>
        </w:rPr>
      </w:pPr>
    </w:p>
    <w:p w14:paraId="6C073560" w14:textId="6B979D2E" w:rsidR="002E6628" w:rsidRDefault="002E6628" w:rsidP="002C317F">
      <w:pPr>
        <w:spacing w:after="0" w:line="240" w:lineRule="auto"/>
        <w:jc w:val="both"/>
        <w:rPr>
          <w:rFonts w:ascii="Bookman Old Style" w:hAnsi="Bookman Old Style"/>
        </w:rPr>
      </w:pPr>
      <w:r>
        <w:rPr>
          <w:rFonts w:ascii="Bookman Old Style" w:hAnsi="Bookman Old Style"/>
          <w:b/>
          <w:u w:val="single"/>
        </w:rPr>
        <w:t>ASSET PURCHASES &amp; SALES</w:t>
      </w:r>
    </w:p>
    <w:p w14:paraId="3275F0E9" w14:textId="4DCB46A4" w:rsidR="002E6628" w:rsidRDefault="002E6628" w:rsidP="002C317F">
      <w:pPr>
        <w:spacing w:after="0" w:line="240" w:lineRule="auto"/>
        <w:jc w:val="both"/>
        <w:rPr>
          <w:rFonts w:ascii="Bookman Old Style" w:hAnsi="Bookman Old Style"/>
        </w:rPr>
      </w:pPr>
      <w:r>
        <w:rPr>
          <w:rFonts w:ascii="Bookman Old Style" w:hAnsi="Bookman Old Style"/>
        </w:rPr>
        <w:t xml:space="preserve">When an asset is </w:t>
      </w:r>
      <w:r>
        <w:rPr>
          <w:rFonts w:ascii="Bookman Old Style" w:hAnsi="Bookman Old Style"/>
          <w:u w:val="single"/>
        </w:rPr>
        <w:t>sold</w:t>
      </w:r>
      <w:r>
        <w:rPr>
          <w:rFonts w:ascii="Bookman Old Style" w:hAnsi="Bookman Old Style"/>
        </w:rPr>
        <w:t>, the UCC in its asset class (or pool) is reduced by what’s realized on the asset or by its original cost – whichever is less.</w:t>
      </w:r>
    </w:p>
    <w:p w14:paraId="3D844F0A" w14:textId="77777777" w:rsidR="00786345" w:rsidRDefault="00786345" w:rsidP="002C317F">
      <w:pPr>
        <w:spacing w:after="0" w:line="240" w:lineRule="auto"/>
        <w:jc w:val="both"/>
        <w:rPr>
          <w:rFonts w:ascii="Bookman Old Style" w:hAnsi="Bookman Old Style"/>
        </w:rPr>
      </w:pPr>
    </w:p>
    <w:p w14:paraId="17D9141E" w14:textId="7DE5826F" w:rsidR="00786345" w:rsidRDefault="00786345" w:rsidP="002C317F">
      <w:pPr>
        <w:spacing w:after="0" w:line="240" w:lineRule="auto"/>
        <w:jc w:val="both"/>
        <w:rPr>
          <w:rFonts w:ascii="Bookman Old Style" w:hAnsi="Bookman Old Style"/>
        </w:rPr>
      </w:pPr>
      <w:r>
        <w:rPr>
          <w:rFonts w:ascii="Bookman Old Style" w:hAnsi="Bookman Old Style"/>
          <w:i/>
          <w:u w:val="single"/>
        </w:rPr>
        <w:t>Ex.:</w:t>
      </w:r>
    </w:p>
    <w:p w14:paraId="68C9DDB9" w14:textId="3444DBFE" w:rsidR="00786345" w:rsidRDefault="00786345" w:rsidP="002C317F">
      <w:pPr>
        <w:spacing w:after="0" w:line="240" w:lineRule="auto"/>
        <w:jc w:val="both"/>
        <w:rPr>
          <w:rFonts w:ascii="Bookman Old Style" w:hAnsi="Bookman Old Style"/>
        </w:rPr>
      </w:pPr>
      <w:r>
        <w:rPr>
          <w:rFonts w:ascii="Bookman Old Style" w:hAnsi="Bookman Old Style"/>
        </w:rPr>
        <w:t>Suppose we wanted to sell the van after 5 years</w:t>
      </w:r>
    </w:p>
    <w:p w14:paraId="4C1C7C67" w14:textId="40FDE5E6" w:rsidR="00786345" w:rsidRDefault="00786345" w:rsidP="002C317F">
      <w:pPr>
        <w:spacing w:after="0" w:line="240" w:lineRule="auto"/>
        <w:jc w:val="both"/>
        <w:rPr>
          <w:rFonts w:ascii="Bookman Old Style" w:hAnsi="Bookman Old Style"/>
        </w:rPr>
      </w:pPr>
      <w:r>
        <w:rPr>
          <w:rFonts w:ascii="Bookman Old Style" w:hAnsi="Bookman Old Style"/>
        </w:rPr>
        <w:t>Let’s say the van will be worth 25% of the purchase price (0.25 * 30,000 = $7,500)</w:t>
      </w:r>
    </w:p>
    <w:p w14:paraId="676971C2" w14:textId="7D8D31D1" w:rsidR="00786345" w:rsidRDefault="00786345" w:rsidP="002C317F">
      <w:pPr>
        <w:spacing w:after="0" w:line="240" w:lineRule="auto"/>
        <w:jc w:val="both"/>
        <w:rPr>
          <w:rFonts w:ascii="Bookman Old Style" w:hAnsi="Bookman Old Style"/>
        </w:rPr>
      </w:pPr>
      <w:r>
        <w:rPr>
          <w:rFonts w:ascii="Bookman Old Style" w:hAnsi="Bookman Old Style"/>
        </w:rPr>
        <w:t xml:space="preserve">Since the $7,500 is less than the original cost, the </w:t>
      </w:r>
      <w:r w:rsidRPr="00786345">
        <w:rPr>
          <w:rFonts w:ascii="Bookman Old Style" w:hAnsi="Bookman Old Style"/>
          <w:b/>
        </w:rPr>
        <w:t>adjusted cost of</w:t>
      </w:r>
      <w:r>
        <w:rPr>
          <w:rFonts w:ascii="Bookman Old Style" w:hAnsi="Bookman Old Style"/>
          <w:b/>
        </w:rPr>
        <w:t xml:space="preserve"> disposal</w:t>
      </w:r>
      <w:r>
        <w:rPr>
          <w:rFonts w:ascii="Bookman Old Style" w:hAnsi="Bookman Old Style"/>
        </w:rPr>
        <w:t xml:space="preserve"> is $7,500 and the UCC in Class 10 is reduced by this amount.</w:t>
      </w:r>
    </w:p>
    <w:p w14:paraId="12C3D348" w14:textId="77777777" w:rsidR="00786345" w:rsidRDefault="00786345" w:rsidP="002C317F">
      <w:pPr>
        <w:spacing w:after="0" w:line="240" w:lineRule="auto"/>
        <w:jc w:val="both"/>
        <w:rPr>
          <w:rFonts w:ascii="Bookman Old Style" w:hAnsi="Bookman Old Style"/>
        </w:rPr>
      </w:pPr>
    </w:p>
    <w:p w14:paraId="2CBD15C3" w14:textId="1C906632" w:rsidR="00786345" w:rsidRDefault="00786345" w:rsidP="002C317F">
      <w:pPr>
        <w:spacing w:after="0" w:line="240" w:lineRule="auto"/>
        <w:jc w:val="both"/>
        <w:rPr>
          <w:rFonts w:ascii="Bookman Old Style" w:hAnsi="Bookman Old Style"/>
        </w:rPr>
      </w:pPr>
      <w:r>
        <w:rPr>
          <w:rFonts w:ascii="Bookman Old Style" w:hAnsi="Bookman Old Style"/>
        </w:rPr>
        <w:t>We know that the van has a UCC after 5 years of $6,123</w:t>
      </w:r>
    </w:p>
    <w:p w14:paraId="67B94595" w14:textId="77777777" w:rsidR="005A5C9E" w:rsidRDefault="005A5C9E" w:rsidP="002C317F">
      <w:pPr>
        <w:spacing w:after="0" w:line="240" w:lineRule="auto"/>
        <w:jc w:val="both"/>
        <w:rPr>
          <w:rFonts w:ascii="Bookman Old Style" w:hAnsi="Bookman Old Style"/>
        </w:rPr>
      </w:pPr>
    </w:p>
    <w:p w14:paraId="6CF8B6F9" w14:textId="6D8378AC" w:rsidR="00786345" w:rsidRDefault="00786345" w:rsidP="002C317F">
      <w:pPr>
        <w:spacing w:after="0" w:line="240" w:lineRule="auto"/>
        <w:jc w:val="both"/>
        <w:rPr>
          <w:rFonts w:ascii="Bookman Old Style" w:hAnsi="Bookman Old Style"/>
        </w:rPr>
      </w:pPr>
      <w:r>
        <w:rPr>
          <w:rFonts w:ascii="Bookman Old Style" w:hAnsi="Bookman Old Style"/>
        </w:rPr>
        <w:lastRenderedPageBreak/>
        <w:t xml:space="preserve">The $7,500 removed from the pool is $1,377 more than the </w:t>
      </w:r>
      <w:r w:rsidR="005A5C9E">
        <w:rPr>
          <w:rFonts w:ascii="Bookman Old Style" w:hAnsi="Bookman Old Style"/>
        </w:rPr>
        <w:t>UCC</w:t>
      </w:r>
      <w:r>
        <w:rPr>
          <w:rFonts w:ascii="Bookman Old Style" w:hAnsi="Bookman Old Style"/>
        </w:rPr>
        <w:t xml:space="preserve"> of the van that we’re selling and future CCA deductions will be reduced as the pool continues.</w:t>
      </w:r>
    </w:p>
    <w:p w14:paraId="7DAD9444" w14:textId="77777777" w:rsidR="00786345" w:rsidRDefault="00786345" w:rsidP="002C317F">
      <w:pPr>
        <w:spacing w:after="0" w:line="240" w:lineRule="auto"/>
        <w:jc w:val="both"/>
        <w:rPr>
          <w:rFonts w:ascii="Bookman Old Style" w:hAnsi="Bookman Old Style"/>
        </w:rPr>
      </w:pPr>
    </w:p>
    <w:p w14:paraId="071DDF68" w14:textId="1B07EA5B" w:rsidR="00786345" w:rsidRDefault="00786345" w:rsidP="002C317F">
      <w:pPr>
        <w:spacing w:after="0" w:line="240" w:lineRule="auto"/>
        <w:jc w:val="both"/>
        <w:rPr>
          <w:rFonts w:ascii="Bookman Old Style" w:hAnsi="Bookman Old Style"/>
        </w:rPr>
      </w:pPr>
      <w:r>
        <w:rPr>
          <w:rFonts w:ascii="Bookman Old Style" w:hAnsi="Bookman Old Style"/>
        </w:rPr>
        <w:t>Had we sold the van for $4,000, the UCC in Class 10 would be reduced by $4,000 and the $2,123 excess of UCC over the sale price would remain in the pool. Then future CCA increases as the declining balance calculations depreciate the $2,120 excess UCC to infinity.</w:t>
      </w:r>
    </w:p>
    <w:p w14:paraId="19B66D84" w14:textId="77777777" w:rsidR="00786345" w:rsidRDefault="00786345" w:rsidP="002C317F">
      <w:pPr>
        <w:spacing w:after="0" w:line="240" w:lineRule="auto"/>
        <w:jc w:val="both"/>
        <w:rPr>
          <w:rFonts w:ascii="Bookman Old Style" w:hAnsi="Bookman Old Style"/>
        </w:rPr>
      </w:pPr>
    </w:p>
    <w:p w14:paraId="65A8DAD3" w14:textId="77777777" w:rsidR="00786345" w:rsidRDefault="00786345" w:rsidP="002C317F">
      <w:pPr>
        <w:spacing w:after="0" w:line="240" w:lineRule="auto"/>
        <w:jc w:val="both"/>
        <w:rPr>
          <w:rFonts w:ascii="Bookman Old Style" w:hAnsi="Bookman Old Style"/>
        </w:rPr>
      </w:pPr>
    </w:p>
    <w:p w14:paraId="0A61D08E" w14:textId="207028E0" w:rsidR="002E6628" w:rsidRDefault="00786345" w:rsidP="002C317F">
      <w:pPr>
        <w:spacing w:after="0" w:line="240" w:lineRule="auto"/>
        <w:jc w:val="both"/>
        <w:rPr>
          <w:rFonts w:ascii="Bookman Old Style" w:hAnsi="Bookman Old Style"/>
        </w:rPr>
      </w:pPr>
      <w:r>
        <w:rPr>
          <w:rFonts w:ascii="Bookman Old Style" w:hAnsi="Bookman Old Style"/>
          <w:b/>
          <w:u w:val="single"/>
        </w:rPr>
        <w:t>Net Acquisitions Rule</w:t>
      </w:r>
    </w:p>
    <w:p w14:paraId="09DCDA1E" w14:textId="3C4E0F2C" w:rsidR="00786345" w:rsidRDefault="00786345" w:rsidP="002C317F">
      <w:pPr>
        <w:spacing w:after="0" w:line="240" w:lineRule="auto"/>
        <w:jc w:val="both"/>
        <w:rPr>
          <w:rFonts w:ascii="Bookman Old Style" w:hAnsi="Bookman Old Style"/>
        </w:rPr>
      </w:pPr>
      <w:r>
        <w:rPr>
          <w:rFonts w:ascii="Bookman Old Style" w:hAnsi="Bookman Old Style"/>
        </w:rPr>
        <w:t xml:space="preserve">Firms often buy &amp; sell assets from a given class in the course of year (more than just one item comes in or out of pool). In this case, we apply the </w:t>
      </w:r>
      <w:r>
        <w:rPr>
          <w:rFonts w:ascii="Bookman Old Style" w:hAnsi="Bookman Old Style"/>
          <w:b/>
          <w:i/>
        </w:rPr>
        <w:t>net acquisitions rule</w:t>
      </w:r>
      <w:r>
        <w:rPr>
          <w:rFonts w:ascii="Bookman Old Style" w:hAnsi="Bookman Old Style"/>
        </w:rPr>
        <w:t>.</w:t>
      </w:r>
    </w:p>
    <w:p w14:paraId="26A5A8EB" w14:textId="77777777" w:rsidR="00786345" w:rsidRDefault="00786345" w:rsidP="002C317F">
      <w:pPr>
        <w:spacing w:after="0" w:line="240" w:lineRule="auto"/>
        <w:jc w:val="both"/>
        <w:rPr>
          <w:rFonts w:ascii="Bookman Old Style" w:hAnsi="Bookman Old Style"/>
        </w:rPr>
      </w:pPr>
    </w:p>
    <w:p w14:paraId="19A8CF9F" w14:textId="5AD87515" w:rsidR="00786345" w:rsidRDefault="00786345" w:rsidP="002C317F">
      <w:pPr>
        <w:spacing w:after="0" w:line="240" w:lineRule="auto"/>
        <w:jc w:val="both"/>
        <w:rPr>
          <w:rFonts w:ascii="Bookman Old Style" w:hAnsi="Bookman Old Style"/>
        </w:rPr>
      </w:pPr>
      <w:r>
        <w:rPr>
          <w:rFonts w:ascii="Bookman Old Style" w:hAnsi="Bookman Old Style"/>
        </w:rPr>
        <w:t xml:space="preserve">From the total installed cost of all acquisitions, we subtract the </w:t>
      </w:r>
      <w:r>
        <w:rPr>
          <w:rFonts w:ascii="Bookman Old Style" w:hAnsi="Bookman Old Style"/>
          <w:u w:val="single"/>
        </w:rPr>
        <w:t>adjusted cost of disposal</w:t>
      </w:r>
      <w:r>
        <w:rPr>
          <w:rFonts w:ascii="Bookman Old Style" w:hAnsi="Bookman Old Style"/>
        </w:rPr>
        <w:t xml:space="preserve"> of all assets in the pool – the result is net acquisitions for the asset class.</w:t>
      </w:r>
    </w:p>
    <w:p w14:paraId="6384059E" w14:textId="77777777" w:rsidR="00786345" w:rsidRDefault="00786345" w:rsidP="002C317F">
      <w:pPr>
        <w:spacing w:after="0" w:line="240" w:lineRule="auto"/>
        <w:jc w:val="both"/>
        <w:rPr>
          <w:rFonts w:ascii="Bookman Old Style" w:hAnsi="Bookman Old Style"/>
        </w:rPr>
      </w:pPr>
    </w:p>
    <w:p w14:paraId="3D109C0B" w14:textId="7B69D676" w:rsidR="00786345" w:rsidRDefault="00786345" w:rsidP="002C317F">
      <w:pPr>
        <w:spacing w:after="0" w:line="240" w:lineRule="auto"/>
        <w:jc w:val="both"/>
        <w:rPr>
          <w:rFonts w:ascii="Bookman Old Style" w:hAnsi="Bookman Old Style"/>
        </w:rPr>
      </w:pPr>
      <w:r>
        <w:rPr>
          <w:rFonts w:ascii="Bookman Old Style" w:hAnsi="Bookman Old Style"/>
        </w:rPr>
        <w:t xml:space="preserve">Net acquisitions = Positive </w:t>
      </w:r>
      <w:r w:rsidRPr="00786345">
        <w:rPr>
          <w:rFonts w:ascii="Bookman Old Style" w:hAnsi="Bookman Old Style"/>
        </w:rPr>
        <w:sym w:font="Wingdings" w:char="F0E0"/>
      </w:r>
      <w:r>
        <w:rPr>
          <w:rFonts w:ascii="Bookman Old Style" w:hAnsi="Bookman Old Style"/>
        </w:rPr>
        <w:t xml:space="preserve"> </w:t>
      </w:r>
      <w:proofErr w:type="gramStart"/>
      <w:r>
        <w:rPr>
          <w:rFonts w:ascii="Bookman Old Style" w:hAnsi="Bookman Old Style"/>
        </w:rPr>
        <w:t>We</w:t>
      </w:r>
      <w:proofErr w:type="gramEnd"/>
      <w:r>
        <w:rPr>
          <w:rFonts w:ascii="Bookman Old Style" w:hAnsi="Bookman Old Style"/>
        </w:rPr>
        <w:t xml:space="preserve"> apply the half-year rule and calculate CCA as we did before</w:t>
      </w:r>
    </w:p>
    <w:p w14:paraId="6E923E38" w14:textId="77777777" w:rsidR="00786345" w:rsidRDefault="00786345" w:rsidP="002C317F">
      <w:pPr>
        <w:spacing w:after="0" w:line="240" w:lineRule="auto"/>
        <w:jc w:val="both"/>
        <w:rPr>
          <w:rFonts w:ascii="Bookman Old Style" w:hAnsi="Bookman Old Style"/>
        </w:rPr>
      </w:pPr>
    </w:p>
    <w:p w14:paraId="26557144" w14:textId="237E8119" w:rsidR="00786345" w:rsidRDefault="00786345" w:rsidP="002C317F">
      <w:pPr>
        <w:spacing w:after="0" w:line="240" w:lineRule="auto"/>
        <w:jc w:val="both"/>
        <w:rPr>
          <w:rFonts w:ascii="Bookman Old Style" w:hAnsi="Bookman Old Style"/>
        </w:rPr>
      </w:pPr>
      <w:r>
        <w:rPr>
          <w:rFonts w:ascii="Bookman Old Style" w:hAnsi="Bookman Old Style"/>
        </w:rPr>
        <w:t xml:space="preserve">Net acquisitions = Negative </w:t>
      </w:r>
      <w:r w:rsidRPr="00786345">
        <w:rPr>
          <w:rFonts w:ascii="Bookman Old Style" w:hAnsi="Bookman Old Style"/>
        </w:rPr>
        <w:sym w:font="Wingdings" w:char="F0E0"/>
      </w:r>
      <w:r>
        <w:rPr>
          <w:rFonts w:ascii="Bookman Old Style" w:hAnsi="Bookman Old Style"/>
        </w:rPr>
        <w:t xml:space="preserve"> There’s no adjustment for the half-year rule</w:t>
      </w:r>
    </w:p>
    <w:p w14:paraId="472B5D58" w14:textId="77777777" w:rsidR="00786345" w:rsidRPr="00786345" w:rsidRDefault="00786345" w:rsidP="002C317F">
      <w:pPr>
        <w:spacing w:after="0" w:line="240" w:lineRule="auto"/>
        <w:jc w:val="both"/>
        <w:rPr>
          <w:rFonts w:ascii="Bookman Old Style" w:hAnsi="Bookman Old Style"/>
        </w:rPr>
      </w:pPr>
    </w:p>
    <w:p w14:paraId="78A861F9" w14:textId="77777777" w:rsidR="00786345" w:rsidRPr="00786345" w:rsidRDefault="00786345" w:rsidP="002C317F">
      <w:pPr>
        <w:spacing w:after="0" w:line="240" w:lineRule="auto"/>
        <w:jc w:val="both"/>
        <w:rPr>
          <w:rFonts w:ascii="Bookman Old Style" w:hAnsi="Bookman Old Style"/>
        </w:rPr>
      </w:pPr>
    </w:p>
    <w:p w14:paraId="35C9E120" w14:textId="22E4C5C8" w:rsidR="00E516AC" w:rsidRDefault="00E516AC" w:rsidP="002C317F">
      <w:pPr>
        <w:spacing w:after="0" w:line="240" w:lineRule="auto"/>
        <w:jc w:val="both"/>
        <w:rPr>
          <w:rFonts w:ascii="Bookman Old Style" w:hAnsi="Bookman Old Style"/>
        </w:rPr>
      </w:pPr>
      <w:r>
        <w:rPr>
          <w:rFonts w:ascii="Bookman Old Style" w:hAnsi="Bookman Old Style"/>
          <w:b/>
          <w:u w:val="single"/>
        </w:rPr>
        <w:t>CCA Calculation: General Rule</w:t>
      </w:r>
      <w:r w:rsidR="00786345">
        <w:rPr>
          <w:rFonts w:ascii="Bookman Old Style" w:hAnsi="Bookman Old Style"/>
          <w:b/>
          <w:u w:val="single"/>
        </w:rPr>
        <w:t>s</w:t>
      </w:r>
    </w:p>
    <w:p w14:paraId="1CCE49AA" w14:textId="77777777" w:rsidR="00E516AC" w:rsidRDefault="00E516AC" w:rsidP="002C317F">
      <w:pPr>
        <w:spacing w:after="0" w:line="240" w:lineRule="auto"/>
        <w:jc w:val="both"/>
        <w:rPr>
          <w:rFonts w:ascii="Bookman Old Style" w:hAnsi="Bookman Old Style"/>
        </w:rPr>
      </w:pPr>
    </w:p>
    <w:p w14:paraId="30ECCBB6" w14:textId="77777777" w:rsidR="00E516AC" w:rsidRPr="00E516AC" w:rsidRDefault="00E516AC" w:rsidP="002C317F">
      <w:pPr>
        <w:pStyle w:val="ListParagraph"/>
        <w:numPr>
          <w:ilvl w:val="0"/>
          <w:numId w:val="31"/>
        </w:numPr>
        <w:spacing w:after="0" w:line="240" w:lineRule="auto"/>
        <w:jc w:val="both"/>
        <w:rPr>
          <w:rFonts w:ascii="Bookman Old Style" w:hAnsi="Bookman Old Style"/>
        </w:rPr>
      </w:pPr>
      <w:r w:rsidRPr="00E516AC">
        <w:rPr>
          <w:rFonts w:ascii="Bookman Old Style" w:hAnsi="Bookman Old Style"/>
        </w:rPr>
        <w:t>Apply a certain CCA rate to a certain ‘pool’ of assets</w:t>
      </w:r>
    </w:p>
    <w:p w14:paraId="074FCD80" w14:textId="77777777" w:rsidR="00E516AC" w:rsidRPr="004D39A1" w:rsidRDefault="00E516AC" w:rsidP="002E6628">
      <w:pPr>
        <w:pStyle w:val="ListParagraph"/>
        <w:spacing w:after="0" w:line="240" w:lineRule="auto"/>
        <w:jc w:val="both"/>
        <w:rPr>
          <w:rFonts w:ascii="Bookman Old Style" w:hAnsi="Bookman Old Style"/>
        </w:rPr>
      </w:pPr>
    </w:p>
    <w:p w14:paraId="1B8B6CD0" w14:textId="77777777" w:rsidR="00E516AC" w:rsidRPr="00E516AC" w:rsidRDefault="00E516AC" w:rsidP="002C317F">
      <w:pPr>
        <w:pStyle w:val="ListParagraph"/>
        <w:numPr>
          <w:ilvl w:val="0"/>
          <w:numId w:val="31"/>
        </w:numPr>
        <w:spacing w:after="0" w:line="240" w:lineRule="auto"/>
        <w:jc w:val="both"/>
        <w:rPr>
          <w:rFonts w:ascii="Bookman Old Style" w:hAnsi="Bookman Old Style"/>
        </w:rPr>
      </w:pPr>
      <w:r w:rsidRPr="00E516AC">
        <w:rPr>
          <w:rFonts w:ascii="Bookman Old Style" w:hAnsi="Bookman Old Style"/>
        </w:rPr>
        <w:t xml:space="preserve">When you </w:t>
      </w:r>
      <w:r w:rsidRPr="00E516AC">
        <w:rPr>
          <w:rFonts w:ascii="Bookman Old Style" w:hAnsi="Bookman Old Style"/>
          <w:b/>
          <w:i/>
        </w:rPr>
        <w:t>buy</w:t>
      </w:r>
      <w:r w:rsidRPr="00E516AC">
        <w:rPr>
          <w:rFonts w:ascii="Bookman Old Style" w:hAnsi="Bookman Old Style"/>
        </w:rPr>
        <w:t xml:space="preserve"> an asset, add its cost to the pool (apply the half-year rule in the first year)</w:t>
      </w:r>
    </w:p>
    <w:p w14:paraId="4EDA1BB6" w14:textId="77777777" w:rsidR="00E516AC" w:rsidRPr="00E516AC" w:rsidRDefault="00E516AC" w:rsidP="002C317F">
      <w:pPr>
        <w:spacing w:after="0" w:line="240" w:lineRule="auto"/>
        <w:jc w:val="both"/>
        <w:rPr>
          <w:rFonts w:ascii="Bookman Old Style" w:hAnsi="Bookman Old Style"/>
        </w:rPr>
      </w:pPr>
    </w:p>
    <w:p w14:paraId="2065FF25" w14:textId="77777777" w:rsidR="00E516AC" w:rsidRDefault="00E516AC" w:rsidP="002C317F">
      <w:pPr>
        <w:pStyle w:val="ListParagraph"/>
        <w:numPr>
          <w:ilvl w:val="0"/>
          <w:numId w:val="31"/>
        </w:numPr>
        <w:spacing w:after="0" w:line="240" w:lineRule="auto"/>
        <w:jc w:val="both"/>
        <w:rPr>
          <w:rFonts w:ascii="Bookman Old Style" w:hAnsi="Bookman Old Style"/>
        </w:rPr>
      </w:pPr>
      <w:r>
        <w:rPr>
          <w:rFonts w:ascii="Bookman Old Style" w:hAnsi="Bookman Old Style"/>
        </w:rPr>
        <w:t xml:space="preserve">When you </w:t>
      </w:r>
      <w:r>
        <w:rPr>
          <w:rFonts w:ascii="Bookman Old Style" w:hAnsi="Bookman Old Style"/>
          <w:b/>
          <w:i/>
        </w:rPr>
        <w:t>sell</w:t>
      </w:r>
      <w:r>
        <w:rPr>
          <w:rFonts w:ascii="Bookman Old Style" w:hAnsi="Bookman Old Style"/>
        </w:rPr>
        <w:t xml:space="preserve"> an asset, remove </w:t>
      </w:r>
      <w:r>
        <w:rPr>
          <w:rFonts w:ascii="Bookman Old Style" w:hAnsi="Bookman Old Style"/>
          <w:i/>
        </w:rPr>
        <w:t>min</w:t>
      </w:r>
      <w:r>
        <w:rPr>
          <w:rFonts w:ascii="Bookman Old Style" w:hAnsi="Bookman Old Style"/>
        </w:rPr>
        <w:t>[original cost, selling price] from the pool</w:t>
      </w:r>
    </w:p>
    <w:p w14:paraId="03F9E2BF" w14:textId="77777777" w:rsidR="00E516AC" w:rsidRPr="00E516AC" w:rsidRDefault="00E516AC" w:rsidP="002C317F">
      <w:pPr>
        <w:spacing w:after="0" w:line="240" w:lineRule="auto"/>
        <w:jc w:val="both"/>
        <w:rPr>
          <w:rFonts w:ascii="Bookman Old Style" w:hAnsi="Bookman Old Style"/>
        </w:rPr>
      </w:pPr>
    </w:p>
    <w:p w14:paraId="247C649F" w14:textId="77777777" w:rsidR="00E516AC" w:rsidRDefault="00E516AC" w:rsidP="002C317F">
      <w:pPr>
        <w:pStyle w:val="ListParagraph"/>
        <w:numPr>
          <w:ilvl w:val="1"/>
          <w:numId w:val="31"/>
        </w:numPr>
        <w:spacing w:after="0" w:line="240" w:lineRule="auto"/>
        <w:jc w:val="both"/>
        <w:rPr>
          <w:rFonts w:ascii="Bookman Old Style" w:hAnsi="Bookman Old Style"/>
        </w:rPr>
      </w:pPr>
      <w:r>
        <w:rPr>
          <w:rFonts w:ascii="Bookman Old Style" w:hAnsi="Bookman Old Style"/>
        </w:rPr>
        <w:t>No adjustment for the half-year rule</w:t>
      </w:r>
    </w:p>
    <w:p w14:paraId="532CFA2F" w14:textId="77777777" w:rsidR="00E516AC" w:rsidRDefault="00E516AC" w:rsidP="002C317F">
      <w:pPr>
        <w:pStyle w:val="ListParagraph"/>
        <w:numPr>
          <w:ilvl w:val="1"/>
          <w:numId w:val="31"/>
        </w:numPr>
        <w:spacing w:after="0" w:line="240" w:lineRule="auto"/>
        <w:jc w:val="both"/>
        <w:rPr>
          <w:rFonts w:ascii="Bookman Old Style" w:hAnsi="Bookman Old Style"/>
        </w:rPr>
      </w:pPr>
      <w:r>
        <w:rPr>
          <w:rFonts w:ascii="Bookman Old Style" w:hAnsi="Bookman Old Style"/>
        </w:rPr>
        <w:t xml:space="preserve">If the selling price &gt; original cost </w:t>
      </w:r>
      <w:r w:rsidRPr="00E516AC">
        <w:rPr>
          <w:rFonts w:ascii="Bookman Old Style" w:hAnsi="Bookman Old Style"/>
        </w:rPr>
        <w:sym w:font="Wingdings" w:char="F0E0"/>
      </w:r>
      <w:r>
        <w:rPr>
          <w:rFonts w:ascii="Bookman Old Style" w:hAnsi="Bookman Old Style"/>
        </w:rPr>
        <w:t xml:space="preserve"> it’s a </w:t>
      </w:r>
      <w:r>
        <w:rPr>
          <w:rFonts w:ascii="Bookman Old Style" w:hAnsi="Bookman Old Style"/>
          <w:b/>
          <w:i/>
        </w:rPr>
        <w:t>capital gain</w:t>
      </w:r>
      <w:r>
        <w:rPr>
          <w:rFonts w:ascii="Bookman Old Style" w:hAnsi="Bookman Old Style"/>
        </w:rPr>
        <w:t>, the amount is the subject</w:t>
      </w:r>
      <w:r w:rsidR="004D39A1">
        <w:rPr>
          <w:rFonts w:ascii="Bookman Old Style" w:hAnsi="Bookman Old Style"/>
        </w:rPr>
        <w:t xml:space="preserve"> to tax is:</w:t>
      </w:r>
    </w:p>
    <w:p w14:paraId="7F86AF6B" w14:textId="77777777" w:rsidR="004D39A1" w:rsidRDefault="004D39A1" w:rsidP="002C317F">
      <w:pPr>
        <w:pStyle w:val="ListParagraph"/>
        <w:spacing w:after="0" w:line="240" w:lineRule="auto"/>
        <w:ind w:left="1440"/>
        <w:jc w:val="both"/>
        <w:rPr>
          <w:rFonts w:ascii="Bookman Old Style" w:hAnsi="Bookman Old Style"/>
        </w:rPr>
      </w:pPr>
    </w:p>
    <w:p w14:paraId="6D048D9C" w14:textId="77777777" w:rsidR="004D39A1" w:rsidRDefault="004D39A1" w:rsidP="002C317F">
      <w:pPr>
        <w:pStyle w:val="ListParagraph"/>
        <w:spacing w:after="0" w:line="240" w:lineRule="auto"/>
        <w:ind w:left="2160"/>
        <w:rPr>
          <w:rFonts w:ascii="Bookman Old Style" w:hAnsi="Bookman Old Style"/>
        </w:rPr>
      </w:pPr>
      <w:r>
        <w:rPr>
          <w:rFonts w:ascii="Bookman Old Style" w:hAnsi="Bookman Old Style"/>
        </w:rPr>
        <w:t>(</w:t>
      </w:r>
      <w:proofErr w:type="gramStart"/>
      <w:r>
        <w:rPr>
          <w:rFonts w:ascii="Bookman Old Style" w:hAnsi="Bookman Old Style"/>
        </w:rPr>
        <w:t>selling</w:t>
      </w:r>
      <w:proofErr w:type="gramEnd"/>
      <w:r>
        <w:rPr>
          <w:rFonts w:ascii="Bookman Old Style" w:hAnsi="Bookman Old Style"/>
        </w:rPr>
        <w:t xml:space="preserve"> price – original cost) * </w:t>
      </w:r>
      <w:proofErr w:type="gramStart"/>
      <w:r>
        <w:rPr>
          <w:rFonts w:ascii="Bookman Old Style" w:hAnsi="Bookman Old Style"/>
        </w:rPr>
        <w:t>inclusion</w:t>
      </w:r>
      <w:proofErr w:type="gramEnd"/>
      <w:r>
        <w:rPr>
          <w:rFonts w:ascii="Bookman Old Style" w:hAnsi="Bookman Old Style"/>
        </w:rPr>
        <w:t xml:space="preserve"> rate</w:t>
      </w:r>
    </w:p>
    <w:p w14:paraId="62B98FAF" w14:textId="77777777" w:rsidR="004D39A1" w:rsidRDefault="004D39A1" w:rsidP="002C317F">
      <w:pPr>
        <w:spacing w:after="0" w:line="240" w:lineRule="auto"/>
        <w:rPr>
          <w:rFonts w:ascii="Bookman Old Style" w:hAnsi="Bookman Old Style"/>
        </w:rPr>
      </w:pPr>
    </w:p>
    <w:p w14:paraId="03CA09B7" w14:textId="77777777" w:rsidR="004D39A1" w:rsidRPr="004D39A1" w:rsidRDefault="004D39A1" w:rsidP="002C317F">
      <w:pPr>
        <w:pStyle w:val="ListParagraph"/>
        <w:numPr>
          <w:ilvl w:val="0"/>
          <w:numId w:val="31"/>
        </w:numPr>
        <w:spacing w:after="0" w:line="240" w:lineRule="auto"/>
        <w:rPr>
          <w:rFonts w:ascii="Bookman Old Style" w:hAnsi="Bookman Old Style"/>
        </w:rPr>
      </w:pPr>
      <w:r w:rsidRPr="004D39A1">
        <w:rPr>
          <w:rFonts w:ascii="Bookman Old Style" w:hAnsi="Bookman Old Style"/>
          <w:b/>
        </w:rPr>
        <w:t>Inclusion rate</w:t>
      </w:r>
      <w:r w:rsidRPr="004D39A1">
        <w:rPr>
          <w:rFonts w:ascii="Bookman Old Style" w:hAnsi="Bookman Old Style"/>
        </w:rPr>
        <w:t>: The rate at which capital gains (losses) are taxed (allowed)</w:t>
      </w:r>
    </w:p>
    <w:p w14:paraId="78E35C7C" w14:textId="77777777" w:rsidR="004D39A1" w:rsidRDefault="004D39A1" w:rsidP="002C317F">
      <w:pPr>
        <w:spacing w:after="0" w:line="240" w:lineRule="auto"/>
        <w:rPr>
          <w:rFonts w:ascii="Bookman Old Style" w:hAnsi="Bookman Old Style"/>
        </w:rPr>
      </w:pPr>
    </w:p>
    <w:p w14:paraId="45600B4A" w14:textId="77777777" w:rsidR="004D39A1" w:rsidRPr="004D39A1" w:rsidRDefault="004D39A1" w:rsidP="002C317F">
      <w:pPr>
        <w:pStyle w:val="ListParagraph"/>
        <w:numPr>
          <w:ilvl w:val="0"/>
          <w:numId w:val="31"/>
        </w:numPr>
        <w:spacing w:after="0" w:line="240" w:lineRule="auto"/>
        <w:rPr>
          <w:rFonts w:ascii="Bookman Old Style" w:hAnsi="Bookman Old Style"/>
        </w:rPr>
      </w:pPr>
      <w:r w:rsidRPr="004D39A1">
        <w:rPr>
          <w:rFonts w:ascii="Bookman Old Style" w:hAnsi="Bookman Old Style"/>
        </w:rPr>
        <w:t xml:space="preserve">When you buy &amp; sell assets: </w:t>
      </w:r>
      <w:r w:rsidRPr="004D39A1">
        <w:rPr>
          <w:rFonts w:ascii="Bookman Old Style" w:hAnsi="Bookman Old Style"/>
          <w:b/>
        </w:rPr>
        <w:t>net acquisitions rule</w:t>
      </w:r>
    </w:p>
    <w:p w14:paraId="109DF4AC" w14:textId="77777777" w:rsidR="004D39A1" w:rsidRPr="004D39A1" w:rsidRDefault="004D39A1" w:rsidP="002C317F">
      <w:pPr>
        <w:spacing w:after="0" w:line="240" w:lineRule="auto"/>
        <w:rPr>
          <w:rFonts w:ascii="Bookman Old Style" w:hAnsi="Bookman Old Style"/>
        </w:rPr>
      </w:pPr>
    </w:p>
    <w:p w14:paraId="16C01559" w14:textId="77777777" w:rsidR="004D39A1" w:rsidRDefault="004D39A1" w:rsidP="002C317F">
      <w:pPr>
        <w:pStyle w:val="ListParagraph"/>
        <w:numPr>
          <w:ilvl w:val="1"/>
          <w:numId w:val="31"/>
        </w:numPr>
        <w:spacing w:after="0" w:line="240" w:lineRule="auto"/>
        <w:rPr>
          <w:rFonts w:ascii="Bookman Old Style" w:hAnsi="Bookman Old Style"/>
        </w:rPr>
      </w:pPr>
      <w:r>
        <w:rPr>
          <w:rFonts w:ascii="Bookman Old Style" w:hAnsi="Bookman Old Style"/>
        </w:rPr>
        <w:t xml:space="preserve">Net Acquisition = total acquisition – </w:t>
      </w:r>
      <w:r>
        <w:rPr>
          <w:rFonts w:ascii="Bookman Old Style" w:hAnsi="Bookman Old Style"/>
          <w:i/>
        </w:rPr>
        <w:t>min</w:t>
      </w:r>
      <w:r>
        <w:rPr>
          <w:rFonts w:ascii="Bookman Old Style" w:hAnsi="Bookman Old Style"/>
        </w:rPr>
        <w:t>[original cost, selling price]</w:t>
      </w:r>
    </w:p>
    <w:p w14:paraId="61FFA6E9" w14:textId="77777777" w:rsidR="004D39A1" w:rsidRDefault="004D39A1" w:rsidP="002C317F">
      <w:pPr>
        <w:pStyle w:val="ListParagraph"/>
        <w:numPr>
          <w:ilvl w:val="1"/>
          <w:numId w:val="31"/>
        </w:numPr>
        <w:spacing w:after="0" w:line="240" w:lineRule="auto"/>
        <w:rPr>
          <w:rFonts w:ascii="Bookman Old Style" w:hAnsi="Bookman Old Style"/>
        </w:rPr>
      </w:pPr>
      <w:r>
        <w:rPr>
          <w:rFonts w:ascii="Bookman Old Style" w:hAnsi="Bookman Old Style"/>
        </w:rPr>
        <w:t xml:space="preserve">If net acquisition &gt; 0 </w:t>
      </w:r>
      <w:r w:rsidRPr="004D39A1">
        <w:rPr>
          <w:rFonts w:ascii="Bookman Old Style" w:hAnsi="Bookman Old Style"/>
        </w:rPr>
        <w:sym w:font="Wingdings" w:char="F0E0"/>
      </w:r>
      <w:r>
        <w:rPr>
          <w:rFonts w:ascii="Bookman Old Style" w:hAnsi="Bookman Old Style"/>
        </w:rPr>
        <w:t xml:space="preserve"> apply half-year rule to net (means that I’m adding to the asset pool)</w:t>
      </w:r>
    </w:p>
    <w:p w14:paraId="27B31F99" w14:textId="77777777" w:rsidR="004D39A1" w:rsidRDefault="004D39A1" w:rsidP="002C317F">
      <w:pPr>
        <w:pStyle w:val="ListParagraph"/>
        <w:numPr>
          <w:ilvl w:val="1"/>
          <w:numId w:val="31"/>
        </w:numPr>
        <w:spacing w:after="0" w:line="240" w:lineRule="auto"/>
        <w:rPr>
          <w:rFonts w:ascii="Bookman Old Style" w:hAnsi="Bookman Old Style"/>
        </w:rPr>
      </w:pPr>
      <w:r>
        <w:rPr>
          <w:rFonts w:ascii="Bookman Old Style" w:hAnsi="Bookman Old Style"/>
        </w:rPr>
        <w:t xml:space="preserve">If net acquisition &lt; 0 </w:t>
      </w:r>
      <w:r w:rsidRPr="004D39A1">
        <w:rPr>
          <w:rFonts w:ascii="Bookman Old Style" w:hAnsi="Bookman Old Style"/>
        </w:rPr>
        <w:sym w:font="Wingdings" w:char="F0E0"/>
      </w:r>
      <w:r>
        <w:rPr>
          <w:rFonts w:ascii="Bookman Old Style" w:hAnsi="Bookman Old Style"/>
        </w:rPr>
        <w:t xml:space="preserve"> no adjustment for half year rule (means the value of the pool didn’t increase)</w:t>
      </w:r>
    </w:p>
    <w:p w14:paraId="19DFB309" w14:textId="77777777" w:rsidR="00786345" w:rsidRPr="00786345" w:rsidRDefault="00786345" w:rsidP="00786345">
      <w:pPr>
        <w:spacing w:after="0" w:line="240" w:lineRule="auto"/>
        <w:rPr>
          <w:rFonts w:ascii="Bookman Old Style" w:hAnsi="Bookman Old Style"/>
        </w:rPr>
      </w:pPr>
    </w:p>
    <w:p w14:paraId="53505049" w14:textId="77777777" w:rsidR="00F86548" w:rsidRDefault="00F86548" w:rsidP="002C317F">
      <w:pPr>
        <w:spacing w:after="0" w:line="240" w:lineRule="auto"/>
        <w:rPr>
          <w:rFonts w:ascii="Bookman Old Style" w:hAnsi="Bookman Old Style"/>
          <w:b/>
          <w:i/>
          <w:u w:val="single"/>
        </w:rPr>
      </w:pPr>
    </w:p>
    <w:p w14:paraId="4B24D3B1" w14:textId="77777777" w:rsidR="00F86548" w:rsidRDefault="00F86548" w:rsidP="002C317F">
      <w:pPr>
        <w:spacing w:after="0" w:line="240" w:lineRule="auto"/>
        <w:rPr>
          <w:rFonts w:ascii="Bookman Old Style" w:hAnsi="Bookman Old Style"/>
          <w:b/>
          <w:i/>
          <w:u w:val="single"/>
        </w:rPr>
      </w:pPr>
    </w:p>
    <w:p w14:paraId="507C4B81" w14:textId="77777777" w:rsidR="004D39A1" w:rsidRDefault="004D39A1" w:rsidP="002C317F">
      <w:pPr>
        <w:spacing w:after="0" w:line="240" w:lineRule="auto"/>
        <w:rPr>
          <w:rFonts w:ascii="Bookman Old Style" w:hAnsi="Bookman Old Style"/>
        </w:rPr>
      </w:pPr>
      <w:r w:rsidRPr="004D39A1">
        <w:rPr>
          <w:rFonts w:ascii="Bookman Old Style" w:hAnsi="Bookman Old Style"/>
          <w:b/>
          <w:i/>
          <w:u w:val="single"/>
        </w:rPr>
        <w:lastRenderedPageBreak/>
        <w:t>EXAMPLE:</w:t>
      </w:r>
      <w:r>
        <w:rPr>
          <w:rFonts w:ascii="Bookman Old Style" w:hAnsi="Bookman Old Style"/>
          <w:b/>
          <w:i/>
          <w:u w:val="single"/>
        </w:rPr>
        <w:t xml:space="preserve"> Buy / Sell Assets</w:t>
      </w:r>
    </w:p>
    <w:p w14:paraId="29E6DE6E" w14:textId="77777777" w:rsidR="004D39A1" w:rsidRPr="004D39A1" w:rsidRDefault="004D39A1" w:rsidP="002C317F">
      <w:pPr>
        <w:pStyle w:val="ListParagraph"/>
        <w:numPr>
          <w:ilvl w:val="0"/>
          <w:numId w:val="25"/>
        </w:numPr>
        <w:spacing w:after="0" w:line="240" w:lineRule="auto"/>
        <w:rPr>
          <w:rFonts w:ascii="Bookman Old Style" w:hAnsi="Bookman Old Style"/>
        </w:rPr>
      </w:pPr>
      <w:r w:rsidRPr="004D39A1">
        <w:rPr>
          <w:rFonts w:ascii="Bookman Old Style" w:hAnsi="Bookman Old Style"/>
        </w:rPr>
        <w:t>The firm currently has a truck on the books at $50,000 (book value)</w:t>
      </w:r>
    </w:p>
    <w:p w14:paraId="18EFF163" w14:textId="77777777" w:rsidR="004D39A1" w:rsidRPr="004D39A1" w:rsidRDefault="004D39A1" w:rsidP="002C317F">
      <w:pPr>
        <w:pStyle w:val="ListParagraph"/>
        <w:numPr>
          <w:ilvl w:val="0"/>
          <w:numId w:val="25"/>
        </w:numPr>
        <w:spacing w:after="0" w:line="240" w:lineRule="auto"/>
        <w:rPr>
          <w:rFonts w:ascii="Bookman Old Style" w:hAnsi="Bookman Old Style"/>
        </w:rPr>
      </w:pPr>
      <w:r w:rsidRPr="004D39A1">
        <w:rPr>
          <w:rFonts w:ascii="Bookman Old Style" w:hAnsi="Bookman Old Style"/>
        </w:rPr>
        <w:t>CCA rate for trucks is 30%</w:t>
      </w:r>
    </w:p>
    <w:p w14:paraId="480C2B1F" w14:textId="77777777" w:rsidR="004D39A1" w:rsidRPr="004D39A1" w:rsidRDefault="004D39A1" w:rsidP="002C317F">
      <w:pPr>
        <w:spacing w:after="0" w:line="240" w:lineRule="auto"/>
        <w:rPr>
          <w:rFonts w:ascii="Bookman Old Style" w:hAnsi="Bookman Old Style"/>
        </w:rPr>
      </w:pPr>
    </w:p>
    <w:p w14:paraId="15DF1B08" w14:textId="77777777" w:rsidR="004D39A1" w:rsidRDefault="004D39A1" w:rsidP="002C317F">
      <w:pPr>
        <w:spacing w:after="0" w:line="240" w:lineRule="auto"/>
        <w:rPr>
          <w:rFonts w:ascii="Bookman Old Style" w:hAnsi="Bookman Old Style"/>
        </w:rPr>
      </w:pPr>
      <w:r>
        <w:rPr>
          <w:rFonts w:ascii="Bookman Old Style" w:hAnsi="Bookman Old Style"/>
        </w:rPr>
        <w:t>Year 1:</w:t>
      </w:r>
    </w:p>
    <w:p w14:paraId="2B1CC26C" w14:textId="77777777" w:rsidR="004D39A1" w:rsidRPr="004D39A1" w:rsidRDefault="004D39A1" w:rsidP="002C317F">
      <w:pPr>
        <w:pStyle w:val="ListParagraph"/>
        <w:numPr>
          <w:ilvl w:val="0"/>
          <w:numId w:val="25"/>
        </w:numPr>
        <w:spacing w:after="0" w:line="240" w:lineRule="auto"/>
        <w:rPr>
          <w:rFonts w:ascii="Bookman Old Style" w:hAnsi="Bookman Old Style"/>
        </w:rPr>
      </w:pPr>
      <w:r w:rsidRPr="004D39A1">
        <w:rPr>
          <w:rFonts w:ascii="Bookman Old Style" w:hAnsi="Bookman Old Style"/>
        </w:rPr>
        <w:t>Buy a new truck for $100,000</w:t>
      </w:r>
    </w:p>
    <w:p w14:paraId="095B6BC6" w14:textId="77777777" w:rsidR="004D39A1" w:rsidRDefault="004D39A1" w:rsidP="002C317F">
      <w:pPr>
        <w:pStyle w:val="ListParagraph"/>
        <w:numPr>
          <w:ilvl w:val="0"/>
          <w:numId w:val="25"/>
        </w:numPr>
        <w:spacing w:after="0" w:line="240" w:lineRule="auto"/>
        <w:rPr>
          <w:rFonts w:ascii="Bookman Old Style" w:hAnsi="Bookman Old Style"/>
        </w:rPr>
      </w:pPr>
      <w:r>
        <w:rPr>
          <w:rFonts w:ascii="Bookman Old Style" w:hAnsi="Bookman Old Style"/>
        </w:rPr>
        <w:t>Add cost to the pool</w:t>
      </w: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197"/>
        <w:gridCol w:w="236"/>
        <w:gridCol w:w="1369"/>
        <w:gridCol w:w="283"/>
        <w:gridCol w:w="1276"/>
        <w:gridCol w:w="283"/>
        <w:gridCol w:w="1276"/>
      </w:tblGrid>
      <w:tr w:rsidR="00274AF5" w14:paraId="7FB34F5F" w14:textId="77777777" w:rsidTr="00930F34">
        <w:trPr>
          <w:jc w:val="center"/>
        </w:trPr>
        <w:tc>
          <w:tcPr>
            <w:tcW w:w="1197" w:type="dxa"/>
          </w:tcPr>
          <w:p w14:paraId="7115D9CB" w14:textId="77777777" w:rsidR="00274AF5" w:rsidRPr="00274AF5" w:rsidRDefault="00274AF5" w:rsidP="002C317F">
            <w:pPr>
              <w:jc w:val="center"/>
              <w:rPr>
                <w:rFonts w:ascii="Bookman Old Style" w:hAnsi="Bookman Old Style"/>
                <w:u w:val="single"/>
              </w:rPr>
            </w:pPr>
            <w:r>
              <w:rPr>
                <w:rFonts w:ascii="Bookman Old Style" w:hAnsi="Bookman Old Style"/>
                <w:u w:val="single"/>
              </w:rPr>
              <w:t>Year</w:t>
            </w:r>
          </w:p>
        </w:tc>
        <w:tc>
          <w:tcPr>
            <w:tcW w:w="236" w:type="dxa"/>
          </w:tcPr>
          <w:p w14:paraId="6E5133E9" w14:textId="77777777" w:rsidR="00274AF5" w:rsidRDefault="00274AF5" w:rsidP="002C317F">
            <w:pPr>
              <w:jc w:val="center"/>
              <w:rPr>
                <w:rFonts w:ascii="Bookman Old Style" w:hAnsi="Bookman Old Style"/>
              </w:rPr>
            </w:pPr>
          </w:p>
        </w:tc>
        <w:tc>
          <w:tcPr>
            <w:tcW w:w="1369" w:type="dxa"/>
          </w:tcPr>
          <w:p w14:paraId="3C415287" w14:textId="77777777" w:rsidR="00274AF5" w:rsidRPr="00274AF5" w:rsidRDefault="00274AF5" w:rsidP="002C317F">
            <w:pPr>
              <w:jc w:val="center"/>
              <w:rPr>
                <w:rFonts w:ascii="Bookman Old Style" w:hAnsi="Bookman Old Style"/>
                <w:u w:val="single"/>
              </w:rPr>
            </w:pPr>
            <w:r>
              <w:rPr>
                <w:rFonts w:ascii="Bookman Old Style" w:hAnsi="Bookman Old Style"/>
                <w:u w:val="single"/>
              </w:rPr>
              <w:t>UCCB</w:t>
            </w:r>
          </w:p>
        </w:tc>
        <w:tc>
          <w:tcPr>
            <w:tcW w:w="283" w:type="dxa"/>
          </w:tcPr>
          <w:p w14:paraId="3107D9A3" w14:textId="77777777" w:rsidR="00274AF5" w:rsidRDefault="00274AF5" w:rsidP="002C317F">
            <w:pPr>
              <w:jc w:val="center"/>
              <w:rPr>
                <w:rFonts w:ascii="Bookman Old Style" w:hAnsi="Bookman Old Style"/>
              </w:rPr>
            </w:pPr>
          </w:p>
        </w:tc>
        <w:tc>
          <w:tcPr>
            <w:tcW w:w="1276" w:type="dxa"/>
          </w:tcPr>
          <w:p w14:paraId="15351ED4" w14:textId="77777777" w:rsidR="00274AF5" w:rsidRPr="00274AF5" w:rsidRDefault="00274AF5" w:rsidP="002C317F">
            <w:pPr>
              <w:jc w:val="center"/>
              <w:rPr>
                <w:rFonts w:ascii="Bookman Old Style" w:hAnsi="Bookman Old Style"/>
                <w:u w:val="single"/>
              </w:rPr>
            </w:pPr>
            <w:r>
              <w:rPr>
                <w:rFonts w:ascii="Bookman Old Style" w:hAnsi="Bookman Old Style"/>
                <w:u w:val="single"/>
              </w:rPr>
              <w:t>CCA</w:t>
            </w:r>
          </w:p>
        </w:tc>
        <w:tc>
          <w:tcPr>
            <w:tcW w:w="283" w:type="dxa"/>
          </w:tcPr>
          <w:p w14:paraId="31EC71F9" w14:textId="77777777" w:rsidR="00274AF5" w:rsidRDefault="00274AF5" w:rsidP="002C317F">
            <w:pPr>
              <w:jc w:val="center"/>
              <w:rPr>
                <w:rFonts w:ascii="Bookman Old Style" w:hAnsi="Bookman Old Style"/>
              </w:rPr>
            </w:pPr>
          </w:p>
        </w:tc>
        <w:tc>
          <w:tcPr>
            <w:tcW w:w="1276" w:type="dxa"/>
          </w:tcPr>
          <w:p w14:paraId="56DD37D2" w14:textId="77777777" w:rsidR="00274AF5" w:rsidRPr="00274AF5" w:rsidRDefault="00274AF5" w:rsidP="002C317F">
            <w:pPr>
              <w:jc w:val="center"/>
              <w:rPr>
                <w:rFonts w:ascii="Bookman Old Style" w:hAnsi="Bookman Old Style"/>
                <w:u w:val="single"/>
              </w:rPr>
            </w:pPr>
            <w:r>
              <w:rPr>
                <w:rFonts w:ascii="Bookman Old Style" w:hAnsi="Bookman Old Style"/>
                <w:u w:val="single"/>
              </w:rPr>
              <w:t>UCCE</w:t>
            </w:r>
          </w:p>
        </w:tc>
      </w:tr>
      <w:tr w:rsidR="00274AF5" w14:paraId="313E0C1D" w14:textId="77777777" w:rsidTr="00930F34">
        <w:trPr>
          <w:jc w:val="center"/>
        </w:trPr>
        <w:tc>
          <w:tcPr>
            <w:tcW w:w="1197" w:type="dxa"/>
          </w:tcPr>
          <w:p w14:paraId="1CF8F8C8" w14:textId="77777777" w:rsidR="00274AF5" w:rsidRDefault="00274AF5" w:rsidP="002C317F">
            <w:pPr>
              <w:jc w:val="center"/>
              <w:rPr>
                <w:rFonts w:ascii="Bookman Old Style" w:hAnsi="Bookman Old Style"/>
              </w:rPr>
            </w:pPr>
            <w:r>
              <w:rPr>
                <w:rFonts w:ascii="Bookman Old Style" w:hAnsi="Bookman Old Style"/>
              </w:rPr>
              <w:t>1</w:t>
            </w:r>
          </w:p>
        </w:tc>
        <w:tc>
          <w:tcPr>
            <w:tcW w:w="236" w:type="dxa"/>
          </w:tcPr>
          <w:p w14:paraId="166CE182" w14:textId="77777777" w:rsidR="00274AF5" w:rsidRDefault="00274AF5" w:rsidP="002C317F">
            <w:pPr>
              <w:jc w:val="center"/>
              <w:rPr>
                <w:rFonts w:ascii="Bookman Old Style" w:hAnsi="Bookman Old Style"/>
              </w:rPr>
            </w:pPr>
          </w:p>
        </w:tc>
        <w:tc>
          <w:tcPr>
            <w:tcW w:w="1369" w:type="dxa"/>
          </w:tcPr>
          <w:p w14:paraId="6A13EB53" w14:textId="77777777" w:rsidR="00274AF5" w:rsidRDefault="00274AF5" w:rsidP="002C317F">
            <w:pPr>
              <w:jc w:val="center"/>
              <w:rPr>
                <w:rFonts w:ascii="Bookman Old Style" w:hAnsi="Bookman Old Style"/>
              </w:rPr>
            </w:pPr>
            <w:r>
              <w:rPr>
                <w:rFonts w:ascii="Bookman Old Style" w:hAnsi="Bookman Old Style"/>
              </w:rPr>
              <w:t>*$150,000</w:t>
            </w:r>
          </w:p>
        </w:tc>
        <w:tc>
          <w:tcPr>
            <w:tcW w:w="283" w:type="dxa"/>
          </w:tcPr>
          <w:p w14:paraId="1937CAB6" w14:textId="77777777" w:rsidR="00274AF5" w:rsidRDefault="00274AF5" w:rsidP="002C317F">
            <w:pPr>
              <w:jc w:val="center"/>
              <w:rPr>
                <w:rFonts w:ascii="Bookman Old Style" w:hAnsi="Bookman Old Style"/>
              </w:rPr>
            </w:pPr>
          </w:p>
        </w:tc>
        <w:tc>
          <w:tcPr>
            <w:tcW w:w="1276" w:type="dxa"/>
          </w:tcPr>
          <w:p w14:paraId="0C686FC1" w14:textId="77777777" w:rsidR="00274AF5" w:rsidRDefault="00274AF5" w:rsidP="002C317F">
            <w:pPr>
              <w:jc w:val="center"/>
              <w:rPr>
                <w:rFonts w:ascii="Bookman Old Style" w:hAnsi="Bookman Old Style"/>
              </w:rPr>
            </w:pPr>
            <w:r>
              <w:rPr>
                <w:rFonts w:ascii="Bookman Old Style" w:hAnsi="Bookman Old Style"/>
              </w:rPr>
              <w:t>$30,000</w:t>
            </w:r>
          </w:p>
        </w:tc>
        <w:tc>
          <w:tcPr>
            <w:tcW w:w="283" w:type="dxa"/>
          </w:tcPr>
          <w:p w14:paraId="1D93E51B" w14:textId="77777777" w:rsidR="00274AF5" w:rsidRDefault="00274AF5" w:rsidP="002C317F">
            <w:pPr>
              <w:jc w:val="center"/>
              <w:rPr>
                <w:rFonts w:ascii="Bookman Old Style" w:hAnsi="Bookman Old Style"/>
              </w:rPr>
            </w:pPr>
          </w:p>
        </w:tc>
        <w:tc>
          <w:tcPr>
            <w:tcW w:w="1276" w:type="dxa"/>
          </w:tcPr>
          <w:p w14:paraId="4DC8F3CE" w14:textId="77777777" w:rsidR="00274AF5" w:rsidRDefault="00274AF5" w:rsidP="002C317F">
            <w:pPr>
              <w:jc w:val="center"/>
              <w:rPr>
                <w:rFonts w:ascii="Bookman Old Style" w:hAnsi="Bookman Old Style"/>
              </w:rPr>
            </w:pPr>
            <w:r>
              <w:rPr>
                <w:rFonts w:ascii="Bookman Old Style" w:hAnsi="Bookman Old Style"/>
              </w:rPr>
              <w:t>$120,000</w:t>
            </w:r>
          </w:p>
        </w:tc>
      </w:tr>
    </w:tbl>
    <w:p w14:paraId="34638C0D" w14:textId="77777777" w:rsidR="00274AF5" w:rsidRDefault="00274AF5" w:rsidP="002C317F">
      <w:pPr>
        <w:spacing w:after="0" w:line="240" w:lineRule="auto"/>
        <w:jc w:val="center"/>
        <w:rPr>
          <w:rFonts w:ascii="Bookman Old Style" w:hAnsi="Bookman Old Style"/>
          <w:i/>
        </w:rPr>
      </w:pPr>
      <w:r>
        <w:rPr>
          <w:rFonts w:ascii="Bookman Old Style" w:hAnsi="Bookman Old Style"/>
        </w:rPr>
        <w:t>*</w:t>
      </w:r>
      <w:r>
        <w:rPr>
          <w:rFonts w:ascii="Bookman Old Style" w:hAnsi="Bookman Old Style"/>
          <w:i/>
        </w:rPr>
        <w:t>half-year rule applied</w:t>
      </w:r>
    </w:p>
    <w:p w14:paraId="373563A4" w14:textId="77777777" w:rsidR="004D39A1" w:rsidRDefault="004D39A1" w:rsidP="002C317F">
      <w:pPr>
        <w:spacing w:after="0" w:line="240" w:lineRule="auto"/>
        <w:rPr>
          <w:rFonts w:ascii="Bookman Old Style" w:hAnsi="Bookman Old Style"/>
        </w:rPr>
      </w:pPr>
      <w:r>
        <w:rPr>
          <w:rFonts w:ascii="Bookman Old Style" w:hAnsi="Bookman Old Style"/>
        </w:rPr>
        <w:t>Year 2:</w:t>
      </w:r>
    </w:p>
    <w:p w14:paraId="163C4D31" w14:textId="77777777" w:rsidR="004D39A1" w:rsidRPr="004D39A1" w:rsidRDefault="004D39A1" w:rsidP="002C317F">
      <w:pPr>
        <w:pStyle w:val="ListParagraph"/>
        <w:numPr>
          <w:ilvl w:val="0"/>
          <w:numId w:val="25"/>
        </w:numPr>
        <w:spacing w:after="0" w:line="240" w:lineRule="auto"/>
        <w:rPr>
          <w:rFonts w:ascii="Bookman Old Style" w:hAnsi="Bookman Old Style"/>
        </w:rPr>
      </w:pPr>
      <w:r w:rsidRPr="004D39A1">
        <w:rPr>
          <w:rFonts w:ascii="Bookman Old Style" w:hAnsi="Bookman Old Style"/>
        </w:rPr>
        <w:t>Buy 2 vans for $50,000 and $150,000, respectively</w:t>
      </w:r>
    </w:p>
    <w:p w14:paraId="226A16A3" w14:textId="77777777" w:rsidR="004D39A1" w:rsidRDefault="004D39A1" w:rsidP="002C317F">
      <w:pPr>
        <w:pStyle w:val="ListParagraph"/>
        <w:numPr>
          <w:ilvl w:val="0"/>
          <w:numId w:val="25"/>
        </w:numPr>
        <w:spacing w:after="0" w:line="240" w:lineRule="auto"/>
        <w:rPr>
          <w:rFonts w:ascii="Bookman Old Style" w:hAnsi="Bookman Old Style"/>
        </w:rPr>
      </w:pPr>
      <w:r>
        <w:rPr>
          <w:rFonts w:ascii="Bookman Old Style" w:hAnsi="Bookman Old Style"/>
        </w:rPr>
        <w:t xml:space="preserve">Sell the truck bought in year 1 for $98,000 </w:t>
      </w:r>
    </w:p>
    <w:p w14:paraId="5AF329C7" w14:textId="77777777" w:rsidR="004D39A1" w:rsidRDefault="004D39A1" w:rsidP="002C317F">
      <w:pPr>
        <w:pStyle w:val="ListParagraph"/>
        <w:spacing w:after="0" w:line="240" w:lineRule="auto"/>
        <w:rPr>
          <w:rFonts w:ascii="Bookman Old Style" w:hAnsi="Bookman Old Style"/>
        </w:rPr>
      </w:pPr>
      <w:r>
        <w:rPr>
          <w:rFonts w:ascii="Bookman Old Style" w:hAnsi="Bookman Old Style"/>
        </w:rPr>
        <w:t>(</w:t>
      </w:r>
      <w:proofErr w:type="gramStart"/>
      <w:r w:rsidRPr="004D39A1">
        <w:rPr>
          <w:rFonts w:ascii="Bookman Old Style" w:hAnsi="Bookman Old Style"/>
          <w:i/>
        </w:rPr>
        <w:t>net</w:t>
      </w:r>
      <w:proofErr w:type="gramEnd"/>
      <w:r w:rsidRPr="004D39A1">
        <w:rPr>
          <w:rFonts w:ascii="Bookman Old Style" w:hAnsi="Bookman Old Style"/>
          <w:i/>
        </w:rPr>
        <w:t xml:space="preserve"> acquisition rule</w:t>
      </w:r>
      <w:r>
        <w:rPr>
          <w:rFonts w:ascii="Bookman Old Style" w:hAnsi="Bookman Old Style"/>
        </w:rPr>
        <w:t>)</w:t>
      </w:r>
    </w:p>
    <w:p w14:paraId="789B8012" w14:textId="6ED4930D" w:rsidR="00930F34" w:rsidRDefault="00930F34" w:rsidP="002C317F">
      <w:pPr>
        <w:pStyle w:val="ListParagraph"/>
        <w:spacing w:after="0" w:line="240" w:lineRule="auto"/>
        <w:rPr>
          <w:rFonts w:ascii="Bookman Old Style" w:hAnsi="Bookman Old Style"/>
        </w:rPr>
      </w:pPr>
      <w:r>
        <w:rPr>
          <w:rFonts w:ascii="Bookman Old Style" w:hAnsi="Bookman Old Style"/>
        </w:rPr>
        <w:tab/>
        <w:t xml:space="preserve">Net Acquisition = Total acquisitions – </w:t>
      </w:r>
      <w:proofErr w:type="gramStart"/>
      <w:r>
        <w:rPr>
          <w:rFonts w:ascii="Bookman Old Style" w:hAnsi="Bookman Old Style"/>
          <w:i/>
        </w:rPr>
        <w:t>min</w:t>
      </w:r>
      <w:r>
        <w:rPr>
          <w:rFonts w:ascii="Bookman Old Style" w:hAnsi="Bookman Old Style"/>
        </w:rPr>
        <w:t>[</w:t>
      </w:r>
      <w:proofErr w:type="gramEnd"/>
      <w:r>
        <w:rPr>
          <w:rFonts w:ascii="Bookman Old Style" w:hAnsi="Bookman Old Style"/>
        </w:rPr>
        <w:t>original cost, sell price]</w:t>
      </w:r>
    </w:p>
    <w:p w14:paraId="2660E8ED" w14:textId="233B14B4" w:rsidR="00930F34" w:rsidRDefault="00930F34" w:rsidP="002C317F">
      <w:pPr>
        <w:pStyle w:val="ListParagraph"/>
        <w:spacing w:after="0" w:line="240" w:lineRule="auto"/>
        <w:rPr>
          <w:rFonts w:ascii="Bookman Old Style" w:hAnsi="Bookman Old Style"/>
          <w:b/>
        </w:rPr>
      </w:pPr>
      <w:r>
        <w:rPr>
          <w:rFonts w:ascii="Bookman Old Style" w:hAnsi="Bookman Old Style"/>
        </w:rPr>
        <w:tab/>
        <w:t xml:space="preserve">If net acquisition &gt; 0: apply half-year rule to </w:t>
      </w:r>
      <w:r>
        <w:rPr>
          <w:rFonts w:ascii="Bookman Old Style" w:hAnsi="Bookman Old Style"/>
          <w:b/>
        </w:rPr>
        <w:t>net acquisitions</w:t>
      </w:r>
    </w:p>
    <w:p w14:paraId="0B6B0212" w14:textId="5F731150" w:rsidR="00930F34" w:rsidRDefault="00930F34" w:rsidP="002C317F">
      <w:pPr>
        <w:pStyle w:val="ListParagraph"/>
        <w:spacing w:after="0" w:line="240" w:lineRule="auto"/>
        <w:rPr>
          <w:rFonts w:ascii="Bookman Old Style" w:hAnsi="Bookman Old Style"/>
        </w:rPr>
      </w:pPr>
      <w:r>
        <w:rPr>
          <w:rFonts w:ascii="Bookman Old Style" w:hAnsi="Bookman Old Style"/>
          <w:b/>
        </w:rPr>
        <w:tab/>
      </w:r>
      <w:r>
        <w:rPr>
          <w:rFonts w:ascii="Bookman Old Style" w:hAnsi="Bookman Old Style"/>
        </w:rPr>
        <w:t>If net acquisition &lt; 0: no adjustment for half-year rule</w:t>
      </w:r>
    </w:p>
    <w:p w14:paraId="790211D5" w14:textId="77777777" w:rsidR="00930F34" w:rsidRDefault="00930F34" w:rsidP="002C317F">
      <w:pPr>
        <w:spacing w:after="0" w:line="240" w:lineRule="auto"/>
        <w:rPr>
          <w:rFonts w:ascii="Bookman Old Style" w:hAnsi="Bookman Old Style"/>
        </w:rPr>
      </w:pPr>
    </w:p>
    <w:tbl>
      <w:tblPr>
        <w:tblStyle w:val="TableGrid"/>
        <w:tblW w:w="0" w:type="auto"/>
        <w:jc w:val="center"/>
        <w:tblLook w:val="04A0" w:firstRow="1" w:lastRow="0" w:firstColumn="1" w:lastColumn="0" w:noHBand="0" w:noVBand="1"/>
      </w:tblPr>
      <w:tblGrid>
        <w:gridCol w:w="817"/>
        <w:gridCol w:w="284"/>
        <w:gridCol w:w="1701"/>
        <w:gridCol w:w="283"/>
        <w:gridCol w:w="1276"/>
        <w:gridCol w:w="283"/>
        <w:gridCol w:w="1985"/>
      </w:tblGrid>
      <w:tr w:rsidR="009C2F80" w14:paraId="246A9570" w14:textId="77777777" w:rsidTr="009C2F80">
        <w:trPr>
          <w:jc w:val="center"/>
        </w:trPr>
        <w:tc>
          <w:tcPr>
            <w:tcW w:w="817" w:type="dxa"/>
            <w:tcBorders>
              <w:bottom w:val="nil"/>
              <w:right w:val="nil"/>
            </w:tcBorders>
          </w:tcPr>
          <w:p w14:paraId="307F09E8" w14:textId="070E2557" w:rsidR="00930F34" w:rsidRPr="00930F34" w:rsidRDefault="00930F34" w:rsidP="002C317F">
            <w:pPr>
              <w:jc w:val="center"/>
              <w:rPr>
                <w:rFonts w:ascii="Bookman Old Style" w:hAnsi="Bookman Old Style"/>
                <w:u w:val="single"/>
              </w:rPr>
            </w:pPr>
            <w:r>
              <w:rPr>
                <w:rFonts w:ascii="Bookman Old Style" w:hAnsi="Bookman Old Style"/>
                <w:u w:val="single"/>
              </w:rPr>
              <w:t>Year</w:t>
            </w:r>
          </w:p>
        </w:tc>
        <w:tc>
          <w:tcPr>
            <w:tcW w:w="284" w:type="dxa"/>
            <w:tcBorders>
              <w:left w:val="nil"/>
              <w:bottom w:val="nil"/>
              <w:right w:val="nil"/>
            </w:tcBorders>
          </w:tcPr>
          <w:p w14:paraId="14ABDAF5" w14:textId="77777777" w:rsidR="00930F34" w:rsidRDefault="00930F34" w:rsidP="002C317F">
            <w:pPr>
              <w:jc w:val="center"/>
              <w:rPr>
                <w:rFonts w:ascii="Bookman Old Style" w:hAnsi="Bookman Old Style"/>
              </w:rPr>
            </w:pPr>
          </w:p>
        </w:tc>
        <w:tc>
          <w:tcPr>
            <w:tcW w:w="1701" w:type="dxa"/>
            <w:tcBorders>
              <w:left w:val="nil"/>
              <w:bottom w:val="nil"/>
              <w:right w:val="nil"/>
            </w:tcBorders>
          </w:tcPr>
          <w:p w14:paraId="1FFB9C08" w14:textId="44BB2E6B" w:rsidR="00930F34" w:rsidRPr="00930F34" w:rsidRDefault="00930F34" w:rsidP="002C317F">
            <w:pPr>
              <w:jc w:val="center"/>
              <w:rPr>
                <w:rFonts w:ascii="Bookman Old Style" w:hAnsi="Bookman Old Style"/>
                <w:u w:val="single"/>
              </w:rPr>
            </w:pPr>
            <w:r>
              <w:rPr>
                <w:rFonts w:ascii="Bookman Old Style" w:hAnsi="Bookman Old Style"/>
                <w:u w:val="single"/>
              </w:rPr>
              <w:t>UCCB</w:t>
            </w:r>
          </w:p>
        </w:tc>
        <w:tc>
          <w:tcPr>
            <w:tcW w:w="283" w:type="dxa"/>
            <w:tcBorders>
              <w:left w:val="nil"/>
              <w:bottom w:val="nil"/>
              <w:right w:val="nil"/>
            </w:tcBorders>
          </w:tcPr>
          <w:p w14:paraId="129DAD22" w14:textId="77777777" w:rsidR="00930F34" w:rsidRDefault="00930F34" w:rsidP="002C317F">
            <w:pPr>
              <w:jc w:val="center"/>
              <w:rPr>
                <w:rFonts w:ascii="Bookman Old Style" w:hAnsi="Bookman Old Style"/>
              </w:rPr>
            </w:pPr>
          </w:p>
        </w:tc>
        <w:tc>
          <w:tcPr>
            <w:tcW w:w="1276" w:type="dxa"/>
            <w:tcBorders>
              <w:left w:val="nil"/>
              <w:bottom w:val="nil"/>
              <w:right w:val="nil"/>
            </w:tcBorders>
          </w:tcPr>
          <w:p w14:paraId="4607BD1B" w14:textId="5BF09CB8" w:rsidR="00930F34" w:rsidRPr="00930F34" w:rsidRDefault="00930F34" w:rsidP="002C317F">
            <w:pPr>
              <w:jc w:val="center"/>
              <w:rPr>
                <w:rFonts w:ascii="Bookman Old Style" w:hAnsi="Bookman Old Style"/>
                <w:u w:val="single"/>
              </w:rPr>
            </w:pPr>
            <w:r>
              <w:rPr>
                <w:rFonts w:ascii="Bookman Old Style" w:hAnsi="Bookman Old Style"/>
                <w:u w:val="single"/>
              </w:rPr>
              <w:t>CCA</w:t>
            </w:r>
          </w:p>
        </w:tc>
        <w:tc>
          <w:tcPr>
            <w:tcW w:w="283" w:type="dxa"/>
            <w:tcBorders>
              <w:left w:val="nil"/>
              <w:bottom w:val="nil"/>
              <w:right w:val="nil"/>
            </w:tcBorders>
          </w:tcPr>
          <w:p w14:paraId="31EE80C9" w14:textId="77777777" w:rsidR="00930F34" w:rsidRDefault="00930F34" w:rsidP="002C317F">
            <w:pPr>
              <w:jc w:val="center"/>
              <w:rPr>
                <w:rFonts w:ascii="Bookman Old Style" w:hAnsi="Bookman Old Style"/>
              </w:rPr>
            </w:pPr>
          </w:p>
        </w:tc>
        <w:tc>
          <w:tcPr>
            <w:tcW w:w="1985" w:type="dxa"/>
            <w:tcBorders>
              <w:left w:val="nil"/>
              <w:bottom w:val="nil"/>
            </w:tcBorders>
          </w:tcPr>
          <w:p w14:paraId="25CF7FE7" w14:textId="38B918E9" w:rsidR="00930F34" w:rsidRPr="00930F34" w:rsidRDefault="00930F34" w:rsidP="002C317F">
            <w:pPr>
              <w:jc w:val="center"/>
              <w:rPr>
                <w:rFonts w:ascii="Bookman Old Style" w:hAnsi="Bookman Old Style"/>
                <w:u w:val="single"/>
              </w:rPr>
            </w:pPr>
            <w:r>
              <w:rPr>
                <w:rFonts w:ascii="Bookman Old Style" w:hAnsi="Bookman Old Style"/>
                <w:u w:val="single"/>
              </w:rPr>
              <w:t>UCCE</w:t>
            </w:r>
          </w:p>
        </w:tc>
      </w:tr>
      <w:tr w:rsidR="009C2F80" w14:paraId="51580CC9" w14:textId="77777777" w:rsidTr="009C2F80">
        <w:trPr>
          <w:jc w:val="center"/>
        </w:trPr>
        <w:tc>
          <w:tcPr>
            <w:tcW w:w="817" w:type="dxa"/>
            <w:tcBorders>
              <w:top w:val="nil"/>
              <w:bottom w:val="nil"/>
              <w:right w:val="nil"/>
            </w:tcBorders>
          </w:tcPr>
          <w:p w14:paraId="27F3BF55" w14:textId="2FFD62DC" w:rsidR="00930F34" w:rsidRDefault="00930F34" w:rsidP="002C317F">
            <w:pPr>
              <w:jc w:val="center"/>
              <w:rPr>
                <w:rFonts w:ascii="Bookman Old Style" w:hAnsi="Bookman Old Style"/>
              </w:rPr>
            </w:pPr>
            <w:r>
              <w:rPr>
                <w:rFonts w:ascii="Bookman Old Style" w:hAnsi="Bookman Old Style"/>
              </w:rPr>
              <w:t>2</w:t>
            </w:r>
          </w:p>
        </w:tc>
        <w:tc>
          <w:tcPr>
            <w:tcW w:w="284" w:type="dxa"/>
            <w:tcBorders>
              <w:top w:val="nil"/>
              <w:left w:val="nil"/>
              <w:bottom w:val="nil"/>
              <w:right w:val="nil"/>
            </w:tcBorders>
          </w:tcPr>
          <w:p w14:paraId="4CFFEAF5" w14:textId="77777777" w:rsidR="00930F34" w:rsidRDefault="00930F34" w:rsidP="002C317F">
            <w:pPr>
              <w:jc w:val="center"/>
              <w:rPr>
                <w:rFonts w:ascii="Bookman Old Style" w:hAnsi="Bookman Old Style"/>
              </w:rPr>
            </w:pPr>
          </w:p>
        </w:tc>
        <w:tc>
          <w:tcPr>
            <w:tcW w:w="1701" w:type="dxa"/>
            <w:tcBorders>
              <w:top w:val="nil"/>
              <w:left w:val="nil"/>
              <w:bottom w:val="nil"/>
              <w:right w:val="nil"/>
            </w:tcBorders>
          </w:tcPr>
          <w:p w14:paraId="10E592FF" w14:textId="26C65EF3" w:rsidR="00930F34" w:rsidRDefault="00930F34" w:rsidP="002C317F">
            <w:pPr>
              <w:jc w:val="center"/>
              <w:rPr>
                <w:rFonts w:ascii="Bookman Old Style" w:hAnsi="Bookman Old Style"/>
              </w:rPr>
            </w:pPr>
            <w:r>
              <w:rPr>
                <w:rFonts w:ascii="Bookman Old Style" w:hAnsi="Bookman Old Style"/>
              </w:rPr>
              <w:t>*$222,000</w:t>
            </w:r>
          </w:p>
        </w:tc>
        <w:tc>
          <w:tcPr>
            <w:tcW w:w="283" w:type="dxa"/>
            <w:tcBorders>
              <w:top w:val="nil"/>
              <w:left w:val="nil"/>
              <w:bottom w:val="nil"/>
              <w:right w:val="nil"/>
            </w:tcBorders>
          </w:tcPr>
          <w:p w14:paraId="5244F9E2" w14:textId="77777777" w:rsidR="00930F34" w:rsidRDefault="00930F34" w:rsidP="002C317F">
            <w:pPr>
              <w:jc w:val="center"/>
              <w:rPr>
                <w:rFonts w:ascii="Bookman Old Style" w:hAnsi="Bookman Old Style"/>
              </w:rPr>
            </w:pPr>
          </w:p>
        </w:tc>
        <w:tc>
          <w:tcPr>
            <w:tcW w:w="1276" w:type="dxa"/>
            <w:tcBorders>
              <w:top w:val="nil"/>
              <w:left w:val="nil"/>
              <w:bottom w:val="nil"/>
              <w:right w:val="nil"/>
            </w:tcBorders>
          </w:tcPr>
          <w:p w14:paraId="3B332440" w14:textId="23355FA1" w:rsidR="00930F34" w:rsidRDefault="00930F34" w:rsidP="002C317F">
            <w:pPr>
              <w:jc w:val="center"/>
              <w:rPr>
                <w:rFonts w:ascii="Bookman Old Style" w:hAnsi="Bookman Old Style"/>
              </w:rPr>
            </w:pPr>
            <w:r>
              <w:rPr>
                <w:rFonts w:ascii="Bookman Old Style" w:hAnsi="Bookman Old Style"/>
              </w:rPr>
              <w:t>$51,300</w:t>
            </w:r>
          </w:p>
        </w:tc>
        <w:tc>
          <w:tcPr>
            <w:tcW w:w="283" w:type="dxa"/>
            <w:tcBorders>
              <w:top w:val="nil"/>
              <w:left w:val="nil"/>
              <w:bottom w:val="nil"/>
              <w:right w:val="nil"/>
            </w:tcBorders>
          </w:tcPr>
          <w:p w14:paraId="34027A3A" w14:textId="77777777" w:rsidR="00930F34" w:rsidRDefault="00930F34" w:rsidP="002C317F">
            <w:pPr>
              <w:jc w:val="center"/>
              <w:rPr>
                <w:rFonts w:ascii="Bookman Old Style" w:hAnsi="Bookman Old Style"/>
              </w:rPr>
            </w:pPr>
          </w:p>
        </w:tc>
        <w:tc>
          <w:tcPr>
            <w:tcW w:w="1985" w:type="dxa"/>
            <w:tcBorders>
              <w:top w:val="nil"/>
              <w:left w:val="nil"/>
              <w:bottom w:val="nil"/>
            </w:tcBorders>
          </w:tcPr>
          <w:p w14:paraId="5E17C7C7" w14:textId="51A264AD" w:rsidR="00930F34" w:rsidRDefault="00930F34" w:rsidP="002C317F">
            <w:pPr>
              <w:jc w:val="center"/>
              <w:rPr>
                <w:rFonts w:ascii="Bookman Old Style" w:hAnsi="Bookman Old Style"/>
              </w:rPr>
            </w:pPr>
            <w:r>
              <w:rPr>
                <w:rFonts w:ascii="Bookman Old Style" w:hAnsi="Bookman Old Style"/>
              </w:rPr>
              <w:t>$170,700</w:t>
            </w:r>
          </w:p>
        </w:tc>
      </w:tr>
      <w:tr w:rsidR="009C2F80" w14:paraId="58934C61" w14:textId="77777777" w:rsidTr="009C2F80">
        <w:trPr>
          <w:jc w:val="center"/>
        </w:trPr>
        <w:tc>
          <w:tcPr>
            <w:tcW w:w="6629" w:type="dxa"/>
            <w:gridSpan w:val="7"/>
            <w:tcBorders>
              <w:top w:val="nil"/>
            </w:tcBorders>
          </w:tcPr>
          <w:p w14:paraId="616EF9A2" w14:textId="77777777" w:rsidR="009C2F80" w:rsidRDefault="009C2F80" w:rsidP="002C317F">
            <w:pPr>
              <w:jc w:val="center"/>
              <w:rPr>
                <w:rFonts w:ascii="Bookman Old Style" w:hAnsi="Bookman Old Style"/>
                <w:i/>
              </w:rPr>
            </w:pPr>
          </w:p>
          <w:p w14:paraId="02A3B295" w14:textId="38315C61" w:rsidR="009C2F80" w:rsidRDefault="009C2F80" w:rsidP="002C317F">
            <w:pPr>
              <w:jc w:val="center"/>
              <w:rPr>
                <w:rFonts w:ascii="Bookman Old Style" w:hAnsi="Bookman Old Style"/>
                <w:i/>
              </w:rPr>
            </w:pPr>
            <w:r>
              <w:rPr>
                <w:rFonts w:ascii="Bookman Old Style" w:hAnsi="Bookman Old Style"/>
                <w:i/>
              </w:rPr>
              <w:t>Net acquisition = 50,000 + 150,000 – 98,000 = 102,000 &gt; 0</w:t>
            </w:r>
          </w:p>
          <w:p w14:paraId="64A20F49" w14:textId="77777777" w:rsidR="009C2F80" w:rsidRDefault="009C2F80" w:rsidP="002C317F">
            <w:pPr>
              <w:jc w:val="center"/>
              <w:rPr>
                <w:rFonts w:ascii="Bookman Old Style" w:hAnsi="Bookman Old Style"/>
                <w:i/>
              </w:rPr>
            </w:pPr>
            <w:r w:rsidRPr="009C2F80">
              <w:rPr>
                <w:rFonts w:ascii="Bookman Old Style" w:hAnsi="Bookman Old Style"/>
                <w:i/>
              </w:rPr>
              <w:t>222,000</w:t>
            </w:r>
            <w:r>
              <w:rPr>
                <w:rFonts w:ascii="Bookman Old Style" w:hAnsi="Bookman Old Style"/>
                <w:i/>
              </w:rPr>
              <w:t xml:space="preserve"> = 120,000 + 102,000</w:t>
            </w:r>
          </w:p>
          <w:p w14:paraId="6B1D27F8" w14:textId="34B3C032" w:rsidR="009C2F80" w:rsidRPr="009C2F80" w:rsidRDefault="009C2F80" w:rsidP="002C317F">
            <w:pPr>
              <w:jc w:val="center"/>
              <w:rPr>
                <w:rFonts w:ascii="Bookman Old Style" w:hAnsi="Bookman Old Style"/>
                <w:i/>
              </w:rPr>
            </w:pPr>
            <w:r>
              <w:rPr>
                <w:rFonts w:ascii="Bookman Old Style" w:hAnsi="Bookman Old Style"/>
                <w:i/>
              </w:rPr>
              <w:t xml:space="preserve">51,300 = (120,000 + </w:t>
            </w:r>
            <w:r w:rsidR="00DA19D3">
              <w:rPr>
                <w:rFonts w:ascii="Bookman Old Style" w:hAnsi="Bookman Old Style"/>
                <w:i/>
              </w:rPr>
              <w:t>[</w:t>
            </w:r>
            <w:r>
              <w:rPr>
                <w:rFonts w:ascii="Bookman Old Style" w:hAnsi="Bookman Old Style"/>
                <w:i/>
              </w:rPr>
              <w:t xml:space="preserve">102,000 * </w:t>
            </w:r>
            <w:r w:rsidR="00DA19D3">
              <w:rPr>
                <w:rFonts w:ascii="Bookman Old Style" w:hAnsi="Bookman Old Style"/>
                <w:i/>
              </w:rPr>
              <w:t>½]</w:t>
            </w:r>
            <w:r>
              <w:rPr>
                <w:rFonts w:ascii="Bookman Old Style" w:hAnsi="Bookman Old Style"/>
                <w:i/>
              </w:rPr>
              <w:t xml:space="preserve"> ) * 0.3</w:t>
            </w:r>
          </w:p>
        </w:tc>
      </w:tr>
    </w:tbl>
    <w:p w14:paraId="6C9ABEB6" w14:textId="77777777" w:rsidR="005C4C23" w:rsidRDefault="005C4C23" w:rsidP="002C317F">
      <w:pPr>
        <w:spacing w:after="0" w:line="240" w:lineRule="auto"/>
        <w:rPr>
          <w:rFonts w:ascii="Bookman Old Style" w:hAnsi="Bookman Old Style"/>
        </w:rPr>
      </w:pPr>
    </w:p>
    <w:p w14:paraId="58248AAA" w14:textId="77777777" w:rsidR="004D39A1" w:rsidRDefault="004D39A1" w:rsidP="002C317F">
      <w:pPr>
        <w:spacing w:after="0" w:line="240" w:lineRule="auto"/>
        <w:rPr>
          <w:rFonts w:ascii="Bookman Old Style" w:hAnsi="Bookman Old Style"/>
        </w:rPr>
      </w:pPr>
      <w:r>
        <w:rPr>
          <w:rFonts w:ascii="Bookman Old Style" w:hAnsi="Bookman Old Style"/>
        </w:rPr>
        <w:t>Year 3:</w:t>
      </w:r>
    </w:p>
    <w:p w14:paraId="0CE87B12" w14:textId="77777777" w:rsidR="004D39A1" w:rsidRPr="004D39A1" w:rsidRDefault="004D39A1" w:rsidP="002C317F">
      <w:pPr>
        <w:pStyle w:val="ListParagraph"/>
        <w:numPr>
          <w:ilvl w:val="0"/>
          <w:numId w:val="25"/>
        </w:numPr>
        <w:spacing w:after="0" w:line="240" w:lineRule="auto"/>
        <w:rPr>
          <w:rFonts w:ascii="Bookman Old Style" w:hAnsi="Bookman Old Style"/>
        </w:rPr>
      </w:pPr>
      <w:r w:rsidRPr="004D39A1">
        <w:rPr>
          <w:rFonts w:ascii="Bookman Old Style" w:hAnsi="Bookman Old Style"/>
        </w:rPr>
        <w:t>Sell a truck (that originally cost $84,000) for $15,000</w:t>
      </w:r>
    </w:p>
    <w:p w14:paraId="4DC616D0" w14:textId="0368C30B" w:rsidR="004D39A1" w:rsidRDefault="004D39A1" w:rsidP="002C317F">
      <w:pPr>
        <w:pStyle w:val="ListParagraph"/>
        <w:spacing w:after="0" w:line="240" w:lineRule="auto"/>
        <w:rPr>
          <w:rFonts w:ascii="Bookman Old Style" w:hAnsi="Bookman Old Style"/>
        </w:rPr>
      </w:pPr>
      <w:r>
        <w:rPr>
          <w:rFonts w:ascii="Bookman Old Style" w:hAnsi="Bookman Old Style"/>
        </w:rPr>
        <w:t>(</w:t>
      </w:r>
      <w:r w:rsidR="009C2F80">
        <w:rPr>
          <w:rFonts w:ascii="Bookman Old Style" w:hAnsi="Bookman Old Style"/>
          <w:i/>
        </w:rPr>
        <w:t>R</w:t>
      </w:r>
      <w:r>
        <w:rPr>
          <w:rFonts w:ascii="Bookman Old Style" w:hAnsi="Bookman Old Style"/>
          <w:i/>
        </w:rPr>
        <w:t>educe pool</w:t>
      </w:r>
      <w:r>
        <w:rPr>
          <w:rFonts w:ascii="Bookman Old Style" w:hAnsi="Bookman Old Style"/>
        </w:rPr>
        <w:t>)</w:t>
      </w:r>
    </w:p>
    <w:p w14:paraId="43660905" w14:textId="77777777" w:rsidR="004D39A1" w:rsidRDefault="004D39A1" w:rsidP="002C317F">
      <w:pPr>
        <w:spacing w:after="0" w:line="240" w:lineRule="auto"/>
        <w:rPr>
          <w:rFonts w:ascii="Bookman Old Style" w:hAnsi="Bookman Old Style"/>
        </w:rPr>
      </w:pPr>
    </w:p>
    <w:p w14:paraId="7EC9C133" w14:textId="77777777" w:rsidR="009C2F80" w:rsidRDefault="009C2F80" w:rsidP="002C317F">
      <w:pPr>
        <w:spacing w:after="0" w:line="240" w:lineRule="auto"/>
        <w:rPr>
          <w:rFonts w:ascii="Bookman Old Style" w:hAnsi="Bookman Old Style"/>
        </w:rPr>
      </w:pPr>
      <w:r>
        <w:rPr>
          <w:rFonts w:ascii="Bookman Old Style" w:hAnsi="Bookman Old Style"/>
        </w:rPr>
        <w:tab/>
      </w:r>
      <w:r>
        <w:rPr>
          <w:rFonts w:ascii="Bookman Old Style" w:hAnsi="Bookman Old Style"/>
        </w:rPr>
        <w:tab/>
        <w:t xml:space="preserve">When sell an asset: remove </w:t>
      </w:r>
      <w:proofErr w:type="gramStart"/>
      <w:r>
        <w:rPr>
          <w:rFonts w:ascii="Bookman Old Style" w:hAnsi="Bookman Old Style"/>
          <w:i/>
        </w:rPr>
        <w:t>min</w:t>
      </w:r>
      <w:r>
        <w:rPr>
          <w:rFonts w:ascii="Bookman Old Style" w:hAnsi="Bookman Old Style"/>
        </w:rPr>
        <w:t>[</w:t>
      </w:r>
      <w:proofErr w:type="gramEnd"/>
      <w:r>
        <w:rPr>
          <w:rFonts w:ascii="Bookman Old Style" w:hAnsi="Bookman Old Style"/>
        </w:rPr>
        <w:t>original cost, selling price} from the pool</w:t>
      </w:r>
    </w:p>
    <w:p w14:paraId="7D8D5B37" w14:textId="77777777" w:rsidR="009C2F80" w:rsidRDefault="009C2F80" w:rsidP="002C317F">
      <w:pPr>
        <w:spacing w:after="0" w:line="240" w:lineRule="auto"/>
        <w:rPr>
          <w:rFonts w:ascii="Bookman Old Style" w:hAnsi="Bookman Old Style"/>
        </w:rPr>
      </w:pPr>
      <w:r>
        <w:rPr>
          <w:rFonts w:ascii="Bookman Old Style" w:hAnsi="Bookman Old Style"/>
        </w:rPr>
        <w:tab/>
      </w:r>
      <w:r>
        <w:rPr>
          <w:rFonts w:ascii="Bookman Old Style" w:hAnsi="Bookman Old Style"/>
        </w:rPr>
        <w:tab/>
        <w:t>No adjustment for the half-year rule</w:t>
      </w:r>
    </w:p>
    <w:p w14:paraId="3C74EE64" w14:textId="7CD7894B" w:rsidR="00274AF5" w:rsidRDefault="009C2F80" w:rsidP="002C317F">
      <w:pPr>
        <w:spacing w:after="0" w:line="240" w:lineRule="auto"/>
        <w:ind w:left="720" w:firstLine="720"/>
        <w:rPr>
          <w:rFonts w:ascii="Bookman Old Style" w:hAnsi="Bookman Old Style"/>
        </w:rPr>
      </w:pPr>
      <w:r>
        <w:rPr>
          <w:rFonts w:ascii="Bookman Old Style" w:hAnsi="Bookman Old Style"/>
        </w:rPr>
        <w:t>If selling price &gt; original cost, then it’s a capital gain, subject to tax</w:t>
      </w:r>
    </w:p>
    <w:p w14:paraId="7C0F9517" w14:textId="4418D61B" w:rsidR="009C2F80" w:rsidRDefault="009C2F80" w:rsidP="002C317F">
      <w:pPr>
        <w:spacing w:after="0" w:line="240" w:lineRule="auto"/>
        <w:ind w:left="720" w:firstLine="720"/>
        <w:rPr>
          <w:rFonts w:ascii="Bookman Old Style" w:hAnsi="Bookman Old Style"/>
        </w:rPr>
      </w:pPr>
      <w:r>
        <w:rPr>
          <w:rFonts w:ascii="Bookman Old Style" w:hAnsi="Bookman Old Style"/>
        </w:rPr>
        <w:t>Amount subject to tax: (selling price – original cost) * inclusion rate</w:t>
      </w:r>
    </w:p>
    <w:p w14:paraId="3D422C45" w14:textId="77777777" w:rsidR="00786345" w:rsidRDefault="00786345" w:rsidP="002C317F">
      <w:pPr>
        <w:spacing w:after="0" w:line="240" w:lineRule="auto"/>
        <w:rPr>
          <w:rFonts w:ascii="Bookman Old Style" w:hAnsi="Bookman Old Style"/>
        </w:rPr>
      </w:pPr>
    </w:p>
    <w:tbl>
      <w:tblPr>
        <w:tblStyle w:val="TableGrid"/>
        <w:tblW w:w="0" w:type="auto"/>
        <w:jc w:val="center"/>
        <w:tblInd w:w="2376" w:type="dxa"/>
        <w:tblLook w:val="04A0" w:firstRow="1" w:lastRow="0" w:firstColumn="1" w:lastColumn="0" w:noHBand="0" w:noVBand="1"/>
      </w:tblPr>
      <w:tblGrid>
        <w:gridCol w:w="838"/>
        <w:gridCol w:w="270"/>
        <w:gridCol w:w="1242"/>
        <w:gridCol w:w="236"/>
        <w:gridCol w:w="1105"/>
        <w:gridCol w:w="278"/>
        <w:gridCol w:w="1276"/>
      </w:tblGrid>
      <w:tr w:rsidR="009C2F80" w14:paraId="391D30FD" w14:textId="77777777" w:rsidTr="009C2F80">
        <w:trPr>
          <w:jc w:val="center"/>
        </w:trPr>
        <w:tc>
          <w:tcPr>
            <w:tcW w:w="838" w:type="dxa"/>
            <w:tcBorders>
              <w:bottom w:val="nil"/>
              <w:right w:val="nil"/>
            </w:tcBorders>
          </w:tcPr>
          <w:p w14:paraId="185ED25D" w14:textId="4A05FC15" w:rsidR="009C2F80" w:rsidRPr="009C2F80" w:rsidRDefault="009C2F80" w:rsidP="002C317F">
            <w:pPr>
              <w:jc w:val="center"/>
              <w:rPr>
                <w:rFonts w:ascii="Bookman Old Style" w:hAnsi="Bookman Old Style"/>
                <w:u w:val="single"/>
              </w:rPr>
            </w:pPr>
            <w:r>
              <w:rPr>
                <w:rFonts w:ascii="Bookman Old Style" w:hAnsi="Bookman Old Style"/>
                <w:u w:val="single"/>
              </w:rPr>
              <w:t>Year</w:t>
            </w:r>
          </w:p>
        </w:tc>
        <w:tc>
          <w:tcPr>
            <w:tcW w:w="270" w:type="dxa"/>
            <w:tcBorders>
              <w:left w:val="nil"/>
              <w:bottom w:val="nil"/>
              <w:right w:val="nil"/>
            </w:tcBorders>
          </w:tcPr>
          <w:p w14:paraId="08B9088A" w14:textId="77777777" w:rsidR="009C2F80" w:rsidRDefault="009C2F80" w:rsidP="002C317F">
            <w:pPr>
              <w:jc w:val="center"/>
              <w:rPr>
                <w:rFonts w:ascii="Bookman Old Style" w:hAnsi="Bookman Old Style"/>
              </w:rPr>
            </w:pPr>
          </w:p>
        </w:tc>
        <w:tc>
          <w:tcPr>
            <w:tcW w:w="1242" w:type="dxa"/>
            <w:tcBorders>
              <w:left w:val="nil"/>
              <w:bottom w:val="nil"/>
              <w:right w:val="nil"/>
            </w:tcBorders>
          </w:tcPr>
          <w:p w14:paraId="3D8945F0" w14:textId="62A484DF" w:rsidR="009C2F80" w:rsidRPr="009C2F80" w:rsidRDefault="009C2F80" w:rsidP="002C317F">
            <w:pPr>
              <w:jc w:val="center"/>
              <w:rPr>
                <w:rFonts w:ascii="Bookman Old Style" w:hAnsi="Bookman Old Style"/>
                <w:u w:val="single"/>
              </w:rPr>
            </w:pPr>
            <w:r>
              <w:rPr>
                <w:rFonts w:ascii="Bookman Old Style" w:hAnsi="Bookman Old Style"/>
                <w:u w:val="single"/>
              </w:rPr>
              <w:t>UCCB</w:t>
            </w:r>
          </w:p>
        </w:tc>
        <w:tc>
          <w:tcPr>
            <w:tcW w:w="236" w:type="dxa"/>
            <w:tcBorders>
              <w:left w:val="nil"/>
              <w:bottom w:val="nil"/>
              <w:right w:val="nil"/>
            </w:tcBorders>
          </w:tcPr>
          <w:p w14:paraId="564CDDAE" w14:textId="77777777" w:rsidR="009C2F80" w:rsidRDefault="009C2F80" w:rsidP="002C317F">
            <w:pPr>
              <w:jc w:val="center"/>
              <w:rPr>
                <w:rFonts w:ascii="Bookman Old Style" w:hAnsi="Bookman Old Style"/>
              </w:rPr>
            </w:pPr>
          </w:p>
        </w:tc>
        <w:tc>
          <w:tcPr>
            <w:tcW w:w="1105" w:type="dxa"/>
            <w:tcBorders>
              <w:left w:val="nil"/>
              <w:bottom w:val="nil"/>
              <w:right w:val="nil"/>
            </w:tcBorders>
          </w:tcPr>
          <w:p w14:paraId="5DE13FB7" w14:textId="5C8A57A5" w:rsidR="009C2F80" w:rsidRPr="009C2F80" w:rsidRDefault="009C2F80" w:rsidP="002C317F">
            <w:pPr>
              <w:jc w:val="center"/>
              <w:rPr>
                <w:rFonts w:ascii="Bookman Old Style" w:hAnsi="Bookman Old Style"/>
                <w:u w:val="single"/>
              </w:rPr>
            </w:pPr>
            <w:r>
              <w:rPr>
                <w:rFonts w:ascii="Bookman Old Style" w:hAnsi="Bookman Old Style"/>
                <w:u w:val="single"/>
              </w:rPr>
              <w:t>CCA</w:t>
            </w:r>
          </w:p>
        </w:tc>
        <w:tc>
          <w:tcPr>
            <w:tcW w:w="278" w:type="dxa"/>
            <w:tcBorders>
              <w:left w:val="nil"/>
              <w:bottom w:val="nil"/>
              <w:right w:val="nil"/>
            </w:tcBorders>
          </w:tcPr>
          <w:p w14:paraId="255631B7" w14:textId="77777777" w:rsidR="009C2F80" w:rsidRDefault="009C2F80" w:rsidP="002C317F">
            <w:pPr>
              <w:jc w:val="center"/>
              <w:rPr>
                <w:rFonts w:ascii="Bookman Old Style" w:hAnsi="Bookman Old Style"/>
              </w:rPr>
            </w:pPr>
          </w:p>
        </w:tc>
        <w:tc>
          <w:tcPr>
            <w:tcW w:w="1276" w:type="dxa"/>
            <w:tcBorders>
              <w:left w:val="nil"/>
              <w:bottom w:val="nil"/>
            </w:tcBorders>
          </w:tcPr>
          <w:p w14:paraId="76BDF1F9" w14:textId="42513FB7" w:rsidR="009C2F80" w:rsidRPr="009C2F80" w:rsidRDefault="009C2F80" w:rsidP="002C317F">
            <w:pPr>
              <w:jc w:val="center"/>
              <w:rPr>
                <w:rFonts w:ascii="Bookman Old Style" w:hAnsi="Bookman Old Style"/>
                <w:u w:val="single"/>
              </w:rPr>
            </w:pPr>
            <w:r>
              <w:rPr>
                <w:rFonts w:ascii="Bookman Old Style" w:hAnsi="Bookman Old Style"/>
                <w:u w:val="single"/>
              </w:rPr>
              <w:t>UCCE</w:t>
            </w:r>
          </w:p>
        </w:tc>
      </w:tr>
      <w:tr w:rsidR="009C2F80" w14:paraId="5A865B07" w14:textId="77777777" w:rsidTr="009C2F80">
        <w:trPr>
          <w:jc w:val="center"/>
        </w:trPr>
        <w:tc>
          <w:tcPr>
            <w:tcW w:w="838" w:type="dxa"/>
            <w:tcBorders>
              <w:top w:val="nil"/>
              <w:bottom w:val="nil"/>
              <w:right w:val="nil"/>
            </w:tcBorders>
          </w:tcPr>
          <w:p w14:paraId="2FED21EB" w14:textId="5F16407B" w:rsidR="009C2F80" w:rsidRDefault="009C2F80" w:rsidP="002C317F">
            <w:pPr>
              <w:jc w:val="center"/>
              <w:rPr>
                <w:rFonts w:ascii="Bookman Old Style" w:hAnsi="Bookman Old Style"/>
              </w:rPr>
            </w:pPr>
            <w:r>
              <w:rPr>
                <w:rFonts w:ascii="Bookman Old Style" w:hAnsi="Bookman Old Style"/>
              </w:rPr>
              <w:t>3</w:t>
            </w:r>
          </w:p>
        </w:tc>
        <w:tc>
          <w:tcPr>
            <w:tcW w:w="270" w:type="dxa"/>
            <w:tcBorders>
              <w:top w:val="nil"/>
              <w:left w:val="nil"/>
              <w:bottom w:val="nil"/>
              <w:right w:val="nil"/>
            </w:tcBorders>
          </w:tcPr>
          <w:p w14:paraId="373AFD34" w14:textId="77777777" w:rsidR="009C2F80" w:rsidRDefault="009C2F80" w:rsidP="002C317F">
            <w:pPr>
              <w:jc w:val="center"/>
              <w:rPr>
                <w:rFonts w:ascii="Bookman Old Style" w:hAnsi="Bookman Old Style"/>
              </w:rPr>
            </w:pPr>
          </w:p>
        </w:tc>
        <w:tc>
          <w:tcPr>
            <w:tcW w:w="1242" w:type="dxa"/>
            <w:tcBorders>
              <w:top w:val="nil"/>
              <w:left w:val="nil"/>
              <w:bottom w:val="nil"/>
              <w:right w:val="nil"/>
            </w:tcBorders>
          </w:tcPr>
          <w:p w14:paraId="6D107CA5" w14:textId="73B488E5" w:rsidR="009C2F80" w:rsidRDefault="009C2F80" w:rsidP="002C317F">
            <w:pPr>
              <w:jc w:val="center"/>
              <w:rPr>
                <w:rFonts w:ascii="Bookman Old Style" w:hAnsi="Bookman Old Style"/>
              </w:rPr>
            </w:pPr>
            <w:r>
              <w:rPr>
                <w:rFonts w:ascii="Bookman Old Style" w:hAnsi="Bookman Old Style"/>
              </w:rPr>
              <w:t>$155,700</w:t>
            </w:r>
          </w:p>
        </w:tc>
        <w:tc>
          <w:tcPr>
            <w:tcW w:w="236" w:type="dxa"/>
            <w:tcBorders>
              <w:top w:val="nil"/>
              <w:left w:val="nil"/>
              <w:bottom w:val="nil"/>
              <w:right w:val="nil"/>
            </w:tcBorders>
          </w:tcPr>
          <w:p w14:paraId="2C8AAE18" w14:textId="77777777" w:rsidR="009C2F80" w:rsidRDefault="009C2F80" w:rsidP="002C317F">
            <w:pPr>
              <w:jc w:val="center"/>
              <w:rPr>
                <w:rFonts w:ascii="Bookman Old Style" w:hAnsi="Bookman Old Style"/>
              </w:rPr>
            </w:pPr>
          </w:p>
        </w:tc>
        <w:tc>
          <w:tcPr>
            <w:tcW w:w="1105" w:type="dxa"/>
            <w:tcBorders>
              <w:top w:val="nil"/>
              <w:left w:val="nil"/>
              <w:bottom w:val="nil"/>
              <w:right w:val="nil"/>
            </w:tcBorders>
          </w:tcPr>
          <w:p w14:paraId="5F4594C6" w14:textId="6FF4ADB4" w:rsidR="009C2F80" w:rsidRDefault="009C2F80" w:rsidP="002C317F">
            <w:pPr>
              <w:jc w:val="center"/>
              <w:rPr>
                <w:rFonts w:ascii="Bookman Old Style" w:hAnsi="Bookman Old Style"/>
              </w:rPr>
            </w:pPr>
            <w:r>
              <w:rPr>
                <w:rFonts w:ascii="Bookman Old Style" w:hAnsi="Bookman Old Style"/>
              </w:rPr>
              <w:t>$46,710</w:t>
            </w:r>
          </w:p>
        </w:tc>
        <w:tc>
          <w:tcPr>
            <w:tcW w:w="278" w:type="dxa"/>
            <w:tcBorders>
              <w:top w:val="nil"/>
              <w:left w:val="nil"/>
              <w:bottom w:val="nil"/>
              <w:right w:val="nil"/>
            </w:tcBorders>
          </w:tcPr>
          <w:p w14:paraId="0B6969C4" w14:textId="77777777" w:rsidR="009C2F80" w:rsidRDefault="009C2F80" w:rsidP="002C317F">
            <w:pPr>
              <w:jc w:val="center"/>
              <w:rPr>
                <w:rFonts w:ascii="Bookman Old Style" w:hAnsi="Bookman Old Style"/>
              </w:rPr>
            </w:pPr>
          </w:p>
        </w:tc>
        <w:tc>
          <w:tcPr>
            <w:tcW w:w="1276" w:type="dxa"/>
            <w:tcBorders>
              <w:top w:val="nil"/>
              <w:left w:val="nil"/>
              <w:bottom w:val="nil"/>
            </w:tcBorders>
          </w:tcPr>
          <w:p w14:paraId="660B4504" w14:textId="18B8BD9E" w:rsidR="009C2F80" w:rsidRDefault="009C2F80" w:rsidP="002C317F">
            <w:pPr>
              <w:jc w:val="center"/>
              <w:rPr>
                <w:rFonts w:ascii="Bookman Old Style" w:hAnsi="Bookman Old Style"/>
              </w:rPr>
            </w:pPr>
            <w:r>
              <w:rPr>
                <w:rFonts w:ascii="Bookman Old Style" w:hAnsi="Bookman Old Style"/>
              </w:rPr>
              <w:t>$108,990</w:t>
            </w:r>
          </w:p>
        </w:tc>
      </w:tr>
      <w:tr w:rsidR="009C2F80" w14:paraId="7C532C6C" w14:textId="77777777" w:rsidTr="009C2F80">
        <w:trPr>
          <w:jc w:val="center"/>
        </w:trPr>
        <w:tc>
          <w:tcPr>
            <w:tcW w:w="838" w:type="dxa"/>
            <w:tcBorders>
              <w:top w:val="nil"/>
              <w:bottom w:val="nil"/>
              <w:right w:val="nil"/>
            </w:tcBorders>
          </w:tcPr>
          <w:p w14:paraId="6F5F0617" w14:textId="77777777" w:rsidR="009C2F80" w:rsidRDefault="009C2F80" w:rsidP="002C317F">
            <w:pPr>
              <w:jc w:val="center"/>
              <w:rPr>
                <w:rFonts w:ascii="Bookman Old Style" w:hAnsi="Bookman Old Style"/>
              </w:rPr>
            </w:pPr>
          </w:p>
        </w:tc>
        <w:tc>
          <w:tcPr>
            <w:tcW w:w="270" w:type="dxa"/>
            <w:tcBorders>
              <w:top w:val="nil"/>
              <w:left w:val="nil"/>
              <w:bottom w:val="nil"/>
              <w:right w:val="nil"/>
            </w:tcBorders>
          </w:tcPr>
          <w:p w14:paraId="2B79856F" w14:textId="77777777" w:rsidR="009C2F80" w:rsidRDefault="009C2F80" w:rsidP="002C317F">
            <w:pPr>
              <w:jc w:val="center"/>
              <w:rPr>
                <w:rFonts w:ascii="Bookman Old Style" w:hAnsi="Bookman Old Style"/>
              </w:rPr>
            </w:pPr>
          </w:p>
        </w:tc>
        <w:tc>
          <w:tcPr>
            <w:tcW w:w="1242" w:type="dxa"/>
            <w:tcBorders>
              <w:top w:val="nil"/>
              <w:left w:val="nil"/>
              <w:bottom w:val="nil"/>
              <w:right w:val="nil"/>
            </w:tcBorders>
          </w:tcPr>
          <w:p w14:paraId="7000CE82" w14:textId="77777777" w:rsidR="009C2F80" w:rsidRDefault="009C2F80" w:rsidP="002C317F">
            <w:pPr>
              <w:jc w:val="center"/>
              <w:rPr>
                <w:rFonts w:ascii="Bookman Old Style" w:hAnsi="Bookman Old Style"/>
              </w:rPr>
            </w:pPr>
          </w:p>
        </w:tc>
        <w:tc>
          <w:tcPr>
            <w:tcW w:w="236" w:type="dxa"/>
            <w:tcBorders>
              <w:top w:val="nil"/>
              <w:left w:val="nil"/>
              <w:bottom w:val="nil"/>
              <w:right w:val="nil"/>
            </w:tcBorders>
          </w:tcPr>
          <w:p w14:paraId="69FF5399" w14:textId="77777777" w:rsidR="009C2F80" w:rsidRDefault="009C2F80" w:rsidP="002C317F">
            <w:pPr>
              <w:jc w:val="center"/>
              <w:rPr>
                <w:rFonts w:ascii="Bookman Old Style" w:hAnsi="Bookman Old Style"/>
              </w:rPr>
            </w:pPr>
          </w:p>
        </w:tc>
        <w:tc>
          <w:tcPr>
            <w:tcW w:w="1105" w:type="dxa"/>
            <w:tcBorders>
              <w:top w:val="nil"/>
              <w:left w:val="nil"/>
              <w:bottom w:val="nil"/>
              <w:right w:val="nil"/>
            </w:tcBorders>
          </w:tcPr>
          <w:p w14:paraId="033716E3" w14:textId="77777777" w:rsidR="009C2F80" w:rsidRDefault="009C2F80" w:rsidP="002C317F">
            <w:pPr>
              <w:jc w:val="center"/>
              <w:rPr>
                <w:rFonts w:ascii="Bookman Old Style" w:hAnsi="Bookman Old Style"/>
              </w:rPr>
            </w:pPr>
          </w:p>
        </w:tc>
        <w:tc>
          <w:tcPr>
            <w:tcW w:w="278" w:type="dxa"/>
            <w:tcBorders>
              <w:top w:val="nil"/>
              <w:left w:val="nil"/>
              <w:bottom w:val="nil"/>
              <w:right w:val="nil"/>
            </w:tcBorders>
          </w:tcPr>
          <w:p w14:paraId="7375B111" w14:textId="77777777" w:rsidR="009C2F80" w:rsidRDefault="009C2F80" w:rsidP="002C317F">
            <w:pPr>
              <w:jc w:val="center"/>
              <w:rPr>
                <w:rFonts w:ascii="Bookman Old Style" w:hAnsi="Bookman Old Style"/>
              </w:rPr>
            </w:pPr>
          </w:p>
        </w:tc>
        <w:tc>
          <w:tcPr>
            <w:tcW w:w="1276" w:type="dxa"/>
            <w:tcBorders>
              <w:top w:val="nil"/>
              <w:left w:val="nil"/>
              <w:bottom w:val="nil"/>
            </w:tcBorders>
          </w:tcPr>
          <w:p w14:paraId="0516D8A3" w14:textId="77777777" w:rsidR="009C2F80" w:rsidRDefault="009C2F80" w:rsidP="002C317F">
            <w:pPr>
              <w:jc w:val="center"/>
              <w:rPr>
                <w:rFonts w:ascii="Bookman Old Style" w:hAnsi="Bookman Old Style"/>
              </w:rPr>
            </w:pPr>
          </w:p>
        </w:tc>
      </w:tr>
      <w:tr w:rsidR="009C2F80" w14:paraId="78C21E01" w14:textId="77777777" w:rsidTr="009C2F80">
        <w:trPr>
          <w:jc w:val="center"/>
        </w:trPr>
        <w:tc>
          <w:tcPr>
            <w:tcW w:w="5245" w:type="dxa"/>
            <w:gridSpan w:val="7"/>
            <w:tcBorders>
              <w:top w:val="nil"/>
            </w:tcBorders>
          </w:tcPr>
          <w:p w14:paraId="232611D5" w14:textId="0686E5DC" w:rsidR="009C2F80" w:rsidRDefault="009C2F80" w:rsidP="002C317F">
            <w:pPr>
              <w:jc w:val="center"/>
              <w:rPr>
                <w:rFonts w:ascii="Bookman Old Style" w:hAnsi="Bookman Old Style"/>
              </w:rPr>
            </w:pPr>
            <w:r>
              <w:rPr>
                <w:rFonts w:ascii="Bookman Old Style" w:hAnsi="Bookman Old Style"/>
              </w:rPr>
              <w:t>155,700 = 170,700 – 15,000</w:t>
            </w:r>
          </w:p>
          <w:p w14:paraId="4D7AEB20" w14:textId="002CD55C" w:rsidR="009C2F80" w:rsidRDefault="009C2F80" w:rsidP="002C317F">
            <w:pPr>
              <w:jc w:val="center"/>
              <w:rPr>
                <w:rFonts w:ascii="Bookman Old Style" w:hAnsi="Bookman Old Style"/>
              </w:rPr>
            </w:pPr>
            <w:r>
              <w:rPr>
                <w:rFonts w:ascii="Bookman Old Style" w:hAnsi="Bookman Old Style"/>
              </w:rPr>
              <w:t>46,710 = 155,700 * 0.3</w:t>
            </w:r>
          </w:p>
        </w:tc>
      </w:tr>
    </w:tbl>
    <w:p w14:paraId="6EE0FD2D" w14:textId="77777777" w:rsidR="00DA19D3" w:rsidRDefault="00DA19D3" w:rsidP="002C317F">
      <w:pPr>
        <w:spacing w:after="0" w:line="240" w:lineRule="auto"/>
        <w:rPr>
          <w:rFonts w:ascii="Bookman Old Style" w:hAnsi="Bookman Old Style"/>
          <w:b/>
          <w:u w:val="single"/>
        </w:rPr>
      </w:pPr>
    </w:p>
    <w:p w14:paraId="68EA72CE" w14:textId="079347FA" w:rsidR="009C2F80" w:rsidRDefault="005C4C23" w:rsidP="002C317F">
      <w:pPr>
        <w:spacing w:after="0" w:line="240" w:lineRule="auto"/>
        <w:rPr>
          <w:rFonts w:ascii="Bookman Old Style" w:hAnsi="Bookman Old Style"/>
        </w:rPr>
      </w:pPr>
      <w:bookmarkStart w:id="0" w:name="_GoBack"/>
      <w:bookmarkEnd w:id="0"/>
      <w:r>
        <w:rPr>
          <w:rFonts w:ascii="Bookman Old Style" w:hAnsi="Bookman Old Style"/>
          <w:b/>
          <w:u w:val="single"/>
        </w:rPr>
        <w:t xml:space="preserve">When An Asset Pool is </w:t>
      </w:r>
      <w:proofErr w:type="gramStart"/>
      <w:r>
        <w:rPr>
          <w:rFonts w:ascii="Bookman Old Style" w:hAnsi="Bookman Old Style"/>
          <w:b/>
          <w:u w:val="single"/>
        </w:rPr>
        <w:t>Terminated</w:t>
      </w:r>
      <w:proofErr w:type="gramEnd"/>
    </w:p>
    <w:p w14:paraId="383CFF0A" w14:textId="7B8A9604" w:rsidR="005C4C23" w:rsidRDefault="005C4C23" w:rsidP="005C4C23">
      <w:pPr>
        <w:spacing w:after="0" w:line="240" w:lineRule="auto"/>
        <w:jc w:val="both"/>
        <w:rPr>
          <w:rFonts w:ascii="Bookman Old Style" w:hAnsi="Bookman Old Style"/>
        </w:rPr>
      </w:pPr>
      <w:r>
        <w:rPr>
          <w:rFonts w:ascii="Bookman Old Style" w:hAnsi="Bookman Old Style"/>
        </w:rPr>
        <w:t>The company decides to contract out all transport and gets rid of its Class 10 assets; the asset pool in this class is terminated.</w:t>
      </w:r>
    </w:p>
    <w:p w14:paraId="5DF783DD" w14:textId="77777777" w:rsidR="005C4C23" w:rsidRDefault="005C4C23" w:rsidP="005C4C23">
      <w:pPr>
        <w:spacing w:after="0" w:line="240" w:lineRule="auto"/>
        <w:jc w:val="both"/>
        <w:rPr>
          <w:rFonts w:ascii="Bookman Old Style" w:hAnsi="Bookman Old Style"/>
        </w:rPr>
      </w:pPr>
    </w:p>
    <w:p w14:paraId="0EAA0467" w14:textId="78E775D7" w:rsidR="005C4C23" w:rsidRDefault="005C4C23" w:rsidP="005C4C23">
      <w:pPr>
        <w:spacing w:after="0" w:line="240" w:lineRule="auto"/>
        <w:jc w:val="both"/>
        <w:rPr>
          <w:rFonts w:ascii="Bookman Old Style" w:hAnsi="Bookman Old Style"/>
        </w:rPr>
      </w:pPr>
      <w:r>
        <w:rPr>
          <w:rFonts w:ascii="Bookman Old Style" w:hAnsi="Bookman Old Style"/>
        </w:rPr>
        <w:t xml:space="preserve">The </w:t>
      </w:r>
      <w:r w:rsidRPr="005C4C23">
        <w:rPr>
          <w:rFonts w:ascii="Bookman Old Style" w:hAnsi="Bookman Old Style"/>
          <w:u w:val="single"/>
        </w:rPr>
        <w:t>adjusted cost of disposal</w:t>
      </w:r>
      <w:r>
        <w:rPr>
          <w:rFonts w:ascii="Bookman Old Style" w:hAnsi="Bookman Old Style"/>
        </w:rPr>
        <w:t xml:space="preserve"> is the net sales proceeds or the total installed cost of all the pool assets – whichever is less.</w:t>
      </w:r>
    </w:p>
    <w:p w14:paraId="4B8756B8" w14:textId="77777777" w:rsidR="005C4C23" w:rsidRDefault="005C4C23" w:rsidP="005C4C23">
      <w:pPr>
        <w:spacing w:after="0" w:line="240" w:lineRule="auto"/>
        <w:jc w:val="both"/>
        <w:rPr>
          <w:rFonts w:ascii="Bookman Old Style" w:hAnsi="Bookman Old Style"/>
        </w:rPr>
      </w:pPr>
    </w:p>
    <w:p w14:paraId="74FBBF51" w14:textId="66BD9BE6" w:rsidR="005C4C23" w:rsidRDefault="005C4C23" w:rsidP="005C4C23">
      <w:pPr>
        <w:spacing w:after="0" w:line="240" w:lineRule="auto"/>
        <w:jc w:val="both"/>
        <w:rPr>
          <w:rFonts w:ascii="Bookman Old Style" w:hAnsi="Bookman Old Style"/>
        </w:rPr>
      </w:pPr>
      <w:r>
        <w:rPr>
          <w:rFonts w:ascii="Bookman Old Style" w:hAnsi="Bookman Old Style"/>
        </w:rPr>
        <w:t>This adjusted cost of disposal is subtracted from the total UCC in the pool.</w:t>
      </w:r>
    </w:p>
    <w:p w14:paraId="7255F5A4" w14:textId="77777777" w:rsidR="005C4C23" w:rsidRDefault="005C4C23" w:rsidP="005C4C23">
      <w:pPr>
        <w:spacing w:after="0" w:line="240" w:lineRule="auto"/>
        <w:jc w:val="both"/>
        <w:rPr>
          <w:rFonts w:ascii="Bookman Old Style" w:hAnsi="Bookman Old Style"/>
        </w:rPr>
      </w:pPr>
    </w:p>
    <w:p w14:paraId="1312A232" w14:textId="5B5DEEBD" w:rsidR="005C4C23" w:rsidRDefault="005C4C23" w:rsidP="005C4C23">
      <w:pPr>
        <w:spacing w:after="0" w:line="240" w:lineRule="auto"/>
        <w:jc w:val="both"/>
        <w:rPr>
          <w:rFonts w:ascii="Bookman Old Style" w:hAnsi="Bookman Old Style"/>
        </w:rPr>
      </w:pPr>
      <w:r>
        <w:rPr>
          <w:rFonts w:ascii="Bookman Old Style" w:hAnsi="Bookman Old Style"/>
        </w:rPr>
        <w:lastRenderedPageBreak/>
        <w:t xml:space="preserve">NEXT, unless the adjusted cost of disposal happens to </w:t>
      </w:r>
      <w:r>
        <w:rPr>
          <w:rFonts w:ascii="Bookman Old Style" w:hAnsi="Bookman Old Style"/>
          <w:i/>
        </w:rPr>
        <w:t>equal</w:t>
      </w:r>
      <w:r>
        <w:rPr>
          <w:rFonts w:ascii="Bookman Old Style" w:hAnsi="Bookman Old Style"/>
        </w:rPr>
        <w:t xml:space="preserve"> the UCC exactly, a positive or negative UCC balance remains and this has tax implications.</w:t>
      </w:r>
    </w:p>
    <w:p w14:paraId="72C06E8C" w14:textId="77777777" w:rsidR="005C4C23" w:rsidRDefault="005C4C23" w:rsidP="005C4C23">
      <w:pPr>
        <w:spacing w:after="0" w:line="240" w:lineRule="auto"/>
        <w:jc w:val="both"/>
        <w:rPr>
          <w:rFonts w:ascii="Bookman Old Style" w:hAnsi="Bookman Old Style"/>
        </w:rPr>
      </w:pPr>
    </w:p>
    <w:p w14:paraId="3D9CA87E" w14:textId="72A4CD45" w:rsidR="005C4C23" w:rsidRDefault="005C4C23" w:rsidP="005C4C23">
      <w:pPr>
        <w:spacing w:after="0" w:line="240" w:lineRule="auto"/>
        <w:jc w:val="both"/>
        <w:rPr>
          <w:rFonts w:ascii="Bookman Old Style" w:hAnsi="Bookman Old Style"/>
        </w:rPr>
      </w:pPr>
      <w:r w:rsidRPr="005C4C23">
        <w:rPr>
          <w:rFonts w:ascii="Bookman Old Style" w:hAnsi="Bookman Old Style"/>
          <w:b/>
          <w:u w:val="single"/>
        </w:rPr>
        <w:t>Positive Balance</w:t>
      </w:r>
      <w:r>
        <w:rPr>
          <w:rFonts w:ascii="Bookman Old Style" w:hAnsi="Bookman Old Style"/>
        </w:rPr>
        <w:t xml:space="preserve"> </w:t>
      </w:r>
      <w:r w:rsidRPr="005C4C23">
        <w:rPr>
          <w:rFonts w:ascii="Bookman Old Style" w:hAnsi="Bookman Old Style"/>
        </w:rPr>
        <w:sym w:font="Wingdings" w:char="F0E0"/>
      </w:r>
      <w:r>
        <w:rPr>
          <w:rFonts w:ascii="Bookman Old Style" w:hAnsi="Bookman Old Style"/>
        </w:rPr>
        <w:t xml:space="preserve"> This happens when the adjusted cost of disposal is LESS than UCC before the sale. In this case, the firm has a </w:t>
      </w:r>
      <w:r>
        <w:rPr>
          <w:rFonts w:ascii="Bookman Old Style" w:hAnsi="Bookman Old Style"/>
          <w:b/>
        </w:rPr>
        <w:t>terminal loss</w:t>
      </w:r>
      <w:r>
        <w:rPr>
          <w:rFonts w:ascii="Bookman Old Style" w:hAnsi="Bookman Old Style"/>
        </w:rPr>
        <w:t xml:space="preserve"> equal to the remaining UCC. This loss is deductible from income for the year.</w:t>
      </w:r>
    </w:p>
    <w:p w14:paraId="13C8931C" w14:textId="77777777" w:rsidR="005C4C23" w:rsidRDefault="005C4C23" w:rsidP="005C4C23">
      <w:pPr>
        <w:spacing w:after="0" w:line="240" w:lineRule="auto"/>
        <w:jc w:val="both"/>
        <w:rPr>
          <w:rFonts w:ascii="Bookman Old Style" w:hAnsi="Bookman Old Style"/>
        </w:rPr>
      </w:pPr>
    </w:p>
    <w:p w14:paraId="3C774BE8" w14:textId="47A7E776" w:rsidR="005C4C23" w:rsidRDefault="005C4C23" w:rsidP="005C4C23">
      <w:pPr>
        <w:spacing w:after="0" w:line="240" w:lineRule="auto"/>
        <w:jc w:val="both"/>
        <w:rPr>
          <w:rFonts w:ascii="Bookman Old Style" w:hAnsi="Bookman Old Style"/>
        </w:rPr>
      </w:pPr>
      <w:r>
        <w:rPr>
          <w:rFonts w:ascii="Bookman Old Style" w:hAnsi="Bookman Old Style"/>
          <w:i/>
          <w:u w:val="single"/>
        </w:rPr>
        <w:t>Ex.:</w:t>
      </w:r>
    </w:p>
    <w:p w14:paraId="0F676E17" w14:textId="7D2B6596" w:rsidR="005C4C23" w:rsidRDefault="005C4C23" w:rsidP="005C4C23">
      <w:pPr>
        <w:spacing w:after="0" w:line="240" w:lineRule="auto"/>
        <w:jc w:val="both"/>
        <w:rPr>
          <w:rFonts w:ascii="Bookman Old Style" w:hAnsi="Bookman Old Style"/>
        </w:rPr>
      </w:pPr>
      <w:r>
        <w:rPr>
          <w:rFonts w:ascii="Bookman Old Style" w:hAnsi="Bookman Old Style"/>
        </w:rPr>
        <w:t>If we sell the van after two years for $10,000, the UCC of $17,850 (in the table) exceeds the market value by $7,850. The terminal loss of $7,850 gives rise to a tax savings of:</w:t>
      </w:r>
    </w:p>
    <w:p w14:paraId="2B587FCB" w14:textId="77777777" w:rsidR="005C4C23" w:rsidRDefault="005C4C23" w:rsidP="005C4C23">
      <w:pPr>
        <w:spacing w:after="0" w:line="240" w:lineRule="auto"/>
        <w:jc w:val="both"/>
        <w:rPr>
          <w:rFonts w:ascii="Bookman Old Style" w:hAnsi="Bookman Old Style"/>
        </w:rPr>
      </w:pPr>
    </w:p>
    <w:p w14:paraId="04E51957" w14:textId="6409DD2B" w:rsidR="005C4C23" w:rsidRDefault="005C4C23" w:rsidP="005C4C23">
      <w:pPr>
        <w:spacing w:after="0" w:line="240" w:lineRule="auto"/>
        <w:jc w:val="center"/>
        <w:rPr>
          <w:rFonts w:ascii="Bookman Old Style" w:hAnsi="Bookman Old Style"/>
        </w:rPr>
      </w:pPr>
      <w:r>
        <w:rPr>
          <w:rFonts w:ascii="Bookman Old Style" w:hAnsi="Bookman Old Style"/>
        </w:rPr>
        <w:t>0.40 * 7,850 = $3,140</w:t>
      </w:r>
    </w:p>
    <w:p w14:paraId="6976AE29" w14:textId="0904382F" w:rsidR="005C4C23" w:rsidRPr="005C4C23" w:rsidRDefault="005C4C23" w:rsidP="005C4C23">
      <w:pPr>
        <w:spacing w:after="0" w:line="240" w:lineRule="auto"/>
        <w:jc w:val="center"/>
        <w:rPr>
          <w:rFonts w:ascii="Bookman Old Style" w:hAnsi="Bookman Old Style"/>
        </w:rPr>
      </w:pPr>
      <w:r>
        <w:rPr>
          <w:rFonts w:ascii="Bookman Old Style" w:hAnsi="Bookman Old Style"/>
        </w:rPr>
        <w:t>(</w:t>
      </w:r>
      <w:proofErr w:type="gramStart"/>
      <w:r>
        <w:rPr>
          <w:rFonts w:ascii="Bookman Old Style" w:hAnsi="Bookman Old Style"/>
        </w:rPr>
        <w:t>assuming</w:t>
      </w:r>
      <w:proofErr w:type="gramEnd"/>
      <w:r>
        <w:rPr>
          <w:rFonts w:ascii="Bookman Old Style" w:hAnsi="Bookman Old Style"/>
        </w:rPr>
        <w:t xml:space="preserve"> tax rate is 40%)</w:t>
      </w:r>
    </w:p>
    <w:p w14:paraId="6CEA498B" w14:textId="77777777" w:rsidR="00274AF5" w:rsidRDefault="00274AF5" w:rsidP="002C317F">
      <w:pPr>
        <w:spacing w:after="0" w:line="240" w:lineRule="auto"/>
        <w:jc w:val="both"/>
        <w:rPr>
          <w:rFonts w:ascii="Bookman Old Style" w:hAnsi="Bookman Old Style"/>
        </w:rPr>
      </w:pPr>
    </w:p>
    <w:p w14:paraId="01EC1C06" w14:textId="0A0346C9" w:rsidR="005C4C23" w:rsidRDefault="005C4C23" w:rsidP="002C317F">
      <w:pPr>
        <w:spacing w:after="0" w:line="240" w:lineRule="auto"/>
        <w:jc w:val="both"/>
        <w:rPr>
          <w:rFonts w:ascii="Bookman Old Style" w:hAnsi="Bookman Old Style"/>
        </w:rPr>
      </w:pPr>
      <w:r>
        <w:rPr>
          <w:rFonts w:ascii="Bookman Old Style" w:hAnsi="Bookman Old Style"/>
          <w:b/>
          <w:u w:val="single"/>
        </w:rPr>
        <w:t>Negative Balance</w:t>
      </w:r>
      <w:r>
        <w:rPr>
          <w:rFonts w:ascii="Bookman Old Style" w:hAnsi="Bookman Old Style"/>
        </w:rPr>
        <w:t xml:space="preserve"> </w:t>
      </w:r>
      <w:r w:rsidRPr="005C4C23">
        <w:rPr>
          <w:rFonts w:ascii="Bookman Old Style" w:hAnsi="Bookman Old Style"/>
        </w:rPr>
        <w:sym w:font="Wingdings" w:char="F0E0"/>
      </w:r>
      <w:r>
        <w:rPr>
          <w:rFonts w:ascii="Bookman Old Style" w:hAnsi="Bookman Old Style"/>
        </w:rPr>
        <w:t xml:space="preserve"> This occurs when the adjusted cost of disposal EXCEEDS UCC in the pool.</w:t>
      </w:r>
    </w:p>
    <w:p w14:paraId="3763C82D" w14:textId="77777777" w:rsidR="005C4C23" w:rsidRDefault="005C4C23" w:rsidP="002C317F">
      <w:pPr>
        <w:spacing w:after="0" w:line="240" w:lineRule="auto"/>
        <w:jc w:val="both"/>
        <w:rPr>
          <w:rFonts w:ascii="Bookman Old Style" w:hAnsi="Bookman Old Style"/>
        </w:rPr>
      </w:pPr>
    </w:p>
    <w:p w14:paraId="3ABF37BB" w14:textId="54C9C8F0" w:rsidR="005C4C23" w:rsidRDefault="005C4C23" w:rsidP="002C317F">
      <w:pPr>
        <w:spacing w:after="0" w:line="240" w:lineRule="auto"/>
        <w:jc w:val="both"/>
        <w:rPr>
          <w:rFonts w:ascii="Bookman Old Style" w:hAnsi="Bookman Old Style"/>
        </w:rPr>
      </w:pPr>
      <w:r>
        <w:rPr>
          <w:rFonts w:ascii="Bookman Old Style" w:hAnsi="Bookman Old Style"/>
          <w:i/>
          <w:u w:val="single"/>
        </w:rPr>
        <w:t>Ex.:</w:t>
      </w:r>
    </w:p>
    <w:p w14:paraId="5C2E8E61" w14:textId="7F413F77" w:rsidR="005C4C23" w:rsidRDefault="005C4C23" w:rsidP="002C317F">
      <w:pPr>
        <w:spacing w:after="0" w:line="240" w:lineRule="auto"/>
        <w:jc w:val="both"/>
        <w:rPr>
          <w:rFonts w:ascii="Bookman Old Style" w:hAnsi="Bookman Old Style"/>
        </w:rPr>
      </w:pPr>
      <w:r>
        <w:rPr>
          <w:rFonts w:ascii="Bookman Old Style" w:hAnsi="Bookman Old Style"/>
        </w:rPr>
        <w:t>Let’s assume the van is the only Class 10 asset the company has when it sells the pool for $7,500 after five years. There’s a $1,377 excess of adjusted cost of disposal (7,500 – 6,123) over UCC, so the final UCC credit balance is $1,377</w:t>
      </w:r>
    </w:p>
    <w:p w14:paraId="70B23251" w14:textId="77777777" w:rsidR="005C4C23" w:rsidRDefault="005C4C23" w:rsidP="002C317F">
      <w:pPr>
        <w:spacing w:after="0" w:line="240" w:lineRule="auto"/>
        <w:jc w:val="both"/>
        <w:rPr>
          <w:rFonts w:ascii="Bookman Old Style" w:hAnsi="Bookman Old Style"/>
        </w:rPr>
      </w:pPr>
    </w:p>
    <w:p w14:paraId="052CA3C2" w14:textId="025B31FF" w:rsidR="005C4C23" w:rsidRDefault="005C4C23" w:rsidP="002C317F">
      <w:pPr>
        <w:spacing w:after="0" w:line="240" w:lineRule="auto"/>
        <w:jc w:val="both"/>
        <w:rPr>
          <w:rFonts w:ascii="Bookman Old Style" w:hAnsi="Bookman Old Style"/>
        </w:rPr>
      </w:pPr>
      <w:r>
        <w:rPr>
          <w:rFonts w:ascii="Bookman Old Style" w:hAnsi="Bookman Old Style"/>
        </w:rPr>
        <w:t xml:space="preserve">The company </w:t>
      </w:r>
      <w:r>
        <w:rPr>
          <w:rFonts w:ascii="Bookman Old Style" w:hAnsi="Bookman Old Style"/>
          <w:u w:val="single"/>
        </w:rPr>
        <w:t xml:space="preserve">has to pay </w:t>
      </w:r>
      <w:r w:rsidRPr="005C4C23">
        <w:rPr>
          <w:rFonts w:ascii="Bookman Old Style" w:hAnsi="Bookman Old Style"/>
          <w:b/>
          <w:u w:val="single"/>
        </w:rPr>
        <w:t>tax</w:t>
      </w:r>
      <w:r>
        <w:rPr>
          <w:rFonts w:ascii="Bookman Old Style" w:hAnsi="Bookman Old Style"/>
        </w:rPr>
        <w:t xml:space="preserve"> at its ordinary rate on this balance.</w:t>
      </w:r>
    </w:p>
    <w:p w14:paraId="0F9FD92C" w14:textId="77777777" w:rsidR="005C4C23" w:rsidRDefault="005C4C23" w:rsidP="002C317F">
      <w:pPr>
        <w:spacing w:after="0" w:line="240" w:lineRule="auto"/>
        <w:jc w:val="both"/>
        <w:rPr>
          <w:rFonts w:ascii="Bookman Old Style" w:hAnsi="Bookman Old Style"/>
        </w:rPr>
      </w:pPr>
    </w:p>
    <w:p w14:paraId="7F99C246" w14:textId="4A2BFF1F" w:rsidR="005C4C23" w:rsidRPr="005C4C23" w:rsidRDefault="005C4C23" w:rsidP="005C4C23">
      <w:pPr>
        <w:pStyle w:val="ListParagraph"/>
        <w:numPr>
          <w:ilvl w:val="2"/>
          <w:numId w:val="26"/>
        </w:numPr>
        <w:spacing w:after="0" w:line="240" w:lineRule="auto"/>
        <w:ind w:left="1440"/>
        <w:jc w:val="both"/>
        <w:rPr>
          <w:rFonts w:ascii="Bookman Old Style" w:hAnsi="Bookman Old Style"/>
        </w:rPr>
      </w:pPr>
      <w:r w:rsidRPr="005C4C23">
        <w:rPr>
          <w:rFonts w:ascii="Bookman Old Style" w:hAnsi="Bookman Old Style"/>
        </w:rPr>
        <w:t xml:space="preserve">The company has to pay tax because the difference in adjusted cost of disposal and UCC is excess CCA </w:t>
      </w:r>
      <w:r w:rsidRPr="005C4C23">
        <w:rPr>
          <w:rFonts w:ascii="Bookman Old Style" w:hAnsi="Bookman Old Style"/>
          <w:b/>
        </w:rPr>
        <w:t>recaptured</w:t>
      </w:r>
      <w:r w:rsidRPr="005C4C23">
        <w:rPr>
          <w:rFonts w:ascii="Bookman Old Style" w:hAnsi="Bookman Old Style"/>
        </w:rPr>
        <w:t xml:space="preserve"> when the asset is sold. We deducted $1,377 too much in CCA and paid $551 too little in taxes (at 40% rate) and we have to make up the difference</w:t>
      </w:r>
    </w:p>
    <w:p w14:paraId="731443D1" w14:textId="77777777" w:rsidR="004D39A1" w:rsidRPr="004D39A1" w:rsidRDefault="004D39A1" w:rsidP="002C317F">
      <w:pPr>
        <w:spacing w:after="0" w:line="240" w:lineRule="auto"/>
        <w:rPr>
          <w:rFonts w:ascii="Bookman Old Style" w:hAnsi="Bookman Old Style"/>
        </w:rPr>
      </w:pPr>
    </w:p>
    <w:p w14:paraId="6B7A9F89" w14:textId="33169449" w:rsidR="009550BA" w:rsidRDefault="005C4C23" w:rsidP="002C317F">
      <w:pPr>
        <w:spacing w:after="0" w:line="240" w:lineRule="auto"/>
        <w:jc w:val="both"/>
        <w:rPr>
          <w:rFonts w:ascii="Bookman Old Style" w:hAnsi="Bookman Old Style"/>
        </w:rPr>
      </w:pPr>
      <w:r>
        <w:rPr>
          <w:rFonts w:ascii="Bookman Old Style" w:hAnsi="Bookman Old Style"/>
        </w:rPr>
        <w:t xml:space="preserve">This </w:t>
      </w:r>
      <w:r>
        <w:rPr>
          <w:rFonts w:ascii="Bookman Old Style" w:hAnsi="Bookman Old Style"/>
          <w:b/>
          <w:u w:val="single"/>
        </w:rPr>
        <w:t>is not</w:t>
      </w:r>
      <w:r>
        <w:rPr>
          <w:rFonts w:ascii="Bookman Old Style" w:hAnsi="Bookman Old Style"/>
        </w:rPr>
        <w:t xml:space="preserve"> tax on a capital gain</w:t>
      </w:r>
      <w:r w:rsidR="00AB63EC">
        <w:rPr>
          <w:rFonts w:ascii="Bookman Old Style" w:hAnsi="Bookman Old Style"/>
        </w:rPr>
        <w:t xml:space="preserve"> – a capital gain only occurs if the market price exceeds the original cost.</w:t>
      </w:r>
    </w:p>
    <w:p w14:paraId="640BC878" w14:textId="77777777" w:rsidR="00AB63EC" w:rsidRDefault="00AB63EC" w:rsidP="002C317F">
      <w:pPr>
        <w:spacing w:after="0" w:line="240" w:lineRule="auto"/>
        <w:jc w:val="both"/>
        <w:rPr>
          <w:rFonts w:ascii="Bookman Old Style" w:hAnsi="Bookman Old Style"/>
        </w:rPr>
      </w:pPr>
    </w:p>
    <w:p w14:paraId="0443958E" w14:textId="31536732" w:rsidR="00AB63EC" w:rsidRDefault="00AB63EC" w:rsidP="002C317F">
      <w:pPr>
        <w:spacing w:after="0" w:line="240" w:lineRule="auto"/>
        <w:jc w:val="both"/>
        <w:rPr>
          <w:rFonts w:ascii="Bookman Old Style" w:hAnsi="Bookman Old Style"/>
        </w:rPr>
      </w:pPr>
      <w:r>
        <w:rPr>
          <w:rFonts w:ascii="Bookman Old Style" w:hAnsi="Bookman Old Style"/>
          <w:i/>
          <w:u w:val="single"/>
        </w:rPr>
        <w:t>EX. – Capital Gain</w:t>
      </w:r>
    </w:p>
    <w:p w14:paraId="67AABE0E" w14:textId="3A5B6329" w:rsidR="00AB63EC" w:rsidRDefault="00AB63EC" w:rsidP="002C317F">
      <w:pPr>
        <w:spacing w:after="0" w:line="240" w:lineRule="auto"/>
        <w:jc w:val="both"/>
        <w:rPr>
          <w:rFonts w:ascii="Bookman Old Style" w:hAnsi="Bookman Old Style"/>
        </w:rPr>
      </w:pPr>
      <w:r>
        <w:rPr>
          <w:rFonts w:ascii="Bookman Old Style" w:hAnsi="Bookman Old Style"/>
        </w:rPr>
        <w:t>Instead of buying a van, the company bought a classic car for $50,000</w:t>
      </w:r>
    </w:p>
    <w:p w14:paraId="3102253D" w14:textId="575E0165" w:rsidR="00AB63EC" w:rsidRDefault="00AB63EC" w:rsidP="002C317F">
      <w:pPr>
        <w:spacing w:after="0" w:line="240" w:lineRule="auto"/>
        <w:jc w:val="both"/>
        <w:rPr>
          <w:rFonts w:ascii="Bookman Old Style" w:hAnsi="Bookman Old Style"/>
        </w:rPr>
      </w:pPr>
      <w:r>
        <w:rPr>
          <w:rFonts w:ascii="Bookman Old Style" w:hAnsi="Bookman Old Style"/>
        </w:rPr>
        <w:t>After five years, the classic car will be sold for $75,000</w:t>
      </w:r>
    </w:p>
    <w:p w14:paraId="5C94E690" w14:textId="5D2246D7" w:rsidR="00AB63EC" w:rsidRDefault="00AB63EC" w:rsidP="002C317F">
      <w:pPr>
        <w:spacing w:after="0" w:line="240" w:lineRule="auto"/>
        <w:jc w:val="both"/>
        <w:rPr>
          <w:rFonts w:ascii="Bookman Old Style" w:hAnsi="Bookman Old Style"/>
        </w:rPr>
      </w:pPr>
      <w:r>
        <w:rPr>
          <w:rFonts w:ascii="Bookman Old Style" w:hAnsi="Bookman Old Style"/>
        </w:rPr>
        <w:t>The sale price would exceed the purchase price, so the adjusted cost of disposal is $50,000 and the UCC pool is reduced by this amount.</w:t>
      </w:r>
    </w:p>
    <w:p w14:paraId="4C686CC9" w14:textId="6E9B3E8B" w:rsidR="00AB63EC" w:rsidRDefault="00AB63EC" w:rsidP="002C317F">
      <w:pPr>
        <w:spacing w:after="0" w:line="240" w:lineRule="auto"/>
        <w:jc w:val="both"/>
        <w:rPr>
          <w:rFonts w:ascii="Bookman Old Style" w:hAnsi="Bookman Old Style"/>
        </w:rPr>
      </w:pPr>
      <w:r>
        <w:rPr>
          <w:rFonts w:ascii="Bookman Old Style" w:hAnsi="Bookman Old Style"/>
        </w:rPr>
        <w:t xml:space="preserve">The total </w:t>
      </w:r>
      <w:r>
        <w:rPr>
          <w:rFonts w:ascii="Bookman Old Style" w:hAnsi="Bookman Old Style"/>
          <w:b/>
          <w:i/>
        </w:rPr>
        <w:t>negative balance</w:t>
      </w:r>
      <w:r>
        <w:rPr>
          <w:rFonts w:ascii="Bookman Old Style" w:hAnsi="Bookman Old Style"/>
        </w:rPr>
        <w:t xml:space="preserve"> in the UCC pool is $50,000 - $6,123 = $43,877 and this is recaptured CCA.</w:t>
      </w:r>
    </w:p>
    <w:p w14:paraId="5A47394A" w14:textId="2D5755F9" w:rsidR="009550BA" w:rsidRPr="009550BA" w:rsidRDefault="00AB63EC" w:rsidP="00AB63EC">
      <w:pPr>
        <w:spacing w:after="0" w:line="240" w:lineRule="auto"/>
        <w:jc w:val="both"/>
        <w:rPr>
          <w:rFonts w:ascii="Bookman Old Style" w:hAnsi="Bookman Old Style"/>
        </w:rPr>
      </w:pPr>
      <w:r>
        <w:rPr>
          <w:rFonts w:ascii="Bookman Old Style" w:hAnsi="Bookman Old Style"/>
        </w:rPr>
        <w:t>On top of that, the company has a capital gain of $75,000 - $50,000 = $25,000</w:t>
      </w:r>
    </w:p>
    <w:sectPr w:rsidR="009550BA" w:rsidRPr="009550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183F"/>
    <w:multiLevelType w:val="hybridMultilevel"/>
    <w:tmpl w:val="CC0A2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71B4C"/>
    <w:multiLevelType w:val="hybridMultilevel"/>
    <w:tmpl w:val="B2969E5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51490"/>
    <w:multiLevelType w:val="hybridMultilevel"/>
    <w:tmpl w:val="3EE0A1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1D2965"/>
    <w:multiLevelType w:val="hybridMultilevel"/>
    <w:tmpl w:val="9600E6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6C438C"/>
    <w:multiLevelType w:val="hybridMultilevel"/>
    <w:tmpl w:val="BE568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D8216E"/>
    <w:multiLevelType w:val="hybridMultilevel"/>
    <w:tmpl w:val="687844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673473"/>
    <w:multiLevelType w:val="hybridMultilevel"/>
    <w:tmpl w:val="130037CC"/>
    <w:lvl w:ilvl="0" w:tplc="567C4366">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136163"/>
    <w:multiLevelType w:val="hybridMultilevel"/>
    <w:tmpl w:val="D39240B2"/>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280B34"/>
    <w:multiLevelType w:val="hybridMultilevel"/>
    <w:tmpl w:val="08089B4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192343"/>
    <w:multiLevelType w:val="hybridMultilevel"/>
    <w:tmpl w:val="CEFAF5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520745"/>
    <w:multiLevelType w:val="hybridMultilevel"/>
    <w:tmpl w:val="06F8D8BE"/>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90018B"/>
    <w:multiLevelType w:val="hybridMultilevel"/>
    <w:tmpl w:val="C652E0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A74F13"/>
    <w:multiLevelType w:val="hybridMultilevel"/>
    <w:tmpl w:val="4C7A6652"/>
    <w:lvl w:ilvl="0" w:tplc="7E2CF6F8">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E74D1E"/>
    <w:multiLevelType w:val="hybridMultilevel"/>
    <w:tmpl w:val="7504BA58"/>
    <w:lvl w:ilvl="0" w:tplc="307EA138">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563978"/>
    <w:multiLevelType w:val="hybridMultilevel"/>
    <w:tmpl w:val="F9CC98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EB3CEE"/>
    <w:multiLevelType w:val="hybridMultilevel"/>
    <w:tmpl w:val="918890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A86D77"/>
    <w:multiLevelType w:val="hybridMultilevel"/>
    <w:tmpl w:val="90CC7F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E20C0E"/>
    <w:multiLevelType w:val="hybridMultilevel"/>
    <w:tmpl w:val="6812FF76"/>
    <w:lvl w:ilvl="0" w:tplc="89224B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695347"/>
    <w:multiLevelType w:val="hybridMultilevel"/>
    <w:tmpl w:val="FF8AD8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EB2481"/>
    <w:multiLevelType w:val="hybridMultilevel"/>
    <w:tmpl w:val="C0C00A78"/>
    <w:lvl w:ilvl="0" w:tplc="CFD25FB2">
      <w:start w:val="2"/>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F81AEE"/>
    <w:multiLevelType w:val="hybridMultilevel"/>
    <w:tmpl w:val="BE9870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EA428E"/>
    <w:multiLevelType w:val="hybridMultilevel"/>
    <w:tmpl w:val="E75067EC"/>
    <w:lvl w:ilvl="0" w:tplc="970E9490">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BD421D"/>
    <w:multiLevelType w:val="hybridMultilevel"/>
    <w:tmpl w:val="42F28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83727B"/>
    <w:multiLevelType w:val="hybridMultilevel"/>
    <w:tmpl w:val="311A21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B909AA"/>
    <w:multiLevelType w:val="hybridMultilevel"/>
    <w:tmpl w:val="F77259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F87750"/>
    <w:multiLevelType w:val="hybridMultilevel"/>
    <w:tmpl w:val="193C6ED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8F3B15"/>
    <w:multiLevelType w:val="hybridMultilevel"/>
    <w:tmpl w:val="8B024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2D1135"/>
    <w:multiLevelType w:val="hybridMultilevel"/>
    <w:tmpl w:val="BDC6DF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EC1E7C"/>
    <w:multiLevelType w:val="hybridMultilevel"/>
    <w:tmpl w:val="647A1B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1032C1"/>
    <w:multiLevelType w:val="hybridMultilevel"/>
    <w:tmpl w:val="9B44F0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EE7C12"/>
    <w:multiLevelType w:val="hybridMultilevel"/>
    <w:tmpl w:val="97A41C60"/>
    <w:lvl w:ilvl="0" w:tplc="A6DA698A">
      <w:start w:val="3"/>
      <w:numFmt w:val="bullet"/>
      <w:lvlText w:val="►"/>
      <w:lvlJc w:val="left"/>
      <w:pPr>
        <w:ind w:left="720" w:hanging="360"/>
      </w:pPr>
      <w:rPr>
        <w:rFonts w:ascii="Bookman Old Style" w:eastAsiaTheme="minorHAnsi" w:hAnsi="Bookman Old Style" w:cstheme="minorBidi" w:hint="default"/>
      </w:rPr>
    </w:lvl>
    <w:lvl w:ilvl="1" w:tplc="04090003">
      <w:start w:val="1"/>
      <w:numFmt w:val="bullet"/>
      <w:lvlText w:val="o"/>
      <w:lvlJc w:val="left"/>
      <w:pPr>
        <w:ind w:left="1440" w:hanging="360"/>
      </w:pPr>
      <w:rPr>
        <w:rFonts w:ascii="Courier New" w:hAnsi="Courier New" w:cs="Courier New" w:hint="default"/>
      </w:rPr>
    </w:lvl>
    <w:lvl w:ilvl="2" w:tplc="F3C8EF66">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9C6DB1"/>
    <w:multiLevelType w:val="hybridMultilevel"/>
    <w:tmpl w:val="F6BC1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F42FD5"/>
    <w:multiLevelType w:val="hybridMultilevel"/>
    <w:tmpl w:val="6932FD0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AD6741"/>
    <w:multiLevelType w:val="hybridMultilevel"/>
    <w:tmpl w:val="DD9E84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383CF7"/>
    <w:multiLevelType w:val="hybridMultilevel"/>
    <w:tmpl w:val="93ACC65E"/>
    <w:lvl w:ilvl="0" w:tplc="25605872">
      <w:start w:val="2"/>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A121CF"/>
    <w:multiLevelType w:val="hybridMultilevel"/>
    <w:tmpl w:val="68E809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9850A2"/>
    <w:multiLevelType w:val="hybridMultilevel"/>
    <w:tmpl w:val="336C3F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B034D1"/>
    <w:multiLevelType w:val="hybridMultilevel"/>
    <w:tmpl w:val="E708C8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AF4E7A"/>
    <w:multiLevelType w:val="hybridMultilevel"/>
    <w:tmpl w:val="ED4C2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7"/>
  </w:num>
  <w:num w:numId="4">
    <w:abstractNumId w:val="9"/>
  </w:num>
  <w:num w:numId="5">
    <w:abstractNumId w:val="4"/>
  </w:num>
  <w:num w:numId="6">
    <w:abstractNumId w:val="18"/>
  </w:num>
  <w:num w:numId="7">
    <w:abstractNumId w:val="37"/>
  </w:num>
  <w:num w:numId="8">
    <w:abstractNumId w:val="20"/>
  </w:num>
  <w:num w:numId="9">
    <w:abstractNumId w:val="38"/>
  </w:num>
  <w:num w:numId="10">
    <w:abstractNumId w:val="19"/>
  </w:num>
  <w:num w:numId="11">
    <w:abstractNumId w:val="15"/>
  </w:num>
  <w:num w:numId="12">
    <w:abstractNumId w:val="35"/>
  </w:num>
  <w:num w:numId="13">
    <w:abstractNumId w:val="36"/>
  </w:num>
  <w:num w:numId="14">
    <w:abstractNumId w:val="33"/>
  </w:num>
  <w:num w:numId="15">
    <w:abstractNumId w:val="32"/>
  </w:num>
  <w:num w:numId="16">
    <w:abstractNumId w:val="12"/>
  </w:num>
  <w:num w:numId="17">
    <w:abstractNumId w:val="31"/>
  </w:num>
  <w:num w:numId="18">
    <w:abstractNumId w:val="24"/>
  </w:num>
  <w:num w:numId="19">
    <w:abstractNumId w:val="23"/>
  </w:num>
  <w:num w:numId="20">
    <w:abstractNumId w:val="14"/>
  </w:num>
  <w:num w:numId="21">
    <w:abstractNumId w:val="26"/>
  </w:num>
  <w:num w:numId="22">
    <w:abstractNumId w:val="34"/>
  </w:num>
  <w:num w:numId="23">
    <w:abstractNumId w:val="13"/>
  </w:num>
  <w:num w:numId="24">
    <w:abstractNumId w:val="2"/>
  </w:num>
  <w:num w:numId="25">
    <w:abstractNumId w:val="6"/>
  </w:num>
  <w:num w:numId="26">
    <w:abstractNumId w:val="30"/>
  </w:num>
  <w:num w:numId="27">
    <w:abstractNumId w:val="10"/>
  </w:num>
  <w:num w:numId="28">
    <w:abstractNumId w:val="22"/>
  </w:num>
  <w:num w:numId="29">
    <w:abstractNumId w:val="29"/>
  </w:num>
  <w:num w:numId="30">
    <w:abstractNumId w:val="25"/>
  </w:num>
  <w:num w:numId="31">
    <w:abstractNumId w:val="28"/>
  </w:num>
  <w:num w:numId="32">
    <w:abstractNumId w:val="7"/>
  </w:num>
  <w:num w:numId="33">
    <w:abstractNumId w:val="8"/>
  </w:num>
  <w:num w:numId="34">
    <w:abstractNumId w:val="3"/>
  </w:num>
  <w:num w:numId="35">
    <w:abstractNumId w:val="1"/>
  </w:num>
  <w:num w:numId="36">
    <w:abstractNumId w:val="21"/>
  </w:num>
  <w:num w:numId="37">
    <w:abstractNumId w:val="17"/>
  </w:num>
  <w:num w:numId="38">
    <w:abstractNumId w:val="11"/>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43B35"/>
    <w:rsid w:val="0004552A"/>
    <w:rsid w:val="00095171"/>
    <w:rsid w:val="0017434D"/>
    <w:rsid w:val="001801B4"/>
    <w:rsid w:val="001A39CF"/>
    <w:rsid w:val="00274AF5"/>
    <w:rsid w:val="002B5431"/>
    <w:rsid w:val="002C317F"/>
    <w:rsid w:val="002C759D"/>
    <w:rsid w:val="002E6628"/>
    <w:rsid w:val="003555E1"/>
    <w:rsid w:val="003F7150"/>
    <w:rsid w:val="003F7226"/>
    <w:rsid w:val="00407F62"/>
    <w:rsid w:val="004942A8"/>
    <w:rsid w:val="004D39A1"/>
    <w:rsid w:val="00522542"/>
    <w:rsid w:val="00572648"/>
    <w:rsid w:val="005A5C9E"/>
    <w:rsid w:val="005A71F2"/>
    <w:rsid w:val="005C4C23"/>
    <w:rsid w:val="005E2395"/>
    <w:rsid w:val="00630143"/>
    <w:rsid w:val="006D1CDD"/>
    <w:rsid w:val="00731A20"/>
    <w:rsid w:val="0074421F"/>
    <w:rsid w:val="0078016B"/>
    <w:rsid w:val="00782E55"/>
    <w:rsid w:val="00786345"/>
    <w:rsid w:val="007A3069"/>
    <w:rsid w:val="0083090D"/>
    <w:rsid w:val="008419A3"/>
    <w:rsid w:val="00875DED"/>
    <w:rsid w:val="00930F34"/>
    <w:rsid w:val="00934F38"/>
    <w:rsid w:val="009450B8"/>
    <w:rsid w:val="009550BA"/>
    <w:rsid w:val="009C2F80"/>
    <w:rsid w:val="009D1960"/>
    <w:rsid w:val="009D3DFC"/>
    <w:rsid w:val="00A00559"/>
    <w:rsid w:val="00A762F1"/>
    <w:rsid w:val="00A84BCD"/>
    <w:rsid w:val="00AB63EC"/>
    <w:rsid w:val="00B72C33"/>
    <w:rsid w:val="00BD25CE"/>
    <w:rsid w:val="00C23415"/>
    <w:rsid w:val="00C57D93"/>
    <w:rsid w:val="00C60BAC"/>
    <w:rsid w:val="00C84978"/>
    <w:rsid w:val="00CF48DB"/>
    <w:rsid w:val="00CF64CB"/>
    <w:rsid w:val="00DA129F"/>
    <w:rsid w:val="00DA19D3"/>
    <w:rsid w:val="00E346D6"/>
    <w:rsid w:val="00E373BB"/>
    <w:rsid w:val="00E516AC"/>
    <w:rsid w:val="00EB3231"/>
    <w:rsid w:val="00F66B97"/>
    <w:rsid w:val="00F70134"/>
    <w:rsid w:val="00F86548"/>
    <w:rsid w:val="00FB3790"/>
    <w:rsid w:val="00FC4937"/>
    <w:rsid w:val="00FE4594"/>
    <w:rsid w:val="00FE5350"/>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06127-DD55-4149-990B-E4EBB74C6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995</TotalTime>
  <Pages>21</Pages>
  <Words>5015</Words>
  <Characters>28592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9</cp:revision>
  <dcterms:created xsi:type="dcterms:W3CDTF">2014-09-08T19:39:00Z</dcterms:created>
  <dcterms:modified xsi:type="dcterms:W3CDTF">2014-10-03T20:45:00Z</dcterms:modified>
</cp:coreProperties>
</file>