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96C" w:rsidRDefault="007A596C"/>
    <w:p w:rsidR="007A596C" w:rsidRDefault="007A596C">
      <w:pPr>
        <w:rPr>
          <w:rFonts w:ascii="Arial" w:hAnsi="Arial"/>
          <w:lang w:val="fr-FR"/>
        </w:rPr>
      </w:pPr>
      <w:r>
        <w:rPr>
          <w:rFonts w:ascii="Arial" w:hAnsi="Arial"/>
          <w:lang w:val="fr-FR"/>
        </w:rPr>
        <w:t>Université d’Ottawa</w:t>
      </w:r>
    </w:p>
    <w:p w:rsidR="007A596C" w:rsidRDefault="007A596C">
      <w:pPr>
        <w:rPr>
          <w:sz w:val="20"/>
          <w:lang w:val="fr-FR"/>
        </w:rPr>
      </w:pPr>
      <w:r>
        <w:rPr>
          <w:rFonts w:ascii="Arial" w:hAnsi="Arial"/>
          <w:sz w:val="20"/>
          <w:lang w:val="fr-FR"/>
        </w:rPr>
        <w:t>Faculté de g</w:t>
      </w:r>
      <w:r w:rsidR="00B76664">
        <w:rPr>
          <w:rFonts w:ascii="Arial" w:hAnsi="Arial"/>
          <w:sz w:val="20"/>
          <w:lang w:val="fr-FR"/>
        </w:rPr>
        <w:t>é</w:t>
      </w:r>
      <w:r>
        <w:rPr>
          <w:rFonts w:ascii="Arial" w:hAnsi="Arial"/>
          <w:sz w:val="20"/>
          <w:lang w:val="fr-FR"/>
        </w:rPr>
        <w:t>nie</w:t>
      </w:r>
    </w:p>
    <w:p w:rsidR="007A596C" w:rsidRDefault="007A596C">
      <w:pPr>
        <w:rPr>
          <w:sz w:val="20"/>
          <w:lang w:val="fr-FR"/>
        </w:rPr>
      </w:pPr>
    </w:p>
    <w:p w:rsidR="007A596C" w:rsidRDefault="00BC5916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Département</w:t>
      </w:r>
      <w:r w:rsidR="007A596C">
        <w:rPr>
          <w:rFonts w:ascii="Arial" w:hAnsi="Arial"/>
          <w:sz w:val="20"/>
          <w:lang w:val="fr-FR"/>
        </w:rPr>
        <w:t xml:space="preserve"> de</w:t>
      </w:r>
    </w:p>
    <w:p w:rsidR="007A596C" w:rsidRDefault="00CD3959">
      <w:r>
        <w:rPr>
          <w:rFonts w:ascii="Arial" w:hAnsi="Arial"/>
          <w:sz w:val="20"/>
          <w:lang w:val="fr-FR"/>
        </w:rPr>
        <w:t>g</w:t>
      </w:r>
      <w:r w:rsidR="007A596C">
        <w:rPr>
          <w:rFonts w:ascii="Arial" w:hAnsi="Arial"/>
          <w:sz w:val="20"/>
          <w:lang w:val="fr-FR"/>
        </w:rPr>
        <w:t xml:space="preserve">énie </w:t>
      </w:r>
      <w:r>
        <w:rPr>
          <w:rFonts w:ascii="Arial" w:hAnsi="Arial"/>
          <w:sz w:val="20"/>
          <w:lang w:val="fr-FR"/>
        </w:rPr>
        <w:t>m</w:t>
      </w:r>
      <w:r w:rsidR="00B76664">
        <w:rPr>
          <w:rFonts w:ascii="Arial" w:hAnsi="Arial"/>
          <w:sz w:val="20"/>
          <w:lang w:val="fr-FR"/>
        </w:rPr>
        <w:t>écanique</w:t>
      </w:r>
    </w:p>
    <w:p w:rsidR="007A596C" w:rsidRDefault="007A596C">
      <w:r>
        <w:br w:type="column"/>
      </w:r>
      <w:r w:rsidR="00C23D5F">
        <w:rPr>
          <w:noProof/>
        </w:rPr>
        <w:lastRenderedPageBreak/>
        <w:drawing>
          <wp:inline distT="0" distB="0" distL="0" distR="0">
            <wp:extent cx="1381760" cy="1554480"/>
            <wp:effectExtent l="19050" t="0" r="8890" b="0"/>
            <wp:docPr id="1" name="Picture 1" descr="UOlogo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OlogoB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554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96C" w:rsidRDefault="007A596C"/>
    <w:p w:rsidR="007A596C" w:rsidRDefault="007A596C">
      <w:r>
        <w:br w:type="column"/>
      </w:r>
    </w:p>
    <w:p w:rsidR="007A596C" w:rsidRDefault="007A596C">
      <w:pPr>
        <w:jc w:val="right"/>
        <w:rPr>
          <w:rFonts w:ascii="Arial" w:hAnsi="Arial"/>
        </w:rPr>
      </w:pPr>
      <w:smartTag w:uri="urn:schemas-microsoft-com:office:smarttags" w:element="place">
        <w:smartTag w:uri="urn:schemas-microsoft-com:office:smarttags" w:element="PlaceType">
          <w:r>
            <w:rPr>
              <w:rFonts w:ascii="Arial" w:hAnsi="Arial"/>
            </w:rPr>
            <w:t>University</w:t>
          </w:r>
        </w:smartTag>
        <w:r>
          <w:rPr>
            <w:rFonts w:ascii="Arial" w:hAnsi="Arial"/>
          </w:rPr>
          <w:t xml:space="preserve"> of </w:t>
        </w:r>
        <w:smartTag w:uri="urn:schemas-microsoft-com:office:smarttags" w:element="PlaceName">
          <w:r>
            <w:rPr>
              <w:rFonts w:ascii="Arial" w:hAnsi="Arial"/>
            </w:rPr>
            <w:t>Ottawa</w:t>
          </w:r>
        </w:smartTag>
      </w:smartTag>
    </w:p>
    <w:p w:rsidR="007A596C" w:rsidRDefault="007A596C">
      <w:pPr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>Faculty of Engineering</w:t>
      </w:r>
    </w:p>
    <w:p w:rsidR="007A596C" w:rsidRDefault="007A596C">
      <w:pPr>
        <w:jc w:val="right"/>
        <w:rPr>
          <w:rFonts w:ascii="Arial" w:hAnsi="Arial"/>
          <w:sz w:val="20"/>
        </w:rPr>
      </w:pPr>
    </w:p>
    <w:p w:rsidR="007A596C" w:rsidRDefault="007A596C">
      <w:pPr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t>Department of</w:t>
      </w:r>
    </w:p>
    <w:p w:rsidR="007A596C" w:rsidRDefault="00B76664">
      <w:pPr>
        <w:jc w:val="right"/>
        <w:rPr>
          <w:sz w:val="20"/>
        </w:rPr>
        <w:sectPr w:rsidR="007A596C" w:rsidSect="00B76664">
          <w:footerReference w:type="default" r:id="rId9"/>
          <w:pgSz w:w="12240" w:h="15840"/>
          <w:pgMar w:top="720" w:right="1134" w:bottom="1440" w:left="1134" w:header="720" w:footer="720" w:gutter="0"/>
          <w:cols w:num="3" w:space="340" w:equalWidth="0">
            <w:col w:w="3558" w:space="340"/>
            <w:col w:w="2178" w:space="340"/>
            <w:col w:w="3556"/>
          </w:cols>
        </w:sectPr>
      </w:pPr>
      <w:r>
        <w:rPr>
          <w:rFonts w:ascii="Arial" w:hAnsi="Arial"/>
          <w:sz w:val="20"/>
        </w:rPr>
        <w:t>Mechanical</w:t>
      </w:r>
      <w:r w:rsidR="007A596C">
        <w:rPr>
          <w:rFonts w:ascii="Arial" w:hAnsi="Arial"/>
          <w:sz w:val="20"/>
        </w:rPr>
        <w:t xml:space="preserve"> Engineering</w:t>
      </w:r>
    </w:p>
    <w:p w:rsidR="007A596C" w:rsidRDefault="007A596C"/>
    <w:p w:rsidR="00D9159F" w:rsidRPr="005B46E3" w:rsidRDefault="00D9159F" w:rsidP="00D9159F">
      <w:pPr>
        <w:tabs>
          <w:tab w:val="center" w:pos="5400"/>
        </w:tabs>
        <w:suppressAutoHyphens/>
        <w:spacing w:line="360" w:lineRule="auto"/>
        <w:jc w:val="center"/>
        <w:rPr>
          <w:rFonts w:ascii="Garamond" w:hAnsi="Garamond"/>
          <w:b/>
          <w:spacing w:val="-3"/>
          <w:lang w:val="en-CA"/>
        </w:rPr>
      </w:pPr>
      <w:r>
        <w:rPr>
          <w:rFonts w:ascii="Garamond" w:hAnsi="Garamond"/>
          <w:b/>
          <w:spacing w:val="-3"/>
          <w:lang w:val="en-CA"/>
        </w:rPr>
        <w:t>GNG1105</w:t>
      </w:r>
      <w:r w:rsidRPr="005B46E3">
        <w:rPr>
          <w:rFonts w:ascii="Garamond" w:hAnsi="Garamond"/>
          <w:b/>
          <w:spacing w:val="-3"/>
          <w:lang w:val="en-CA"/>
        </w:rPr>
        <w:t xml:space="preserve"> </w:t>
      </w:r>
      <w:r w:rsidR="008E6F1C">
        <w:rPr>
          <w:rFonts w:ascii="Garamond" w:hAnsi="Garamond"/>
          <w:b/>
          <w:spacing w:val="-3"/>
          <w:lang w:val="en-CA"/>
        </w:rPr>
        <w:t xml:space="preserve">Section B </w:t>
      </w:r>
      <w:r w:rsidR="00365BB0">
        <w:rPr>
          <w:rFonts w:ascii="Garamond" w:hAnsi="Garamond"/>
          <w:b/>
          <w:spacing w:val="-3"/>
          <w:lang w:val="en-CA"/>
        </w:rPr>
        <w:t xml:space="preserve">Engineering </w:t>
      </w:r>
      <w:r w:rsidRPr="005B46E3">
        <w:rPr>
          <w:rFonts w:ascii="Garamond" w:hAnsi="Garamond"/>
          <w:b/>
          <w:spacing w:val="-3"/>
          <w:lang w:val="en-CA"/>
        </w:rPr>
        <w:t xml:space="preserve">Mechanics </w:t>
      </w:r>
    </w:p>
    <w:p w:rsidR="00D9159F" w:rsidRPr="005B46E3" w:rsidRDefault="00D9159F" w:rsidP="00D9159F">
      <w:pPr>
        <w:tabs>
          <w:tab w:val="center" w:pos="5400"/>
        </w:tabs>
        <w:suppressAutoHyphens/>
        <w:spacing w:line="360" w:lineRule="auto"/>
        <w:jc w:val="center"/>
        <w:rPr>
          <w:rFonts w:ascii="Garamond" w:hAnsi="Garamond"/>
          <w:b/>
          <w:spacing w:val="-3"/>
          <w:lang w:val="en-CA"/>
        </w:rPr>
      </w:pPr>
      <w:r w:rsidRPr="005B46E3">
        <w:rPr>
          <w:rFonts w:ascii="Garamond" w:hAnsi="Garamond"/>
          <w:b/>
          <w:spacing w:val="-3"/>
          <w:lang w:val="en-CA"/>
        </w:rPr>
        <w:t>MIDTERM EXAMINATION</w:t>
      </w:r>
    </w:p>
    <w:p w:rsidR="00D9159F" w:rsidRPr="005B46E3" w:rsidRDefault="00D9159F" w:rsidP="00D9159F">
      <w:pPr>
        <w:tabs>
          <w:tab w:val="center" w:pos="5400"/>
        </w:tabs>
        <w:suppressAutoHyphens/>
        <w:spacing w:line="360" w:lineRule="auto"/>
        <w:jc w:val="center"/>
        <w:rPr>
          <w:rFonts w:ascii="Garamond" w:hAnsi="Garamond"/>
          <w:b/>
          <w:spacing w:val="-3"/>
          <w:lang w:val="en-CA"/>
        </w:rPr>
      </w:pPr>
      <w:r>
        <w:rPr>
          <w:rFonts w:ascii="Garamond" w:hAnsi="Garamond"/>
          <w:b/>
          <w:spacing w:val="-3"/>
          <w:lang w:val="en-CA"/>
        </w:rPr>
        <w:t>October</w:t>
      </w:r>
      <w:r w:rsidRPr="005B46E3">
        <w:rPr>
          <w:rFonts w:ascii="Garamond" w:hAnsi="Garamond"/>
          <w:b/>
          <w:spacing w:val="-3"/>
          <w:lang w:val="en-CA"/>
        </w:rPr>
        <w:t xml:space="preserve"> 2</w:t>
      </w:r>
      <w:r>
        <w:rPr>
          <w:rFonts w:ascii="Garamond" w:hAnsi="Garamond"/>
          <w:b/>
          <w:spacing w:val="-3"/>
          <w:lang w:val="en-CA"/>
        </w:rPr>
        <w:t>9</w:t>
      </w:r>
      <w:r w:rsidRPr="005B46E3">
        <w:rPr>
          <w:rFonts w:ascii="Garamond" w:hAnsi="Garamond"/>
          <w:b/>
          <w:spacing w:val="-3"/>
          <w:lang w:val="en-CA"/>
        </w:rPr>
        <w:t>, 2009</w:t>
      </w:r>
    </w:p>
    <w:p w:rsidR="00D9159F" w:rsidRPr="005B46E3" w:rsidRDefault="00D9159F" w:rsidP="00D9159F">
      <w:pPr>
        <w:tabs>
          <w:tab w:val="left" w:pos="-720"/>
        </w:tabs>
        <w:suppressAutoHyphens/>
        <w:jc w:val="both"/>
        <w:rPr>
          <w:rFonts w:ascii="Garamond" w:hAnsi="Garamond"/>
          <w:b/>
          <w:spacing w:val="-3"/>
          <w:lang w:val="en-CA"/>
        </w:rPr>
      </w:pPr>
    </w:p>
    <w:p w:rsidR="00D9159F" w:rsidRPr="00F9566D" w:rsidRDefault="00D9159F" w:rsidP="00D9159F">
      <w:pPr>
        <w:tabs>
          <w:tab w:val="left" w:pos="-720"/>
        </w:tabs>
        <w:suppressAutoHyphens/>
        <w:jc w:val="both"/>
        <w:rPr>
          <w:rFonts w:ascii="Garamond" w:hAnsi="Garamond"/>
          <w:b/>
          <w:i/>
          <w:spacing w:val="-3"/>
          <w:lang w:val="en-CA"/>
        </w:rPr>
      </w:pPr>
      <w:r w:rsidRPr="00F9566D">
        <w:rPr>
          <w:rFonts w:ascii="Garamond" w:hAnsi="Garamond"/>
          <w:b/>
          <w:i/>
          <w:spacing w:val="-3"/>
          <w:lang w:val="en-CA"/>
        </w:rPr>
        <w:t xml:space="preserve">Length of examination: </w:t>
      </w:r>
      <w:r w:rsidR="007943A5">
        <w:rPr>
          <w:rFonts w:ascii="Garamond" w:hAnsi="Garamond"/>
          <w:b/>
          <w:i/>
          <w:spacing w:val="-3"/>
          <w:lang w:val="en-CA"/>
        </w:rPr>
        <w:t>75</w:t>
      </w:r>
      <w:r w:rsidRPr="00F9566D">
        <w:rPr>
          <w:rFonts w:ascii="Garamond" w:hAnsi="Garamond"/>
          <w:b/>
          <w:i/>
          <w:spacing w:val="-3"/>
          <w:lang w:val="en-CA"/>
        </w:rPr>
        <w:t xml:space="preserve"> Minutes.</w:t>
      </w:r>
      <w:r w:rsidR="005A4A6C">
        <w:rPr>
          <w:rFonts w:ascii="Garamond" w:hAnsi="Garamond"/>
          <w:b/>
          <w:i/>
          <w:spacing w:val="-3"/>
          <w:lang w:val="en-CA"/>
        </w:rPr>
        <w:t xml:space="preserve"> </w:t>
      </w:r>
      <w:r w:rsidR="007943A5">
        <w:rPr>
          <w:rFonts w:ascii="Garamond" w:hAnsi="Garamond"/>
          <w:b/>
          <w:i/>
          <w:spacing w:val="-3"/>
          <w:lang w:val="en-CA"/>
        </w:rPr>
        <w:t>Closed Books. Non-</w:t>
      </w:r>
      <w:r w:rsidR="005A4A6C">
        <w:rPr>
          <w:rFonts w:ascii="Garamond" w:hAnsi="Garamond"/>
          <w:b/>
          <w:i/>
          <w:spacing w:val="-3"/>
          <w:lang w:val="en-CA"/>
        </w:rPr>
        <w:t>p</w:t>
      </w:r>
      <w:r w:rsidR="007943A5">
        <w:rPr>
          <w:rFonts w:ascii="Garamond" w:hAnsi="Garamond"/>
          <w:b/>
          <w:i/>
          <w:spacing w:val="-3"/>
          <w:lang w:val="en-CA"/>
        </w:rPr>
        <w:t xml:space="preserve">rogrammable </w:t>
      </w:r>
      <w:r w:rsidR="005A4A6C">
        <w:rPr>
          <w:rFonts w:ascii="Garamond" w:hAnsi="Garamond"/>
          <w:b/>
          <w:i/>
          <w:spacing w:val="-3"/>
          <w:lang w:val="en-CA"/>
        </w:rPr>
        <w:t>c</w:t>
      </w:r>
      <w:r w:rsidR="007943A5">
        <w:rPr>
          <w:rFonts w:ascii="Garamond" w:hAnsi="Garamond"/>
          <w:b/>
          <w:i/>
          <w:spacing w:val="-3"/>
          <w:lang w:val="en-CA"/>
        </w:rPr>
        <w:t>alculator</w:t>
      </w:r>
      <w:r w:rsidR="005A4A6C">
        <w:rPr>
          <w:rFonts w:ascii="Garamond" w:hAnsi="Garamond"/>
          <w:b/>
          <w:i/>
          <w:spacing w:val="-3"/>
          <w:lang w:val="en-CA"/>
        </w:rPr>
        <w:t xml:space="preserve"> only. Draw Free Body diagrams where applicable.</w:t>
      </w:r>
      <w:r w:rsidR="00D06698">
        <w:rPr>
          <w:rFonts w:ascii="Garamond" w:hAnsi="Garamond"/>
          <w:b/>
          <w:i/>
          <w:spacing w:val="-3"/>
          <w:lang w:val="en-CA"/>
        </w:rPr>
        <w:t xml:space="preserve"> The total marks for this exam are 30.</w:t>
      </w:r>
      <w:r w:rsidR="00AA7D6B">
        <w:rPr>
          <w:rFonts w:ascii="Garamond" w:hAnsi="Garamond"/>
          <w:b/>
          <w:i/>
          <w:spacing w:val="-3"/>
          <w:lang w:val="en-CA"/>
        </w:rPr>
        <w:t xml:space="preserve"> </w:t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3876"/>
        <w:gridCol w:w="6619"/>
      </w:tblGrid>
      <w:tr w:rsidR="00D9159F" w:rsidRPr="004B648D" w:rsidTr="00487205">
        <w:tc>
          <w:tcPr>
            <w:tcW w:w="3876" w:type="dxa"/>
          </w:tcPr>
          <w:p w:rsidR="00D9159F" w:rsidRPr="005B46E3" w:rsidRDefault="00D9159F" w:rsidP="00487205">
            <w:pPr>
              <w:tabs>
                <w:tab w:val="left" w:pos="-720"/>
              </w:tabs>
              <w:suppressAutoHyphens/>
              <w:spacing w:before="90" w:after="54"/>
              <w:rPr>
                <w:rFonts w:ascii="Garamond" w:hAnsi="Garamond"/>
                <w:b/>
                <w:spacing w:val="-3"/>
                <w:lang w:val="en-CA"/>
              </w:rPr>
            </w:pPr>
          </w:p>
        </w:tc>
        <w:tc>
          <w:tcPr>
            <w:tcW w:w="6619" w:type="dxa"/>
          </w:tcPr>
          <w:p w:rsidR="00D9159F" w:rsidRPr="005B46E3" w:rsidRDefault="00D9159F" w:rsidP="00487205">
            <w:pPr>
              <w:tabs>
                <w:tab w:val="left" w:pos="-720"/>
              </w:tabs>
              <w:suppressAutoHyphens/>
              <w:spacing w:before="90" w:after="54"/>
              <w:rPr>
                <w:rFonts w:ascii="Garamond" w:hAnsi="Garamond"/>
                <w:b/>
                <w:spacing w:val="-3"/>
                <w:lang w:val="en-CA"/>
              </w:rPr>
            </w:pPr>
          </w:p>
        </w:tc>
      </w:tr>
    </w:tbl>
    <w:p w:rsidR="00D9159F" w:rsidRPr="00F537A9" w:rsidRDefault="00D9159F" w:rsidP="00D9159F">
      <w:pPr>
        <w:tabs>
          <w:tab w:val="left" w:pos="-720"/>
        </w:tabs>
        <w:suppressAutoHyphens/>
        <w:jc w:val="center"/>
        <w:rPr>
          <w:rFonts w:ascii="Garamond" w:hAnsi="Garamond"/>
          <w:b/>
          <w:spacing w:val="-3"/>
          <w:lang w:val="en-CA"/>
        </w:rPr>
      </w:pPr>
      <w:r w:rsidRPr="00F537A9">
        <w:rPr>
          <w:rFonts w:ascii="Garamond" w:hAnsi="Garamond"/>
          <w:b/>
          <w:spacing w:val="-3"/>
          <w:lang w:val="en-CA"/>
        </w:rPr>
        <w:t>I</w: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niveau0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niveau1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niveau2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niveau3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niveau4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niveau5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niveau6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niveau7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</w:p>
    <w:p w:rsidR="00D9159F" w:rsidRPr="005B46E3" w:rsidRDefault="00D9159F" w:rsidP="00D9159F">
      <w:pPr>
        <w:tabs>
          <w:tab w:val="center" w:pos="5400"/>
        </w:tabs>
        <w:spacing w:line="480" w:lineRule="auto"/>
        <w:jc w:val="center"/>
        <w:rPr>
          <w:rFonts w:ascii="Garamond" w:hAnsi="Garamond"/>
          <w:spacing w:val="-3"/>
          <w:lang w:val="en-CA"/>
        </w:rPr>
      </w:pPr>
      <w:r>
        <w:rPr>
          <w:rFonts w:ascii="Garamond" w:hAnsi="Garamond"/>
          <w:spacing w:val="-3"/>
          <w:lang w:val="en-CA"/>
        </w:rPr>
        <w:t>(12 Marks)</w:t>
      </w:r>
    </w:p>
    <w:p w:rsidR="007A596C" w:rsidRDefault="00D9159F" w:rsidP="00D9159F">
      <w:pPr>
        <w:rPr>
          <w:rFonts w:ascii="Garamond" w:hAnsi="Garamond"/>
          <w:lang w:val="en-CA"/>
        </w:rPr>
      </w:pPr>
      <w:r w:rsidRPr="005B46E3">
        <w:rPr>
          <w:rFonts w:ascii="Garamond" w:hAnsi="Garamond"/>
          <w:lang w:val="en-CA"/>
        </w:rPr>
        <w:t>The</w:t>
      </w:r>
      <w:r>
        <w:rPr>
          <w:rFonts w:ascii="Garamond" w:hAnsi="Garamond"/>
          <w:lang w:val="en-CA"/>
        </w:rPr>
        <w:t xml:space="preserve"> sketch shows </w:t>
      </w:r>
      <w:r w:rsidR="003139CA">
        <w:rPr>
          <w:rFonts w:ascii="Garamond" w:hAnsi="Garamond"/>
          <w:lang w:val="en-CA"/>
        </w:rPr>
        <w:t>an aircraft engine attached to the wing o</w:t>
      </w:r>
      <w:r w:rsidR="00465961">
        <w:rPr>
          <w:rFonts w:ascii="Garamond" w:hAnsi="Garamond"/>
          <w:lang w:val="en-CA"/>
        </w:rPr>
        <w:t>f</w:t>
      </w:r>
      <w:r w:rsidR="003139CA">
        <w:rPr>
          <w:rFonts w:ascii="Garamond" w:hAnsi="Garamond"/>
          <w:lang w:val="en-CA"/>
        </w:rPr>
        <w:t xml:space="preserve"> a plane which is climbing at an angle of 15</w:t>
      </w:r>
      <w:r w:rsidR="003139CA" w:rsidRPr="003139CA">
        <w:rPr>
          <w:rFonts w:ascii="Garamond" w:hAnsi="Garamond"/>
          <w:vertAlign w:val="superscript"/>
          <w:lang w:val="en-CA"/>
        </w:rPr>
        <w:t>o</w:t>
      </w:r>
      <w:r w:rsidR="003139CA">
        <w:rPr>
          <w:rFonts w:ascii="Garamond" w:hAnsi="Garamond"/>
          <w:lang w:val="en-CA"/>
        </w:rPr>
        <w:t>. The forces on an engine are (</w:t>
      </w:r>
      <w:r w:rsidR="00D1296A">
        <w:rPr>
          <w:rFonts w:ascii="Garamond" w:hAnsi="Garamond"/>
          <w:lang w:val="en-CA"/>
        </w:rPr>
        <w:fldChar w:fldCharType="begin"/>
      </w:r>
      <w:r w:rsidR="00502E34">
        <w:rPr>
          <w:rFonts w:ascii="Garamond" w:hAnsi="Garamond"/>
          <w:lang w:val="en-CA"/>
        </w:rPr>
        <w:instrText xml:space="preserve"> REF _Ref243898707 </w:instrText>
      </w:r>
      <w:r w:rsidR="00D1296A">
        <w:rPr>
          <w:rFonts w:ascii="Garamond" w:hAnsi="Garamond"/>
          <w:lang w:val="en-CA"/>
        </w:rPr>
        <w:fldChar w:fldCharType="separate"/>
      </w:r>
      <w:r w:rsidR="00EB3D95">
        <w:t xml:space="preserve">Figure </w:t>
      </w:r>
      <w:r w:rsidR="00EB3D95">
        <w:rPr>
          <w:noProof/>
        </w:rPr>
        <w:t>1</w:t>
      </w:r>
      <w:r w:rsidR="00D1296A">
        <w:rPr>
          <w:rFonts w:ascii="Garamond" w:hAnsi="Garamond"/>
          <w:lang w:val="en-CA"/>
        </w:rPr>
        <w:fldChar w:fldCharType="end"/>
      </w:r>
      <w:r w:rsidR="003139CA">
        <w:rPr>
          <w:rFonts w:ascii="Garamond" w:hAnsi="Garamond"/>
          <w:lang w:val="en-CA"/>
        </w:rPr>
        <w:t>):</w:t>
      </w:r>
    </w:p>
    <w:p w:rsidR="003139CA" w:rsidRDefault="003139CA" w:rsidP="00D9159F">
      <w:pPr>
        <w:rPr>
          <w:rFonts w:ascii="Garamond" w:hAnsi="Garamond"/>
          <w:lang w:val="en-CA"/>
        </w:rPr>
      </w:pPr>
    </w:p>
    <w:p w:rsidR="003139CA" w:rsidRDefault="003139CA" w:rsidP="003139CA">
      <w:pPr>
        <w:pStyle w:val="ListParagraph"/>
        <w:numPr>
          <w:ilvl w:val="0"/>
          <w:numId w:val="4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The </w:t>
      </w:r>
      <w:r w:rsidR="00365BB0">
        <w:rPr>
          <w:rFonts w:ascii="Garamond" w:hAnsi="Garamond"/>
          <w:lang w:val="en-CA"/>
        </w:rPr>
        <w:t>e</w:t>
      </w:r>
      <w:r>
        <w:rPr>
          <w:rFonts w:ascii="Garamond" w:hAnsi="Garamond"/>
          <w:lang w:val="en-CA"/>
        </w:rPr>
        <w:t xml:space="preserve">ngine </w:t>
      </w:r>
      <w:r w:rsidR="00365BB0">
        <w:rPr>
          <w:rFonts w:ascii="Garamond" w:hAnsi="Garamond"/>
          <w:lang w:val="en-CA"/>
        </w:rPr>
        <w:t>t</w:t>
      </w:r>
      <w:r>
        <w:rPr>
          <w:rFonts w:ascii="Garamond" w:hAnsi="Garamond"/>
          <w:lang w:val="en-CA"/>
        </w:rPr>
        <w:t>hrust T = 15</w:t>
      </w:r>
      <w:r w:rsidR="00365BB0">
        <w:rPr>
          <w:rFonts w:ascii="Garamond" w:hAnsi="Garamond"/>
          <w:lang w:val="en-CA"/>
        </w:rPr>
        <w:t xml:space="preserve"> </w:t>
      </w:r>
      <w:r>
        <w:rPr>
          <w:rFonts w:ascii="Garamond" w:hAnsi="Garamond"/>
          <w:lang w:val="en-CA"/>
        </w:rPr>
        <w:t>kN</w:t>
      </w:r>
    </w:p>
    <w:p w:rsidR="003139CA" w:rsidRDefault="003139CA" w:rsidP="003139CA">
      <w:pPr>
        <w:pStyle w:val="ListParagraph"/>
        <w:numPr>
          <w:ilvl w:val="0"/>
          <w:numId w:val="4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The Weight W = 5</w:t>
      </w:r>
      <w:r w:rsidR="00365BB0">
        <w:rPr>
          <w:rFonts w:ascii="Garamond" w:hAnsi="Garamond"/>
          <w:lang w:val="en-CA"/>
        </w:rPr>
        <w:t xml:space="preserve"> </w:t>
      </w:r>
      <w:r>
        <w:rPr>
          <w:rFonts w:ascii="Garamond" w:hAnsi="Garamond"/>
          <w:lang w:val="en-CA"/>
        </w:rPr>
        <w:t>kN</w:t>
      </w:r>
    </w:p>
    <w:p w:rsidR="003139CA" w:rsidRDefault="003139CA" w:rsidP="003139CA">
      <w:pPr>
        <w:pStyle w:val="ListParagraph"/>
        <w:numPr>
          <w:ilvl w:val="0"/>
          <w:numId w:val="4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The </w:t>
      </w:r>
      <w:r w:rsidR="00365BB0">
        <w:rPr>
          <w:rFonts w:ascii="Garamond" w:hAnsi="Garamond"/>
          <w:lang w:val="en-CA"/>
        </w:rPr>
        <w:t>d</w:t>
      </w:r>
      <w:r>
        <w:rPr>
          <w:rFonts w:ascii="Garamond" w:hAnsi="Garamond"/>
          <w:lang w:val="en-CA"/>
        </w:rPr>
        <w:t>rag D = 1.5</w:t>
      </w:r>
      <w:r w:rsidR="00365BB0">
        <w:rPr>
          <w:rFonts w:ascii="Garamond" w:hAnsi="Garamond"/>
          <w:lang w:val="en-CA"/>
        </w:rPr>
        <w:t xml:space="preserve"> </w:t>
      </w:r>
      <w:r>
        <w:rPr>
          <w:rFonts w:ascii="Garamond" w:hAnsi="Garamond"/>
          <w:lang w:val="en-CA"/>
        </w:rPr>
        <w:t>kN</w:t>
      </w:r>
    </w:p>
    <w:p w:rsidR="003139CA" w:rsidRDefault="003139CA" w:rsidP="003139CA">
      <w:pPr>
        <w:rPr>
          <w:rFonts w:ascii="Garamond" w:hAnsi="Garamond"/>
          <w:lang w:val="en-CA"/>
        </w:rPr>
      </w:pPr>
    </w:p>
    <w:p w:rsidR="003139CA" w:rsidRDefault="003139CA" w:rsidP="003139CA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Reduce these forces to an equivalent force-couple system </w:t>
      </w:r>
      <w:r w:rsidR="00B8295C">
        <w:rPr>
          <w:rFonts w:ascii="Garamond" w:hAnsi="Garamond"/>
          <w:lang w:val="en-CA"/>
        </w:rPr>
        <w:t>at the engine mount</w:t>
      </w:r>
      <w:r>
        <w:rPr>
          <w:rFonts w:ascii="Garamond" w:hAnsi="Garamond"/>
          <w:lang w:val="en-CA"/>
        </w:rPr>
        <w:t xml:space="preserve"> (point A)(8 Marks)</w:t>
      </w:r>
    </w:p>
    <w:p w:rsidR="003139CA" w:rsidRDefault="00E81D14" w:rsidP="003139CA">
      <w:pPr>
        <w:pStyle w:val="ListParagraph"/>
        <w:numPr>
          <w:ilvl w:val="0"/>
          <w:numId w:val="2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Reduce these forces to a</w:t>
      </w:r>
      <w:r w:rsidR="003139CA">
        <w:rPr>
          <w:rFonts w:ascii="Garamond" w:hAnsi="Garamond"/>
          <w:lang w:val="en-CA"/>
        </w:rPr>
        <w:t xml:space="preserve"> </w:t>
      </w:r>
      <w:r w:rsidR="00502E34">
        <w:rPr>
          <w:rFonts w:ascii="Garamond" w:hAnsi="Garamond"/>
          <w:lang w:val="en-CA"/>
        </w:rPr>
        <w:t>single resultant</w:t>
      </w:r>
      <w:r w:rsidR="003139CA">
        <w:rPr>
          <w:rFonts w:ascii="Garamond" w:hAnsi="Garamond"/>
          <w:lang w:val="en-CA"/>
        </w:rPr>
        <w:t xml:space="preserve"> force </w:t>
      </w:r>
      <w:r w:rsidR="00502E34">
        <w:rPr>
          <w:rFonts w:ascii="Garamond" w:hAnsi="Garamond"/>
          <w:lang w:val="en-CA"/>
        </w:rPr>
        <w:t>and determine the location x of the point C where the line of action of this force intersects the line BC.</w:t>
      </w:r>
      <w:r>
        <w:rPr>
          <w:rFonts w:ascii="Garamond" w:hAnsi="Garamond"/>
          <w:lang w:val="en-CA"/>
        </w:rPr>
        <w:t xml:space="preserve"> (4 marks)</w:t>
      </w:r>
    </w:p>
    <w:p w:rsidR="00502E34" w:rsidRDefault="00502E34" w:rsidP="00502E34">
      <w:pPr>
        <w:keepNext/>
        <w:jc w:val="center"/>
      </w:pPr>
      <w:r>
        <w:rPr>
          <w:noProof/>
        </w:rPr>
        <w:drawing>
          <wp:inline distT="0" distB="0" distL="0" distR="0">
            <wp:extent cx="5052060" cy="258318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E34" w:rsidRDefault="00502E34" w:rsidP="00502E34">
      <w:pPr>
        <w:pStyle w:val="Caption"/>
        <w:jc w:val="center"/>
      </w:pPr>
      <w:bookmarkStart w:id="0" w:name="_Ref243898707"/>
      <w:r>
        <w:t xml:space="preserve">Figure </w:t>
      </w:r>
      <w:fldSimple w:instr=" SEQ Figure \* ARABIC ">
        <w:r w:rsidR="00EB3D95">
          <w:rPr>
            <w:noProof/>
          </w:rPr>
          <w:t>1</w:t>
        </w:r>
      </w:fldSimple>
      <w:bookmarkEnd w:id="0"/>
    </w:p>
    <w:p w:rsidR="00E92214" w:rsidRDefault="00E92214" w:rsidP="00E92214">
      <w:r>
        <w:lastRenderedPageBreak/>
        <w:t>Solution:</w:t>
      </w:r>
    </w:p>
    <w:p w:rsidR="00E92214" w:rsidRDefault="00E92214" w:rsidP="00E92214"/>
    <w:p w:rsidR="00E92214" w:rsidRDefault="00E92214" w:rsidP="00E92214">
      <w:r>
        <w:rPr>
          <w:noProof/>
        </w:rPr>
        <w:drawing>
          <wp:inline distT="0" distB="0" distL="0" distR="0">
            <wp:extent cx="6332220" cy="1462762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46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563" w:rsidRDefault="00E30563" w:rsidP="00E92214"/>
    <w:p w:rsidR="00E30563" w:rsidRDefault="00E30563">
      <w:r>
        <w:br w:type="page"/>
      </w:r>
    </w:p>
    <w:p w:rsidR="00E30563" w:rsidRPr="00E92214" w:rsidRDefault="00E30563" w:rsidP="00E92214"/>
    <w:p w:rsidR="00DC541A" w:rsidRPr="00F537A9" w:rsidRDefault="00DC541A" w:rsidP="00DC541A">
      <w:pPr>
        <w:tabs>
          <w:tab w:val="left" w:pos="-720"/>
        </w:tabs>
        <w:suppressAutoHyphens/>
        <w:jc w:val="center"/>
        <w:rPr>
          <w:rFonts w:ascii="Garamond" w:hAnsi="Garamond"/>
          <w:b/>
          <w:spacing w:val="-3"/>
          <w:lang w:val="en-CA"/>
        </w:rPr>
      </w:pPr>
      <w:r>
        <w:rPr>
          <w:rFonts w:ascii="Garamond" w:hAnsi="Garamond"/>
          <w:b/>
          <w:spacing w:val="-3"/>
          <w:lang w:val="en-CA"/>
        </w:rPr>
        <w:t>I</w:t>
      </w:r>
      <w:r w:rsidRPr="00F537A9">
        <w:rPr>
          <w:rFonts w:ascii="Garamond" w:hAnsi="Garamond"/>
          <w:b/>
          <w:spacing w:val="-3"/>
          <w:lang w:val="en-CA"/>
        </w:rPr>
        <w:t>I</w: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niveau0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niveau1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niveau2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niveau3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niveau4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niveau5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niveau6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niveau7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</w:p>
    <w:p w:rsidR="00DC541A" w:rsidRPr="005B46E3" w:rsidRDefault="00DC541A" w:rsidP="00DC541A">
      <w:pPr>
        <w:tabs>
          <w:tab w:val="center" w:pos="5400"/>
        </w:tabs>
        <w:spacing w:line="480" w:lineRule="auto"/>
        <w:jc w:val="center"/>
        <w:rPr>
          <w:rFonts w:ascii="Garamond" w:hAnsi="Garamond"/>
          <w:spacing w:val="-3"/>
          <w:lang w:val="en-CA"/>
        </w:rPr>
      </w:pPr>
      <w:r>
        <w:rPr>
          <w:rFonts w:ascii="Garamond" w:hAnsi="Garamond"/>
          <w:spacing w:val="-3"/>
          <w:lang w:val="en-CA"/>
        </w:rPr>
        <w:t>(11 Marks)</w:t>
      </w:r>
    </w:p>
    <w:p w:rsidR="00D9159F" w:rsidRDefault="00DC541A" w:rsidP="00DC541A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 weight W = 2.1 kN is supported by a tripod of 3 bars arranged as shown</w:t>
      </w:r>
      <w:r w:rsidR="007D2CD1">
        <w:rPr>
          <w:rFonts w:ascii="Garamond" w:hAnsi="Garamond"/>
          <w:lang w:val="en-CA"/>
        </w:rPr>
        <w:t xml:space="preserve"> in </w:t>
      </w:r>
      <w:r w:rsidR="00D1296A">
        <w:rPr>
          <w:rFonts w:ascii="Garamond" w:hAnsi="Garamond"/>
          <w:lang w:val="en-CA"/>
        </w:rPr>
        <w:fldChar w:fldCharType="begin"/>
      </w:r>
      <w:r w:rsidR="007D2CD1">
        <w:rPr>
          <w:rFonts w:ascii="Garamond" w:hAnsi="Garamond"/>
          <w:lang w:val="en-CA"/>
        </w:rPr>
        <w:instrText xml:space="preserve"> REF _Ref243905326 </w:instrText>
      </w:r>
      <w:r w:rsidR="00D1296A">
        <w:rPr>
          <w:rFonts w:ascii="Garamond" w:hAnsi="Garamond"/>
          <w:lang w:val="en-CA"/>
        </w:rPr>
        <w:fldChar w:fldCharType="separate"/>
      </w:r>
      <w:r w:rsidR="00EB3D95">
        <w:t xml:space="preserve">Figure </w:t>
      </w:r>
      <w:r w:rsidR="00EB3D95">
        <w:rPr>
          <w:noProof/>
        </w:rPr>
        <w:t>2</w:t>
      </w:r>
      <w:r w:rsidR="00D1296A">
        <w:rPr>
          <w:rFonts w:ascii="Garamond" w:hAnsi="Garamond"/>
          <w:lang w:val="en-CA"/>
        </w:rPr>
        <w:fldChar w:fldCharType="end"/>
      </w:r>
      <w:r>
        <w:rPr>
          <w:rFonts w:ascii="Garamond" w:hAnsi="Garamond"/>
          <w:lang w:val="en-CA"/>
        </w:rPr>
        <w:t>:</w:t>
      </w:r>
    </w:p>
    <w:p w:rsidR="00DC541A" w:rsidRDefault="00DC541A" w:rsidP="00DC541A">
      <w:pPr>
        <w:rPr>
          <w:rFonts w:ascii="Garamond" w:hAnsi="Garamond"/>
          <w:lang w:val="en-CA"/>
        </w:rPr>
      </w:pPr>
    </w:p>
    <w:p w:rsidR="00DC541A" w:rsidRDefault="00DC541A" w:rsidP="00DC541A">
      <w:pPr>
        <w:pStyle w:val="ListParagraph"/>
        <w:numPr>
          <w:ilvl w:val="0"/>
          <w:numId w:val="5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Write the forces in bars BA,</w:t>
      </w:r>
      <w:r w:rsidR="00E9731F">
        <w:rPr>
          <w:rFonts w:ascii="Garamond" w:hAnsi="Garamond"/>
          <w:lang w:val="en-CA"/>
        </w:rPr>
        <w:t xml:space="preserve"> </w:t>
      </w:r>
      <w:r w:rsidR="007B7E5E">
        <w:rPr>
          <w:rFonts w:ascii="Garamond" w:hAnsi="Garamond"/>
          <w:lang w:val="en-CA"/>
        </w:rPr>
        <w:t>CA &amp; DA as vectors. (6 Marks)</w:t>
      </w:r>
    </w:p>
    <w:p w:rsidR="007B7E5E" w:rsidRPr="00DC541A" w:rsidRDefault="00E9731F" w:rsidP="00DC541A">
      <w:pPr>
        <w:pStyle w:val="ListParagraph"/>
        <w:numPr>
          <w:ilvl w:val="0"/>
          <w:numId w:val="5"/>
        </w:num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Determine the forces in BA, CA &amp; DA. (5 Marks)</w:t>
      </w:r>
    </w:p>
    <w:p w:rsidR="00DC541A" w:rsidRDefault="00DC541A" w:rsidP="00DC541A">
      <w:pPr>
        <w:rPr>
          <w:rFonts w:ascii="Garamond" w:hAnsi="Garamond"/>
          <w:lang w:val="en-CA"/>
        </w:rPr>
      </w:pPr>
    </w:p>
    <w:p w:rsidR="00E9731F" w:rsidRDefault="00E9731F" w:rsidP="00E9731F">
      <w:pPr>
        <w:keepNext/>
        <w:jc w:val="center"/>
      </w:pPr>
      <w:r>
        <w:rPr>
          <w:rFonts w:ascii="Garamond" w:hAnsi="Garamond"/>
          <w:noProof/>
        </w:rPr>
        <w:drawing>
          <wp:inline distT="0" distB="0" distL="0" distR="0">
            <wp:extent cx="4991100" cy="4015740"/>
            <wp:effectExtent l="1905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01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DB2" w:rsidRDefault="00E9731F" w:rsidP="00E9731F">
      <w:pPr>
        <w:pStyle w:val="Caption"/>
        <w:jc w:val="center"/>
      </w:pPr>
      <w:bookmarkStart w:id="1" w:name="_Ref243905326"/>
      <w:r>
        <w:t xml:space="preserve">Figure </w:t>
      </w:r>
      <w:fldSimple w:instr=" SEQ Figure \* ARABIC ">
        <w:r w:rsidR="00EB3D95">
          <w:rPr>
            <w:noProof/>
          </w:rPr>
          <w:t>2</w:t>
        </w:r>
      </w:fldSimple>
      <w:bookmarkEnd w:id="1"/>
    </w:p>
    <w:p w:rsidR="00522DB2" w:rsidRDefault="00522DB2" w:rsidP="00522DB2">
      <w:pPr>
        <w:rPr>
          <w:color w:val="4F81BD" w:themeColor="accent1"/>
          <w:sz w:val="18"/>
          <w:szCs w:val="18"/>
        </w:rPr>
      </w:pPr>
      <w:r>
        <w:br w:type="page"/>
      </w:r>
    </w:p>
    <w:p w:rsidR="00DC541A" w:rsidRDefault="00DC541A" w:rsidP="00E9731F">
      <w:pPr>
        <w:pStyle w:val="Caption"/>
        <w:jc w:val="center"/>
      </w:pPr>
    </w:p>
    <w:p w:rsidR="00E92214" w:rsidRDefault="00E92214" w:rsidP="00E92214"/>
    <w:p w:rsidR="00E92214" w:rsidRDefault="00E92214" w:rsidP="00E92214">
      <w:r>
        <w:t>Solution</w:t>
      </w:r>
    </w:p>
    <w:p w:rsidR="00E92214" w:rsidRDefault="00E92214" w:rsidP="00E92214">
      <w:r>
        <w:rPr>
          <w:noProof/>
        </w:rPr>
        <w:drawing>
          <wp:inline distT="0" distB="0" distL="0" distR="0">
            <wp:extent cx="6332220" cy="1815444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81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563" w:rsidRDefault="00E30563" w:rsidP="00E92214"/>
    <w:p w:rsidR="00AA7D6B" w:rsidRDefault="00AA7D6B">
      <w:r>
        <w:br w:type="page"/>
      </w:r>
    </w:p>
    <w:p w:rsidR="00AA7D6B" w:rsidRPr="00AA7D6B" w:rsidRDefault="00AA7D6B" w:rsidP="00AA7D6B"/>
    <w:p w:rsidR="005A4A6C" w:rsidRPr="00F537A9" w:rsidRDefault="005A4A6C" w:rsidP="005A4A6C">
      <w:pPr>
        <w:tabs>
          <w:tab w:val="left" w:pos="-720"/>
        </w:tabs>
        <w:suppressAutoHyphens/>
        <w:jc w:val="center"/>
        <w:rPr>
          <w:rFonts w:ascii="Garamond" w:hAnsi="Garamond"/>
          <w:b/>
          <w:spacing w:val="-3"/>
          <w:lang w:val="en-CA"/>
        </w:rPr>
      </w:pPr>
      <w:r>
        <w:rPr>
          <w:rFonts w:ascii="Garamond" w:hAnsi="Garamond"/>
          <w:b/>
          <w:spacing w:val="-3"/>
          <w:lang w:val="en-CA"/>
        </w:rPr>
        <w:t>II</w:t>
      </w:r>
      <w:r w:rsidRPr="00F537A9">
        <w:rPr>
          <w:rFonts w:ascii="Garamond" w:hAnsi="Garamond"/>
          <w:b/>
          <w:spacing w:val="-3"/>
          <w:lang w:val="en-CA"/>
        </w:rPr>
        <w:t>I</w: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niveau0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niveau1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niveau2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niveau3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niveau4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niveau5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niveau6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  <w:r w:rsidR="00D1296A" w:rsidRPr="00F537A9">
        <w:rPr>
          <w:rFonts w:ascii="Garamond" w:hAnsi="Garamond"/>
          <w:b/>
          <w:spacing w:val="-3"/>
          <w:lang w:val="en-CA"/>
        </w:rPr>
        <w:fldChar w:fldCharType="begin"/>
      </w:r>
      <w:r w:rsidRPr="00F537A9">
        <w:rPr>
          <w:rFonts w:ascii="Garamond" w:hAnsi="Garamond"/>
          <w:b/>
          <w:spacing w:val="-3"/>
          <w:lang w:val="en-CA"/>
        </w:rPr>
        <w:instrText xml:space="preserve">SEQ niveau7 \h \r0 </w:instrText>
      </w:r>
      <w:r w:rsidR="00D1296A" w:rsidRPr="00F537A9">
        <w:rPr>
          <w:rFonts w:ascii="Garamond" w:hAnsi="Garamond"/>
          <w:b/>
          <w:spacing w:val="-3"/>
          <w:lang w:val="en-CA"/>
        </w:rPr>
        <w:fldChar w:fldCharType="end"/>
      </w:r>
    </w:p>
    <w:p w:rsidR="005A4A6C" w:rsidRPr="005B46E3" w:rsidRDefault="005A4A6C" w:rsidP="005A4A6C">
      <w:pPr>
        <w:tabs>
          <w:tab w:val="center" w:pos="5400"/>
        </w:tabs>
        <w:spacing w:line="480" w:lineRule="auto"/>
        <w:jc w:val="center"/>
        <w:rPr>
          <w:rFonts w:ascii="Garamond" w:hAnsi="Garamond"/>
          <w:spacing w:val="-3"/>
          <w:lang w:val="en-CA"/>
        </w:rPr>
      </w:pPr>
      <w:r>
        <w:rPr>
          <w:rFonts w:ascii="Garamond" w:hAnsi="Garamond"/>
          <w:spacing w:val="-3"/>
          <w:lang w:val="en-CA"/>
        </w:rPr>
        <w:t>(7 Marks)</w:t>
      </w:r>
    </w:p>
    <w:p w:rsidR="00DC541A" w:rsidRDefault="005A4A6C" w:rsidP="005A4A6C">
      <w:pPr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>Add forces to make the following sketches into proper Free Body Diagrams.</w:t>
      </w:r>
    </w:p>
    <w:p w:rsidR="007D2CD1" w:rsidRDefault="007D2CD1" w:rsidP="005A4A6C">
      <w:pPr>
        <w:rPr>
          <w:rFonts w:ascii="Garamond" w:hAnsi="Garamond"/>
          <w:lang w:val="en-CA"/>
        </w:rPr>
      </w:pPr>
    </w:p>
    <w:p w:rsidR="005A4A6C" w:rsidRDefault="005A4A6C" w:rsidP="005A4A6C">
      <w:pPr>
        <w:pStyle w:val="ListParagraph"/>
        <w:numPr>
          <w:ilvl w:val="0"/>
          <w:numId w:val="6"/>
        </w:numPr>
      </w:pPr>
      <w:r>
        <w:t>Roller supported by bar and cable, force P applied. B is a pin joint. Assume frictionless contacts. (</w:t>
      </w:r>
      <w:r w:rsidR="007D2CD1">
        <w:t xml:space="preserve">3.5 </w:t>
      </w:r>
      <w:r>
        <w:t>Marks)</w:t>
      </w:r>
    </w:p>
    <w:p w:rsidR="005A4A6C" w:rsidRDefault="00D1296A" w:rsidP="005A4A6C">
      <w:r>
        <w:rPr>
          <w:noProof/>
        </w:rPr>
        <w:pict>
          <v:group id="_x0000_s1041" style="position:absolute;margin-left:283.5pt;margin-top:58.8pt;width:255.6pt;height:154.8pt;z-index:251666944" coordorigin="6804,4488" coordsize="5112,3096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9" type="#_x0000_t32" style="position:absolute;left:11148;top:6312;width:0;height:792;rotation:-90;flip:y" o:connectortype="straight" strokecolor="red">
              <v:stroke endarrow="block"/>
            </v:shape>
            <v:shape id="_x0000_s1030" type="#_x0000_t32" style="position:absolute;left:9072;top:5700;width:420;height:528;rotation:-180;flip:x" o:connectortype="straight" strokecolor="red">
              <v:stroke endarrow="block"/>
            </v:shape>
            <v:shape id="_x0000_s1031" type="#_x0000_t32" style="position:absolute;left:8100;top:4728;width:348;height:864;flip:x" o:connectortype="straight" strokecolor="red">
              <v:stroke endarrow="block"/>
            </v:shape>
            <v:shape id="_x0000_s1032" type="#_x0000_t32" style="position:absolute;left:10752;top:6792;width:0;height:792;flip:y" o:connectortype="straight" strokecolor="red">
              <v:stroke endarrow="block"/>
            </v:shape>
            <v:shape id="_x0000_s1035" type="#_x0000_t32" style="position:absolute;left:6804;top:6000;width:0;height:792;flip:y" o:connectortype="straight" strokecolor="red">
              <v:stroke endarrow="block"/>
            </v:shape>
            <v:shape id="_x0000_s1036" type="#_x0000_t32" style="position:absolute;left:7140;top:4488;width:420;height:528;rotation:-360;flip:x" o:connectortype="straight" strokecolor="red">
              <v:stroke endarrow="block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10752;top:7092;width:768;height:432" filled="f" stroked="f">
              <v:textbox>
                <w:txbxContent>
                  <w:p w:rsidR="00164B31" w:rsidRPr="00164B31" w:rsidRDefault="00164B31">
                    <w:pPr>
                      <w:rPr>
                        <w:lang w:val="en-CA"/>
                      </w:rPr>
                    </w:pPr>
                    <w:r>
                      <w:rPr>
                        <w:lang w:val="en-CA"/>
                      </w:rPr>
                      <w:t>By</w:t>
                    </w:r>
                  </w:p>
                </w:txbxContent>
              </v:textbox>
            </v:shape>
            <v:shape id="_x0000_s1038" type="#_x0000_t202" style="position:absolute;left:11148;top:6228;width:768;height:432" filled="f" stroked="f">
              <v:textbox>
                <w:txbxContent>
                  <w:p w:rsidR="00164B31" w:rsidRPr="00164B31" w:rsidRDefault="00164B31" w:rsidP="00164B31">
                    <w:pPr>
                      <w:rPr>
                        <w:lang w:val="en-CA"/>
                      </w:rPr>
                    </w:pPr>
                    <w:r>
                      <w:rPr>
                        <w:lang w:val="en-CA"/>
                      </w:rPr>
                      <w:t>Bx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shape id="_x0000_s1026" type="#_x0000_t32" style="position:absolute;margin-left:283.5pt;margin-top:134.4pt;width:0;height:35.4pt;flip:y;z-index:251658240" o:connectortype="straight" stroked="f">
            <v:stroke endarrow="block"/>
          </v:shape>
        </w:pict>
      </w:r>
      <w:r w:rsidR="005A4A6C">
        <w:rPr>
          <w:noProof/>
        </w:rPr>
        <w:drawing>
          <wp:inline distT="0" distB="0" distL="0" distR="0">
            <wp:extent cx="6332220" cy="2289581"/>
            <wp:effectExtent l="1905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289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A6C" w:rsidRDefault="005A4A6C" w:rsidP="005A4A6C"/>
    <w:p w:rsidR="005A4A6C" w:rsidRDefault="005A4A6C" w:rsidP="005A4A6C">
      <w:pPr>
        <w:pStyle w:val="ListParagraph"/>
        <w:numPr>
          <w:ilvl w:val="0"/>
          <w:numId w:val="6"/>
        </w:numPr>
      </w:pPr>
      <w:r>
        <w:t>D is a frictionless slide, AB is a cord. C &amp; E are pin joints.</w:t>
      </w:r>
      <w:r w:rsidR="00A71514">
        <w:t xml:space="preserve"> (3.5 Marks)</w:t>
      </w:r>
    </w:p>
    <w:p w:rsidR="00465961" w:rsidRDefault="00465961" w:rsidP="001270DF"/>
    <w:p w:rsidR="001270DF" w:rsidRDefault="001270DF" w:rsidP="001270DF"/>
    <w:p w:rsidR="005A4A6C" w:rsidRDefault="00D1296A" w:rsidP="005A4A6C">
      <w:r>
        <w:rPr>
          <w:noProof/>
        </w:rPr>
        <w:pict>
          <v:group id="_x0000_s1051" style="position:absolute;margin-left:292.5pt;margin-top:109.55pt;width:171.6pt;height:189pt;z-index:251679744" coordorigin="6984,10212" coordsize="3432,3780">
            <v:shape id="_x0000_s1039" type="#_x0000_t32" style="position:absolute;left:9552;top:10212;width:504;height:564;flip:x y" o:connectortype="straight" strokecolor="red">
              <v:stroke endarrow="block"/>
            </v:shape>
            <v:group id="_x0000_s1044" style="position:absolute;left:7140;top:10560;width:2412;height:1224" coordorigin="7140,10560" coordsize="2412,1224">
              <v:shape id="_x0000_s1033" type="#_x0000_t32" style="position:absolute;left:8616;top:10992;width:0;height:792;flip:y" o:connectortype="straight" strokecolor="red">
                <v:stroke endarrow="block"/>
              </v:shape>
              <v:shape id="_x0000_s1034" type="#_x0000_t32" style="position:absolute;left:8220;top:10656;width:0;height:792;rotation:-90;flip:y" o:connectortype="straight" strokecolor="red">
                <v:stroke endarrow="block"/>
              </v:shape>
              <v:shape id="_x0000_s1040" type="#_x0000_t202" style="position:absolute;left:8784;top:11220;width:768;height:432" filled="f" stroked="f">
                <v:textbox>
                  <w:txbxContent>
                    <w:p w:rsidR="00F11C68" w:rsidRPr="00164B31" w:rsidRDefault="00F11C68" w:rsidP="00F11C6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Ey</w:t>
                      </w:r>
                    </w:p>
                  </w:txbxContent>
                </v:textbox>
              </v:shape>
              <v:shape id="_x0000_s1042" type="#_x0000_t202" style="position:absolute;left:7140;top:10560;width:768;height:432" filled="f" stroked="f">
                <v:textbox>
                  <w:txbxContent>
                    <w:p w:rsidR="00F11C68" w:rsidRPr="00164B31" w:rsidRDefault="00F11C68" w:rsidP="00F11C68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Ex</w:t>
                      </w:r>
                    </w:p>
                  </w:txbxContent>
                </v:textbox>
              </v:shape>
            </v:group>
            <v:shape id="_x0000_s1043" type="#_x0000_t32" style="position:absolute;left:6984;top:11868;width:504;height:564;rotation:180;flip:x y" o:connectortype="straight" strokecolor="red">
              <v:stroke endarrow="block"/>
            </v:shape>
            <v:shape id="_x0000_s1046" type="#_x0000_t32" style="position:absolute;left:8772;top:13200;width:0;height:792;flip:y" o:connectortype="straight" o:regroupid="1" strokecolor="red">
              <v:stroke endarrow="block"/>
            </v:shape>
            <v:shape id="_x0000_s1047" type="#_x0000_t32" style="position:absolute;left:8376;top:12864;width:0;height:792;rotation:-90;flip:y" o:connectortype="straight" o:regroupid="1" strokecolor="red">
              <v:stroke endarrow="block"/>
            </v:shape>
            <v:shape id="_x0000_s1048" type="#_x0000_t202" style="position:absolute;left:8940;top:13428;width:768;height:432" o:regroupid="1" filled="f" stroked="f">
              <v:textbox>
                <w:txbxContent>
                  <w:p w:rsidR="00F11C68" w:rsidRPr="00164B31" w:rsidRDefault="00F11C68" w:rsidP="00F11C68">
                    <w:pPr>
                      <w:rPr>
                        <w:lang w:val="en-CA"/>
                      </w:rPr>
                    </w:pPr>
                    <w:r>
                      <w:rPr>
                        <w:lang w:val="en-CA"/>
                      </w:rPr>
                      <w:t>Cy</w:t>
                    </w:r>
                  </w:p>
                </w:txbxContent>
              </v:textbox>
            </v:shape>
            <v:shape id="_x0000_s1049" type="#_x0000_t202" style="position:absolute;left:7296;top:12768;width:768;height:432" o:regroupid="1" filled="f" stroked="f">
              <v:textbox>
                <w:txbxContent>
                  <w:p w:rsidR="00F11C68" w:rsidRPr="00164B31" w:rsidRDefault="00F11C68" w:rsidP="00F11C68">
                    <w:pPr>
                      <w:rPr>
                        <w:lang w:val="en-CA"/>
                      </w:rPr>
                    </w:pPr>
                    <w:r>
                      <w:rPr>
                        <w:lang w:val="en-CA"/>
                      </w:rPr>
                      <w:t>Cx</w:t>
                    </w:r>
                  </w:p>
                </w:txbxContent>
              </v:textbox>
            </v:shape>
            <v:shape id="_x0000_s1050" type="#_x0000_t32" style="position:absolute;left:10416;top:12648;width:0;height:792;rotation:-180;flip:y" o:connectortype="straight" strokecolor="red">
              <v:stroke endarrow="block"/>
            </v:shape>
          </v:group>
        </w:pict>
      </w:r>
      <w:r w:rsidR="005A4A6C">
        <w:rPr>
          <w:noProof/>
        </w:rPr>
        <w:drawing>
          <wp:inline distT="0" distB="0" distL="0" distR="0">
            <wp:extent cx="6332220" cy="3479620"/>
            <wp:effectExtent l="1905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47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4A6C" w:rsidSect="004A5B68">
      <w:footerReference w:type="default" r:id="rId16"/>
      <w:type w:val="continuous"/>
      <w:pgSz w:w="12240" w:h="15840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005" w:rsidRDefault="00CD1005">
      <w:r>
        <w:separator/>
      </w:r>
    </w:p>
  </w:endnote>
  <w:endnote w:type="continuationSeparator" w:id="0">
    <w:p w:rsidR="00CD1005" w:rsidRDefault="00CD1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6C" w:rsidRDefault="007A596C">
    <w:pPr>
      <w:pStyle w:val="Footer"/>
      <w:tabs>
        <w:tab w:val="clear" w:pos="4320"/>
        <w:tab w:val="clear" w:pos="8640"/>
        <w:tab w:val="center" w:pos="4962"/>
        <w:tab w:val="right" w:pos="10065"/>
      </w:tabs>
      <w:spacing w:after="2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6C" w:rsidRDefault="00D30DB8">
    <w:pPr>
      <w:pStyle w:val="Footer"/>
      <w:tabs>
        <w:tab w:val="clear" w:pos="4320"/>
        <w:tab w:val="clear" w:pos="8640"/>
        <w:tab w:val="center" w:pos="4962"/>
        <w:tab w:val="right" w:pos="10065"/>
      </w:tabs>
      <w:spacing w:after="240"/>
    </w:pPr>
    <w:r>
      <w:t>GNG</w:t>
    </w:r>
    <w:r w:rsidR="007A596C">
      <w:t xml:space="preserve"> </w:t>
    </w:r>
    <w:r>
      <w:t>1105</w:t>
    </w:r>
    <w:r w:rsidR="008E6F1C">
      <w:t xml:space="preserve"> Section B</w:t>
    </w:r>
    <w:r w:rsidR="007A596C">
      <w:t xml:space="preserve"> – </w:t>
    </w:r>
    <w:r>
      <w:t>October</w:t>
    </w:r>
    <w:r w:rsidR="007A596C">
      <w:t xml:space="preserve"> 200</w:t>
    </w:r>
    <w:r>
      <w:t>9</w:t>
    </w:r>
    <w:r w:rsidR="007A596C">
      <w:tab/>
    </w:r>
    <w:r>
      <w:t>Midterm</w:t>
    </w:r>
    <w:r w:rsidR="007A596C">
      <w:t xml:space="preserve"> Examination</w:t>
    </w:r>
    <w:r w:rsidR="007A596C">
      <w:tab/>
      <w:t xml:space="preserve">Page </w:t>
    </w:r>
    <w:r w:rsidR="00D1296A">
      <w:rPr>
        <w:rStyle w:val="PageNumber"/>
      </w:rPr>
      <w:fldChar w:fldCharType="begin"/>
    </w:r>
    <w:r w:rsidR="007A596C">
      <w:rPr>
        <w:rStyle w:val="PageNumber"/>
      </w:rPr>
      <w:instrText xml:space="preserve"> PAGE </w:instrText>
    </w:r>
    <w:r w:rsidR="00D1296A">
      <w:rPr>
        <w:rStyle w:val="PageNumber"/>
      </w:rPr>
      <w:fldChar w:fldCharType="separate"/>
    </w:r>
    <w:r w:rsidR="001D1790">
      <w:rPr>
        <w:rStyle w:val="PageNumber"/>
        <w:noProof/>
      </w:rPr>
      <w:t>5</w:t>
    </w:r>
    <w:r w:rsidR="00D1296A">
      <w:rPr>
        <w:rStyle w:val="PageNumber"/>
      </w:rPr>
      <w:fldChar w:fldCharType="end"/>
    </w:r>
    <w:r w:rsidR="007A596C">
      <w:rPr>
        <w:rStyle w:val="PageNumber"/>
      </w:rPr>
      <w:t xml:space="preserve"> of </w:t>
    </w:r>
    <w:r w:rsidR="00D1296A">
      <w:rPr>
        <w:rStyle w:val="PageNumber"/>
      </w:rPr>
      <w:fldChar w:fldCharType="begin"/>
    </w:r>
    <w:r w:rsidR="007A596C">
      <w:rPr>
        <w:rStyle w:val="PageNumber"/>
      </w:rPr>
      <w:instrText xml:space="preserve"> NUMPAGES </w:instrText>
    </w:r>
    <w:r w:rsidR="00D1296A">
      <w:rPr>
        <w:rStyle w:val="PageNumber"/>
      </w:rPr>
      <w:fldChar w:fldCharType="separate"/>
    </w:r>
    <w:r w:rsidR="001D1790">
      <w:rPr>
        <w:rStyle w:val="PageNumber"/>
        <w:noProof/>
      </w:rPr>
      <w:t>5</w:t>
    </w:r>
    <w:r w:rsidR="00D1296A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005" w:rsidRDefault="00CD1005">
      <w:r>
        <w:separator/>
      </w:r>
    </w:p>
  </w:footnote>
  <w:footnote w:type="continuationSeparator" w:id="0">
    <w:p w:rsidR="00CD1005" w:rsidRDefault="00CD1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04BF3"/>
    <w:multiLevelType w:val="hybridMultilevel"/>
    <w:tmpl w:val="E6B690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D5672"/>
    <w:multiLevelType w:val="hybridMultilevel"/>
    <w:tmpl w:val="28828D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93EBA"/>
    <w:multiLevelType w:val="hybridMultilevel"/>
    <w:tmpl w:val="EE00FB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732245"/>
    <w:multiLevelType w:val="hybridMultilevel"/>
    <w:tmpl w:val="C5002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27648"/>
    <w:multiLevelType w:val="hybridMultilevel"/>
    <w:tmpl w:val="1004EA1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1750B3"/>
    <w:multiLevelType w:val="hybridMultilevel"/>
    <w:tmpl w:val="191CC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467C3"/>
    <w:multiLevelType w:val="hybridMultilevel"/>
    <w:tmpl w:val="C8389906"/>
    <w:lvl w:ilvl="0" w:tplc="8702FBBC">
      <w:start w:val="37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hint="default"/>
      </w:rPr>
    </w:lvl>
    <w:lvl w:ilvl="1" w:tplc="F974746A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9D50848C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3" w:tplc="7A745ADC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1A885252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964A2A54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6" w:tplc="45123092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BC0EED9A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064EB40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596C"/>
    <w:rsid w:val="00031916"/>
    <w:rsid w:val="0009249F"/>
    <w:rsid w:val="000A2B85"/>
    <w:rsid w:val="001270DF"/>
    <w:rsid w:val="00164B31"/>
    <w:rsid w:val="001A3E00"/>
    <w:rsid w:val="001B1FD1"/>
    <w:rsid w:val="001B62A2"/>
    <w:rsid w:val="001D1790"/>
    <w:rsid w:val="00260127"/>
    <w:rsid w:val="00300CBD"/>
    <w:rsid w:val="003139CA"/>
    <w:rsid w:val="0034557B"/>
    <w:rsid w:val="00365BB0"/>
    <w:rsid w:val="003B1F15"/>
    <w:rsid w:val="00465961"/>
    <w:rsid w:val="004A5B68"/>
    <w:rsid w:val="00502E34"/>
    <w:rsid w:val="00522DB2"/>
    <w:rsid w:val="005A4A6C"/>
    <w:rsid w:val="007943A5"/>
    <w:rsid w:val="007A596C"/>
    <w:rsid w:val="007B7E5E"/>
    <w:rsid w:val="007D2CD1"/>
    <w:rsid w:val="008E6F1C"/>
    <w:rsid w:val="009548C5"/>
    <w:rsid w:val="00A06954"/>
    <w:rsid w:val="00A71514"/>
    <w:rsid w:val="00AA7D6B"/>
    <w:rsid w:val="00B218E3"/>
    <w:rsid w:val="00B44E0C"/>
    <w:rsid w:val="00B76664"/>
    <w:rsid w:val="00B801CD"/>
    <w:rsid w:val="00B8295C"/>
    <w:rsid w:val="00BC5916"/>
    <w:rsid w:val="00C23D5F"/>
    <w:rsid w:val="00C86F89"/>
    <w:rsid w:val="00CD1005"/>
    <w:rsid w:val="00CD3959"/>
    <w:rsid w:val="00CD5156"/>
    <w:rsid w:val="00D06698"/>
    <w:rsid w:val="00D1296A"/>
    <w:rsid w:val="00D30DB8"/>
    <w:rsid w:val="00D9159F"/>
    <w:rsid w:val="00D939E1"/>
    <w:rsid w:val="00DC541A"/>
    <w:rsid w:val="00E30563"/>
    <w:rsid w:val="00E7700C"/>
    <w:rsid w:val="00E81D14"/>
    <w:rsid w:val="00E92214"/>
    <w:rsid w:val="00E9731F"/>
    <w:rsid w:val="00EB3D95"/>
    <w:rsid w:val="00EB6F59"/>
    <w:rsid w:val="00EC2357"/>
    <w:rsid w:val="00F11C68"/>
    <w:rsid w:val="00F47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7170" fill="f" fillcolor="white" stroke="f">
      <v:fill color="white" on="f"/>
      <v:stroke on="f"/>
      <o:colormenu v:ext="edit" fillcolor="red" strokecolor="red"/>
    </o:shapedefaults>
    <o:shapelayout v:ext="edit">
      <o:idmap v:ext="edit" data="1"/>
      <o:rules v:ext="edit">
        <o:r id="V:Rule15" type="connector" idref="#_x0000_s1034"/>
        <o:r id="V:Rule16" type="connector" idref="#_x0000_s1033"/>
        <o:r id="V:Rule17" type="connector" idref="#_x0000_s1026"/>
        <o:r id="V:Rule18" type="connector" idref="#_x0000_s1035"/>
        <o:r id="V:Rule19" type="connector" idref="#_x0000_s1036"/>
        <o:r id="V:Rule20" type="connector" idref="#_x0000_s1043"/>
        <o:r id="V:Rule21" type="connector" idref="#_x0000_s1030"/>
        <o:r id="V:Rule22" type="connector" idref="#_x0000_s1031"/>
        <o:r id="V:Rule23" type="connector" idref="#_x0000_s1039"/>
        <o:r id="V:Rule24" type="connector" idref="#_x0000_s1029"/>
        <o:r id="V:Rule25" type="connector" idref="#_x0000_s1046"/>
        <o:r id="V:Rule26" type="connector" idref="#_x0000_s1032"/>
        <o:r id="V:Rule27" type="connector" idref="#_x0000_s1047"/>
        <o:r id="V:Rule28" type="connector" idref="#_x0000_s1050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A5B68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A5B6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A5B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A5B68"/>
  </w:style>
  <w:style w:type="paragraph" w:styleId="BalloonText">
    <w:name w:val="Balloon Text"/>
    <w:basedOn w:val="Normal"/>
    <w:link w:val="BalloonTextChar"/>
    <w:rsid w:val="00D9159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159F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D9159F"/>
    <w:pPr>
      <w:widowControl w:val="0"/>
      <w:tabs>
        <w:tab w:val="center" w:pos="5400"/>
      </w:tabs>
      <w:suppressAutoHyphens/>
      <w:spacing w:line="360" w:lineRule="auto"/>
      <w:jc w:val="center"/>
    </w:pPr>
    <w:rPr>
      <w:rFonts w:eastAsia="Times New Roman"/>
      <w:b/>
      <w:spacing w:val="-3"/>
      <w:lang w:val="fr-CA" w:eastAsia="fr-FR"/>
    </w:rPr>
  </w:style>
  <w:style w:type="character" w:customStyle="1" w:styleId="TitleChar">
    <w:name w:val="Title Char"/>
    <w:basedOn w:val="DefaultParagraphFont"/>
    <w:link w:val="Title"/>
    <w:rsid w:val="00D9159F"/>
    <w:rPr>
      <w:rFonts w:ascii="Times New Roman" w:eastAsia="Times New Roman" w:hAnsi="Times New Roman"/>
      <w:b/>
      <w:spacing w:val="-3"/>
      <w:sz w:val="24"/>
      <w:lang w:val="fr-CA" w:eastAsia="fr-FR"/>
    </w:rPr>
  </w:style>
  <w:style w:type="paragraph" w:styleId="BodyText">
    <w:name w:val="Body Text"/>
    <w:basedOn w:val="Normal"/>
    <w:link w:val="BodyTextChar"/>
    <w:rsid w:val="00D9159F"/>
    <w:pPr>
      <w:widowControl w:val="0"/>
      <w:tabs>
        <w:tab w:val="left" w:pos="-720"/>
      </w:tabs>
      <w:spacing w:line="480" w:lineRule="auto"/>
      <w:jc w:val="both"/>
    </w:pPr>
    <w:rPr>
      <w:rFonts w:ascii="Garamond" w:eastAsia="Times New Roman" w:hAnsi="Garamond"/>
      <w:spacing w:val="-3"/>
      <w:lang w:val="fr-CA" w:eastAsia="fr-FR"/>
    </w:rPr>
  </w:style>
  <w:style w:type="character" w:customStyle="1" w:styleId="BodyTextChar">
    <w:name w:val="Body Text Char"/>
    <w:basedOn w:val="DefaultParagraphFont"/>
    <w:link w:val="BodyText"/>
    <w:rsid w:val="00D9159F"/>
    <w:rPr>
      <w:rFonts w:ascii="Garamond" w:eastAsia="Times New Roman" w:hAnsi="Garamond"/>
      <w:spacing w:val="-3"/>
      <w:sz w:val="24"/>
      <w:lang w:val="fr-CA" w:eastAsia="fr-FR"/>
    </w:rPr>
  </w:style>
  <w:style w:type="paragraph" w:styleId="ListParagraph">
    <w:name w:val="List Paragraph"/>
    <w:basedOn w:val="Normal"/>
    <w:uiPriority w:val="34"/>
    <w:qFormat/>
    <w:rsid w:val="003139CA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502E34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52670-25DB-43C1-A7E8-8841CDE4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Université d’Ottawa</vt:lpstr>
    </vt:vector>
  </TitlesOfParts>
  <Company>Univ. of/d' Ottawa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d’Ottawa</dc:title>
  <dc:subject/>
  <dc:creator>SITE /  EITI</dc:creator>
  <cp:keywords/>
  <cp:lastModifiedBy>Eric Van Blaeren</cp:lastModifiedBy>
  <cp:revision>3</cp:revision>
  <cp:lastPrinted>2009-10-26T20:57:00Z</cp:lastPrinted>
  <dcterms:created xsi:type="dcterms:W3CDTF">2009-10-29T19:39:00Z</dcterms:created>
  <dcterms:modified xsi:type="dcterms:W3CDTF">2009-10-29T19:40:00Z</dcterms:modified>
</cp:coreProperties>
</file>