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AA1" w:rsidRPr="00D8058F" w:rsidRDefault="00DF5AA1" w:rsidP="00D8058F">
      <w:pPr>
        <w:jc w:val="both"/>
        <w:rPr>
          <w:b/>
          <w:u w:val="single"/>
        </w:rPr>
      </w:pPr>
      <w:r w:rsidRPr="00D8058F">
        <w:rPr>
          <w:b/>
          <w:u w:val="single"/>
        </w:rPr>
        <w:t>Final Exam Study Guide</w:t>
      </w:r>
    </w:p>
    <w:p w:rsidR="00DF5AA1" w:rsidRPr="00D8058F" w:rsidRDefault="00DF5AA1" w:rsidP="00D8058F">
      <w:pPr>
        <w:jc w:val="both"/>
        <w:rPr>
          <w:b/>
          <w:u w:val="single"/>
        </w:rPr>
      </w:pPr>
      <w:r w:rsidRPr="00D8058F">
        <w:rPr>
          <w:b/>
          <w:u w:val="single"/>
        </w:rPr>
        <w:t>#3 of 4</w:t>
      </w:r>
    </w:p>
    <w:p w:rsidR="00DF5AA1" w:rsidRPr="00D8058F" w:rsidRDefault="00DF5AA1" w:rsidP="00D8058F">
      <w:pPr>
        <w:jc w:val="both"/>
        <w:rPr>
          <w:b/>
          <w:u w:val="single"/>
        </w:rPr>
      </w:pPr>
    </w:p>
    <w:p w:rsidR="00DF5AA1" w:rsidRPr="00D8058F" w:rsidRDefault="00DF5AA1" w:rsidP="00D8058F">
      <w:pPr>
        <w:jc w:val="both"/>
        <w:rPr>
          <w:b/>
        </w:rPr>
      </w:pPr>
      <w:r w:rsidRPr="00D8058F">
        <w:rPr>
          <w:b/>
        </w:rPr>
        <w:t xml:space="preserve"> Definition of criminal organizations, Section 467.1 (1) and (2) </w:t>
      </w:r>
    </w:p>
    <w:p w:rsidR="00DF5AA1" w:rsidRPr="00D8058F" w:rsidRDefault="00DF5AA1" w:rsidP="00D8058F">
      <w:pPr>
        <w:jc w:val="both"/>
        <w:rPr>
          <w:b/>
          <w:u w:val="single"/>
        </w:rPr>
      </w:pPr>
      <w:r w:rsidRPr="00D8058F">
        <w:rPr>
          <w:b/>
        </w:rPr>
        <w:tab/>
      </w:r>
      <w:r w:rsidRPr="00D8058F">
        <w:rPr>
          <w:b/>
          <w:u w:val="single"/>
        </w:rPr>
        <w:t>Act</w:t>
      </w:r>
    </w:p>
    <w:p w:rsidR="00DF5AA1" w:rsidRPr="00DF5AA1" w:rsidRDefault="00DF5AA1" w:rsidP="00D8058F">
      <w:pPr>
        <w:ind w:firstLine="720"/>
        <w:jc w:val="both"/>
        <w:rPr>
          <w:rFonts w:eastAsia="Times New Roman" w:cs="Arial"/>
          <w:b/>
          <w:bCs/>
          <w:color w:val="666666"/>
          <w:lang w:eastAsia="en-CA"/>
        </w:rPr>
      </w:pPr>
      <w:r w:rsidRPr="00DF5AA1">
        <w:rPr>
          <w:rFonts w:eastAsia="Times New Roman" w:cs="Arial"/>
          <w:b/>
          <w:bCs/>
          <w:color w:val="666666"/>
          <w:lang w:eastAsia="en-CA"/>
        </w:rPr>
        <w:t>Definitions</w:t>
      </w:r>
    </w:p>
    <w:p w:rsidR="00DF5AA1" w:rsidRPr="00DF5AA1" w:rsidRDefault="00DF5AA1" w:rsidP="00D8058F">
      <w:pPr>
        <w:numPr>
          <w:ilvl w:val="0"/>
          <w:numId w:val="3"/>
        </w:numPr>
        <w:shd w:val="clear" w:color="auto" w:fill="FFFFFF"/>
        <w:tabs>
          <w:tab w:val="clear" w:pos="720"/>
          <w:tab w:val="num" w:pos="1290"/>
        </w:tabs>
        <w:spacing w:before="168" w:after="120" w:line="288" w:lineRule="atLeast"/>
        <w:ind w:left="1440" w:right="150" w:firstLine="360"/>
        <w:jc w:val="both"/>
        <w:rPr>
          <w:rFonts w:eastAsia="Times New Roman" w:cs="Times New Roman"/>
          <w:color w:val="000000"/>
          <w:lang w:eastAsia="en-CA"/>
        </w:rPr>
      </w:pPr>
      <w:r w:rsidRPr="00D8058F">
        <w:rPr>
          <w:rFonts w:eastAsia="Times New Roman" w:cs="Times New Roman"/>
          <w:b/>
          <w:bCs/>
          <w:color w:val="000000"/>
          <w:lang w:eastAsia="en-CA"/>
        </w:rPr>
        <w:t>467.1</w:t>
      </w:r>
      <w:r w:rsidRPr="00DF5AA1">
        <w:rPr>
          <w:rFonts w:eastAsia="Times New Roman" w:cs="Times New Roman"/>
          <w:color w:val="000000"/>
          <w:lang w:eastAsia="en-CA"/>
        </w:rPr>
        <w:t> (1) The following definitions apply in this Act.</w:t>
      </w:r>
    </w:p>
    <w:p w:rsidR="00DF5AA1" w:rsidRPr="00DF5AA1" w:rsidRDefault="00DF5AA1" w:rsidP="00D8058F">
      <w:pPr>
        <w:shd w:val="clear" w:color="auto" w:fill="FFFFFF"/>
        <w:spacing w:after="0" w:line="288" w:lineRule="atLeast"/>
        <w:ind w:left="1890" w:right="150"/>
        <w:jc w:val="both"/>
        <w:rPr>
          <w:rFonts w:eastAsia="Times New Roman" w:cs="Times New Roman"/>
          <w:color w:val="000000"/>
          <w:lang w:eastAsia="en-CA"/>
        </w:rPr>
      </w:pPr>
      <w:r w:rsidRPr="00D8058F">
        <w:rPr>
          <w:rFonts w:eastAsia="Times New Roman" w:cs="Times New Roman"/>
          <w:color w:val="000000"/>
          <w:lang w:eastAsia="en-CA"/>
        </w:rPr>
        <w:t>“</w:t>
      </w:r>
      <w:proofErr w:type="gramStart"/>
      <w:r w:rsidRPr="00D8058F">
        <w:rPr>
          <w:rFonts w:eastAsia="Times New Roman" w:cs="Times New Roman"/>
          <w:color w:val="000000"/>
          <w:lang w:eastAsia="en-CA"/>
        </w:rPr>
        <w:t>criminal</w:t>
      </w:r>
      <w:proofErr w:type="gramEnd"/>
      <w:r w:rsidRPr="00D8058F">
        <w:rPr>
          <w:rFonts w:eastAsia="Times New Roman" w:cs="Times New Roman"/>
          <w:color w:val="000000"/>
          <w:lang w:eastAsia="en-CA"/>
        </w:rPr>
        <w:t xml:space="preserve"> organization”</w:t>
      </w:r>
    </w:p>
    <w:p w:rsidR="00DF5AA1" w:rsidRPr="00DF5AA1" w:rsidRDefault="00DF5AA1" w:rsidP="00D8058F">
      <w:pPr>
        <w:shd w:val="clear" w:color="auto" w:fill="FFFFFF"/>
        <w:spacing w:after="0" w:line="288" w:lineRule="atLeast"/>
        <w:ind w:left="1890" w:right="150"/>
        <w:jc w:val="both"/>
        <w:rPr>
          <w:rFonts w:eastAsia="Times New Roman" w:cs="Times New Roman"/>
          <w:color w:val="000000"/>
          <w:lang w:eastAsia="en-CA"/>
        </w:rPr>
      </w:pPr>
      <w:r w:rsidRPr="00D8058F">
        <w:rPr>
          <w:rFonts w:eastAsia="Times New Roman" w:cs="Times New Roman"/>
          <w:i/>
          <w:iCs/>
          <w:color w:val="000000"/>
          <w:lang w:eastAsia="en-CA"/>
        </w:rPr>
        <w:t xml:space="preserve">« </w:t>
      </w:r>
      <w:proofErr w:type="gramStart"/>
      <w:r w:rsidRPr="00D8058F">
        <w:rPr>
          <w:rFonts w:eastAsia="Times New Roman" w:cs="Times New Roman"/>
          <w:i/>
          <w:iCs/>
          <w:color w:val="000000"/>
          <w:lang w:eastAsia="en-CA"/>
        </w:rPr>
        <w:t>organisation</w:t>
      </w:r>
      <w:proofErr w:type="gramEnd"/>
      <w:r w:rsidRPr="00D8058F">
        <w:rPr>
          <w:rFonts w:eastAsia="Times New Roman" w:cs="Times New Roman"/>
          <w:i/>
          <w:iCs/>
          <w:color w:val="000000"/>
          <w:lang w:eastAsia="en-CA"/>
        </w:rPr>
        <w:t xml:space="preserve"> </w:t>
      </w:r>
      <w:proofErr w:type="spellStart"/>
      <w:r w:rsidRPr="00D8058F">
        <w:rPr>
          <w:rFonts w:eastAsia="Times New Roman" w:cs="Times New Roman"/>
          <w:i/>
          <w:iCs/>
          <w:color w:val="000000"/>
          <w:lang w:eastAsia="en-CA"/>
        </w:rPr>
        <w:t>criminelle</w:t>
      </w:r>
      <w:proofErr w:type="spellEnd"/>
      <w:r w:rsidRPr="00D8058F">
        <w:rPr>
          <w:rFonts w:eastAsia="Times New Roman" w:cs="Times New Roman"/>
          <w:i/>
          <w:iCs/>
          <w:color w:val="000000"/>
          <w:lang w:eastAsia="en-CA"/>
        </w:rPr>
        <w:t xml:space="preserve"> »</w:t>
      </w:r>
    </w:p>
    <w:p w:rsidR="00DF5AA1" w:rsidRPr="00DF5AA1" w:rsidRDefault="00DF5AA1" w:rsidP="00D8058F">
      <w:pPr>
        <w:shd w:val="clear" w:color="auto" w:fill="FFFFFF"/>
        <w:spacing w:before="120" w:after="150" w:line="288" w:lineRule="atLeast"/>
        <w:ind w:left="1440" w:right="300"/>
        <w:jc w:val="both"/>
        <w:rPr>
          <w:rFonts w:eastAsia="Times New Roman" w:cs="Times New Roman"/>
          <w:color w:val="000000"/>
          <w:lang w:eastAsia="en-CA"/>
        </w:rPr>
      </w:pPr>
      <w:r w:rsidRPr="00D8058F">
        <w:rPr>
          <w:rFonts w:eastAsia="Times New Roman" w:cs="Times New Roman"/>
          <w:color w:val="000000"/>
          <w:lang w:eastAsia="en-CA"/>
        </w:rPr>
        <w:t>“</w:t>
      </w:r>
      <w:proofErr w:type="gramStart"/>
      <w:r w:rsidRPr="00D8058F">
        <w:rPr>
          <w:rFonts w:eastAsia="Times New Roman" w:cs="Times New Roman"/>
          <w:color w:val="000000"/>
          <w:lang w:eastAsia="en-CA"/>
        </w:rPr>
        <w:t>criminal</w:t>
      </w:r>
      <w:proofErr w:type="gramEnd"/>
      <w:r w:rsidRPr="00D8058F">
        <w:rPr>
          <w:rFonts w:eastAsia="Times New Roman" w:cs="Times New Roman"/>
          <w:color w:val="000000"/>
          <w:lang w:eastAsia="en-CA"/>
        </w:rPr>
        <w:t xml:space="preserve"> organization” </w:t>
      </w:r>
      <w:r w:rsidRPr="00DF5AA1">
        <w:rPr>
          <w:rFonts w:eastAsia="Times New Roman" w:cs="Times New Roman"/>
          <w:color w:val="000000"/>
          <w:lang w:eastAsia="en-CA"/>
        </w:rPr>
        <w:t>means a group, however organized, that</w:t>
      </w:r>
    </w:p>
    <w:p w:rsidR="00DF5AA1" w:rsidRPr="00DF5AA1" w:rsidRDefault="00DF5AA1" w:rsidP="00D8058F">
      <w:pPr>
        <w:numPr>
          <w:ilvl w:val="1"/>
          <w:numId w:val="3"/>
        </w:numPr>
        <w:shd w:val="clear" w:color="auto" w:fill="FFFFFF"/>
        <w:tabs>
          <w:tab w:val="clear" w:pos="1440"/>
          <w:tab w:val="num" w:pos="2010"/>
        </w:tabs>
        <w:spacing w:before="168" w:after="120" w:line="288" w:lineRule="atLeast"/>
        <w:ind w:left="2370" w:right="300"/>
        <w:jc w:val="both"/>
        <w:rPr>
          <w:rFonts w:eastAsia="Times New Roman" w:cs="Times New Roman"/>
          <w:color w:val="000000"/>
          <w:lang w:eastAsia="en-CA"/>
        </w:rPr>
      </w:pPr>
      <w:r w:rsidRPr="00DF5AA1">
        <w:rPr>
          <w:rFonts w:eastAsia="Times New Roman" w:cs="Times New Roman"/>
          <w:color w:val="000000"/>
          <w:lang w:eastAsia="en-CA"/>
        </w:rPr>
        <w:t>(</w:t>
      </w:r>
      <w:r w:rsidRPr="00D8058F">
        <w:rPr>
          <w:rFonts w:eastAsia="Times New Roman" w:cs="Times New Roman"/>
          <w:i/>
          <w:iCs/>
          <w:color w:val="000000"/>
          <w:lang w:eastAsia="en-CA"/>
        </w:rPr>
        <w:t>a</w:t>
      </w:r>
      <w:r w:rsidRPr="00DF5AA1">
        <w:rPr>
          <w:rFonts w:eastAsia="Times New Roman" w:cs="Times New Roman"/>
          <w:color w:val="000000"/>
          <w:lang w:eastAsia="en-CA"/>
        </w:rPr>
        <w:t>) is composed of three or more persons in or outside Canada; and</w:t>
      </w:r>
    </w:p>
    <w:p w:rsidR="00DF5AA1" w:rsidRPr="00DF5AA1" w:rsidRDefault="00DF5AA1" w:rsidP="00D8058F">
      <w:pPr>
        <w:numPr>
          <w:ilvl w:val="1"/>
          <w:numId w:val="3"/>
        </w:numPr>
        <w:shd w:val="clear" w:color="auto" w:fill="FFFFFF"/>
        <w:tabs>
          <w:tab w:val="clear" w:pos="1440"/>
          <w:tab w:val="num" w:pos="2010"/>
        </w:tabs>
        <w:spacing w:before="168" w:after="120" w:line="288" w:lineRule="atLeast"/>
        <w:ind w:left="2370" w:right="300"/>
        <w:jc w:val="both"/>
        <w:rPr>
          <w:rFonts w:eastAsia="Times New Roman" w:cs="Times New Roman"/>
          <w:color w:val="000000"/>
          <w:lang w:eastAsia="en-CA"/>
        </w:rPr>
      </w:pPr>
      <w:r w:rsidRPr="00DF5AA1">
        <w:rPr>
          <w:rFonts w:eastAsia="Times New Roman" w:cs="Times New Roman"/>
          <w:color w:val="000000"/>
          <w:lang w:eastAsia="en-CA"/>
        </w:rPr>
        <w:t>(</w:t>
      </w:r>
      <w:r w:rsidRPr="00D8058F">
        <w:rPr>
          <w:rFonts w:eastAsia="Times New Roman" w:cs="Times New Roman"/>
          <w:i/>
          <w:iCs/>
          <w:color w:val="000000"/>
          <w:lang w:eastAsia="en-CA"/>
        </w:rPr>
        <w:t>b</w:t>
      </w:r>
      <w:r w:rsidRPr="00DF5AA1">
        <w:rPr>
          <w:rFonts w:eastAsia="Times New Roman" w:cs="Times New Roman"/>
          <w:color w:val="000000"/>
          <w:lang w:eastAsia="en-CA"/>
        </w:rPr>
        <w:t>) </w:t>
      </w:r>
      <w:proofErr w:type="gramStart"/>
      <w:r w:rsidRPr="00DF5AA1">
        <w:rPr>
          <w:rFonts w:eastAsia="Times New Roman" w:cs="Times New Roman"/>
          <w:color w:val="000000"/>
          <w:lang w:eastAsia="en-CA"/>
        </w:rPr>
        <w:t>has</w:t>
      </w:r>
      <w:proofErr w:type="gramEnd"/>
      <w:r w:rsidRPr="00DF5AA1">
        <w:rPr>
          <w:rFonts w:eastAsia="Times New Roman" w:cs="Times New Roman"/>
          <w:color w:val="000000"/>
          <w:lang w:eastAsia="en-CA"/>
        </w:rPr>
        <w:t xml:space="preserve"> as one of its main purposes or main activities the facilitation or commission of one or more serious offences that, if committed, would likely result in the direct or indirect receipt of a material benefit, including a financial benefit, by the group or by any of the persons who constitute the group.</w:t>
      </w:r>
    </w:p>
    <w:p w:rsidR="00DF5AA1" w:rsidRPr="00DF5AA1" w:rsidRDefault="00DF5AA1" w:rsidP="00D8058F">
      <w:pPr>
        <w:shd w:val="clear" w:color="auto" w:fill="FFFFFF"/>
        <w:spacing w:before="150" w:after="150" w:line="288" w:lineRule="atLeast"/>
        <w:ind w:left="1440" w:right="300"/>
        <w:jc w:val="both"/>
        <w:rPr>
          <w:rFonts w:eastAsia="Times New Roman" w:cs="Times New Roman"/>
          <w:color w:val="000000"/>
          <w:lang w:eastAsia="en-CA"/>
        </w:rPr>
      </w:pPr>
      <w:r w:rsidRPr="00DF5AA1">
        <w:rPr>
          <w:rFonts w:eastAsia="Times New Roman" w:cs="Times New Roman"/>
          <w:color w:val="000000"/>
          <w:lang w:eastAsia="en-CA"/>
        </w:rPr>
        <w:t>It does not include a group of persons that forms randomly for the immediate commission of a single offence.</w:t>
      </w:r>
    </w:p>
    <w:p w:rsidR="00DF5AA1" w:rsidRPr="00DF5AA1" w:rsidRDefault="00DF5AA1" w:rsidP="00D8058F">
      <w:pPr>
        <w:shd w:val="clear" w:color="auto" w:fill="FFFFFF"/>
        <w:spacing w:after="0" w:line="288" w:lineRule="atLeast"/>
        <w:ind w:left="1890" w:right="150"/>
        <w:jc w:val="both"/>
        <w:rPr>
          <w:rFonts w:eastAsia="Times New Roman" w:cs="Times New Roman"/>
          <w:color w:val="000000"/>
          <w:lang w:eastAsia="en-CA"/>
        </w:rPr>
      </w:pPr>
      <w:r w:rsidRPr="00D8058F">
        <w:rPr>
          <w:rFonts w:eastAsia="Times New Roman" w:cs="Times New Roman"/>
          <w:color w:val="000000"/>
          <w:lang w:eastAsia="en-CA"/>
        </w:rPr>
        <w:t>“</w:t>
      </w:r>
      <w:proofErr w:type="gramStart"/>
      <w:r w:rsidRPr="00D8058F">
        <w:rPr>
          <w:rFonts w:eastAsia="Times New Roman" w:cs="Times New Roman"/>
          <w:color w:val="000000"/>
          <w:lang w:eastAsia="en-CA"/>
        </w:rPr>
        <w:t>serious</w:t>
      </w:r>
      <w:proofErr w:type="gramEnd"/>
      <w:r w:rsidRPr="00D8058F">
        <w:rPr>
          <w:rFonts w:eastAsia="Times New Roman" w:cs="Times New Roman"/>
          <w:color w:val="000000"/>
          <w:lang w:eastAsia="en-CA"/>
        </w:rPr>
        <w:t xml:space="preserve"> offence”</w:t>
      </w:r>
    </w:p>
    <w:p w:rsidR="00DF5AA1" w:rsidRPr="00DF5AA1" w:rsidRDefault="00DF5AA1" w:rsidP="00D8058F">
      <w:pPr>
        <w:shd w:val="clear" w:color="auto" w:fill="FFFFFF"/>
        <w:spacing w:after="0" w:line="288" w:lineRule="atLeast"/>
        <w:ind w:left="1890" w:right="150"/>
        <w:jc w:val="both"/>
        <w:rPr>
          <w:rFonts w:eastAsia="Times New Roman" w:cs="Times New Roman"/>
          <w:color w:val="000000"/>
          <w:lang w:eastAsia="en-CA"/>
        </w:rPr>
      </w:pPr>
      <w:r w:rsidRPr="00D8058F">
        <w:rPr>
          <w:rFonts w:eastAsia="Times New Roman" w:cs="Times New Roman"/>
          <w:i/>
          <w:iCs/>
          <w:color w:val="000000"/>
          <w:lang w:eastAsia="en-CA"/>
        </w:rPr>
        <w:t xml:space="preserve">« </w:t>
      </w:r>
      <w:proofErr w:type="gramStart"/>
      <w:r w:rsidRPr="00D8058F">
        <w:rPr>
          <w:rFonts w:eastAsia="Times New Roman" w:cs="Times New Roman"/>
          <w:i/>
          <w:iCs/>
          <w:color w:val="000000"/>
          <w:lang w:eastAsia="en-CA"/>
        </w:rPr>
        <w:t>infraction</w:t>
      </w:r>
      <w:proofErr w:type="gramEnd"/>
      <w:r w:rsidRPr="00D8058F">
        <w:rPr>
          <w:rFonts w:eastAsia="Times New Roman" w:cs="Times New Roman"/>
          <w:i/>
          <w:iCs/>
          <w:color w:val="000000"/>
          <w:lang w:eastAsia="en-CA"/>
        </w:rPr>
        <w:t xml:space="preserve"> grave »</w:t>
      </w:r>
    </w:p>
    <w:p w:rsidR="00DF5AA1" w:rsidRPr="00DF5AA1" w:rsidRDefault="00DF5AA1" w:rsidP="00D8058F">
      <w:pPr>
        <w:shd w:val="clear" w:color="auto" w:fill="FFFFFF"/>
        <w:spacing w:before="120" w:after="150" w:line="288" w:lineRule="atLeast"/>
        <w:ind w:left="1440" w:right="300"/>
        <w:jc w:val="both"/>
        <w:rPr>
          <w:rFonts w:eastAsia="Times New Roman" w:cs="Times New Roman"/>
          <w:color w:val="000000"/>
          <w:lang w:eastAsia="en-CA"/>
        </w:rPr>
      </w:pPr>
      <w:r w:rsidRPr="00D8058F">
        <w:rPr>
          <w:rFonts w:eastAsia="Times New Roman" w:cs="Times New Roman"/>
          <w:color w:val="000000"/>
          <w:lang w:eastAsia="en-CA"/>
        </w:rPr>
        <w:t>“</w:t>
      </w:r>
      <w:proofErr w:type="gramStart"/>
      <w:r w:rsidRPr="00D8058F">
        <w:rPr>
          <w:rFonts w:eastAsia="Times New Roman" w:cs="Times New Roman"/>
          <w:color w:val="000000"/>
          <w:lang w:eastAsia="en-CA"/>
        </w:rPr>
        <w:t>serious</w:t>
      </w:r>
      <w:proofErr w:type="gramEnd"/>
      <w:r w:rsidRPr="00D8058F">
        <w:rPr>
          <w:rFonts w:eastAsia="Times New Roman" w:cs="Times New Roman"/>
          <w:color w:val="000000"/>
          <w:lang w:eastAsia="en-CA"/>
        </w:rPr>
        <w:t xml:space="preserve"> offence” </w:t>
      </w:r>
      <w:r w:rsidRPr="00DF5AA1">
        <w:rPr>
          <w:rFonts w:eastAsia="Times New Roman" w:cs="Times New Roman"/>
          <w:color w:val="000000"/>
          <w:lang w:eastAsia="en-CA"/>
        </w:rPr>
        <w:t>means an indictable offence under this or any other Act of Parliament for which the maximum punishment is imprisonment for five years or more, or another offence that is prescribed by regulation.</w:t>
      </w:r>
    </w:p>
    <w:p w:rsidR="00DF5AA1" w:rsidRPr="00DF5AA1" w:rsidRDefault="00DF5AA1" w:rsidP="00D8058F">
      <w:pPr>
        <w:numPr>
          <w:ilvl w:val="0"/>
          <w:numId w:val="3"/>
        </w:numPr>
        <w:shd w:val="clear" w:color="auto" w:fill="FFFFFF"/>
        <w:tabs>
          <w:tab w:val="clear" w:pos="720"/>
          <w:tab w:val="num" w:pos="1290"/>
        </w:tabs>
        <w:spacing w:before="288" w:after="168" w:line="245" w:lineRule="atLeast"/>
        <w:ind w:left="1440" w:right="150"/>
        <w:jc w:val="both"/>
        <w:textAlignment w:val="bottom"/>
        <w:outlineLvl w:val="5"/>
        <w:rPr>
          <w:rFonts w:eastAsia="Times New Roman" w:cs="Arial"/>
          <w:b/>
          <w:bCs/>
          <w:color w:val="666666"/>
          <w:lang w:eastAsia="en-CA"/>
        </w:rPr>
      </w:pPr>
      <w:r w:rsidRPr="00D8058F">
        <w:rPr>
          <w:rFonts w:eastAsia="Times New Roman" w:cs="Arial"/>
          <w:b/>
          <w:bCs/>
          <w:color w:val="666666"/>
          <w:lang w:eastAsia="en-CA"/>
        </w:rPr>
        <w:t xml:space="preserve">Marginal </w:t>
      </w:r>
      <w:proofErr w:type="spellStart"/>
      <w:r w:rsidRPr="00D8058F">
        <w:rPr>
          <w:rFonts w:eastAsia="Times New Roman" w:cs="Arial"/>
          <w:b/>
          <w:bCs/>
          <w:color w:val="666666"/>
          <w:lang w:eastAsia="en-CA"/>
        </w:rPr>
        <w:t>note:</w:t>
      </w:r>
      <w:r w:rsidRPr="00DF5AA1">
        <w:rPr>
          <w:rFonts w:eastAsia="Times New Roman" w:cs="Arial"/>
          <w:b/>
          <w:bCs/>
          <w:color w:val="666666"/>
          <w:lang w:eastAsia="en-CA"/>
        </w:rPr>
        <w:t>Facilitation</w:t>
      </w:r>
      <w:proofErr w:type="spellEnd"/>
    </w:p>
    <w:p w:rsidR="00DF5AA1" w:rsidRPr="00DF5AA1" w:rsidRDefault="00DF5AA1" w:rsidP="00D8058F">
      <w:pPr>
        <w:shd w:val="clear" w:color="auto" w:fill="FFFFFF"/>
        <w:spacing w:before="168" w:after="120" w:line="288" w:lineRule="atLeast"/>
        <w:ind w:left="1440" w:right="150"/>
        <w:jc w:val="both"/>
        <w:rPr>
          <w:rFonts w:eastAsia="Times New Roman" w:cs="Times New Roman"/>
          <w:color w:val="000000"/>
          <w:lang w:eastAsia="en-CA"/>
        </w:rPr>
      </w:pPr>
      <w:r w:rsidRPr="00DF5AA1">
        <w:rPr>
          <w:rFonts w:eastAsia="Times New Roman" w:cs="Times New Roman"/>
          <w:color w:val="000000"/>
          <w:lang w:eastAsia="en-CA"/>
        </w:rPr>
        <w:t>(2) For the purposes of this section and section 467.11, facilitation of an offence does not require knowledge of a particular offence the commission of which is facilitated, or that an offence actually be committed.</w:t>
      </w:r>
    </w:p>
    <w:p w:rsidR="00DF5AA1" w:rsidRPr="00D8058F" w:rsidRDefault="00DF5AA1" w:rsidP="00D8058F">
      <w:pPr>
        <w:jc w:val="both"/>
        <w:rPr>
          <w:b/>
          <w:u w:val="single"/>
        </w:rPr>
      </w:pPr>
      <w:r w:rsidRPr="00D8058F">
        <w:rPr>
          <w:b/>
        </w:rPr>
        <w:tab/>
      </w:r>
      <w:r w:rsidRPr="00D8058F">
        <w:rPr>
          <w:b/>
          <w:u w:val="single"/>
        </w:rPr>
        <w:t>Teacher</w:t>
      </w:r>
    </w:p>
    <w:p w:rsidR="00D8058F" w:rsidRPr="00D8058F" w:rsidRDefault="00D8058F" w:rsidP="00D8058F">
      <w:pPr>
        <w:pStyle w:val="Pardfaut"/>
        <w:spacing w:after="240"/>
        <w:ind w:left="720"/>
        <w:jc w:val="both"/>
        <w:rPr>
          <w:rFonts w:asciiTheme="minorHAnsi" w:hAnsiTheme="minorHAnsi"/>
        </w:rPr>
      </w:pPr>
      <w:proofErr w:type="gramStart"/>
      <w:r w:rsidRPr="00D8058F">
        <w:rPr>
          <w:rFonts w:asciiTheme="minorHAnsi" w:hAnsiTheme="minorHAnsi"/>
        </w:rPr>
        <w:t>at</w:t>
      </w:r>
      <w:proofErr w:type="gramEnd"/>
      <w:r w:rsidRPr="00D8058F">
        <w:rPr>
          <w:rFonts w:asciiTheme="minorHAnsi" w:hAnsiTheme="minorHAnsi"/>
        </w:rPr>
        <w:t xml:space="preserve"> least 3 people, one of its main purposes has to be the commission of a serious offence which will bring a benefit to the criminal organization. </w:t>
      </w:r>
      <w:proofErr w:type="gramStart"/>
      <w:r w:rsidRPr="00D8058F">
        <w:rPr>
          <w:rFonts w:asciiTheme="minorHAnsi" w:hAnsiTheme="minorHAnsi"/>
        </w:rPr>
        <w:t>serious</w:t>
      </w:r>
      <w:proofErr w:type="gramEnd"/>
      <w:r w:rsidRPr="00D8058F">
        <w:rPr>
          <w:rFonts w:asciiTheme="minorHAnsi" w:hAnsiTheme="minorHAnsi"/>
        </w:rPr>
        <w:t xml:space="preserve"> offence: any indictable offence punishable by 5 years at least.</w:t>
      </w:r>
    </w:p>
    <w:p w:rsidR="00D8058F" w:rsidRPr="00D8058F" w:rsidRDefault="00D8058F" w:rsidP="00D8058F">
      <w:pPr>
        <w:pStyle w:val="Pardfaut"/>
        <w:spacing w:after="240"/>
        <w:ind w:left="720"/>
        <w:jc w:val="both"/>
        <w:rPr>
          <w:rFonts w:asciiTheme="minorHAnsi" w:hAnsiTheme="minorHAnsi"/>
        </w:rPr>
      </w:pPr>
    </w:p>
    <w:p w:rsidR="00D8058F" w:rsidRPr="00D8058F" w:rsidRDefault="00D8058F" w:rsidP="00D8058F">
      <w:pPr>
        <w:jc w:val="both"/>
        <w:rPr>
          <w:b/>
          <w:u w:val="single"/>
          <w:lang w:val="en-US"/>
        </w:rPr>
      </w:pPr>
    </w:p>
    <w:p w:rsidR="00DF5AA1" w:rsidRPr="00D8058F" w:rsidRDefault="00DF5AA1" w:rsidP="00D8058F">
      <w:pPr>
        <w:jc w:val="both"/>
        <w:rPr>
          <w:b/>
        </w:rPr>
      </w:pPr>
      <w:r w:rsidRPr="00D8058F">
        <w:rPr>
          <w:b/>
        </w:rPr>
        <w:lastRenderedPageBreak/>
        <w:t xml:space="preserve">Participation in activities of a criminal organization, Section 467.11 </w:t>
      </w:r>
    </w:p>
    <w:p w:rsidR="00DF5AA1" w:rsidRPr="00D8058F" w:rsidRDefault="00DF5AA1" w:rsidP="00D8058F">
      <w:pPr>
        <w:jc w:val="both"/>
        <w:rPr>
          <w:b/>
          <w:u w:val="single"/>
        </w:rPr>
      </w:pPr>
      <w:r w:rsidRPr="00D8058F">
        <w:rPr>
          <w:b/>
        </w:rPr>
        <w:tab/>
      </w:r>
      <w:r w:rsidRPr="00D8058F">
        <w:rPr>
          <w:b/>
          <w:u w:val="single"/>
        </w:rPr>
        <w:t>Act</w:t>
      </w:r>
    </w:p>
    <w:p w:rsidR="00DF5AA1" w:rsidRPr="00DF5AA1" w:rsidRDefault="00DF5AA1" w:rsidP="00D8058F">
      <w:pPr>
        <w:ind w:left="720"/>
        <w:jc w:val="both"/>
        <w:rPr>
          <w:rFonts w:eastAsia="Times New Roman" w:cs="Arial"/>
          <w:b/>
          <w:bCs/>
          <w:color w:val="666666"/>
          <w:lang w:eastAsia="en-CA"/>
        </w:rPr>
      </w:pPr>
      <w:r w:rsidRPr="00DF5AA1">
        <w:rPr>
          <w:rFonts w:eastAsia="Times New Roman" w:cs="Arial"/>
          <w:b/>
          <w:bCs/>
          <w:color w:val="666666"/>
          <w:lang w:eastAsia="en-CA"/>
        </w:rPr>
        <w:t>Participation in activities of criminal organization</w:t>
      </w:r>
    </w:p>
    <w:p w:rsidR="00DF5AA1" w:rsidRPr="00DF5AA1" w:rsidRDefault="00DF5AA1" w:rsidP="00D8058F">
      <w:pPr>
        <w:numPr>
          <w:ilvl w:val="0"/>
          <w:numId w:val="4"/>
        </w:numPr>
        <w:shd w:val="clear" w:color="auto" w:fill="FFFFFF"/>
        <w:tabs>
          <w:tab w:val="clear" w:pos="720"/>
          <w:tab w:val="num" w:pos="1440"/>
        </w:tabs>
        <w:spacing w:before="168" w:after="120" w:line="288" w:lineRule="atLeast"/>
        <w:ind w:left="1590" w:right="150" w:firstLine="360"/>
        <w:jc w:val="both"/>
        <w:rPr>
          <w:rFonts w:eastAsia="Times New Roman" w:cs="Times New Roman"/>
          <w:color w:val="000000"/>
          <w:lang w:eastAsia="en-CA"/>
        </w:rPr>
      </w:pPr>
      <w:r w:rsidRPr="00D8058F">
        <w:rPr>
          <w:rFonts w:eastAsia="Times New Roman" w:cs="Times New Roman"/>
          <w:b/>
          <w:bCs/>
          <w:color w:val="000000"/>
          <w:lang w:eastAsia="en-CA"/>
        </w:rPr>
        <w:t>467.11</w:t>
      </w:r>
      <w:r w:rsidRPr="00DF5AA1">
        <w:rPr>
          <w:rFonts w:eastAsia="Times New Roman" w:cs="Times New Roman"/>
          <w:color w:val="000000"/>
          <w:lang w:eastAsia="en-CA"/>
        </w:rPr>
        <w:t> (1) Every person who, for the purpose of enhancing the ability of a criminal organization to facilitate or commit an indictable offence under this or any other Act of Parliament, knowingly, by act or omission, participates in or contributes to any activity of the criminal organization is guilty of an indictable offence and liable to imprisonment for a term not exceeding five years.</w:t>
      </w:r>
    </w:p>
    <w:p w:rsidR="00DF5AA1" w:rsidRPr="00DF5AA1" w:rsidRDefault="00DF5AA1" w:rsidP="00D8058F">
      <w:pPr>
        <w:numPr>
          <w:ilvl w:val="0"/>
          <w:numId w:val="4"/>
        </w:numPr>
        <w:shd w:val="clear" w:color="auto" w:fill="FFFFFF"/>
        <w:tabs>
          <w:tab w:val="clear" w:pos="720"/>
          <w:tab w:val="num" w:pos="1440"/>
        </w:tabs>
        <w:spacing w:before="288" w:after="168" w:line="245" w:lineRule="atLeast"/>
        <w:ind w:left="1590" w:right="150"/>
        <w:jc w:val="both"/>
        <w:textAlignment w:val="bottom"/>
        <w:outlineLvl w:val="5"/>
        <w:rPr>
          <w:rFonts w:eastAsia="Times New Roman" w:cs="Arial"/>
          <w:b/>
          <w:bCs/>
          <w:color w:val="666666"/>
          <w:lang w:eastAsia="en-CA"/>
        </w:rPr>
      </w:pPr>
      <w:r w:rsidRPr="00D8058F">
        <w:rPr>
          <w:rFonts w:eastAsia="Times New Roman" w:cs="Arial"/>
          <w:b/>
          <w:bCs/>
          <w:color w:val="666666"/>
          <w:lang w:eastAsia="en-CA"/>
        </w:rPr>
        <w:t xml:space="preserve">Marginal </w:t>
      </w:r>
      <w:proofErr w:type="spellStart"/>
      <w:r w:rsidRPr="00D8058F">
        <w:rPr>
          <w:rFonts w:eastAsia="Times New Roman" w:cs="Arial"/>
          <w:b/>
          <w:bCs/>
          <w:color w:val="666666"/>
          <w:lang w:eastAsia="en-CA"/>
        </w:rPr>
        <w:t>note:</w:t>
      </w:r>
      <w:r w:rsidRPr="00DF5AA1">
        <w:rPr>
          <w:rFonts w:eastAsia="Times New Roman" w:cs="Arial"/>
          <w:b/>
          <w:bCs/>
          <w:color w:val="666666"/>
          <w:lang w:eastAsia="en-CA"/>
        </w:rPr>
        <w:t>Prosecution</w:t>
      </w:r>
      <w:proofErr w:type="spellEnd"/>
    </w:p>
    <w:p w:rsidR="00DF5AA1" w:rsidRPr="00DF5AA1" w:rsidRDefault="00DF5AA1" w:rsidP="00D8058F">
      <w:pPr>
        <w:shd w:val="clear" w:color="auto" w:fill="FFFFFF"/>
        <w:spacing w:before="168" w:after="120" w:line="288" w:lineRule="atLeast"/>
        <w:ind w:left="1590" w:right="150"/>
        <w:jc w:val="both"/>
        <w:rPr>
          <w:rFonts w:eastAsia="Times New Roman" w:cs="Times New Roman"/>
          <w:color w:val="000000"/>
          <w:lang w:eastAsia="en-CA"/>
        </w:rPr>
      </w:pPr>
      <w:r w:rsidRPr="00DF5AA1">
        <w:rPr>
          <w:rFonts w:eastAsia="Times New Roman" w:cs="Times New Roman"/>
          <w:color w:val="000000"/>
          <w:lang w:eastAsia="en-CA"/>
        </w:rPr>
        <w:t>(2) In a prosecution for an offence under subsection (1), it is not necessary for the prosecutor to prove that</w:t>
      </w:r>
    </w:p>
    <w:p w:rsidR="00DF5AA1" w:rsidRPr="00DF5AA1" w:rsidRDefault="00DF5AA1" w:rsidP="00D8058F">
      <w:pPr>
        <w:numPr>
          <w:ilvl w:val="1"/>
          <w:numId w:val="4"/>
        </w:numPr>
        <w:shd w:val="clear" w:color="auto" w:fill="FFFFFF"/>
        <w:tabs>
          <w:tab w:val="clear" w:pos="1440"/>
          <w:tab w:val="num" w:pos="2160"/>
        </w:tabs>
        <w:spacing w:before="168" w:after="120" w:line="288" w:lineRule="atLeast"/>
        <w:ind w:left="2520" w:right="150"/>
        <w:jc w:val="both"/>
        <w:rPr>
          <w:rFonts w:eastAsia="Times New Roman" w:cs="Times New Roman"/>
          <w:color w:val="000000"/>
          <w:lang w:eastAsia="en-CA"/>
        </w:rPr>
      </w:pPr>
      <w:r w:rsidRPr="00DF5AA1">
        <w:rPr>
          <w:rFonts w:eastAsia="Times New Roman" w:cs="Times New Roman"/>
          <w:color w:val="000000"/>
          <w:lang w:eastAsia="en-CA"/>
        </w:rPr>
        <w:t>(</w:t>
      </w:r>
      <w:r w:rsidRPr="00D8058F">
        <w:rPr>
          <w:rFonts w:eastAsia="Times New Roman" w:cs="Times New Roman"/>
          <w:i/>
          <w:iCs/>
          <w:color w:val="000000"/>
          <w:lang w:eastAsia="en-CA"/>
        </w:rPr>
        <w:t>a</w:t>
      </w:r>
      <w:r w:rsidRPr="00DF5AA1">
        <w:rPr>
          <w:rFonts w:eastAsia="Times New Roman" w:cs="Times New Roman"/>
          <w:color w:val="000000"/>
          <w:lang w:eastAsia="en-CA"/>
        </w:rPr>
        <w:t>) the criminal organization actually facilitated or committed an indictable offence;</w:t>
      </w:r>
    </w:p>
    <w:p w:rsidR="00DF5AA1" w:rsidRPr="00DF5AA1" w:rsidRDefault="00DF5AA1" w:rsidP="00D8058F">
      <w:pPr>
        <w:numPr>
          <w:ilvl w:val="1"/>
          <w:numId w:val="4"/>
        </w:numPr>
        <w:shd w:val="clear" w:color="auto" w:fill="FFFFFF"/>
        <w:tabs>
          <w:tab w:val="clear" w:pos="1440"/>
          <w:tab w:val="num" w:pos="2160"/>
        </w:tabs>
        <w:spacing w:before="168" w:after="120" w:line="288" w:lineRule="atLeast"/>
        <w:ind w:left="2520" w:right="150"/>
        <w:jc w:val="both"/>
        <w:rPr>
          <w:rFonts w:eastAsia="Times New Roman" w:cs="Times New Roman"/>
          <w:color w:val="000000"/>
          <w:lang w:eastAsia="en-CA"/>
        </w:rPr>
      </w:pPr>
      <w:r w:rsidRPr="00DF5AA1">
        <w:rPr>
          <w:rFonts w:eastAsia="Times New Roman" w:cs="Times New Roman"/>
          <w:color w:val="000000"/>
          <w:lang w:eastAsia="en-CA"/>
        </w:rPr>
        <w:t>(</w:t>
      </w:r>
      <w:r w:rsidRPr="00D8058F">
        <w:rPr>
          <w:rFonts w:eastAsia="Times New Roman" w:cs="Times New Roman"/>
          <w:i/>
          <w:iCs/>
          <w:color w:val="000000"/>
          <w:lang w:eastAsia="en-CA"/>
        </w:rPr>
        <w:t>b</w:t>
      </w:r>
      <w:r w:rsidRPr="00DF5AA1">
        <w:rPr>
          <w:rFonts w:eastAsia="Times New Roman" w:cs="Times New Roman"/>
          <w:color w:val="000000"/>
          <w:lang w:eastAsia="en-CA"/>
        </w:rPr>
        <w:t>) the participation or contribution of the accused actually enhanced the ability of the criminal organization to facilitate or commit an indictable offence;</w:t>
      </w:r>
    </w:p>
    <w:p w:rsidR="00DF5AA1" w:rsidRPr="00DF5AA1" w:rsidRDefault="00DF5AA1" w:rsidP="00D8058F">
      <w:pPr>
        <w:numPr>
          <w:ilvl w:val="1"/>
          <w:numId w:val="4"/>
        </w:numPr>
        <w:shd w:val="clear" w:color="auto" w:fill="FFFFFF"/>
        <w:tabs>
          <w:tab w:val="clear" w:pos="1440"/>
          <w:tab w:val="num" w:pos="2160"/>
        </w:tabs>
        <w:spacing w:before="168" w:after="120" w:line="288" w:lineRule="atLeast"/>
        <w:ind w:left="2520" w:right="150"/>
        <w:jc w:val="both"/>
        <w:rPr>
          <w:rFonts w:eastAsia="Times New Roman" w:cs="Times New Roman"/>
          <w:color w:val="000000"/>
          <w:lang w:eastAsia="en-CA"/>
        </w:rPr>
      </w:pPr>
      <w:r w:rsidRPr="00DF5AA1">
        <w:rPr>
          <w:rFonts w:eastAsia="Times New Roman" w:cs="Times New Roman"/>
          <w:color w:val="000000"/>
          <w:lang w:eastAsia="en-CA"/>
        </w:rPr>
        <w:t>(</w:t>
      </w:r>
      <w:r w:rsidRPr="00D8058F">
        <w:rPr>
          <w:rFonts w:eastAsia="Times New Roman" w:cs="Times New Roman"/>
          <w:i/>
          <w:iCs/>
          <w:color w:val="000000"/>
          <w:lang w:eastAsia="en-CA"/>
        </w:rPr>
        <w:t>c</w:t>
      </w:r>
      <w:r w:rsidRPr="00DF5AA1">
        <w:rPr>
          <w:rFonts w:eastAsia="Times New Roman" w:cs="Times New Roman"/>
          <w:color w:val="000000"/>
          <w:lang w:eastAsia="en-CA"/>
        </w:rPr>
        <w:t>) the accused knew the specific nature of any indictable offence that may have been facilitated or committed by the criminal organization; or</w:t>
      </w:r>
    </w:p>
    <w:p w:rsidR="00DF5AA1" w:rsidRPr="00DF5AA1" w:rsidRDefault="00DF5AA1" w:rsidP="00D8058F">
      <w:pPr>
        <w:numPr>
          <w:ilvl w:val="1"/>
          <w:numId w:val="4"/>
        </w:numPr>
        <w:shd w:val="clear" w:color="auto" w:fill="FFFFFF"/>
        <w:tabs>
          <w:tab w:val="clear" w:pos="1440"/>
          <w:tab w:val="num" w:pos="2160"/>
        </w:tabs>
        <w:spacing w:before="168" w:after="120" w:line="288" w:lineRule="atLeast"/>
        <w:ind w:left="2520" w:right="150"/>
        <w:jc w:val="both"/>
        <w:rPr>
          <w:rFonts w:eastAsia="Times New Roman" w:cs="Times New Roman"/>
          <w:color w:val="000000"/>
          <w:lang w:eastAsia="en-CA"/>
        </w:rPr>
      </w:pPr>
      <w:r w:rsidRPr="00DF5AA1">
        <w:rPr>
          <w:rFonts w:eastAsia="Times New Roman" w:cs="Times New Roman"/>
          <w:color w:val="000000"/>
          <w:lang w:eastAsia="en-CA"/>
        </w:rPr>
        <w:t>(</w:t>
      </w:r>
      <w:r w:rsidRPr="00D8058F">
        <w:rPr>
          <w:rFonts w:eastAsia="Times New Roman" w:cs="Times New Roman"/>
          <w:i/>
          <w:iCs/>
          <w:color w:val="000000"/>
          <w:lang w:eastAsia="en-CA"/>
        </w:rPr>
        <w:t>d</w:t>
      </w:r>
      <w:r w:rsidRPr="00DF5AA1">
        <w:rPr>
          <w:rFonts w:eastAsia="Times New Roman" w:cs="Times New Roman"/>
          <w:color w:val="000000"/>
          <w:lang w:eastAsia="en-CA"/>
        </w:rPr>
        <w:t>) </w:t>
      </w:r>
      <w:proofErr w:type="gramStart"/>
      <w:r w:rsidRPr="00DF5AA1">
        <w:rPr>
          <w:rFonts w:eastAsia="Times New Roman" w:cs="Times New Roman"/>
          <w:color w:val="000000"/>
          <w:lang w:eastAsia="en-CA"/>
        </w:rPr>
        <w:t>the</w:t>
      </w:r>
      <w:proofErr w:type="gramEnd"/>
      <w:r w:rsidRPr="00DF5AA1">
        <w:rPr>
          <w:rFonts w:eastAsia="Times New Roman" w:cs="Times New Roman"/>
          <w:color w:val="000000"/>
          <w:lang w:eastAsia="en-CA"/>
        </w:rPr>
        <w:t xml:space="preserve"> accused knew the identity of any of the persons who constitute the criminal organization.</w:t>
      </w:r>
    </w:p>
    <w:p w:rsidR="00DF5AA1" w:rsidRPr="00DF5AA1" w:rsidRDefault="00DF5AA1" w:rsidP="00D8058F">
      <w:pPr>
        <w:numPr>
          <w:ilvl w:val="0"/>
          <w:numId w:val="4"/>
        </w:numPr>
        <w:shd w:val="clear" w:color="auto" w:fill="FFFFFF"/>
        <w:tabs>
          <w:tab w:val="clear" w:pos="720"/>
          <w:tab w:val="num" w:pos="1440"/>
        </w:tabs>
        <w:spacing w:before="288" w:after="168" w:line="245" w:lineRule="atLeast"/>
        <w:ind w:left="1590" w:right="150"/>
        <w:jc w:val="both"/>
        <w:textAlignment w:val="bottom"/>
        <w:outlineLvl w:val="5"/>
        <w:rPr>
          <w:rFonts w:eastAsia="Times New Roman" w:cs="Arial"/>
          <w:b/>
          <w:bCs/>
          <w:color w:val="666666"/>
          <w:lang w:eastAsia="en-CA"/>
        </w:rPr>
      </w:pPr>
      <w:r w:rsidRPr="00D8058F">
        <w:rPr>
          <w:rFonts w:eastAsia="Times New Roman" w:cs="Arial"/>
          <w:b/>
          <w:bCs/>
          <w:color w:val="666666"/>
          <w:lang w:eastAsia="en-CA"/>
        </w:rPr>
        <w:t xml:space="preserve">Marginal </w:t>
      </w:r>
      <w:proofErr w:type="spellStart"/>
      <w:r w:rsidRPr="00D8058F">
        <w:rPr>
          <w:rFonts w:eastAsia="Times New Roman" w:cs="Arial"/>
          <w:b/>
          <w:bCs/>
          <w:color w:val="666666"/>
          <w:lang w:eastAsia="en-CA"/>
        </w:rPr>
        <w:t>note:</w:t>
      </w:r>
      <w:r w:rsidRPr="00DF5AA1">
        <w:rPr>
          <w:rFonts w:eastAsia="Times New Roman" w:cs="Arial"/>
          <w:b/>
          <w:bCs/>
          <w:color w:val="666666"/>
          <w:lang w:eastAsia="en-CA"/>
        </w:rPr>
        <w:t>Factors</w:t>
      </w:r>
      <w:proofErr w:type="spellEnd"/>
    </w:p>
    <w:p w:rsidR="00DF5AA1" w:rsidRPr="00DF5AA1" w:rsidRDefault="00DF5AA1" w:rsidP="00D8058F">
      <w:pPr>
        <w:shd w:val="clear" w:color="auto" w:fill="FFFFFF"/>
        <w:spacing w:before="168" w:after="120" w:line="288" w:lineRule="atLeast"/>
        <w:ind w:left="1590" w:right="150"/>
        <w:jc w:val="both"/>
        <w:rPr>
          <w:rFonts w:eastAsia="Times New Roman" w:cs="Times New Roman"/>
          <w:color w:val="000000"/>
          <w:lang w:eastAsia="en-CA"/>
        </w:rPr>
      </w:pPr>
      <w:r w:rsidRPr="00DF5AA1">
        <w:rPr>
          <w:rFonts w:eastAsia="Times New Roman" w:cs="Times New Roman"/>
          <w:color w:val="000000"/>
          <w:lang w:eastAsia="en-CA"/>
        </w:rPr>
        <w:t>(3) In determining whether an accused participates in or contributes to any activity of a criminal organization, the Court may consider, among other factors, whether the accused</w:t>
      </w:r>
    </w:p>
    <w:p w:rsidR="00DF5AA1" w:rsidRPr="00DF5AA1" w:rsidRDefault="00DF5AA1" w:rsidP="00D8058F">
      <w:pPr>
        <w:numPr>
          <w:ilvl w:val="1"/>
          <w:numId w:val="4"/>
        </w:numPr>
        <w:shd w:val="clear" w:color="auto" w:fill="FFFFFF"/>
        <w:tabs>
          <w:tab w:val="clear" w:pos="1440"/>
          <w:tab w:val="num" w:pos="2160"/>
        </w:tabs>
        <w:spacing w:before="168" w:after="120" w:line="288" w:lineRule="atLeast"/>
        <w:ind w:left="2520" w:right="150"/>
        <w:jc w:val="both"/>
        <w:rPr>
          <w:rFonts w:eastAsia="Times New Roman" w:cs="Times New Roman"/>
          <w:color w:val="000000"/>
          <w:lang w:eastAsia="en-CA"/>
        </w:rPr>
      </w:pPr>
      <w:r w:rsidRPr="00DF5AA1">
        <w:rPr>
          <w:rFonts w:eastAsia="Times New Roman" w:cs="Times New Roman"/>
          <w:color w:val="000000"/>
          <w:lang w:eastAsia="en-CA"/>
        </w:rPr>
        <w:t>(</w:t>
      </w:r>
      <w:r w:rsidRPr="00D8058F">
        <w:rPr>
          <w:rFonts w:eastAsia="Times New Roman" w:cs="Times New Roman"/>
          <w:i/>
          <w:iCs/>
          <w:color w:val="000000"/>
          <w:lang w:eastAsia="en-CA"/>
        </w:rPr>
        <w:t>a</w:t>
      </w:r>
      <w:r w:rsidRPr="00DF5AA1">
        <w:rPr>
          <w:rFonts w:eastAsia="Times New Roman" w:cs="Times New Roman"/>
          <w:color w:val="000000"/>
          <w:lang w:eastAsia="en-CA"/>
        </w:rPr>
        <w:t>) uses a name, word, symbol or other representation that identifies, or is associated with, the criminal organization;</w:t>
      </w:r>
    </w:p>
    <w:p w:rsidR="00DF5AA1" w:rsidRPr="00DF5AA1" w:rsidRDefault="00DF5AA1" w:rsidP="00D8058F">
      <w:pPr>
        <w:numPr>
          <w:ilvl w:val="1"/>
          <w:numId w:val="4"/>
        </w:numPr>
        <w:shd w:val="clear" w:color="auto" w:fill="FFFFFF"/>
        <w:tabs>
          <w:tab w:val="clear" w:pos="1440"/>
          <w:tab w:val="num" w:pos="2160"/>
        </w:tabs>
        <w:spacing w:before="168" w:after="120" w:line="288" w:lineRule="atLeast"/>
        <w:ind w:left="2520" w:right="150"/>
        <w:jc w:val="both"/>
        <w:rPr>
          <w:rFonts w:eastAsia="Times New Roman" w:cs="Times New Roman"/>
          <w:color w:val="000000"/>
          <w:lang w:eastAsia="en-CA"/>
        </w:rPr>
      </w:pPr>
      <w:r w:rsidRPr="00DF5AA1">
        <w:rPr>
          <w:rFonts w:eastAsia="Times New Roman" w:cs="Times New Roman"/>
          <w:color w:val="000000"/>
          <w:lang w:eastAsia="en-CA"/>
        </w:rPr>
        <w:t>(</w:t>
      </w:r>
      <w:r w:rsidRPr="00D8058F">
        <w:rPr>
          <w:rFonts w:eastAsia="Times New Roman" w:cs="Times New Roman"/>
          <w:i/>
          <w:iCs/>
          <w:color w:val="000000"/>
          <w:lang w:eastAsia="en-CA"/>
        </w:rPr>
        <w:t>b</w:t>
      </w:r>
      <w:r w:rsidRPr="00DF5AA1">
        <w:rPr>
          <w:rFonts w:eastAsia="Times New Roman" w:cs="Times New Roman"/>
          <w:color w:val="000000"/>
          <w:lang w:eastAsia="en-CA"/>
        </w:rPr>
        <w:t>) frequently associates with any of the persons who constitute the criminal organization;</w:t>
      </w:r>
    </w:p>
    <w:p w:rsidR="00DF5AA1" w:rsidRPr="00DF5AA1" w:rsidRDefault="00DF5AA1" w:rsidP="00D8058F">
      <w:pPr>
        <w:numPr>
          <w:ilvl w:val="1"/>
          <w:numId w:val="4"/>
        </w:numPr>
        <w:shd w:val="clear" w:color="auto" w:fill="FFFFFF"/>
        <w:tabs>
          <w:tab w:val="clear" w:pos="1440"/>
          <w:tab w:val="num" w:pos="2160"/>
        </w:tabs>
        <w:spacing w:before="168" w:after="120" w:line="288" w:lineRule="atLeast"/>
        <w:ind w:left="2520" w:right="150"/>
        <w:jc w:val="both"/>
        <w:rPr>
          <w:rFonts w:eastAsia="Times New Roman" w:cs="Times New Roman"/>
          <w:color w:val="000000"/>
          <w:lang w:eastAsia="en-CA"/>
        </w:rPr>
      </w:pPr>
      <w:r w:rsidRPr="00DF5AA1">
        <w:rPr>
          <w:rFonts w:eastAsia="Times New Roman" w:cs="Times New Roman"/>
          <w:color w:val="000000"/>
          <w:lang w:eastAsia="en-CA"/>
        </w:rPr>
        <w:t>(</w:t>
      </w:r>
      <w:r w:rsidRPr="00D8058F">
        <w:rPr>
          <w:rFonts w:eastAsia="Times New Roman" w:cs="Times New Roman"/>
          <w:i/>
          <w:iCs/>
          <w:color w:val="000000"/>
          <w:lang w:eastAsia="en-CA"/>
        </w:rPr>
        <w:t>c</w:t>
      </w:r>
      <w:r w:rsidRPr="00DF5AA1">
        <w:rPr>
          <w:rFonts w:eastAsia="Times New Roman" w:cs="Times New Roman"/>
          <w:color w:val="000000"/>
          <w:lang w:eastAsia="en-CA"/>
        </w:rPr>
        <w:t>) receives any benefit from the criminal organization; or</w:t>
      </w:r>
    </w:p>
    <w:p w:rsidR="00DF5AA1" w:rsidRPr="00D8058F" w:rsidRDefault="00DF5AA1" w:rsidP="00D8058F">
      <w:pPr>
        <w:numPr>
          <w:ilvl w:val="1"/>
          <w:numId w:val="4"/>
        </w:numPr>
        <w:shd w:val="clear" w:color="auto" w:fill="FFFFFF"/>
        <w:tabs>
          <w:tab w:val="clear" w:pos="1440"/>
          <w:tab w:val="num" w:pos="2160"/>
        </w:tabs>
        <w:spacing w:before="168" w:after="120" w:line="288" w:lineRule="atLeast"/>
        <w:ind w:left="2520" w:right="150"/>
        <w:jc w:val="both"/>
        <w:rPr>
          <w:rFonts w:eastAsia="Times New Roman" w:cs="Times New Roman"/>
          <w:color w:val="000000"/>
          <w:lang w:eastAsia="en-CA"/>
        </w:rPr>
      </w:pPr>
      <w:r w:rsidRPr="00DF5AA1">
        <w:rPr>
          <w:rFonts w:eastAsia="Times New Roman" w:cs="Times New Roman"/>
          <w:color w:val="000000"/>
          <w:lang w:eastAsia="en-CA"/>
        </w:rPr>
        <w:t>(</w:t>
      </w:r>
      <w:r w:rsidRPr="00D8058F">
        <w:rPr>
          <w:rFonts w:eastAsia="Times New Roman" w:cs="Times New Roman"/>
          <w:i/>
          <w:iCs/>
          <w:color w:val="000000"/>
          <w:lang w:eastAsia="en-CA"/>
        </w:rPr>
        <w:t>d</w:t>
      </w:r>
      <w:r w:rsidRPr="00DF5AA1">
        <w:rPr>
          <w:rFonts w:eastAsia="Times New Roman" w:cs="Times New Roman"/>
          <w:color w:val="000000"/>
          <w:lang w:eastAsia="en-CA"/>
        </w:rPr>
        <w:t>) </w:t>
      </w:r>
      <w:proofErr w:type="gramStart"/>
      <w:r w:rsidRPr="00DF5AA1">
        <w:rPr>
          <w:rFonts w:eastAsia="Times New Roman" w:cs="Times New Roman"/>
          <w:color w:val="000000"/>
          <w:lang w:eastAsia="en-CA"/>
        </w:rPr>
        <w:t>repeatedly</w:t>
      </w:r>
      <w:proofErr w:type="gramEnd"/>
      <w:r w:rsidRPr="00DF5AA1">
        <w:rPr>
          <w:rFonts w:eastAsia="Times New Roman" w:cs="Times New Roman"/>
          <w:color w:val="000000"/>
          <w:lang w:eastAsia="en-CA"/>
        </w:rPr>
        <w:t xml:space="preserve"> engages in activities at the instruction of any of the persons who constitute the criminal organization.</w:t>
      </w:r>
    </w:p>
    <w:p w:rsidR="00D8058F" w:rsidRPr="00DF5AA1" w:rsidRDefault="00D8058F" w:rsidP="00D8058F">
      <w:pPr>
        <w:shd w:val="clear" w:color="auto" w:fill="FFFFFF"/>
        <w:spacing w:before="168" w:after="120" w:line="288" w:lineRule="atLeast"/>
        <w:ind w:left="2520" w:right="150"/>
        <w:jc w:val="both"/>
        <w:rPr>
          <w:rFonts w:eastAsia="Times New Roman" w:cs="Times New Roman"/>
          <w:color w:val="000000"/>
          <w:lang w:eastAsia="en-CA"/>
        </w:rPr>
      </w:pPr>
    </w:p>
    <w:p w:rsidR="00DF5AA1" w:rsidRPr="00D8058F" w:rsidRDefault="00DF5AA1" w:rsidP="00D8058F">
      <w:pPr>
        <w:tabs>
          <w:tab w:val="left" w:pos="720"/>
          <w:tab w:val="left" w:pos="1440"/>
          <w:tab w:val="left" w:pos="2160"/>
        </w:tabs>
        <w:jc w:val="both"/>
        <w:rPr>
          <w:b/>
          <w:u w:val="single"/>
        </w:rPr>
      </w:pPr>
      <w:r w:rsidRPr="00D8058F">
        <w:rPr>
          <w:b/>
        </w:rPr>
        <w:tab/>
      </w:r>
      <w:r w:rsidRPr="00D8058F">
        <w:rPr>
          <w:b/>
          <w:u w:val="single"/>
        </w:rPr>
        <w:t>Teacher</w:t>
      </w:r>
    </w:p>
    <w:p w:rsidR="00D8058F" w:rsidRPr="00D8058F" w:rsidRDefault="00D8058F" w:rsidP="00D8058F">
      <w:pPr>
        <w:tabs>
          <w:tab w:val="left" w:pos="720"/>
          <w:tab w:val="left" w:pos="1440"/>
          <w:tab w:val="left" w:pos="2160"/>
        </w:tabs>
        <w:jc w:val="both"/>
        <w:rPr>
          <w:b/>
        </w:rPr>
      </w:pPr>
      <w:r w:rsidRPr="00D8058F">
        <w:rPr>
          <w:b/>
        </w:rPr>
        <w:tab/>
      </w:r>
      <w:r w:rsidRPr="00D8058F">
        <w:rPr>
          <w:b/>
          <w:bCs/>
          <w:lang w:val="en-US"/>
        </w:rPr>
        <w:t>Section 467.11 (1), (2) and (3) Participation in activities of a criminal organization</w:t>
      </w:r>
    </w:p>
    <w:p w:rsidR="00D8058F" w:rsidRPr="00D8058F" w:rsidRDefault="00D8058F" w:rsidP="00D8058F">
      <w:pPr>
        <w:pStyle w:val="Pardfaut"/>
        <w:spacing w:after="240"/>
        <w:ind w:left="720"/>
        <w:jc w:val="both"/>
        <w:rPr>
          <w:rFonts w:asciiTheme="minorHAnsi" w:hAnsiTheme="minorHAnsi"/>
          <w:b/>
          <w:u w:val="single"/>
        </w:rPr>
      </w:pPr>
      <w:r w:rsidRPr="00D8058F">
        <w:rPr>
          <w:rFonts w:asciiTheme="minorHAnsi" w:hAnsiTheme="minorHAnsi"/>
        </w:rPr>
        <w:lastRenderedPageBreak/>
        <w:t>everyone who for the purpose of enhancing the ability of a criminal org. commit an offence by an act or omission and participates and participates in committing that offence is liable to</w:t>
      </w:r>
      <w:r w:rsidRPr="00D8058F">
        <w:rPr>
          <w:rFonts w:asciiTheme="minorHAnsi" w:hAnsiTheme="minorHAnsi"/>
          <w:b/>
          <w:bCs/>
        </w:rPr>
        <w:t xml:space="preserve"> 5 years</w:t>
      </w:r>
      <w:r w:rsidRPr="00D8058F">
        <w:rPr>
          <w:rFonts w:asciiTheme="minorHAnsi" w:hAnsiTheme="minorHAnsi"/>
        </w:rPr>
        <w:t xml:space="preserve">. </w:t>
      </w:r>
      <w:proofErr w:type="gramStart"/>
      <w:r w:rsidRPr="00D8058F">
        <w:rPr>
          <w:rFonts w:asciiTheme="minorHAnsi" w:hAnsiTheme="minorHAnsi"/>
        </w:rPr>
        <w:t>factors</w:t>
      </w:r>
      <w:proofErr w:type="gramEnd"/>
      <w:r w:rsidRPr="00D8058F">
        <w:rPr>
          <w:rFonts w:asciiTheme="minorHAnsi" w:hAnsiTheme="minorHAnsi"/>
        </w:rPr>
        <w:t xml:space="preserve"> for the judge: whether the gang uses symbols, whether the person associates with members of the gangs or perceives benefits from the gang (less serious criminal org. offence)</w:t>
      </w:r>
    </w:p>
    <w:p w:rsidR="00DF5AA1" w:rsidRPr="00D8058F" w:rsidRDefault="00DF5AA1" w:rsidP="00D8058F">
      <w:pPr>
        <w:jc w:val="both"/>
        <w:rPr>
          <w:b/>
        </w:rPr>
      </w:pPr>
      <w:r w:rsidRPr="00D8058F">
        <w:rPr>
          <w:b/>
        </w:rPr>
        <w:t xml:space="preserve">Commission of an offence for a criminal organization, Section 467.12 </w:t>
      </w:r>
    </w:p>
    <w:p w:rsidR="00DF5AA1" w:rsidRPr="00D8058F" w:rsidRDefault="00DF5AA1" w:rsidP="00D8058F">
      <w:pPr>
        <w:jc w:val="both"/>
        <w:rPr>
          <w:b/>
          <w:u w:val="single"/>
        </w:rPr>
      </w:pPr>
      <w:r w:rsidRPr="00D8058F">
        <w:rPr>
          <w:b/>
        </w:rPr>
        <w:tab/>
      </w:r>
      <w:r w:rsidRPr="00D8058F">
        <w:rPr>
          <w:b/>
          <w:u w:val="single"/>
        </w:rPr>
        <w:t>Act</w:t>
      </w:r>
    </w:p>
    <w:p w:rsidR="00DF5AA1" w:rsidRPr="00D8058F" w:rsidRDefault="00DF5AA1" w:rsidP="00D8058F">
      <w:pPr>
        <w:ind w:left="720"/>
        <w:jc w:val="both"/>
        <w:rPr>
          <w:rFonts w:cs="Arial"/>
          <w:color w:val="666666"/>
        </w:rPr>
      </w:pPr>
      <w:r w:rsidRPr="00D8058F">
        <w:rPr>
          <w:rFonts w:cs="Arial"/>
          <w:color w:val="666666"/>
        </w:rPr>
        <w:t>Commission of offence for criminal organization</w:t>
      </w:r>
    </w:p>
    <w:p w:rsidR="00DF5AA1" w:rsidRPr="00D8058F" w:rsidRDefault="00DF5AA1" w:rsidP="00D8058F">
      <w:pPr>
        <w:pStyle w:val="subsection"/>
        <w:numPr>
          <w:ilvl w:val="0"/>
          <w:numId w:val="6"/>
        </w:numPr>
        <w:shd w:val="clear" w:color="auto" w:fill="FFFFFF"/>
        <w:tabs>
          <w:tab w:val="clear" w:pos="720"/>
          <w:tab w:val="num" w:pos="1440"/>
        </w:tabs>
        <w:spacing w:before="168" w:beforeAutospacing="0" w:after="120" w:afterAutospacing="0" w:line="288" w:lineRule="atLeast"/>
        <w:ind w:left="1590" w:right="150" w:firstLine="360"/>
        <w:jc w:val="both"/>
        <w:rPr>
          <w:rFonts w:asciiTheme="minorHAnsi" w:hAnsiTheme="minorHAnsi"/>
          <w:color w:val="000000"/>
          <w:sz w:val="22"/>
          <w:szCs w:val="22"/>
        </w:rPr>
      </w:pPr>
      <w:r w:rsidRPr="00D8058F">
        <w:rPr>
          <w:rStyle w:val="sectionlabel"/>
          <w:rFonts w:asciiTheme="minorHAnsi" w:hAnsiTheme="minorHAnsi"/>
          <w:b/>
          <w:bCs/>
          <w:color w:val="000000"/>
          <w:sz w:val="22"/>
          <w:szCs w:val="22"/>
        </w:rPr>
        <w:t>467.12</w:t>
      </w:r>
      <w:r w:rsidRPr="00D8058F">
        <w:rPr>
          <w:rFonts w:asciiTheme="minorHAnsi" w:hAnsiTheme="minorHAnsi"/>
          <w:color w:val="000000"/>
          <w:sz w:val="22"/>
          <w:szCs w:val="22"/>
        </w:rPr>
        <w:t> (1) Every person who commits an indictable offence under this or any other Act of Parliament for the benefit of, at the direction of, or in association with, a criminal organization is guilty of an indictable offence and liable to imprisonment for a term not exceeding fourteen years.</w:t>
      </w:r>
    </w:p>
    <w:p w:rsidR="00DF5AA1" w:rsidRPr="00D8058F" w:rsidRDefault="00DF5AA1" w:rsidP="00D8058F">
      <w:pPr>
        <w:pStyle w:val="Heading6"/>
        <w:numPr>
          <w:ilvl w:val="0"/>
          <w:numId w:val="6"/>
        </w:numPr>
        <w:shd w:val="clear" w:color="auto" w:fill="FFFFFF"/>
        <w:tabs>
          <w:tab w:val="clear" w:pos="720"/>
          <w:tab w:val="num" w:pos="1440"/>
        </w:tabs>
        <w:spacing w:before="288" w:beforeAutospacing="0" w:after="168" w:afterAutospacing="0" w:line="245" w:lineRule="atLeast"/>
        <w:ind w:left="1590" w:right="150"/>
        <w:jc w:val="both"/>
        <w:textAlignment w:val="bottom"/>
        <w:rPr>
          <w:rFonts w:asciiTheme="minorHAnsi" w:hAnsiTheme="minorHAnsi" w:cs="Arial"/>
          <w:color w:val="666666"/>
          <w:sz w:val="22"/>
          <w:szCs w:val="22"/>
        </w:rPr>
      </w:pPr>
      <w:r w:rsidRPr="00D8058F">
        <w:rPr>
          <w:rStyle w:val="wb-invisible"/>
          <w:rFonts w:asciiTheme="minorHAnsi" w:hAnsiTheme="minorHAnsi" w:cs="Arial"/>
          <w:color w:val="666666"/>
          <w:sz w:val="22"/>
          <w:szCs w:val="22"/>
        </w:rPr>
        <w:t xml:space="preserve">Marginal </w:t>
      </w:r>
      <w:proofErr w:type="spellStart"/>
      <w:r w:rsidRPr="00D8058F">
        <w:rPr>
          <w:rStyle w:val="wb-invisible"/>
          <w:rFonts w:asciiTheme="minorHAnsi" w:hAnsiTheme="minorHAnsi" w:cs="Arial"/>
          <w:color w:val="666666"/>
          <w:sz w:val="22"/>
          <w:szCs w:val="22"/>
        </w:rPr>
        <w:t>note</w:t>
      </w:r>
      <w:proofErr w:type="gramStart"/>
      <w:r w:rsidRPr="00D8058F">
        <w:rPr>
          <w:rStyle w:val="wb-invisible"/>
          <w:rFonts w:asciiTheme="minorHAnsi" w:hAnsiTheme="minorHAnsi" w:cs="Arial"/>
          <w:color w:val="666666"/>
          <w:sz w:val="22"/>
          <w:szCs w:val="22"/>
        </w:rPr>
        <w:t>:</w:t>
      </w:r>
      <w:r w:rsidRPr="00D8058F">
        <w:rPr>
          <w:rFonts w:asciiTheme="minorHAnsi" w:hAnsiTheme="minorHAnsi" w:cs="Arial"/>
          <w:color w:val="666666"/>
          <w:sz w:val="22"/>
          <w:szCs w:val="22"/>
        </w:rPr>
        <w:t>Prosecution</w:t>
      </w:r>
      <w:proofErr w:type="spellEnd"/>
      <w:proofErr w:type="gramEnd"/>
    </w:p>
    <w:p w:rsidR="00DF5AA1" w:rsidRPr="00D8058F" w:rsidRDefault="00DF5AA1" w:rsidP="00D8058F">
      <w:pPr>
        <w:pStyle w:val="subsection"/>
        <w:shd w:val="clear" w:color="auto" w:fill="FFFFFF"/>
        <w:spacing w:before="168" w:beforeAutospacing="0" w:after="120" w:afterAutospacing="0" w:line="288" w:lineRule="atLeast"/>
        <w:ind w:left="1590" w:right="150"/>
        <w:jc w:val="both"/>
        <w:rPr>
          <w:rFonts w:asciiTheme="minorHAnsi" w:hAnsiTheme="minorHAnsi"/>
          <w:b/>
          <w:sz w:val="22"/>
          <w:szCs w:val="22"/>
          <w:u w:val="single"/>
        </w:rPr>
      </w:pPr>
      <w:r w:rsidRPr="00D8058F">
        <w:rPr>
          <w:rFonts w:asciiTheme="minorHAnsi" w:hAnsiTheme="minorHAnsi"/>
          <w:color w:val="000000"/>
          <w:sz w:val="22"/>
          <w:szCs w:val="22"/>
        </w:rPr>
        <w:t>(2) In a prosecution for an offence under subsection (1), it is not necessary for the prosecutor to prove that the accused knew the identity of any of the persons who constitute the criminal organization.</w:t>
      </w:r>
    </w:p>
    <w:p w:rsidR="00DF5AA1" w:rsidRPr="00D8058F" w:rsidRDefault="00DF5AA1" w:rsidP="00D8058F">
      <w:pPr>
        <w:jc w:val="both"/>
        <w:rPr>
          <w:b/>
          <w:u w:val="single"/>
        </w:rPr>
      </w:pPr>
      <w:r w:rsidRPr="00D8058F">
        <w:rPr>
          <w:b/>
        </w:rPr>
        <w:tab/>
      </w:r>
      <w:r w:rsidRPr="00D8058F">
        <w:rPr>
          <w:b/>
          <w:u w:val="single"/>
        </w:rPr>
        <w:t>Teacher</w:t>
      </w:r>
    </w:p>
    <w:p w:rsidR="00D8058F" w:rsidRPr="00D8058F" w:rsidRDefault="00D8058F" w:rsidP="00D8058F">
      <w:pPr>
        <w:pStyle w:val="Pardfaut"/>
        <w:spacing w:after="240"/>
        <w:ind w:left="720"/>
        <w:jc w:val="both"/>
        <w:rPr>
          <w:rFonts w:asciiTheme="minorHAnsi" w:hAnsiTheme="minorHAnsi"/>
          <w:b/>
          <w:bCs/>
        </w:rPr>
      </w:pPr>
      <w:r w:rsidRPr="00D8058F">
        <w:rPr>
          <w:rFonts w:asciiTheme="minorHAnsi" w:hAnsiTheme="minorHAnsi"/>
          <w:b/>
          <w:bCs/>
        </w:rPr>
        <w:t>2)      Section 467.12 (1) and (2)</w:t>
      </w:r>
      <w:r w:rsidRPr="00D8058F">
        <w:rPr>
          <w:rFonts w:asciiTheme="minorHAnsi" w:hAnsiTheme="minorHAnsi"/>
        </w:rPr>
        <w:t xml:space="preserve"> </w:t>
      </w:r>
      <w:r w:rsidRPr="00D8058F">
        <w:rPr>
          <w:rFonts w:asciiTheme="minorHAnsi" w:hAnsiTheme="minorHAnsi"/>
          <w:b/>
          <w:bCs/>
        </w:rPr>
        <w:t>Commission of an offence for a criminal organization</w:t>
      </w:r>
    </w:p>
    <w:p w:rsidR="00D8058F" w:rsidRPr="00D8058F" w:rsidRDefault="00D8058F" w:rsidP="00D8058F">
      <w:pPr>
        <w:pStyle w:val="Pardfaut"/>
        <w:spacing w:after="240"/>
        <w:ind w:left="720"/>
        <w:jc w:val="both"/>
        <w:rPr>
          <w:rFonts w:asciiTheme="minorHAnsi" w:hAnsiTheme="minorHAnsi"/>
          <w:b/>
        </w:rPr>
      </w:pPr>
      <w:proofErr w:type="gramStart"/>
      <w:r w:rsidRPr="00D8058F">
        <w:rPr>
          <w:rFonts w:asciiTheme="minorHAnsi" w:hAnsiTheme="minorHAnsi"/>
        </w:rPr>
        <w:t>everyone</w:t>
      </w:r>
      <w:proofErr w:type="gramEnd"/>
      <w:r w:rsidRPr="00D8058F">
        <w:rPr>
          <w:rFonts w:asciiTheme="minorHAnsi" w:hAnsiTheme="minorHAnsi"/>
        </w:rPr>
        <w:t xml:space="preserve"> who committed an offence on behalf of a criminal org. is punishable by a max of </w:t>
      </w:r>
      <w:r w:rsidRPr="00D8058F">
        <w:rPr>
          <w:rFonts w:asciiTheme="minorHAnsi" w:hAnsiTheme="minorHAnsi"/>
          <w:b/>
          <w:bCs/>
        </w:rPr>
        <w:t xml:space="preserve">14 years </w:t>
      </w:r>
      <w:r w:rsidRPr="00D8058F">
        <w:rPr>
          <w:rFonts w:asciiTheme="minorHAnsi" w:hAnsiTheme="minorHAnsi"/>
        </w:rPr>
        <w:t xml:space="preserve">(added the other offences) </w:t>
      </w:r>
    </w:p>
    <w:p w:rsidR="00DF5AA1" w:rsidRPr="00D8058F" w:rsidRDefault="00DF5AA1" w:rsidP="00D8058F">
      <w:pPr>
        <w:jc w:val="both"/>
        <w:rPr>
          <w:b/>
        </w:rPr>
      </w:pPr>
      <w:r w:rsidRPr="00D8058F">
        <w:rPr>
          <w:b/>
        </w:rPr>
        <w:t xml:space="preserve">Instructing commission of an offence for a criminal organization, Section 467.13 </w:t>
      </w:r>
    </w:p>
    <w:p w:rsidR="00DF5AA1" w:rsidRPr="00D8058F" w:rsidRDefault="00DF5AA1" w:rsidP="00D8058F">
      <w:pPr>
        <w:jc w:val="both"/>
        <w:rPr>
          <w:b/>
          <w:u w:val="single"/>
        </w:rPr>
      </w:pPr>
      <w:r w:rsidRPr="00D8058F">
        <w:rPr>
          <w:b/>
        </w:rPr>
        <w:tab/>
      </w:r>
      <w:r w:rsidRPr="00D8058F">
        <w:rPr>
          <w:b/>
          <w:u w:val="single"/>
        </w:rPr>
        <w:t>Act</w:t>
      </w:r>
    </w:p>
    <w:p w:rsidR="00DF5AA1" w:rsidRPr="00D8058F" w:rsidRDefault="00DF5AA1" w:rsidP="00D8058F">
      <w:pPr>
        <w:ind w:left="720"/>
        <w:jc w:val="both"/>
        <w:rPr>
          <w:color w:val="000000"/>
        </w:rPr>
      </w:pPr>
      <w:r w:rsidRPr="00D8058F">
        <w:rPr>
          <w:rStyle w:val="sectionlabel"/>
          <w:b/>
          <w:bCs/>
          <w:color w:val="000000"/>
        </w:rPr>
        <w:t>467.13</w:t>
      </w:r>
      <w:r w:rsidRPr="00D8058F">
        <w:rPr>
          <w:color w:val="000000"/>
        </w:rPr>
        <w:t> (1) Every person who is one of the persons who constitute a criminal organization and who knowingly instructs, directly or indirectly, any person to commit an offence under this or any other Act of Parliament for the benefit of, at the direction of, or in association with, the criminal organization is guilty of an indictable offence and liable to imprisonment for life.</w:t>
      </w:r>
    </w:p>
    <w:p w:rsidR="00DF5AA1" w:rsidRPr="00D8058F" w:rsidRDefault="00DF5AA1" w:rsidP="00D8058F">
      <w:pPr>
        <w:pStyle w:val="Heading6"/>
        <w:numPr>
          <w:ilvl w:val="0"/>
          <w:numId w:val="7"/>
        </w:numPr>
        <w:shd w:val="clear" w:color="auto" w:fill="FFFFFF"/>
        <w:tabs>
          <w:tab w:val="clear" w:pos="720"/>
          <w:tab w:val="num" w:pos="1440"/>
        </w:tabs>
        <w:spacing w:before="288" w:beforeAutospacing="0" w:after="168" w:afterAutospacing="0" w:line="245" w:lineRule="atLeast"/>
        <w:ind w:left="1590" w:right="150"/>
        <w:jc w:val="both"/>
        <w:textAlignment w:val="bottom"/>
        <w:rPr>
          <w:rFonts w:asciiTheme="minorHAnsi" w:hAnsiTheme="minorHAnsi" w:cs="Arial"/>
          <w:color w:val="666666"/>
          <w:sz w:val="22"/>
          <w:szCs w:val="22"/>
        </w:rPr>
      </w:pPr>
      <w:r w:rsidRPr="00D8058F">
        <w:rPr>
          <w:rStyle w:val="wb-invisible"/>
          <w:rFonts w:asciiTheme="minorHAnsi" w:hAnsiTheme="minorHAnsi" w:cs="Arial"/>
          <w:color w:val="666666"/>
          <w:sz w:val="22"/>
          <w:szCs w:val="22"/>
        </w:rPr>
        <w:t xml:space="preserve">Marginal </w:t>
      </w:r>
      <w:proofErr w:type="spellStart"/>
      <w:r w:rsidRPr="00D8058F">
        <w:rPr>
          <w:rStyle w:val="wb-invisible"/>
          <w:rFonts w:asciiTheme="minorHAnsi" w:hAnsiTheme="minorHAnsi" w:cs="Arial"/>
          <w:color w:val="666666"/>
          <w:sz w:val="22"/>
          <w:szCs w:val="22"/>
        </w:rPr>
        <w:t>note</w:t>
      </w:r>
      <w:proofErr w:type="gramStart"/>
      <w:r w:rsidRPr="00D8058F">
        <w:rPr>
          <w:rStyle w:val="wb-invisible"/>
          <w:rFonts w:asciiTheme="minorHAnsi" w:hAnsiTheme="minorHAnsi" w:cs="Arial"/>
          <w:color w:val="666666"/>
          <w:sz w:val="22"/>
          <w:szCs w:val="22"/>
        </w:rPr>
        <w:t>:</w:t>
      </w:r>
      <w:r w:rsidRPr="00D8058F">
        <w:rPr>
          <w:rFonts w:asciiTheme="minorHAnsi" w:hAnsiTheme="minorHAnsi" w:cs="Arial"/>
          <w:color w:val="666666"/>
          <w:sz w:val="22"/>
          <w:szCs w:val="22"/>
        </w:rPr>
        <w:t>Prosecution</w:t>
      </w:r>
      <w:proofErr w:type="spellEnd"/>
      <w:proofErr w:type="gramEnd"/>
    </w:p>
    <w:p w:rsidR="00DF5AA1" w:rsidRPr="00D8058F" w:rsidRDefault="00DF5AA1" w:rsidP="00D8058F">
      <w:pPr>
        <w:pStyle w:val="subsection"/>
        <w:shd w:val="clear" w:color="auto" w:fill="FFFFFF"/>
        <w:spacing w:before="168" w:beforeAutospacing="0" w:after="120" w:afterAutospacing="0" w:line="288" w:lineRule="atLeast"/>
        <w:ind w:left="1590" w:right="150"/>
        <w:jc w:val="both"/>
        <w:rPr>
          <w:rFonts w:asciiTheme="minorHAnsi" w:hAnsiTheme="minorHAnsi"/>
          <w:color w:val="000000"/>
          <w:sz w:val="22"/>
          <w:szCs w:val="22"/>
        </w:rPr>
      </w:pPr>
      <w:r w:rsidRPr="00D8058F">
        <w:rPr>
          <w:rFonts w:asciiTheme="minorHAnsi" w:hAnsiTheme="minorHAnsi"/>
          <w:color w:val="000000"/>
          <w:sz w:val="22"/>
          <w:szCs w:val="22"/>
        </w:rPr>
        <w:t>(2) In a prosecution for an offence under subsection (1), it is not necessary for the prosecutor to prove that</w:t>
      </w:r>
    </w:p>
    <w:p w:rsidR="00DF5AA1" w:rsidRPr="00D8058F" w:rsidRDefault="00DF5AA1" w:rsidP="00D8058F">
      <w:pPr>
        <w:pStyle w:val="paragraph"/>
        <w:numPr>
          <w:ilvl w:val="1"/>
          <w:numId w:val="7"/>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 an offence other than the offence under subsection (1) was actually committed;</w:t>
      </w:r>
    </w:p>
    <w:p w:rsidR="00DF5AA1" w:rsidRPr="00D8058F" w:rsidRDefault="00DF5AA1" w:rsidP="00D8058F">
      <w:pPr>
        <w:pStyle w:val="paragraph"/>
        <w:numPr>
          <w:ilvl w:val="1"/>
          <w:numId w:val="7"/>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b</w:t>
      </w:r>
      <w:r w:rsidRPr="00D8058F">
        <w:rPr>
          <w:rFonts w:asciiTheme="minorHAnsi" w:hAnsiTheme="minorHAnsi"/>
          <w:color w:val="000000"/>
          <w:sz w:val="22"/>
          <w:szCs w:val="22"/>
        </w:rPr>
        <w:t>) the accused instructed a particular person to commit an offence; or</w:t>
      </w:r>
    </w:p>
    <w:p w:rsidR="00DF5AA1" w:rsidRPr="00D8058F" w:rsidRDefault="00DF5AA1" w:rsidP="00D8058F">
      <w:pPr>
        <w:pStyle w:val="paragraph"/>
        <w:numPr>
          <w:ilvl w:val="1"/>
          <w:numId w:val="7"/>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c</w:t>
      </w:r>
      <w:r w:rsidRPr="00D8058F">
        <w:rPr>
          <w:rFonts w:asciiTheme="minorHAnsi" w:hAnsiTheme="minorHAnsi"/>
          <w:color w:val="000000"/>
          <w:sz w:val="22"/>
          <w:szCs w:val="22"/>
        </w:rPr>
        <w:t>) </w:t>
      </w:r>
      <w:proofErr w:type="gramStart"/>
      <w:r w:rsidRPr="00D8058F">
        <w:rPr>
          <w:rFonts w:asciiTheme="minorHAnsi" w:hAnsiTheme="minorHAnsi"/>
          <w:color w:val="000000"/>
          <w:sz w:val="22"/>
          <w:szCs w:val="22"/>
        </w:rPr>
        <w:t>the</w:t>
      </w:r>
      <w:proofErr w:type="gramEnd"/>
      <w:r w:rsidRPr="00D8058F">
        <w:rPr>
          <w:rFonts w:asciiTheme="minorHAnsi" w:hAnsiTheme="minorHAnsi"/>
          <w:color w:val="000000"/>
          <w:sz w:val="22"/>
          <w:szCs w:val="22"/>
        </w:rPr>
        <w:t xml:space="preserve"> accused knew the identity of all of the persons who constitute the criminal organization.</w:t>
      </w:r>
    </w:p>
    <w:p w:rsidR="00DF5AA1" w:rsidRPr="00D8058F" w:rsidRDefault="00DF5AA1" w:rsidP="00D8058F">
      <w:pPr>
        <w:jc w:val="both"/>
        <w:rPr>
          <w:b/>
          <w:u w:val="single"/>
        </w:rPr>
      </w:pPr>
      <w:r w:rsidRPr="00D8058F">
        <w:rPr>
          <w:b/>
        </w:rPr>
        <w:tab/>
      </w:r>
      <w:r w:rsidRPr="00D8058F">
        <w:rPr>
          <w:b/>
          <w:u w:val="single"/>
        </w:rPr>
        <w:t>Teacher</w:t>
      </w:r>
    </w:p>
    <w:p w:rsidR="00D8058F" w:rsidRPr="00D8058F" w:rsidRDefault="00D8058F" w:rsidP="00D8058F">
      <w:pPr>
        <w:pStyle w:val="Pardfaut"/>
        <w:spacing w:after="240"/>
        <w:ind w:left="720"/>
        <w:jc w:val="both"/>
        <w:rPr>
          <w:rFonts w:asciiTheme="minorHAnsi" w:hAnsiTheme="minorHAnsi"/>
          <w:b/>
          <w:bCs/>
        </w:rPr>
      </w:pPr>
      <w:r w:rsidRPr="00D8058F">
        <w:rPr>
          <w:rFonts w:asciiTheme="minorHAnsi" w:hAnsiTheme="minorHAnsi"/>
          <w:b/>
          <w:bCs/>
        </w:rPr>
        <w:lastRenderedPageBreak/>
        <w:t>3)      Section 467.13 (1) and (2)</w:t>
      </w:r>
      <w:r w:rsidRPr="00D8058F">
        <w:rPr>
          <w:rFonts w:asciiTheme="minorHAnsi" w:hAnsiTheme="minorHAnsi"/>
        </w:rPr>
        <w:t xml:space="preserve"> </w:t>
      </w:r>
      <w:r w:rsidRPr="00D8058F">
        <w:rPr>
          <w:rFonts w:asciiTheme="minorHAnsi" w:hAnsiTheme="minorHAnsi"/>
          <w:b/>
          <w:bCs/>
        </w:rPr>
        <w:t>Instructing commission of an offence for a criminal organization</w:t>
      </w:r>
    </w:p>
    <w:p w:rsidR="00D8058F" w:rsidRPr="00D8058F" w:rsidRDefault="00D8058F" w:rsidP="00D8058F">
      <w:pPr>
        <w:pStyle w:val="Pardfaut"/>
        <w:spacing w:after="240"/>
        <w:ind w:left="720"/>
        <w:jc w:val="both"/>
        <w:rPr>
          <w:rFonts w:asciiTheme="minorHAnsi" w:hAnsiTheme="minorHAnsi"/>
        </w:rPr>
      </w:pPr>
      <w:proofErr w:type="gramStart"/>
      <w:r w:rsidRPr="00D8058F">
        <w:rPr>
          <w:rFonts w:asciiTheme="minorHAnsi" w:hAnsiTheme="minorHAnsi"/>
        </w:rPr>
        <w:t>anyone</w:t>
      </w:r>
      <w:proofErr w:type="gramEnd"/>
      <w:r w:rsidRPr="00D8058F">
        <w:rPr>
          <w:rFonts w:asciiTheme="minorHAnsi" w:hAnsiTheme="minorHAnsi"/>
        </w:rPr>
        <w:t xml:space="preserve"> part of a criminal org. instructs another person to commit an offence for the criminal organization is guilty of an offence punishable by</w:t>
      </w:r>
      <w:r w:rsidRPr="00D8058F">
        <w:rPr>
          <w:rFonts w:asciiTheme="minorHAnsi" w:hAnsiTheme="minorHAnsi"/>
          <w:b/>
          <w:bCs/>
        </w:rPr>
        <w:t xml:space="preserve"> prison for life</w:t>
      </w:r>
    </w:p>
    <w:p w:rsidR="00DF5AA1" w:rsidRPr="00D8058F" w:rsidRDefault="00DF5AA1" w:rsidP="00D8058F">
      <w:pPr>
        <w:jc w:val="both"/>
        <w:rPr>
          <w:b/>
        </w:rPr>
      </w:pPr>
      <w:r w:rsidRPr="00D8058F">
        <w:rPr>
          <w:b/>
        </w:rPr>
        <w:t xml:space="preserve">Consecutive sentences, Section 467.14 </w:t>
      </w:r>
    </w:p>
    <w:p w:rsidR="00DF5AA1" w:rsidRPr="00D8058F" w:rsidRDefault="00DF5AA1" w:rsidP="00D8058F">
      <w:pPr>
        <w:jc w:val="both"/>
        <w:rPr>
          <w:b/>
          <w:u w:val="single"/>
        </w:rPr>
      </w:pPr>
      <w:r w:rsidRPr="00D8058F">
        <w:rPr>
          <w:b/>
        </w:rPr>
        <w:tab/>
      </w:r>
      <w:r w:rsidRPr="00D8058F">
        <w:rPr>
          <w:b/>
          <w:u w:val="single"/>
        </w:rPr>
        <w:t>Act</w:t>
      </w:r>
    </w:p>
    <w:p w:rsidR="00DF5AA1" w:rsidRPr="00D8058F" w:rsidRDefault="00DF5AA1" w:rsidP="00D8058F">
      <w:pPr>
        <w:ind w:left="720"/>
        <w:jc w:val="both"/>
        <w:rPr>
          <w:rFonts w:cs="Arial"/>
          <w:color w:val="666666"/>
        </w:rPr>
      </w:pPr>
      <w:r w:rsidRPr="00D8058F">
        <w:rPr>
          <w:rFonts w:cs="Arial"/>
          <w:color w:val="666666"/>
        </w:rPr>
        <w:t>Sentences to be served consecutively</w:t>
      </w:r>
    </w:p>
    <w:p w:rsidR="00DF5AA1" w:rsidRPr="00D8058F" w:rsidRDefault="00DF5AA1" w:rsidP="00D8058F">
      <w:pPr>
        <w:pStyle w:val="section"/>
        <w:shd w:val="clear" w:color="auto" w:fill="FFFFFF"/>
        <w:spacing w:before="168" w:beforeAutospacing="0" w:after="120" w:afterAutospacing="0" w:line="288" w:lineRule="atLeast"/>
        <w:ind w:left="870" w:right="150" w:firstLine="360"/>
        <w:jc w:val="both"/>
        <w:rPr>
          <w:rFonts w:asciiTheme="minorHAnsi" w:hAnsiTheme="minorHAnsi"/>
          <w:b/>
          <w:sz w:val="22"/>
          <w:szCs w:val="22"/>
        </w:rPr>
      </w:pPr>
      <w:r w:rsidRPr="00D8058F">
        <w:rPr>
          <w:rStyle w:val="sectionlabel"/>
          <w:rFonts w:asciiTheme="minorHAnsi" w:hAnsiTheme="minorHAnsi"/>
          <w:b/>
          <w:bCs/>
          <w:color w:val="000000"/>
          <w:sz w:val="22"/>
          <w:szCs w:val="22"/>
        </w:rPr>
        <w:t>467.14</w:t>
      </w:r>
      <w:r w:rsidRPr="00D8058F">
        <w:rPr>
          <w:rFonts w:asciiTheme="minorHAnsi" w:hAnsiTheme="minorHAnsi"/>
          <w:color w:val="000000"/>
          <w:sz w:val="22"/>
          <w:szCs w:val="22"/>
        </w:rPr>
        <w:t> A sentence imposed on a person for an offence under section 467.11, 467.12 or 467.13 shall be served consecutively to any other punishment imposed on the person for an offence arising out of the same event or series of events and to any other sentence to which the person is subject at the time the sentence is imposed on the person for an offence under any of those sections.</w:t>
      </w:r>
    </w:p>
    <w:p w:rsidR="00DF5AA1" w:rsidRPr="00D8058F" w:rsidRDefault="00DF5AA1" w:rsidP="00D8058F">
      <w:pPr>
        <w:jc w:val="both"/>
        <w:rPr>
          <w:b/>
          <w:u w:val="single"/>
        </w:rPr>
      </w:pPr>
      <w:r w:rsidRPr="00D8058F">
        <w:rPr>
          <w:b/>
        </w:rPr>
        <w:tab/>
      </w:r>
      <w:r w:rsidRPr="00D8058F">
        <w:rPr>
          <w:b/>
          <w:u w:val="single"/>
        </w:rPr>
        <w:t>Teacher</w:t>
      </w:r>
    </w:p>
    <w:p w:rsidR="00D8058F" w:rsidRPr="00D8058F" w:rsidRDefault="00D8058F" w:rsidP="00D8058F">
      <w:pPr>
        <w:pStyle w:val="Pardfaut"/>
        <w:spacing w:after="240"/>
        <w:ind w:left="720"/>
        <w:jc w:val="both"/>
        <w:rPr>
          <w:rFonts w:asciiTheme="minorHAnsi" w:hAnsiTheme="minorHAnsi"/>
          <w:b/>
          <w:bCs/>
        </w:rPr>
      </w:pPr>
      <w:r w:rsidRPr="00D8058F">
        <w:rPr>
          <w:rFonts w:asciiTheme="minorHAnsi" w:hAnsiTheme="minorHAnsi"/>
          <w:b/>
        </w:rPr>
        <w:tab/>
      </w:r>
      <w:r w:rsidRPr="00D8058F">
        <w:rPr>
          <w:rFonts w:asciiTheme="minorHAnsi" w:hAnsiTheme="minorHAnsi"/>
          <w:b/>
          <w:bCs/>
        </w:rPr>
        <w:t>Section 467.14 Consecutive sentences</w:t>
      </w:r>
    </w:p>
    <w:p w:rsidR="00DF5AA1" w:rsidRPr="00D8058F" w:rsidRDefault="00D8058F" w:rsidP="00D8058F">
      <w:pPr>
        <w:pStyle w:val="Pardfaut"/>
        <w:spacing w:after="240"/>
        <w:ind w:left="720"/>
        <w:jc w:val="both"/>
        <w:rPr>
          <w:rFonts w:asciiTheme="minorHAnsi" w:hAnsiTheme="minorHAnsi"/>
          <w:b/>
          <w:u w:val="single"/>
        </w:rPr>
      </w:pPr>
      <w:proofErr w:type="gramStart"/>
      <w:r w:rsidRPr="00D8058F">
        <w:rPr>
          <w:rFonts w:asciiTheme="minorHAnsi" w:hAnsiTheme="minorHAnsi"/>
        </w:rPr>
        <w:t>if</w:t>
      </w:r>
      <w:proofErr w:type="gramEnd"/>
      <w:r w:rsidRPr="00D8058F">
        <w:rPr>
          <w:rFonts w:asciiTheme="minorHAnsi" w:hAnsiTheme="minorHAnsi"/>
        </w:rPr>
        <w:t xml:space="preserve"> you’re convicted of one of the first 3, and you get sentenced, your sentence will have to be served consecutively to the other ones. </w:t>
      </w:r>
      <w:proofErr w:type="gramStart"/>
      <w:r w:rsidRPr="00D8058F">
        <w:rPr>
          <w:rFonts w:asciiTheme="minorHAnsi" w:hAnsiTheme="minorHAnsi"/>
        </w:rPr>
        <w:t>in</w:t>
      </w:r>
      <w:proofErr w:type="gramEnd"/>
      <w:r w:rsidRPr="00D8058F">
        <w:rPr>
          <w:rFonts w:asciiTheme="minorHAnsi" w:hAnsiTheme="minorHAnsi"/>
        </w:rPr>
        <w:t xml:space="preserve"> other words it </w:t>
      </w:r>
      <w:r w:rsidRPr="00D8058F">
        <w:rPr>
          <w:rFonts w:asciiTheme="minorHAnsi" w:hAnsiTheme="minorHAnsi"/>
          <w:b/>
          <w:bCs/>
        </w:rPr>
        <w:t>doubles the sentencing.</w:t>
      </w:r>
    </w:p>
    <w:p w:rsidR="00DF5AA1" w:rsidRPr="00D8058F" w:rsidRDefault="00DF5AA1" w:rsidP="00D8058F">
      <w:pPr>
        <w:jc w:val="both"/>
        <w:rPr>
          <w:b/>
        </w:rPr>
      </w:pPr>
      <w:r w:rsidRPr="00D8058F">
        <w:rPr>
          <w:b/>
        </w:rPr>
        <w:t xml:space="preserve">Power of Court to delay parole, Section 743.6(1.2) </w:t>
      </w:r>
    </w:p>
    <w:p w:rsidR="00DF5AA1" w:rsidRPr="00D8058F" w:rsidRDefault="00DF5AA1" w:rsidP="00D8058F">
      <w:pPr>
        <w:jc w:val="both"/>
        <w:rPr>
          <w:b/>
          <w:u w:val="single"/>
        </w:rPr>
      </w:pPr>
      <w:r w:rsidRPr="00D8058F">
        <w:rPr>
          <w:b/>
        </w:rPr>
        <w:tab/>
      </w:r>
      <w:r w:rsidRPr="00D8058F">
        <w:rPr>
          <w:b/>
          <w:u w:val="single"/>
        </w:rPr>
        <w:t>Act</w:t>
      </w:r>
    </w:p>
    <w:p w:rsidR="00DF5AA1" w:rsidRPr="00D8058F" w:rsidRDefault="00DF5AA1" w:rsidP="00D8058F">
      <w:pPr>
        <w:jc w:val="both"/>
        <w:rPr>
          <w:rFonts w:cs="Arial"/>
          <w:color w:val="666666"/>
        </w:rPr>
      </w:pPr>
      <w:r w:rsidRPr="00D8058F">
        <w:rPr>
          <w:b/>
        </w:rPr>
        <w:tab/>
      </w:r>
      <w:r w:rsidRPr="00D8058F">
        <w:rPr>
          <w:rFonts w:cs="Arial"/>
          <w:color w:val="666666"/>
        </w:rPr>
        <w:t>Power of court to delay parole</w:t>
      </w:r>
    </w:p>
    <w:p w:rsidR="00DF5AA1" w:rsidRPr="00D8058F" w:rsidRDefault="00DF5AA1" w:rsidP="00D8058F">
      <w:pPr>
        <w:pStyle w:val="subsection"/>
        <w:shd w:val="clear" w:color="auto" w:fill="FFFFFF"/>
        <w:spacing w:before="168" w:beforeAutospacing="0" w:after="120" w:afterAutospacing="0" w:line="288" w:lineRule="atLeast"/>
        <w:ind w:left="150" w:right="150" w:firstLine="360"/>
        <w:jc w:val="both"/>
        <w:rPr>
          <w:rFonts w:asciiTheme="minorHAnsi" w:hAnsiTheme="minorHAnsi"/>
          <w:color w:val="000000"/>
          <w:sz w:val="22"/>
          <w:szCs w:val="22"/>
        </w:rPr>
      </w:pPr>
      <w:r w:rsidRPr="00D8058F">
        <w:rPr>
          <w:rFonts w:asciiTheme="minorHAnsi" w:hAnsiTheme="minorHAnsi"/>
          <w:color w:val="000000"/>
          <w:sz w:val="22"/>
          <w:szCs w:val="22"/>
        </w:rPr>
        <w:t>(1.2) Notwithstanding section 120 of the</w:t>
      </w:r>
      <w:r w:rsidRPr="00D8058F">
        <w:rPr>
          <w:rStyle w:val="apple-converted-space"/>
          <w:rFonts w:asciiTheme="minorHAnsi" w:hAnsiTheme="minorHAnsi"/>
          <w:color w:val="000000"/>
          <w:sz w:val="22"/>
          <w:szCs w:val="22"/>
        </w:rPr>
        <w:t> </w:t>
      </w:r>
      <w:hyperlink r:id="rId5" w:history="1">
        <w:r w:rsidRPr="00D8058F">
          <w:rPr>
            <w:rStyle w:val="Hyperlink"/>
            <w:rFonts w:asciiTheme="minorHAnsi" w:hAnsiTheme="minorHAnsi"/>
            <w:i/>
            <w:iCs/>
            <w:color w:val="5A306B"/>
            <w:sz w:val="22"/>
            <w:szCs w:val="22"/>
          </w:rPr>
          <w:t>Corrections and Conditional Release Act</w:t>
        </w:r>
      </w:hyperlink>
      <w:r w:rsidRPr="00D8058F">
        <w:rPr>
          <w:rFonts w:asciiTheme="minorHAnsi" w:hAnsiTheme="minorHAnsi"/>
          <w:color w:val="000000"/>
          <w:sz w:val="22"/>
          <w:szCs w:val="22"/>
        </w:rPr>
        <w:t>, where an offender receives a sentence of imprisonment of two years or more, including a sentence of imprisonment for life, on conviction for a terrorism offence or an offence under section 467.11, 467.12 or 467.13, the court shall order that the portion of the sentence that must be served before the offender may be released on full parole is one half of the sentence or ten years, whichever is less, unless the court is satisfied, having regard to the circumstances of the commission of the offence and the character and circumstances of the offender, that the expression of society’s denunciation of the offence and the objectives of specific and general deterrence would be adequately served by a period of parole ineligibility determined in accordance with the</w:t>
      </w:r>
      <w:r w:rsidRPr="00D8058F">
        <w:rPr>
          <w:rStyle w:val="apple-converted-space"/>
          <w:rFonts w:asciiTheme="minorHAnsi" w:hAnsiTheme="minorHAnsi"/>
          <w:color w:val="000000"/>
          <w:sz w:val="22"/>
          <w:szCs w:val="22"/>
        </w:rPr>
        <w:t> </w:t>
      </w:r>
      <w:hyperlink r:id="rId6" w:history="1">
        <w:r w:rsidRPr="00D8058F">
          <w:rPr>
            <w:rStyle w:val="Hyperlink"/>
            <w:rFonts w:asciiTheme="minorHAnsi" w:hAnsiTheme="minorHAnsi"/>
            <w:i/>
            <w:iCs/>
            <w:color w:val="5A306B"/>
            <w:sz w:val="22"/>
            <w:szCs w:val="22"/>
          </w:rPr>
          <w:t>Corrections and Conditional</w:t>
        </w:r>
        <w:r w:rsidRPr="00D8058F">
          <w:rPr>
            <w:rStyle w:val="apple-converted-space"/>
            <w:rFonts w:asciiTheme="minorHAnsi" w:hAnsiTheme="minorHAnsi"/>
            <w:i/>
            <w:iCs/>
            <w:color w:val="5A306B"/>
            <w:sz w:val="22"/>
            <w:szCs w:val="22"/>
            <w:u w:val="single"/>
          </w:rPr>
          <w:t> </w:t>
        </w:r>
      </w:hyperlink>
    </w:p>
    <w:p w:rsidR="00DF5AA1" w:rsidRPr="00D8058F" w:rsidRDefault="00DF5AA1" w:rsidP="00D8058F">
      <w:pPr>
        <w:jc w:val="both"/>
        <w:rPr>
          <w:b/>
          <w:u w:val="single"/>
        </w:rPr>
      </w:pPr>
      <w:r w:rsidRPr="00D8058F">
        <w:rPr>
          <w:b/>
        </w:rPr>
        <w:tab/>
      </w:r>
      <w:r w:rsidRPr="00D8058F">
        <w:rPr>
          <w:b/>
          <w:u w:val="single"/>
        </w:rPr>
        <w:t>Teacher</w:t>
      </w:r>
    </w:p>
    <w:p w:rsidR="00D8058F" w:rsidRPr="00D8058F" w:rsidRDefault="00D8058F" w:rsidP="00D8058F">
      <w:pPr>
        <w:pStyle w:val="Pardfaut"/>
        <w:spacing w:after="240"/>
        <w:ind w:left="720"/>
        <w:jc w:val="both"/>
        <w:rPr>
          <w:rFonts w:asciiTheme="minorHAnsi" w:hAnsiTheme="minorHAnsi"/>
          <w:b/>
          <w:bCs/>
        </w:rPr>
      </w:pPr>
      <w:r w:rsidRPr="00D8058F">
        <w:rPr>
          <w:rFonts w:asciiTheme="minorHAnsi" w:hAnsiTheme="minorHAnsi"/>
          <w:b/>
          <w:bCs/>
        </w:rPr>
        <w:t>Section 743.6(1.2) Power of Court to delay parole</w:t>
      </w:r>
    </w:p>
    <w:p w:rsidR="00D8058F" w:rsidRPr="00D8058F" w:rsidRDefault="00D8058F" w:rsidP="00D8058F">
      <w:pPr>
        <w:pStyle w:val="Pardfaut"/>
        <w:spacing w:after="240"/>
        <w:ind w:left="720"/>
        <w:jc w:val="both"/>
        <w:rPr>
          <w:rFonts w:asciiTheme="minorHAnsi" w:hAnsiTheme="minorHAnsi"/>
          <w:b/>
        </w:rPr>
      </w:pPr>
      <w:proofErr w:type="gramStart"/>
      <w:r w:rsidRPr="00D8058F">
        <w:rPr>
          <w:rFonts w:asciiTheme="minorHAnsi" w:hAnsiTheme="minorHAnsi"/>
        </w:rPr>
        <w:t>a</w:t>
      </w:r>
      <w:proofErr w:type="gramEnd"/>
      <w:r w:rsidRPr="00D8058F">
        <w:rPr>
          <w:rFonts w:asciiTheme="minorHAnsi" w:hAnsiTheme="minorHAnsi"/>
        </w:rPr>
        <w:t xml:space="preserve"> judge has the authority to delay someone’s parole and force the person to serve 50% of the sentence. </w:t>
      </w:r>
      <w:proofErr w:type="gramStart"/>
      <w:r w:rsidRPr="00D8058F">
        <w:rPr>
          <w:rFonts w:asciiTheme="minorHAnsi" w:hAnsiTheme="minorHAnsi"/>
        </w:rPr>
        <w:t>it</w:t>
      </w:r>
      <w:proofErr w:type="gramEnd"/>
      <w:r w:rsidRPr="00D8058F">
        <w:rPr>
          <w:rFonts w:asciiTheme="minorHAnsi" w:hAnsiTheme="minorHAnsi"/>
        </w:rPr>
        <w:t xml:space="preserve"> increases even more the time in prison!</w:t>
      </w:r>
    </w:p>
    <w:p w:rsidR="00DF5AA1" w:rsidRPr="00D8058F" w:rsidRDefault="00DF5AA1" w:rsidP="00D8058F">
      <w:pPr>
        <w:jc w:val="both"/>
        <w:rPr>
          <w:b/>
        </w:rPr>
      </w:pPr>
      <w:r w:rsidRPr="00D8058F">
        <w:rPr>
          <w:b/>
        </w:rPr>
        <w:t xml:space="preserve">Definition of “proceeds of crime” and “designated offence,” Section 462.3 </w:t>
      </w:r>
    </w:p>
    <w:p w:rsidR="00DF5AA1" w:rsidRPr="00D8058F" w:rsidRDefault="00DF5AA1" w:rsidP="00D8058F">
      <w:pPr>
        <w:jc w:val="both"/>
        <w:rPr>
          <w:b/>
          <w:u w:val="single"/>
        </w:rPr>
      </w:pPr>
      <w:r w:rsidRPr="00D8058F">
        <w:rPr>
          <w:b/>
        </w:rPr>
        <w:tab/>
      </w:r>
      <w:r w:rsidRPr="00D8058F">
        <w:rPr>
          <w:b/>
          <w:u w:val="single"/>
        </w:rPr>
        <w:t>Act</w:t>
      </w:r>
    </w:p>
    <w:p w:rsidR="00DF5AA1" w:rsidRPr="00D8058F" w:rsidRDefault="00DF5AA1" w:rsidP="00D8058F">
      <w:pPr>
        <w:pStyle w:val="definition"/>
        <w:shd w:val="clear" w:color="auto" w:fill="FFFFFF"/>
        <w:spacing w:before="120" w:beforeAutospacing="0" w:after="150" w:afterAutospacing="0" w:line="288" w:lineRule="atLeast"/>
        <w:ind w:left="720" w:right="150"/>
        <w:jc w:val="both"/>
        <w:rPr>
          <w:rFonts w:asciiTheme="minorHAnsi" w:hAnsiTheme="minorHAnsi"/>
          <w:color w:val="000000"/>
          <w:sz w:val="22"/>
          <w:szCs w:val="22"/>
        </w:rPr>
      </w:pPr>
      <w:r w:rsidRPr="00D8058F">
        <w:rPr>
          <w:rStyle w:val="HTMLDefinition"/>
          <w:rFonts w:asciiTheme="minorHAnsi" w:hAnsiTheme="minorHAnsi"/>
          <w:i w:val="0"/>
          <w:iCs w:val="0"/>
          <w:color w:val="000000"/>
          <w:sz w:val="22"/>
          <w:szCs w:val="22"/>
        </w:rPr>
        <w:lastRenderedPageBreak/>
        <w:t>“</w:t>
      </w:r>
      <w:proofErr w:type="gramStart"/>
      <w:r w:rsidRPr="00D8058F">
        <w:rPr>
          <w:rStyle w:val="HTMLDefinition"/>
          <w:rFonts w:asciiTheme="minorHAnsi" w:hAnsiTheme="minorHAnsi"/>
          <w:i w:val="0"/>
          <w:iCs w:val="0"/>
          <w:color w:val="000000"/>
          <w:sz w:val="22"/>
          <w:szCs w:val="22"/>
        </w:rPr>
        <w:t>proceeds</w:t>
      </w:r>
      <w:proofErr w:type="gramEnd"/>
      <w:r w:rsidRPr="00D8058F">
        <w:rPr>
          <w:rStyle w:val="HTMLDefinition"/>
          <w:rFonts w:asciiTheme="minorHAnsi" w:hAnsiTheme="minorHAnsi"/>
          <w:i w:val="0"/>
          <w:iCs w:val="0"/>
          <w:color w:val="000000"/>
          <w:sz w:val="22"/>
          <w:szCs w:val="22"/>
        </w:rPr>
        <w:t xml:space="preserve"> of crime”</w:t>
      </w:r>
      <w:r w:rsidRPr="00D8058F">
        <w:rPr>
          <w:rStyle w:val="apple-converted-space"/>
          <w:rFonts w:asciiTheme="minorHAnsi" w:hAnsiTheme="minorHAnsi"/>
          <w:color w:val="000000"/>
          <w:sz w:val="22"/>
          <w:szCs w:val="22"/>
        </w:rPr>
        <w:t> </w:t>
      </w:r>
      <w:r w:rsidRPr="00D8058F">
        <w:rPr>
          <w:rFonts w:asciiTheme="minorHAnsi" w:hAnsiTheme="minorHAnsi"/>
          <w:color w:val="000000"/>
          <w:sz w:val="22"/>
          <w:szCs w:val="22"/>
        </w:rPr>
        <w:t>means any property, benefit or advantage, within or outside Canada, obtained or derived directly or indirectly as a result of</w:t>
      </w:r>
    </w:p>
    <w:p w:rsidR="00DF5AA1" w:rsidRPr="00D8058F" w:rsidRDefault="00DF5AA1" w:rsidP="00D8058F">
      <w:pPr>
        <w:pStyle w:val="paragraph"/>
        <w:numPr>
          <w:ilvl w:val="0"/>
          <w:numId w:val="8"/>
        </w:numPr>
        <w:shd w:val="clear" w:color="auto" w:fill="FFFFFF"/>
        <w:tabs>
          <w:tab w:val="clear" w:pos="720"/>
          <w:tab w:val="num" w:pos="1290"/>
        </w:tabs>
        <w:spacing w:before="168" w:beforeAutospacing="0" w:after="120" w:afterAutospacing="0" w:line="288" w:lineRule="atLeast"/>
        <w:ind w:left="165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 the commission in Canada of a designated offence, or</w:t>
      </w:r>
    </w:p>
    <w:p w:rsidR="00DF5AA1" w:rsidRPr="00D8058F" w:rsidRDefault="00DF5AA1" w:rsidP="00D8058F">
      <w:pPr>
        <w:pStyle w:val="paragraph"/>
        <w:numPr>
          <w:ilvl w:val="0"/>
          <w:numId w:val="8"/>
        </w:numPr>
        <w:shd w:val="clear" w:color="auto" w:fill="FFFFFF"/>
        <w:tabs>
          <w:tab w:val="clear" w:pos="720"/>
          <w:tab w:val="num" w:pos="1290"/>
        </w:tabs>
        <w:spacing w:before="168" w:beforeAutospacing="0" w:after="120" w:afterAutospacing="0" w:line="288" w:lineRule="atLeast"/>
        <w:ind w:left="165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b</w:t>
      </w:r>
      <w:r w:rsidRPr="00D8058F">
        <w:rPr>
          <w:rFonts w:asciiTheme="minorHAnsi" w:hAnsiTheme="minorHAnsi"/>
          <w:color w:val="000000"/>
          <w:sz w:val="22"/>
          <w:szCs w:val="22"/>
        </w:rPr>
        <w:t>) </w:t>
      </w:r>
      <w:proofErr w:type="gramStart"/>
      <w:r w:rsidRPr="00D8058F">
        <w:rPr>
          <w:rFonts w:asciiTheme="minorHAnsi" w:hAnsiTheme="minorHAnsi"/>
          <w:color w:val="000000"/>
          <w:sz w:val="22"/>
          <w:szCs w:val="22"/>
        </w:rPr>
        <w:t>an</w:t>
      </w:r>
      <w:proofErr w:type="gramEnd"/>
      <w:r w:rsidRPr="00D8058F">
        <w:rPr>
          <w:rFonts w:asciiTheme="minorHAnsi" w:hAnsiTheme="minorHAnsi"/>
          <w:color w:val="000000"/>
          <w:sz w:val="22"/>
          <w:szCs w:val="22"/>
        </w:rPr>
        <w:t xml:space="preserve"> act or omission anywhere that, if it had occurred in Canada, would have constituted a designated offence.</w:t>
      </w:r>
    </w:p>
    <w:p w:rsidR="00DF5AA1" w:rsidRPr="00D8058F" w:rsidRDefault="00DF5AA1" w:rsidP="00D8058F">
      <w:pPr>
        <w:pStyle w:val="definition"/>
        <w:shd w:val="clear" w:color="auto" w:fill="FFFFFF"/>
        <w:spacing w:before="120" w:beforeAutospacing="0" w:after="150" w:afterAutospacing="0" w:line="288" w:lineRule="atLeast"/>
        <w:ind w:left="720" w:right="150"/>
        <w:jc w:val="both"/>
        <w:rPr>
          <w:rFonts w:asciiTheme="minorHAnsi" w:hAnsiTheme="minorHAnsi"/>
          <w:color w:val="000000"/>
          <w:sz w:val="22"/>
          <w:szCs w:val="22"/>
        </w:rPr>
      </w:pPr>
      <w:r w:rsidRPr="00D8058F">
        <w:rPr>
          <w:rStyle w:val="HTMLDefinition"/>
          <w:rFonts w:asciiTheme="minorHAnsi" w:hAnsiTheme="minorHAnsi"/>
          <w:i w:val="0"/>
          <w:iCs w:val="0"/>
          <w:color w:val="000000"/>
          <w:sz w:val="22"/>
          <w:szCs w:val="22"/>
        </w:rPr>
        <w:t>“</w:t>
      </w:r>
      <w:proofErr w:type="gramStart"/>
      <w:r w:rsidRPr="00D8058F">
        <w:rPr>
          <w:rStyle w:val="HTMLDefinition"/>
          <w:rFonts w:asciiTheme="minorHAnsi" w:hAnsiTheme="minorHAnsi"/>
          <w:i w:val="0"/>
          <w:iCs w:val="0"/>
          <w:color w:val="000000"/>
          <w:sz w:val="22"/>
          <w:szCs w:val="22"/>
        </w:rPr>
        <w:t>designated</w:t>
      </w:r>
      <w:proofErr w:type="gramEnd"/>
      <w:r w:rsidRPr="00D8058F">
        <w:rPr>
          <w:rStyle w:val="HTMLDefinition"/>
          <w:rFonts w:asciiTheme="minorHAnsi" w:hAnsiTheme="minorHAnsi"/>
          <w:i w:val="0"/>
          <w:iCs w:val="0"/>
          <w:color w:val="000000"/>
          <w:sz w:val="22"/>
          <w:szCs w:val="22"/>
        </w:rPr>
        <w:t xml:space="preserve"> offence”</w:t>
      </w:r>
      <w:r w:rsidRPr="00D8058F">
        <w:rPr>
          <w:rStyle w:val="apple-converted-space"/>
          <w:rFonts w:asciiTheme="minorHAnsi" w:hAnsiTheme="minorHAnsi"/>
          <w:color w:val="000000"/>
          <w:sz w:val="22"/>
          <w:szCs w:val="22"/>
        </w:rPr>
        <w:t> </w:t>
      </w:r>
      <w:r w:rsidRPr="00D8058F">
        <w:rPr>
          <w:rFonts w:asciiTheme="minorHAnsi" w:hAnsiTheme="minorHAnsi"/>
          <w:color w:val="000000"/>
          <w:sz w:val="22"/>
          <w:szCs w:val="22"/>
        </w:rPr>
        <w:t>means</w:t>
      </w:r>
    </w:p>
    <w:p w:rsidR="00DF5AA1" w:rsidRPr="00D8058F" w:rsidRDefault="00DF5AA1" w:rsidP="00D8058F">
      <w:pPr>
        <w:pStyle w:val="paragraph"/>
        <w:numPr>
          <w:ilvl w:val="0"/>
          <w:numId w:val="9"/>
        </w:numPr>
        <w:shd w:val="clear" w:color="auto" w:fill="FFFFFF"/>
        <w:tabs>
          <w:tab w:val="clear" w:pos="720"/>
          <w:tab w:val="num" w:pos="1290"/>
        </w:tabs>
        <w:spacing w:before="168" w:beforeAutospacing="0" w:after="120" w:afterAutospacing="0" w:line="288" w:lineRule="atLeast"/>
        <w:ind w:left="165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 any offence that may be prosecuted as an indictable offence under this or any other Act of Parliament, other than an indictable offence prescribed by regulation, or</w:t>
      </w:r>
    </w:p>
    <w:p w:rsidR="00DF5AA1" w:rsidRPr="00D8058F" w:rsidRDefault="00DF5AA1" w:rsidP="00D8058F">
      <w:pPr>
        <w:pStyle w:val="paragraph"/>
        <w:numPr>
          <w:ilvl w:val="0"/>
          <w:numId w:val="9"/>
        </w:numPr>
        <w:shd w:val="clear" w:color="auto" w:fill="FFFFFF"/>
        <w:tabs>
          <w:tab w:val="clear" w:pos="720"/>
          <w:tab w:val="num" w:pos="1290"/>
        </w:tabs>
        <w:spacing w:before="168" w:beforeAutospacing="0" w:after="120" w:afterAutospacing="0" w:line="288" w:lineRule="atLeast"/>
        <w:ind w:left="1650" w:right="150"/>
        <w:jc w:val="both"/>
        <w:rPr>
          <w:rFonts w:asciiTheme="minorHAnsi" w:hAnsiTheme="minorHAnsi"/>
          <w:b/>
          <w:sz w:val="22"/>
          <w:szCs w:val="22"/>
          <w:u w:val="single"/>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b</w:t>
      </w:r>
      <w:r w:rsidRPr="00D8058F">
        <w:rPr>
          <w:rFonts w:asciiTheme="minorHAnsi" w:hAnsiTheme="minorHAnsi"/>
          <w:color w:val="000000"/>
          <w:sz w:val="22"/>
          <w:szCs w:val="22"/>
        </w:rPr>
        <w:t>) a conspiracy or an attempt to commit, being an accessory after the fact in relation to, or any counselling in relation to, an offence referred to in paragraph (</w:t>
      </w:r>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w:t>
      </w:r>
    </w:p>
    <w:p w:rsidR="00DF5AA1" w:rsidRPr="00D8058F" w:rsidRDefault="00DF5AA1" w:rsidP="00D8058F">
      <w:pPr>
        <w:jc w:val="both"/>
        <w:rPr>
          <w:b/>
        </w:rPr>
      </w:pPr>
      <w:r w:rsidRPr="00D8058F">
        <w:rPr>
          <w:b/>
        </w:rPr>
        <w:t xml:space="preserve">Laundering proceeds of crime, Section 462.31 </w:t>
      </w:r>
    </w:p>
    <w:p w:rsidR="00DF5AA1" w:rsidRPr="00D8058F" w:rsidRDefault="00DF5AA1" w:rsidP="00D8058F">
      <w:pPr>
        <w:jc w:val="both"/>
        <w:rPr>
          <w:b/>
          <w:u w:val="single"/>
        </w:rPr>
      </w:pPr>
      <w:r w:rsidRPr="00D8058F">
        <w:rPr>
          <w:b/>
        </w:rPr>
        <w:tab/>
      </w:r>
      <w:r w:rsidRPr="00D8058F">
        <w:rPr>
          <w:b/>
          <w:u w:val="single"/>
        </w:rPr>
        <w:t>Act</w:t>
      </w:r>
    </w:p>
    <w:p w:rsidR="00DF5AA1" w:rsidRPr="00D8058F" w:rsidRDefault="00DF5AA1" w:rsidP="00D8058F">
      <w:pPr>
        <w:ind w:left="720"/>
        <w:jc w:val="both"/>
        <w:rPr>
          <w:rFonts w:cs="Arial"/>
          <w:color w:val="666666"/>
        </w:rPr>
      </w:pPr>
      <w:r w:rsidRPr="00D8058F">
        <w:rPr>
          <w:rFonts w:cs="Arial"/>
          <w:color w:val="666666"/>
        </w:rPr>
        <w:t>Laundering proceeds of crime</w:t>
      </w:r>
    </w:p>
    <w:p w:rsidR="00DF5AA1" w:rsidRPr="00D8058F" w:rsidRDefault="00DF5AA1" w:rsidP="00D8058F">
      <w:pPr>
        <w:pStyle w:val="subsection"/>
        <w:numPr>
          <w:ilvl w:val="0"/>
          <w:numId w:val="10"/>
        </w:numPr>
        <w:shd w:val="clear" w:color="auto" w:fill="FFFFFF"/>
        <w:tabs>
          <w:tab w:val="clear" w:pos="720"/>
          <w:tab w:val="num" w:pos="1440"/>
        </w:tabs>
        <w:spacing w:before="168" w:beforeAutospacing="0" w:after="120" w:afterAutospacing="0" w:line="288" w:lineRule="atLeast"/>
        <w:ind w:left="1590" w:right="150" w:firstLine="360"/>
        <w:jc w:val="both"/>
        <w:rPr>
          <w:rFonts w:asciiTheme="minorHAnsi" w:hAnsiTheme="minorHAnsi"/>
          <w:color w:val="000000"/>
          <w:sz w:val="22"/>
          <w:szCs w:val="22"/>
        </w:rPr>
      </w:pPr>
      <w:r w:rsidRPr="00D8058F">
        <w:rPr>
          <w:rStyle w:val="sectionlabel"/>
          <w:rFonts w:asciiTheme="minorHAnsi" w:hAnsiTheme="minorHAnsi"/>
          <w:b/>
          <w:bCs/>
          <w:color w:val="000000"/>
          <w:sz w:val="22"/>
          <w:szCs w:val="22"/>
        </w:rPr>
        <w:t>462.31</w:t>
      </w:r>
      <w:r w:rsidRPr="00D8058F">
        <w:rPr>
          <w:rFonts w:asciiTheme="minorHAnsi" w:hAnsiTheme="minorHAnsi"/>
          <w:color w:val="000000"/>
          <w:sz w:val="22"/>
          <w:szCs w:val="22"/>
        </w:rPr>
        <w:t> (1) Every one commits an offence who uses, transfers the possession of, sends or delivers to any person or place, transports, transmits, alters, disposes of or otherwise deals with, in any manner and by any means, any property or any proceeds of any property with intent to conceal or convert that property or those proceeds, knowing or believing that all or a part of that property or of those proceeds was obtained or derived directly or indirectly as a result of</w:t>
      </w:r>
    </w:p>
    <w:p w:rsidR="00DF5AA1" w:rsidRPr="00D8058F" w:rsidRDefault="00DF5AA1" w:rsidP="00D8058F">
      <w:pPr>
        <w:pStyle w:val="paragraph"/>
        <w:numPr>
          <w:ilvl w:val="1"/>
          <w:numId w:val="10"/>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 the commission in Canada of a designated offence; or</w:t>
      </w:r>
    </w:p>
    <w:p w:rsidR="00DF5AA1" w:rsidRPr="00D8058F" w:rsidRDefault="00DF5AA1" w:rsidP="00D8058F">
      <w:pPr>
        <w:pStyle w:val="paragraph"/>
        <w:numPr>
          <w:ilvl w:val="1"/>
          <w:numId w:val="10"/>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b</w:t>
      </w:r>
      <w:r w:rsidRPr="00D8058F">
        <w:rPr>
          <w:rFonts w:asciiTheme="minorHAnsi" w:hAnsiTheme="minorHAnsi"/>
          <w:color w:val="000000"/>
          <w:sz w:val="22"/>
          <w:szCs w:val="22"/>
        </w:rPr>
        <w:t>) </w:t>
      </w:r>
      <w:proofErr w:type="gramStart"/>
      <w:r w:rsidRPr="00D8058F">
        <w:rPr>
          <w:rFonts w:asciiTheme="minorHAnsi" w:hAnsiTheme="minorHAnsi"/>
          <w:color w:val="000000"/>
          <w:sz w:val="22"/>
          <w:szCs w:val="22"/>
        </w:rPr>
        <w:t>an</w:t>
      </w:r>
      <w:proofErr w:type="gramEnd"/>
      <w:r w:rsidRPr="00D8058F">
        <w:rPr>
          <w:rFonts w:asciiTheme="minorHAnsi" w:hAnsiTheme="minorHAnsi"/>
          <w:color w:val="000000"/>
          <w:sz w:val="22"/>
          <w:szCs w:val="22"/>
        </w:rPr>
        <w:t xml:space="preserve"> act or omission anywhere that, if it had occurred in Canada, would have constituted a designated offence.</w:t>
      </w:r>
    </w:p>
    <w:p w:rsidR="00DF5AA1" w:rsidRPr="00D8058F" w:rsidRDefault="00DF5AA1" w:rsidP="00D8058F">
      <w:pPr>
        <w:pStyle w:val="Heading6"/>
        <w:numPr>
          <w:ilvl w:val="0"/>
          <w:numId w:val="10"/>
        </w:numPr>
        <w:shd w:val="clear" w:color="auto" w:fill="FFFFFF"/>
        <w:tabs>
          <w:tab w:val="clear" w:pos="720"/>
          <w:tab w:val="num" w:pos="1440"/>
        </w:tabs>
        <w:spacing w:before="288" w:beforeAutospacing="0" w:after="168" w:afterAutospacing="0" w:line="245" w:lineRule="atLeast"/>
        <w:ind w:left="1590" w:right="150"/>
        <w:jc w:val="both"/>
        <w:textAlignment w:val="bottom"/>
        <w:rPr>
          <w:rFonts w:asciiTheme="minorHAnsi" w:hAnsiTheme="minorHAnsi" w:cs="Arial"/>
          <w:color w:val="666666"/>
          <w:sz w:val="22"/>
          <w:szCs w:val="22"/>
        </w:rPr>
      </w:pPr>
      <w:r w:rsidRPr="00D8058F">
        <w:rPr>
          <w:rStyle w:val="wb-invisible"/>
          <w:rFonts w:asciiTheme="minorHAnsi" w:hAnsiTheme="minorHAnsi" w:cs="Arial"/>
          <w:color w:val="666666"/>
          <w:sz w:val="22"/>
          <w:szCs w:val="22"/>
        </w:rPr>
        <w:t xml:space="preserve">Marginal </w:t>
      </w:r>
      <w:proofErr w:type="spellStart"/>
      <w:r w:rsidRPr="00D8058F">
        <w:rPr>
          <w:rStyle w:val="wb-invisible"/>
          <w:rFonts w:asciiTheme="minorHAnsi" w:hAnsiTheme="minorHAnsi" w:cs="Arial"/>
          <w:color w:val="666666"/>
          <w:sz w:val="22"/>
          <w:szCs w:val="22"/>
        </w:rPr>
        <w:t>note</w:t>
      </w:r>
      <w:proofErr w:type="gramStart"/>
      <w:r w:rsidRPr="00D8058F">
        <w:rPr>
          <w:rStyle w:val="wb-invisible"/>
          <w:rFonts w:asciiTheme="minorHAnsi" w:hAnsiTheme="minorHAnsi" w:cs="Arial"/>
          <w:color w:val="666666"/>
          <w:sz w:val="22"/>
          <w:szCs w:val="22"/>
        </w:rPr>
        <w:t>:</w:t>
      </w:r>
      <w:r w:rsidRPr="00D8058F">
        <w:rPr>
          <w:rFonts w:asciiTheme="minorHAnsi" w:hAnsiTheme="minorHAnsi" w:cs="Arial"/>
          <w:color w:val="666666"/>
          <w:sz w:val="22"/>
          <w:szCs w:val="22"/>
        </w:rPr>
        <w:t>Punishment</w:t>
      </w:r>
      <w:proofErr w:type="spellEnd"/>
      <w:proofErr w:type="gramEnd"/>
    </w:p>
    <w:p w:rsidR="00DF5AA1" w:rsidRPr="00D8058F" w:rsidRDefault="00DF5AA1" w:rsidP="00D8058F">
      <w:pPr>
        <w:pStyle w:val="subsection"/>
        <w:shd w:val="clear" w:color="auto" w:fill="FFFFFF"/>
        <w:spacing w:before="168" w:beforeAutospacing="0" w:after="120" w:afterAutospacing="0" w:line="288" w:lineRule="atLeast"/>
        <w:ind w:left="1590" w:right="150"/>
        <w:jc w:val="both"/>
        <w:rPr>
          <w:rFonts w:asciiTheme="minorHAnsi" w:hAnsiTheme="minorHAnsi"/>
          <w:color w:val="000000"/>
          <w:sz w:val="22"/>
          <w:szCs w:val="22"/>
        </w:rPr>
      </w:pPr>
      <w:r w:rsidRPr="00D8058F">
        <w:rPr>
          <w:rFonts w:asciiTheme="minorHAnsi" w:hAnsiTheme="minorHAnsi"/>
          <w:color w:val="000000"/>
          <w:sz w:val="22"/>
          <w:szCs w:val="22"/>
        </w:rPr>
        <w:t>(2) </w:t>
      </w:r>
      <w:proofErr w:type="spellStart"/>
      <w:r w:rsidRPr="00D8058F">
        <w:rPr>
          <w:rFonts w:asciiTheme="minorHAnsi" w:hAnsiTheme="minorHAnsi"/>
          <w:color w:val="000000"/>
          <w:sz w:val="22"/>
          <w:szCs w:val="22"/>
        </w:rPr>
        <w:t>Every one</w:t>
      </w:r>
      <w:proofErr w:type="spellEnd"/>
      <w:r w:rsidRPr="00D8058F">
        <w:rPr>
          <w:rFonts w:asciiTheme="minorHAnsi" w:hAnsiTheme="minorHAnsi"/>
          <w:color w:val="000000"/>
          <w:sz w:val="22"/>
          <w:szCs w:val="22"/>
        </w:rPr>
        <w:t xml:space="preserve"> who commits an offence under subsection (1)</w:t>
      </w:r>
    </w:p>
    <w:p w:rsidR="00DF5AA1" w:rsidRPr="00D8058F" w:rsidRDefault="00DF5AA1" w:rsidP="00D8058F">
      <w:pPr>
        <w:pStyle w:val="paragraph"/>
        <w:numPr>
          <w:ilvl w:val="1"/>
          <w:numId w:val="10"/>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 is guilty of an indictable offence and liable to imprisonment for a term not exceeding ten years; or</w:t>
      </w:r>
    </w:p>
    <w:p w:rsidR="00DF5AA1" w:rsidRPr="00D8058F" w:rsidRDefault="00DF5AA1" w:rsidP="00D8058F">
      <w:pPr>
        <w:pStyle w:val="paragraph"/>
        <w:numPr>
          <w:ilvl w:val="1"/>
          <w:numId w:val="10"/>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proofErr w:type="gramStart"/>
      <w:r w:rsidRPr="00D8058F">
        <w:rPr>
          <w:rStyle w:val="Emphasis"/>
          <w:rFonts w:asciiTheme="minorHAnsi" w:hAnsiTheme="minorHAnsi"/>
          <w:color w:val="000000"/>
          <w:sz w:val="22"/>
          <w:szCs w:val="22"/>
        </w:rPr>
        <w:t>b</w:t>
      </w:r>
      <w:proofErr w:type="gramEnd"/>
      <w:r w:rsidRPr="00D8058F">
        <w:rPr>
          <w:rFonts w:asciiTheme="minorHAnsi" w:hAnsiTheme="minorHAnsi"/>
          <w:color w:val="000000"/>
          <w:sz w:val="22"/>
          <w:szCs w:val="22"/>
        </w:rPr>
        <w:t>) is guilty of an offence punishable on summary conviction.</w:t>
      </w:r>
    </w:p>
    <w:p w:rsidR="00DF5AA1" w:rsidRPr="00D8058F" w:rsidRDefault="00DF5AA1" w:rsidP="00D8058F">
      <w:pPr>
        <w:pStyle w:val="Heading6"/>
        <w:numPr>
          <w:ilvl w:val="0"/>
          <w:numId w:val="10"/>
        </w:numPr>
        <w:shd w:val="clear" w:color="auto" w:fill="FFFFFF"/>
        <w:tabs>
          <w:tab w:val="clear" w:pos="720"/>
          <w:tab w:val="num" w:pos="1440"/>
        </w:tabs>
        <w:spacing w:before="288" w:beforeAutospacing="0" w:after="168" w:afterAutospacing="0" w:line="245" w:lineRule="atLeast"/>
        <w:ind w:left="1590" w:right="150"/>
        <w:jc w:val="both"/>
        <w:textAlignment w:val="bottom"/>
        <w:rPr>
          <w:rFonts w:asciiTheme="minorHAnsi" w:hAnsiTheme="minorHAnsi" w:cs="Arial"/>
          <w:color w:val="666666"/>
          <w:sz w:val="22"/>
          <w:szCs w:val="22"/>
        </w:rPr>
      </w:pPr>
      <w:r w:rsidRPr="00D8058F">
        <w:rPr>
          <w:rStyle w:val="wb-invisible"/>
          <w:rFonts w:asciiTheme="minorHAnsi" w:hAnsiTheme="minorHAnsi" w:cs="Arial"/>
          <w:color w:val="666666"/>
          <w:sz w:val="22"/>
          <w:szCs w:val="22"/>
        </w:rPr>
        <w:t xml:space="preserve">Marginal </w:t>
      </w:r>
      <w:proofErr w:type="spellStart"/>
      <w:r w:rsidRPr="00D8058F">
        <w:rPr>
          <w:rStyle w:val="wb-invisible"/>
          <w:rFonts w:asciiTheme="minorHAnsi" w:hAnsiTheme="minorHAnsi" w:cs="Arial"/>
          <w:color w:val="666666"/>
          <w:sz w:val="22"/>
          <w:szCs w:val="22"/>
        </w:rPr>
        <w:t>note</w:t>
      </w:r>
      <w:proofErr w:type="gramStart"/>
      <w:r w:rsidRPr="00D8058F">
        <w:rPr>
          <w:rStyle w:val="wb-invisible"/>
          <w:rFonts w:asciiTheme="minorHAnsi" w:hAnsiTheme="minorHAnsi" w:cs="Arial"/>
          <w:color w:val="666666"/>
          <w:sz w:val="22"/>
          <w:szCs w:val="22"/>
        </w:rPr>
        <w:t>:</w:t>
      </w:r>
      <w:r w:rsidRPr="00D8058F">
        <w:rPr>
          <w:rFonts w:asciiTheme="minorHAnsi" w:hAnsiTheme="minorHAnsi" w:cs="Arial"/>
          <w:color w:val="666666"/>
          <w:sz w:val="22"/>
          <w:szCs w:val="22"/>
        </w:rPr>
        <w:t>Exception</w:t>
      </w:r>
      <w:proofErr w:type="spellEnd"/>
      <w:proofErr w:type="gramEnd"/>
    </w:p>
    <w:p w:rsidR="00DF5AA1" w:rsidRPr="00D8058F" w:rsidRDefault="00DF5AA1" w:rsidP="00D8058F">
      <w:pPr>
        <w:pStyle w:val="subsection"/>
        <w:shd w:val="clear" w:color="auto" w:fill="FFFFFF"/>
        <w:spacing w:before="168" w:beforeAutospacing="0" w:after="120" w:afterAutospacing="0" w:line="288" w:lineRule="atLeast"/>
        <w:ind w:left="1590" w:right="150"/>
        <w:jc w:val="both"/>
        <w:rPr>
          <w:rFonts w:asciiTheme="minorHAnsi" w:hAnsiTheme="minorHAnsi"/>
          <w:color w:val="000000"/>
          <w:sz w:val="22"/>
          <w:szCs w:val="22"/>
        </w:rPr>
      </w:pPr>
      <w:r w:rsidRPr="00D8058F">
        <w:rPr>
          <w:rFonts w:asciiTheme="minorHAnsi" w:hAnsiTheme="minorHAnsi"/>
          <w:color w:val="000000"/>
          <w:sz w:val="22"/>
          <w:szCs w:val="22"/>
        </w:rPr>
        <w:t>(3) A peace officer or a person acting under the direction of a peace officer is not guilty of an offence under subsection (1) if the peace officer or person does any of the things mentioned in that subsection for the purposes of an investigation or otherwise in the execution of the peace officer’s duties.</w:t>
      </w:r>
    </w:p>
    <w:p w:rsidR="00DF5AA1" w:rsidRPr="00D8058F" w:rsidRDefault="00DF5AA1" w:rsidP="00D8058F">
      <w:pPr>
        <w:jc w:val="both"/>
        <w:rPr>
          <w:b/>
          <w:u w:val="single"/>
        </w:rPr>
      </w:pPr>
      <w:r w:rsidRPr="00D8058F">
        <w:rPr>
          <w:b/>
        </w:rPr>
        <w:tab/>
      </w:r>
      <w:r w:rsidRPr="00D8058F">
        <w:rPr>
          <w:b/>
          <w:u w:val="single"/>
        </w:rPr>
        <w:t>Teacher</w:t>
      </w:r>
    </w:p>
    <w:p w:rsidR="00D8058F" w:rsidRPr="00D8058F" w:rsidRDefault="00D8058F" w:rsidP="00D8058F">
      <w:pPr>
        <w:pStyle w:val="Pardfaut"/>
        <w:spacing w:after="240"/>
        <w:ind w:left="720"/>
        <w:jc w:val="both"/>
        <w:rPr>
          <w:rFonts w:asciiTheme="minorHAnsi" w:hAnsiTheme="minorHAnsi"/>
          <w:b/>
          <w:bCs/>
        </w:rPr>
      </w:pPr>
      <w:r w:rsidRPr="00D8058F">
        <w:rPr>
          <w:rFonts w:asciiTheme="minorHAnsi" w:hAnsiTheme="minorHAnsi"/>
          <w:b/>
          <w:bCs/>
        </w:rPr>
        <w:lastRenderedPageBreak/>
        <w:t>Section 462.3 Definition of “proceeds of crime” and “designated offence”</w:t>
      </w:r>
    </w:p>
    <w:p w:rsidR="00D8058F" w:rsidRPr="00D8058F" w:rsidRDefault="00D8058F" w:rsidP="00D8058F">
      <w:pPr>
        <w:pStyle w:val="Pardfaut"/>
        <w:spacing w:after="240"/>
        <w:ind w:left="720"/>
        <w:jc w:val="both"/>
        <w:rPr>
          <w:rFonts w:asciiTheme="minorHAnsi" w:hAnsiTheme="minorHAnsi"/>
          <w:b/>
          <w:u w:val="single"/>
        </w:rPr>
      </w:pPr>
      <w:proofErr w:type="gramStart"/>
      <w:r w:rsidRPr="00D8058F">
        <w:rPr>
          <w:rFonts w:asciiTheme="minorHAnsi" w:hAnsiTheme="minorHAnsi"/>
        </w:rPr>
        <w:t>any</w:t>
      </w:r>
      <w:proofErr w:type="gramEnd"/>
      <w:r w:rsidRPr="00D8058F">
        <w:rPr>
          <w:rFonts w:asciiTheme="minorHAnsi" w:hAnsiTheme="minorHAnsi"/>
        </w:rPr>
        <w:t xml:space="preserve"> property obtained as a result of the commission of a designated offence, designated offence: any indictable offence!</w:t>
      </w:r>
    </w:p>
    <w:p w:rsidR="00DF5AA1" w:rsidRPr="00D8058F" w:rsidRDefault="00DF5AA1" w:rsidP="00D8058F">
      <w:pPr>
        <w:jc w:val="both"/>
        <w:rPr>
          <w:b/>
        </w:rPr>
      </w:pPr>
      <w:r w:rsidRPr="00D8058F">
        <w:rPr>
          <w:b/>
        </w:rPr>
        <w:t xml:space="preserve">Search and seizure for proceeds of crime, Section 462.32 (1), (2) and (4) </w:t>
      </w:r>
    </w:p>
    <w:p w:rsidR="00DF5AA1" w:rsidRPr="00D8058F" w:rsidRDefault="00DF5AA1" w:rsidP="00D8058F">
      <w:pPr>
        <w:jc w:val="both"/>
        <w:rPr>
          <w:b/>
          <w:u w:val="single"/>
        </w:rPr>
      </w:pPr>
      <w:r w:rsidRPr="00D8058F">
        <w:rPr>
          <w:b/>
        </w:rPr>
        <w:tab/>
      </w:r>
      <w:r w:rsidRPr="00D8058F">
        <w:rPr>
          <w:b/>
          <w:u w:val="single"/>
        </w:rPr>
        <w:t>Act</w:t>
      </w:r>
    </w:p>
    <w:p w:rsidR="00DF5AA1" w:rsidRPr="00D8058F" w:rsidRDefault="00DF5AA1" w:rsidP="00D8058F">
      <w:pPr>
        <w:ind w:left="720"/>
        <w:jc w:val="both"/>
        <w:rPr>
          <w:rFonts w:cs="Arial"/>
          <w:color w:val="666666"/>
        </w:rPr>
      </w:pPr>
      <w:r w:rsidRPr="00D8058F">
        <w:rPr>
          <w:rFonts w:cs="Arial"/>
          <w:color w:val="666666"/>
        </w:rPr>
        <w:t>Special search warrant</w:t>
      </w:r>
    </w:p>
    <w:p w:rsidR="00DF5AA1" w:rsidRPr="00D8058F" w:rsidRDefault="00DF5AA1" w:rsidP="00D8058F">
      <w:pPr>
        <w:pStyle w:val="subsection"/>
        <w:numPr>
          <w:ilvl w:val="0"/>
          <w:numId w:val="11"/>
        </w:numPr>
        <w:shd w:val="clear" w:color="auto" w:fill="FFFFFF"/>
        <w:tabs>
          <w:tab w:val="clear" w:pos="720"/>
          <w:tab w:val="num" w:pos="1440"/>
        </w:tabs>
        <w:spacing w:before="168" w:beforeAutospacing="0" w:after="120" w:afterAutospacing="0" w:line="288" w:lineRule="atLeast"/>
        <w:ind w:left="1590" w:right="150" w:firstLine="360"/>
        <w:jc w:val="both"/>
        <w:rPr>
          <w:rFonts w:asciiTheme="minorHAnsi" w:hAnsiTheme="minorHAnsi"/>
          <w:color w:val="000000"/>
          <w:sz w:val="22"/>
          <w:szCs w:val="22"/>
        </w:rPr>
      </w:pPr>
      <w:r w:rsidRPr="00D8058F">
        <w:rPr>
          <w:rStyle w:val="sectionlabel"/>
          <w:rFonts w:asciiTheme="minorHAnsi" w:hAnsiTheme="minorHAnsi"/>
          <w:b/>
          <w:bCs/>
          <w:color w:val="000000"/>
          <w:sz w:val="22"/>
          <w:szCs w:val="22"/>
        </w:rPr>
        <w:t>462.32</w:t>
      </w:r>
      <w:r w:rsidRPr="00D8058F">
        <w:rPr>
          <w:rFonts w:asciiTheme="minorHAnsi" w:hAnsiTheme="minorHAnsi"/>
          <w:color w:val="000000"/>
          <w:sz w:val="22"/>
          <w:szCs w:val="22"/>
        </w:rPr>
        <w:t> (1) Subject to subsection (3), if a judge, on application of the Attorney General, is satisfied by information on oath in Form 1 that there are reasonable grounds to believe that there is in any building, receptacle or place, within the province in which the judge has jurisdiction or any other province, any property in respect of which an order of forfeiture may be made under subsection 462.37(1) or (2.01) or 462.38(2), in respect of a designated offence alleged to have been committed within the province in which the judge has jurisdiction, the judge may issue a warrant authorizing a person named in the warrant or a peace officer to search the building, receptacle or place for that property and to seize that property and any other property in respect of which that person or peace officer believes, on reasonable grounds, that an order of forfeiture may be made under that subsection.</w:t>
      </w:r>
    </w:p>
    <w:p w:rsidR="00DF5AA1" w:rsidRPr="00D8058F" w:rsidRDefault="00DF5AA1" w:rsidP="00D8058F">
      <w:pPr>
        <w:pStyle w:val="Heading6"/>
        <w:numPr>
          <w:ilvl w:val="0"/>
          <w:numId w:val="11"/>
        </w:numPr>
        <w:shd w:val="clear" w:color="auto" w:fill="FFFFFF"/>
        <w:tabs>
          <w:tab w:val="clear" w:pos="720"/>
          <w:tab w:val="num" w:pos="1440"/>
        </w:tabs>
        <w:spacing w:before="288" w:beforeAutospacing="0" w:after="168" w:afterAutospacing="0" w:line="245" w:lineRule="atLeast"/>
        <w:ind w:left="1590" w:right="150"/>
        <w:jc w:val="both"/>
        <w:textAlignment w:val="bottom"/>
        <w:rPr>
          <w:rFonts w:asciiTheme="minorHAnsi" w:hAnsiTheme="minorHAnsi" w:cs="Arial"/>
          <w:color w:val="666666"/>
          <w:sz w:val="22"/>
          <w:szCs w:val="22"/>
        </w:rPr>
      </w:pPr>
      <w:r w:rsidRPr="00D8058F">
        <w:rPr>
          <w:rStyle w:val="wb-invisible"/>
          <w:rFonts w:asciiTheme="minorHAnsi" w:hAnsiTheme="minorHAnsi" w:cs="Arial"/>
          <w:color w:val="666666"/>
          <w:sz w:val="22"/>
          <w:szCs w:val="22"/>
        </w:rPr>
        <w:t xml:space="preserve">Marginal </w:t>
      </w:r>
      <w:proofErr w:type="spellStart"/>
      <w:r w:rsidRPr="00D8058F">
        <w:rPr>
          <w:rStyle w:val="wb-invisible"/>
          <w:rFonts w:asciiTheme="minorHAnsi" w:hAnsiTheme="minorHAnsi" w:cs="Arial"/>
          <w:color w:val="666666"/>
          <w:sz w:val="22"/>
          <w:szCs w:val="22"/>
        </w:rPr>
        <w:t>note</w:t>
      </w:r>
      <w:proofErr w:type="gramStart"/>
      <w:r w:rsidRPr="00D8058F">
        <w:rPr>
          <w:rStyle w:val="wb-invisible"/>
          <w:rFonts w:asciiTheme="minorHAnsi" w:hAnsiTheme="minorHAnsi" w:cs="Arial"/>
          <w:color w:val="666666"/>
          <w:sz w:val="22"/>
          <w:szCs w:val="22"/>
        </w:rPr>
        <w:t>:</w:t>
      </w:r>
      <w:r w:rsidRPr="00D8058F">
        <w:rPr>
          <w:rFonts w:asciiTheme="minorHAnsi" w:hAnsiTheme="minorHAnsi" w:cs="Arial"/>
          <w:color w:val="666666"/>
          <w:sz w:val="22"/>
          <w:szCs w:val="22"/>
        </w:rPr>
        <w:t>Procedure</w:t>
      </w:r>
      <w:proofErr w:type="spellEnd"/>
      <w:proofErr w:type="gramEnd"/>
    </w:p>
    <w:p w:rsidR="00DF5AA1" w:rsidRPr="00D8058F" w:rsidRDefault="00DF5AA1" w:rsidP="00D8058F">
      <w:pPr>
        <w:pStyle w:val="subsection"/>
        <w:shd w:val="clear" w:color="auto" w:fill="FFFFFF"/>
        <w:spacing w:before="168" w:beforeAutospacing="0" w:after="120" w:afterAutospacing="0" w:line="288" w:lineRule="atLeast"/>
        <w:ind w:left="1590" w:right="150"/>
        <w:jc w:val="both"/>
        <w:rPr>
          <w:rFonts w:asciiTheme="minorHAnsi" w:hAnsiTheme="minorHAnsi"/>
          <w:color w:val="000000"/>
          <w:sz w:val="22"/>
          <w:szCs w:val="22"/>
        </w:rPr>
      </w:pPr>
      <w:r w:rsidRPr="00D8058F">
        <w:rPr>
          <w:rFonts w:asciiTheme="minorHAnsi" w:hAnsiTheme="minorHAnsi"/>
          <w:color w:val="000000"/>
          <w:sz w:val="22"/>
          <w:szCs w:val="22"/>
        </w:rPr>
        <w:t>(2) An application for a warrant under subsection (1) may be made</w:t>
      </w:r>
      <w:r w:rsidRPr="00D8058F">
        <w:rPr>
          <w:rStyle w:val="apple-converted-space"/>
          <w:rFonts w:asciiTheme="minorHAnsi" w:hAnsiTheme="minorHAnsi"/>
          <w:color w:val="000000"/>
          <w:sz w:val="22"/>
          <w:szCs w:val="22"/>
        </w:rPr>
        <w:t> </w:t>
      </w:r>
      <w:r w:rsidRPr="00D8058F">
        <w:rPr>
          <w:rStyle w:val="otherlang"/>
          <w:rFonts w:asciiTheme="minorHAnsi" w:hAnsiTheme="minorHAnsi"/>
          <w:i/>
          <w:iCs/>
          <w:color w:val="000000"/>
          <w:sz w:val="22"/>
          <w:szCs w:val="22"/>
          <w:lang w:val="la-Latn"/>
        </w:rPr>
        <w:t>ex parte</w:t>
      </w:r>
      <w:r w:rsidRPr="00D8058F">
        <w:rPr>
          <w:rFonts w:asciiTheme="minorHAnsi" w:hAnsiTheme="minorHAnsi"/>
          <w:color w:val="000000"/>
          <w:sz w:val="22"/>
          <w:szCs w:val="22"/>
        </w:rPr>
        <w:t>, shall be made in writing and shall include a statement as to whether any previous applications have been made under subsection (1) with respect to the property that is the subject of the application.</w:t>
      </w:r>
    </w:p>
    <w:p w:rsidR="00DF5AA1" w:rsidRPr="00D8058F" w:rsidRDefault="00DF5AA1" w:rsidP="00D8058F">
      <w:pPr>
        <w:pStyle w:val="subsection"/>
        <w:shd w:val="clear" w:color="auto" w:fill="FFFFFF"/>
        <w:spacing w:before="168" w:beforeAutospacing="0" w:after="120" w:afterAutospacing="0" w:line="288" w:lineRule="atLeast"/>
        <w:ind w:left="1590" w:right="150"/>
        <w:jc w:val="both"/>
        <w:rPr>
          <w:rFonts w:asciiTheme="minorHAnsi" w:hAnsiTheme="minorHAnsi" w:cs="Arial"/>
          <w:color w:val="666666"/>
          <w:sz w:val="22"/>
          <w:szCs w:val="22"/>
        </w:rPr>
      </w:pPr>
      <w:r w:rsidRPr="00D8058F">
        <w:rPr>
          <w:rFonts w:asciiTheme="minorHAnsi" w:hAnsiTheme="minorHAnsi" w:cs="Arial"/>
          <w:color w:val="666666"/>
          <w:sz w:val="22"/>
          <w:szCs w:val="22"/>
        </w:rPr>
        <w:t>Detention and record of property seized</w:t>
      </w:r>
    </w:p>
    <w:p w:rsidR="00DF5AA1" w:rsidRPr="00D8058F" w:rsidRDefault="00DF5AA1" w:rsidP="00D8058F">
      <w:pPr>
        <w:pStyle w:val="subsection"/>
        <w:shd w:val="clear" w:color="auto" w:fill="FFFFFF"/>
        <w:spacing w:before="168" w:beforeAutospacing="0" w:after="120" w:afterAutospacing="0" w:line="288" w:lineRule="atLeast"/>
        <w:ind w:left="870" w:right="150" w:firstLine="360"/>
        <w:jc w:val="both"/>
        <w:rPr>
          <w:rFonts w:asciiTheme="minorHAnsi" w:hAnsiTheme="minorHAnsi"/>
          <w:color w:val="000000"/>
          <w:sz w:val="22"/>
          <w:szCs w:val="22"/>
        </w:rPr>
      </w:pPr>
      <w:r w:rsidRPr="00D8058F">
        <w:rPr>
          <w:rFonts w:asciiTheme="minorHAnsi" w:hAnsiTheme="minorHAnsi"/>
          <w:color w:val="000000"/>
          <w:sz w:val="22"/>
          <w:szCs w:val="22"/>
        </w:rPr>
        <w:t>(4) Every person who executes a warrant issued by a judge under this section shall</w:t>
      </w:r>
    </w:p>
    <w:p w:rsidR="00DF5AA1" w:rsidRPr="00D8058F" w:rsidRDefault="00DF5AA1" w:rsidP="00D8058F">
      <w:pPr>
        <w:pStyle w:val="paragraph"/>
        <w:numPr>
          <w:ilvl w:val="0"/>
          <w:numId w:val="12"/>
        </w:numPr>
        <w:shd w:val="clear" w:color="auto" w:fill="FFFFFF"/>
        <w:tabs>
          <w:tab w:val="clear" w:pos="720"/>
          <w:tab w:val="num" w:pos="1440"/>
        </w:tabs>
        <w:spacing w:before="168" w:beforeAutospacing="0" w:after="120" w:afterAutospacing="0" w:line="288" w:lineRule="atLeast"/>
        <w:ind w:left="180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 detain or cause to be detained the property seized, taking reasonable care to ensure that the property is preserved so that it may be dealt with in accordance with the law;</w:t>
      </w:r>
    </w:p>
    <w:p w:rsidR="00DF5AA1" w:rsidRPr="00D8058F" w:rsidRDefault="00DF5AA1" w:rsidP="00D8058F">
      <w:pPr>
        <w:pStyle w:val="paragraph"/>
        <w:numPr>
          <w:ilvl w:val="0"/>
          <w:numId w:val="12"/>
        </w:numPr>
        <w:shd w:val="clear" w:color="auto" w:fill="FFFFFF"/>
        <w:tabs>
          <w:tab w:val="clear" w:pos="720"/>
          <w:tab w:val="num" w:pos="1440"/>
        </w:tabs>
        <w:spacing w:before="168" w:beforeAutospacing="0" w:after="120" w:afterAutospacing="0" w:line="288" w:lineRule="atLeast"/>
        <w:ind w:left="180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b</w:t>
      </w:r>
      <w:r w:rsidRPr="00D8058F">
        <w:rPr>
          <w:rFonts w:asciiTheme="minorHAnsi" w:hAnsiTheme="minorHAnsi"/>
          <w:color w:val="000000"/>
          <w:sz w:val="22"/>
          <w:szCs w:val="22"/>
        </w:rPr>
        <w:t>) as soon as practicable after the execution of the warrant but within a period not exceeding seven days thereafter, prepare a report in Form 5.3, identifying the property seized and the location where the property is being detained, and cause the report to be filed with the clerk of the court; and</w:t>
      </w:r>
    </w:p>
    <w:p w:rsidR="00DF5AA1" w:rsidRPr="00D8058F" w:rsidRDefault="00DF5AA1" w:rsidP="00D8058F">
      <w:pPr>
        <w:pStyle w:val="paragraph"/>
        <w:numPr>
          <w:ilvl w:val="0"/>
          <w:numId w:val="12"/>
        </w:numPr>
        <w:shd w:val="clear" w:color="auto" w:fill="FFFFFF"/>
        <w:tabs>
          <w:tab w:val="clear" w:pos="720"/>
          <w:tab w:val="num" w:pos="1440"/>
        </w:tabs>
        <w:spacing w:before="168" w:beforeAutospacing="0" w:after="120" w:afterAutospacing="0" w:line="288" w:lineRule="atLeast"/>
        <w:ind w:left="1800" w:right="150"/>
        <w:jc w:val="both"/>
        <w:rPr>
          <w:rFonts w:asciiTheme="minorHAnsi" w:hAnsiTheme="minorHAnsi"/>
          <w:b/>
          <w:sz w:val="22"/>
          <w:szCs w:val="22"/>
          <w:u w:val="single"/>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c</w:t>
      </w:r>
      <w:r w:rsidRPr="00D8058F">
        <w:rPr>
          <w:rFonts w:asciiTheme="minorHAnsi" w:hAnsiTheme="minorHAnsi"/>
          <w:color w:val="000000"/>
          <w:sz w:val="22"/>
          <w:szCs w:val="22"/>
        </w:rPr>
        <w:t>) </w:t>
      </w:r>
      <w:proofErr w:type="gramStart"/>
      <w:r w:rsidRPr="00D8058F">
        <w:rPr>
          <w:rFonts w:asciiTheme="minorHAnsi" w:hAnsiTheme="minorHAnsi"/>
          <w:color w:val="000000"/>
          <w:sz w:val="22"/>
          <w:szCs w:val="22"/>
        </w:rPr>
        <w:t>cause</w:t>
      </w:r>
      <w:proofErr w:type="gramEnd"/>
      <w:r w:rsidRPr="00D8058F">
        <w:rPr>
          <w:rFonts w:asciiTheme="minorHAnsi" w:hAnsiTheme="minorHAnsi"/>
          <w:color w:val="000000"/>
          <w:sz w:val="22"/>
          <w:szCs w:val="22"/>
        </w:rPr>
        <w:t xml:space="preserve"> a copy of the report to be provided, on request, to the person from whom the property was seized and to any other person who, in the opinion of the judge, appears to have a valid interest in the property.</w:t>
      </w:r>
    </w:p>
    <w:p w:rsidR="00DF5AA1" w:rsidRPr="00D8058F" w:rsidRDefault="00DF5AA1" w:rsidP="00D8058F">
      <w:pPr>
        <w:jc w:val="both"/>
        <w:rPr>
          <w:b/>
          <w:u w:val="single"/>
        </w:rPr>
      </w:pPr>
      <w:r w:rsidRPr="00D8058F">
        <w:rPr>
          <w:b/>
        </w:rPr>
        <w:tab/>
      </w:r>
      <w:r w:rsidRPr="00D8058F">
        <w:rPr>
          <w:b/>
          <w:u w:val="single"/>
        </w:rPr>
        <w:t>Teacher</w:t>
      </w:r>
    </w:p>
    <w:p w:rsidR="00D8058F" w:rsidRPr="00D8058F" w:rsidRDefault="00D8058F" w:rsidP="00D8058F">
      <w:pPr>
        <w:pStyle w:val="Pardfaut"/>
        <w:spacing w:after="240"/>
        <w:ind w:left="720"/>
        <w:jc w:val="both"/>
        <w:rPr>
          <w:rFonts w:asciiTheme="minorHAnsi" w:hAnsiTheme="minorHAnsi"/>
          <w:b/>
          <w:bCs/>
        </w:rPr>
      </w:pPr>
      <w:r w:rsidRPr="00D8058F">
        <w:rPr>
          <w:rFonts w:asciiTheme="minorHAnsi" w:hAnsiTheme="minorHAnsi"/>
          <w:b/>
          <w:bCs/>
        </w:rPr>
        <w:t>4)      Section 462.32 (1), (2) and (4) Search and seizure for proceeds of crime</w:t>
      </w:r>
    </w:p>
    <w:p w:rsidR="00D8058F" w:rsidRPr="00D8058F" w:rsidRDefault="00D8058F" w:rsidP="00D8058F">
      <w:pPr>
        <w:pStyle w:val="Pardfaut"/>
        <w:spacing w:after="240"/>
        <w:ind w:left="720"/>
        <w:jc w:val="both"/>
        <w:rPr>
          <w:rFonts w:asciiTheme="minorHAnsi" w:hAnsiTheme="minorHAnsi"/>
          <w:b/>
        </w:rPr>
      </w:pPr>
      <w:proofErr w:type="gramStart"/>
      <w:r w:rsidRPr="00D8058F">
        <w:rPr>
          <w:rFonts w:asciiTheme="minorHAnsi" w:hAnsiTheme="minorHAnsi"/>
        </w:rPr>
        <w:lastRenderedPageBreak/>
        <w:t>applies</w:t>
      </w:r>
      <w:proofErr w:type="gramEnd"/>
      <w:r w:rsidRPr="00D8058F">
        <w:rPr>
          <w:rFonts w:asciiTheme="minorHAnsi" w:hAnsiTheme="minorHAnsi"/>
        </w:rPr>
        <w:t xml:space="preserve"> to </w:t>
      </w:r>
      <w:r w:rsidRPr="00D8058F">
        <w:rPr>
          <w:rFonts w:asciiTheme="minorHAnsi" w:hAnsiTheme="minorHAnsi"/>
          <w:b/>
          <w:bCs/>
        </w:rPr>
        <w:t>movable</w:t>
      </w:r>
      <w:r w:rsidRPr="00D8058F">
        <w:rPr>
          <w:rFonts w:asciiTheme="minorHAnsi" w:hAnsiTheme="minorHAnsi"/>
        </w:rPr>
        <w:t xml:space="preserve"> objects only (not buildings), a judge on an application by a prosecutor may authorize a warrant to search in order to seize any property which has been obtained by crime. </w:t>
      </w:r>
      <w:proofErr w:type="gramStart"/>
      <w:r w:rsidRPr="00D8058F">
        <w:rPr>
          <w:rFonts w:asciiTheme="minorHAnsi" w:hAnsiTheme="minorHAnsi"/>
        </w:rPr>
        <w:t>once</w:t>
      </w:r>
      <w:proofErr w:type="gramEnd"/>
      <w:r w:rsidRPr="00D8058F">
        <w:rPr>
          <w:rFonts w:asciiTheme="minorHAnsi" w:hAnsiTheme="minorHAnsi"/>
        </w:rPr>
        <w:t xml:space="preserve"> the warrant is executed the police shall keep it in a safe place. </w:t>
      </w:r>
      <w:proofErr w:type="gramStart"/>
      <w:r w:rsidRPr="00D8058F">
        <w:rPr>
          <w:rFonts w:asciiTheme="minorHAnsi" w:hAnsiTheme="minorHAnsi"/>
        </w:rPr>
        <w:t>later</w:t>
      </w:r>
      <w:proofErr w:type="gramEnd"/>
      <w:r w:rsidRPr="00D8058F">
        <w:rPr>
          <w:rFonts w:asciiTheme="minorHAnsi" w:hAnsiTheme="minorHAnsi"/>
        </w:rPr>
        <w:t xml:space="preserve"> in the course of the proceedings, the court will decide if government keeps it or if it goes back to the accused. </w:t>
      </w:r>
      <w:proofErr w:type="gramStart"/>
      <w:r w:rsidRPr="00D8058F">
        <w:rPr>
          <w:rFonts w:asciiTheme="minorHAnsi" w:hAnsiTheme="minorHAnsi"/>
        </w:rPr>
        <w:t>if</w:t>
      </w:r>
      <w:proofErr w:type="gramEnd"/>
      <w:r w:rsidRPr="00D8058F">
        <w:rPr>
          <w:rFonts w:asciiTheme="minorHAnsi" w:hAnsiTheme="minorHAnsi"/>
        </w:rPr>
        <w:t xml:space="preserve"> at the end the judge comes to the conclusion that these things were obtained via crime they will be forfeited by the government and sell at auctions</w:t>
      </w:r>
    </w:p>
    <w:p w:rsidR="00DF5AA1" w:rsidRPr="00D8058F" w:rsidRDefault="00DF5AA1" w:rsidP="00D8058F">
      <w:pPr>
        <w:jc w:val="both"/>
        <w:rPr>
          <w:b/>
        </w:rPr>
      </w:pPr>
      <w:r w:rsidRPr="00D8058F">
        <w:rPr>
          <w:b/>
        </w:rPr>
        <w:t xml:space="preserve">Application for restraint order, Section 462.33 (1), (2) and (3) </w:t>
      </w:r>
    </w:p>
    <w:p w:rsidR="00DF5AA1" w:rsidRPr="00D8058F" w:rsidRDefault="00DF5AA1" w:rsidP="00D8058F">
      <w:pPr>
        <w:jc w:val="both"/>
        <w:rPr>
          <w:b/>
          <w:u w:val="single"/>
        </w:rPr>
      </w:pPr>
      <w:r w:rsidRPr="00D8058F">
        <w:rPr>
          <w:b/>
        </w:rPr>
        <w:tab/>
      </w:r>
      <w:r w:rsidRPr="00D8058F">
        <w:rPr>
          <w:b/>
          <w:u w:val="single"/>
        </w:rPr>
        <w:t>Act</w:t>
      </w:r>
    </w:p>
    <w:p w:rsidR="00DF5AA1" w:rsidRPr="00D8058F" w:rsidRDefault="00DF5AA1" w:rsidP="00D8058F">
      <w:pPr>
        <w:ind w:left="720"/>
        <w:jc w:val="both"/>
        <w:rPr>
          <w:rFonts w:cs="Arial"/>
          <w:color w:val="666666"/>
        </w:rPr>
      </w:pPr>
      <w:r w:rsidRPr="00D8058F">
        <w:rPr>
          <w:rFonts w:cs="Arial"/>
          <w:color w:val="666666"/>
        </w:rPr>
        <w:t>Application for restraint order</w:t>
      </w:r>
    </w:p>
    <w:p w:rsidR="00DF5AA1" w:rsidRPr="00D8058F" w:rsidRDefault="00DF5AA1" w:rsidP="00D8058F">
      <w:pPr>
        <w:pStyle w:val="subsection"/>
        <w:numPr>
          <w:ilvl w:val="0"/>
          <w:numId w:val="13"/>
        </w:numPr>
        <w:shd w:val="clear" w:color="auto" w:fill="FFFFFF"/>
        <w:tabs>
          <w:tab w:val="clear" w:pos="720"/>
          <w:tab w:val="num" w:pos="1440"/>
        </w:tabs>
        <w:spacing w:before="168" w:beforeAutospacing="0" w:after="120" w:afterAutospacing="0" w:line="288" w:lineRule="atLeast"/>
        <w:ind w:left="1590" w:right="150" w:firstLine="360"/>
        <w:jc w:val="both"/>
        <w:rPr>
          <w:rFonts w:asciiTheme="minorHAnsi" w:hAnsiTheme="minorHAnsi"/>
          <w:color w:val="000000"/>
          <w:sz w:val="22"/>
          <w:szCs w:val="22"/>
        </w:rPr>
      </w:pPr>
      <w:r w:rsidRPr="00D8058F">
        <w:rPr>
          <w:rStyle w:val="sectionlabel"/>
          <w:rFonts w:asciiTheme="minorHAnsi" w:hAnsiTheme="minorHAnsi"/>
          <w:b/>
          <w:bCs/>
          <w:color w:val="000000"/>
          <w:sz w:val="22"/>
          <w:szCs w:val="22"/>
        </w:rPr>
        <w:t>462.33</w:t>
      </w:r>
      <w:r w:rsidRPr="00D8058F">
        <w:rPr>
          <w:rFonts w:asciiTheme="minorHAnsi" w:hAnsiTheme="minorHAnsi"/>
          <w:color w:val="000000"/>
          <w:sz w:val="22"/>
          <w:szCs w:val="22"/>
        </w:rPr>
        <w:t> (1) The Attorney General may make an application in accordance with subsection (2) for a restraint order under subsection (3) in respect of any property.</w:t>
      </w:r>
    </w:p>
    <w:p w:rsidR="00DF5AA1" w:rsidRPr="00D8058F" w:rsidRDefault="00DF5AA1" w:rsidP="00D8058F">
      <w:pPr>
        <w:pStyle w:val="Heading6"/>
        <w:numPr>
          <w:ilvl w:val="0"/>
          <w:numId w:val="13"/>
        </w:numPr>
        <w:shd w:val="clear" w:color="auto" w:fill="FFFFFF"/>
        <w:tabs>
          <w:tab w:val="clear" w:pos="720"/>
          <w:tab w:val="num" w:pos="1440"/>
        </w:tabs>
        <w:spacing w:before="288" w:beforeAutospacing="0" w:after="168" w:afterAutospacing="0" w:line="245" w:lineRule="atLeast"/>
        <w:ind w:left="1590" w:right="150"/>
        <w:jc w:val="both"/>
        <w:textAlignment w:val="bottom"/>
        <w:rPr>
          <w:rFonts w:asciiTheme="minorHAnsi" w:hAnsiTheme="minorHAnsi" w:cs="Arial"/>
          <w:color w:val="666666"/>
          <w:sz w:val="22"/>
          <w:szCs w:val="22"/>
        </w:rPr>
      </w:pPr>
      <w:r w:rsidRPr="00D8058F">
        <w:rPr>
          <w:rStyle w:val="wb-invisible"/>
          <w:rFonts w:asciiTheme="minorHAnsi" w:hAnsiTheme="minorHAnsi" w:cs="Arial"/>
          <w:color w:val="666666"/>
          <w:sz w:val="22"/>
          <w:szCs w:val="22"/>
        </w:rPr>
        <w:t xml:space="preserve">Marginal </w:t>
      </w:r>
      <w:proofErr w:type="spellStart"/>
      <w:r w:rsidRPr="00D8058F">
        <w:rPr>
          <w:rStyle w:val="wb-invisible"/>
          <w:rFonts w:asciiTheme="minorHAnsi" w:hAnsiTheme="minorHAnsi" w:cs="Arial"/>
          <w:color w:val="666666"/>
          <w:sz w:val="22"/>
          <w:szCs w:val="22"/>
        </w:rPr>
        <w:t>note</w:t>
      </w:r>
      <w:proofErr w:type="gramStart"/>
      <w:r w:rsidRPr="00D8058F">
        <w:rPr>
          <w:rStyle w:val="wb-invisible"/>
          <w:rFonts w:asciiTheme="minorHAnsi" w:hAnsiTheme="minorHAnsi" w:cs="Arial"/>
          <w:color w:val="666666"/>
          <w:sz w:val="22"/>
          <w:szCs w:val="22"/>
        </w:rPr>
        <w:t>:</w:t>
      </w:r>
      <w:r w:rsidRPr="00D8058F">
        <w:rPr>
          <w:rFonts w:asciiTheme="minorHAnsi" w:hAnsiTheme="minorHAnsi" w:cs="Arial"/>
          <w:color w:val="666666"/>
          <w:sz w:val="22"/>
          <w:szCs w:val="22"/>
        </w:rPr>
        <w:t>Procedure</w:t>
      </w:r>
      <w:proofErr w:type="spellEnd"/>
      <w:proofErr w:type="gramEnd"/>
    </w:p>
    <w:p w:rsidR="00DF5AA1" w:rsidRPr="00D8058F" w:rsidRDefault="00DF5AA1" w:rsidP="00D8058F">
      <w:pPr>
        <w:pStyle w:val="subsection"/>
        <w:shd w:val="clear" w:color="auto" w:fill="FFFFFF"/>
        <w:spacing w:before="168" w:beforeAutospacing="0" w:after="120" w:afterAutospacing="0" w:line="288" w:lineRule="atLeast"/>
        <w:ind w:left="1590" w:right="150"/>
        <w:jc w:val="both"/>
        <w:rPr>
          <w:rFonts w:asciiTheme="minorHAnsi" w:hAnsiTheme="minorHAnsi"/>
          <w:color w:val="000000"/>
          <w:sz w:val="22"/>
          <w:szCs w:val="22"/>
        </w:rPr>
      </w:pPr>
      <w:r w:rsidRPr="00D8058F">
        <w:rPr>
          <w:rFonts w:asciiTheme="minorHAnsi" w:hAnsiTheme="minorHAnsi"/>
          <w:color w:val="000000"/>
          <w:sz w:val="22"/>
          <w:szCs w:val="22"/>
        </w:rPr>
        <w:t>(2) An application made under subsection (1) for a restraint order under subsection (3) in respect of any property may be made</w:t>
      </w:r>
      <w:r w:rsidRPr="00D8058F">
        <w:rPr>
          <w:rStyle w:val="apple-converted-space"/>
          <w:rFonts w:asciiTheme="minorHAnsi" w:hAnsiTheme="minorHAnsi"/>
          <w:color w:val="000000"/>
          <w:sz w:val="22"/>
          <w:szCs w:val="22"/>
        </w:rPr>
        <w:t> </w:t>
      </w:r>
      <w:r w:rsidRPr="00D8058F">
        <w:rPr>
          <w:rStyle w:val="otherlang"/>
          <w:rFonts w:asciiTheme="minorHAnsi" w:hAnsiTheme="minorHAnsi"/>
          <w:i/>
          <w:iCs/>
          <w:color w:val="000000"/>
          <w:sz w:val="22"/>
          <w:szCs w:val="22"/>
          <w:lang w:val="la-Latn"/>
        </w:rPr>
        <w:t>ex parte</w:t>
      </w:r>
      <w:r w:rsidRPr="00D8058F">
        <w:rPr>
          <w:rStyle w:val="apple-converted-space"/>
          <w:rFonts w:asciiTheme="minorHAnsi" w:hAnsiTheme="minorHAnsi"/>
          <w:color w:val="000000"/>
          <w:sz w:val="22"/>
          <w:szCs w:val="22"/>
        </w:rPr>
        <w:t> </w:t>
      </w:r>
      <w:r w:rsidRPr="00D8058F">
        <w:rPr>
          <w:rFonts w:asciiTheme="minorHAnsi" w:hAnsiTheme="minorHAnsi"/>
          <w:color w:val="000000"/>
          <w:sz w:val="22"/>
          <w:szCs w:val="22"/>
        </w:rPr>
        <w:t>and shall be made in writing to a judge and be accompanied by an affidavit sworn on the information and belief of the Attorney General or any other person deposing to the following matters, namely,</w:t>
      </w:r>
    </w:p>
    <w:p w:rsidR="00DF5AA1" w:rsidRPr="00D8058F" w:rsidRDefault="00DF5AA1" w:rsidP="00D8058F">
      <w:pPr>
        <w:pStyle w:val="paragraph"/>
        <w:numPr>
          <w:ilvl w:val="1"/>
          <w:numId w:val="13"/>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 the offence or matter under investigation;</w:t>
      </w:r>
    </w:p>
    <w:p w:rsidR="00DF5AA1" w:rsidRPr="00D8058F" w:rsidRDefault="00DF5AA1" w:rsidP="00D8058F">
      <w:pPr>
        <w:pStyle w:val="paragraph"/>
        <w:numPr>
          <w:ilvl w:val="1"/>
          <w:numId w:val="13"/>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b</w:t>
      </w:r>
      <w:r w:rsidRPr="00D8058F">
        <w:rPr>
          <w:rFonts w:asciiTheme="minorHAnsi" w:hAnsiTheme="minorHAnsi"/>
          <w:color w:val="000000"/>
          <w:sz w:val="22"/>
          <w:szCs w:val="22"/>
        </w:rPr>
        <w:t>) the person who is believed to be in possession of the property;</w:t>
      </w:r>
    </w:p>
    <w:p w:rsidR="00DF5AA1" w:rsidRPr="00D8058F" w:rsidRDefault="00DF5AA1" w:rsidP="00D8058F">
      <w:pPr>
        <w:pStyle w:val="paragraph"/>
        <w:numPr>
          <w:ilvl w:val="1"/>
          <w:numId w:val="13"/>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c</w:t>
      </w:r>
      <w:r w:rsidRPr="00D8058F">
        <w:rPr>
          <w:rFonts w:asciiTheme="minorHAnsi" w:hAnsiTheme="minorHAnsi"/>
          <w:color w:val="000000"/>
          <w:sz w:val="22"/>
          <w:szCs w:val="22"/>
        </w:rPr>
        <w:t>) the grounds for the belief that an order of forfeiture may be made under subsection 462.37(1) or (2.01) or 462.38(2) in respect of the property;</w:t>
      </w:r>
    </w:p>
    <w:p w:rsidR="00DF5AA1" w:rsidRPr="00D8058F" w:rsidRDefault="00DF5AA1" w:rsidP="00D8058F">
      <w:pPr>
        <w:pStyle w:val="paragraph"/>
        <w:numPr>
          <w:ilvl w:val="1"/>
          <w:numId w:val="13"/>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d</w:t>
      </w:r>
      <w:r w:rsidRPr="00D8058F">
        <w:rPr>
          <w:rFonts w:asciiTheme="minorHAnsi" w:hAnsiTheme="minorHAnsi"/>
          <w:color w:val="000000"/>
          <w:sz w:val="22"/>
          <w:szCs w:val="22"/>
        </w:rPr>
        <w:t>) a description of the property; and</w:t>
      </w:r>
    </w:p>
    <w:p w:rsidR="00DF5AA1" w:rsidRPr="00D8058F" w:rsidRDefault="00DF5AA1" w:rsidP="00D8058F">
      <w:pPr>
        <w:pStyle w:val="paragraph"/>
        <w:numPr>
          <w:ilvl w:val="1"/>
          <w:numId w:val="13"/>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e</w:t>
      </w:r>
      <w:r w:rsidRPr="00D8058F">
        <w:rPr>
          <w:rFonts w:asciiTheme="minorHAnsi" w:hAnsiTheme="minorHAnsi"/>
          <w:color w:val="000000"/>
          <w:sz w:val="22"/>
          <w:szCs w:val="22"/>
        </w:rPr>
        <w:t>) </w:t>
      </w:r>
      <w:proofErr w:type="gramStart"/>
      <w:r w:rsidRPr="00D8058F">
        <w:rPr>
          <w:rFonts w:asciiTheme="minorHAnsi" w:hAnsiTheme="minorHAnsi"/>
          <w:color w:val="000000"/>
          <w:sz w:val="22"/>
          <w:szCs w:val="22"/>
        </w:rPr>
        <w:t>whether</w:t>
      </w:r>
      <w:proofErr w:type="gramEnd"/>
      <w:r w:rsidRPr="00D8058F">
        <w:rPr>
          <w:rFonts w:asciiTheme="minorHAnsi" w:hAnsiTheme="minorHAnsi"/>
          <w:color w:val="000000"/>
          <w:sz w:val="22"/>
          <w:szCs w:val="22"/>
        </w:rPr>
        <w:t xml:space="preserve"> any previous applications have been made under this section with respect to the property.</w:t>
      </w:r>
    </w:p>
    <w:p w:rsidR="00DF5AA1" w:rsidRPr="00D8058F" w:rsidRDefault="00DF5AA1" w:rsidP="00D8058F">
      <w:pPr>
        <w:pStyle w:val="Heading6"/>
        <w:numPr>
          <w:ilvl w:val="0"/>
          <w:numId w:val="13"/>
        </w:numPr>
        <w:shd w:val="clear" w:color="auto" w:fill="FFFFFF"/>
        <w:tabs>
          <w:tab w:val="clear" w:pos="720"/>
          <w:tab w:val="num" w:pos="1440"/>
        </w:tabs>
        <w:spacing w:before="288" w:beforeAutospacing="0" w:after="168" w:afterAutospacing="0" w:line="245" w:lineRule="atLeast"/>
        <w:ind w:left="1590" w:right="150"/>
        <w:jc w:val="both"/>
        <w:textAlignment w:val="bottom"/>
        <w:rPr>
          <w:rFonts w:asciiTheme="minorHAnsi" w:hAnsiTheme="minorHAnsi" w:cs="Arial"/>
          <w:color w:val="666666"/>
          <w:sz w:val="22"/>
          <w:szCs w:val="22"/>
        </w:rPr>
      </w:pPr>
      <w:r w:rsidRPr="00D8058F">
        <w:rPr>
          <w:rStyle w:val="wb-invisible"/>
          <w:rFonts w:asciiTheme="minorHAnsi" w:hAnsiTheme="minorHAnsi" w:cs="Arial"/>
          <w:color w:val="666666"/>
          <w:sz w:val="22"/>
          <w:szCs w:val="22"/>
        </w:rPr>
        <w:t xml:space="preserve">Marginal </w:t>
      </w:r>
      <w:proofErr w:type="spellStart"/>
      <w:r w:rsidRPr="00D8058F">
        <w:rPr>
          <w:rStyle w:val="wb-invisible"/>
          <w:rFonts w:asciiTheme="minorHAnsi" w:hAnsiTheme="minorHAnsi" w:cs="Arial"/>
          <w:color w:val="666666"/>
          <w:sz w:val="22"/>
          <w:szCs w:val="22"/>
        </w:rPr>
        <w:t>note</w:t>
      </w:r>
      <w:proofErr w:type="gramStart"/>
      <w:r w:rsidRPr="00D8058F">
        <w:rPr>
          <w:rStyle w:val="wb-invisible"/>
          <w:rFonts w:asciiTheme="minorHAnsi" w:hAnsiTheme="minorHAnsi" w:cs="Arial"/>
          <w:color w:val="666666"/>
          <w:sz w:val="22"/>
          <w:szCs w:val="22"/>
        </w:rPr>
        <w:t>:</w:t>
      </w:r>
      <w:r w:rsidRPr="00D8058F">
        <w:rPr>
          <w:rFonts w:asciiTheme="minorHAnsi" w:hAnsiTheme="minorHAnsi" w:cs="Arial"/>
          <w:color w:val="666666"/>
          <w:sz w:val="22"/>
          <w:szCs w:val="22"/>
        </w:rPr>
        <w:t>Restraint</w:t>
      </w:r>
      <w:proofErr w:type="spellEnd"/>
      <w:proofErr w:type="gramEnd"/>
      <w:r w:rsidRPr="00D8058F">
        <w:rPr>
          <w:rFonts w:asciiTheme="minorHAnsi" w:hAnsiTheme="minorHAnsi" w:cs="Arial"/>
          <w:color w:val="666666"/>
          <w:sz w:val="22"/>
          <w:szCs w:val="22"/>
        </w:rPr>
        <w:t xml:space="preserve"> order</w:t>
      </w:r>
    </w:p>
    <w:p w:rsidR="00DF5AA1" w:rsidRPr="00D8058F" w:rsidRDefault="00DF5AA1" w:rsidP="00D8058F">
      <w:pPr>
        <w:pStyle w:val="subsection"/>
        <w:shd w:val="clear" w:color="auto" w:fill="FFFFFF"/>
        <w:spacing w:before="168" w:beforeAutospacing="0" w:after="120" w:afterAutospacing="0" w:line="288" w:lineRule="atLeast"/>
        <w:ind w:left="1590" w:right="150"/>
        <w:jc w:val="both"/>
        <w:rPr>
          <w:rFonts w:asciiTheme="minorHAnsi" w:hAnsiTheme="minorHAnsi"/>
          <w:color w:val="000000"/>
          <w:sz w:val="22"/>
          <w:szCs w:val="22"/>
        </w:rPr>
      </w:pPr>
      <w:r w:rsidRPr="00D8058F">
        <w:rPr>
          <w:rFonts w:asciiTheme="minorHAnsi" w:hAnsiTheme="minorHAnsi"/>
          <w:color w:val="000000"/>
          <w:sz w:val="22"/>
          <w:szCs w:val="22"/>
        </w:rPr>
        <w:t>(3) A judge who hears an application for a restraint order made under subsection (1) may — if the judge is satisfied that there are reasonable grounds to believe that there exists, within the province in which the judge has jurisdiction or any other province, any property in respect of which an order of forfeiture may be made under subsection 462.37(1) or (2.01) or 462.38(2), in respect of a designated offence alleged to have been committed within the province in which the judge has jurisdiction — make an order prohibiting any person from disposing of, or otherwise dealing with any interest in, the property specified in the order otherwise than in the manner that may be specified in the order.</w:t>
      </w:r>
    </w:p>
    <w:p w:rsidR="00DF5AA1" w:rsidRPr="00D8058F" w:rsidRDefault="00DF5AA1" w:rsidP="00D8058F">
      <w:pPr>
        <w:jc w:val="both"/>
        <w:rPr>
          <w:b/>
          <w:u w:val="single"/>
        </w:rPr>
      </w:pPr>
      <w:r w:rsidRPr="00D8058F">
        <w:rPr>
          <w:b/>
        </w:rPr>
        <w:tab/>
      </w:r>
      <w:r w:rsidRPr="00D8058F">
        <w:rPr>
          <w:b/>
          <w:u w:val="single"/>
        </w:rPr>
        <w:t>Teacher</w:t>
      </w:r>
    </w:p>
    <w:p w:rsidR="00D8058F" w:rsidRPr="00D8058F" w:rsidRDefault="00D8058F" w:rsidP="00D8058F">
      <w:pPr>
        <w:pStyle w:val="Pardfaut"/>
        <w:spacing w:after="240"/>
        <w:ind w:left="720"/>
        <w:jc w:val="both"/>
        <w:rPr>
          <w:rFonts w:asciiTheme="minorHAnsi" w:hAnsiTheme="minorHAnsi"/>
          <w:b/>
          <w:bCs/>
        </w:rPr>
      </w:pPr>
      <w:r w:rsidRPr="00D8058F">
        <w:rPr>
          <w:rFonts w:asciiTheme="minorHAnsi" w:hAnsiTheme="minorHAnsi"/>
          <w:b/>
          <w:bCs/>
        </w:rPr>
        <w:t>5)      Section 462.33 (1), (2) and (3)</w:t>
      </w:r>
      <w:r w:rsidRPr="00D8058F">
        <w:rPr>
          <w:rFonts w:asciiTheme="minorHAnsi" w:hAnsiTheme="minorHAnsi"/>
        </w:rPr>
        <w:t xml:space="preserve"> </w:t>
      </w:r>
      <w:r w:rsidRPr="00D8058F">
        <w:rPr>
          <w:rFonts w:asciiTheme="minorHAnsi" w:hAnsiTheme="minorHAnsi"/>
          <w:b/>
          <w:bCs/>
        </w:rPr>
        <w:t>Application for restraint order</w:t>
      </w:r>
    </w:p>
    <w:p w:rsidR="00D8058F" w:rsidRPr="00D8058F" w:rsidRDefault="00D8058F" w:rsidP="00D8058F">
      <w:pPr>
        <w:pStyle w:val="Pardfaut"/>
        <w:spacing w:after="240"/>
        <w:ind w:left="720"/>
        <w:jc w:val="both"/>
        <w:rPr>
          <w:rFonts w:asciiTheme="minorHAnsi" w:hAnsiTheme="minorHAnsi"/>
        </w:rPr>
      </w:pPr>
      <w:proofErr w:type="gramStart"/>
      <w:r w:rsidRPr="00D8058F">
        <w:rPr>
          <w:rFonts w:asciiTheme="minorHAnsi" w:hAnsiTheme="minorHAnsi"/>
        </w:rPr>
        <w:lastRenderedPageBreak/>
        <w:t>applies</w:t>
      </w:r>
      <w:proofErr w:type="gramEnd"/>
      <w:r w:rsidRPr="00D8058F">
        <w:rPr>
          <w:rFonts w:asciiTheme="minorHAnsi" w:hAnsiTheme="minorHAnsi"/>
        </w:rPr>
        <w:t xml:space="preserve"> to</w:t>
      </w:r>
      <w:r w:rsidRPr="00D8058F">
        <w:rPr>
          <w:rFonts w:asciiTheme="minorHAnsi" w:hAnsiTheme="minorHAnsi"/>
          <w:b/>
          <w:bCs/>
        </w:rPr>
        <w:t xml:space="preserve"> immovable</w:t>
      </w:r>
      <w:r w:rsidRPr="00D8058F">
        <w:rPr>
          <w:rFonts w:asciiTheme="minorHAnsi" w:hAnsiTheme="minorHAnsi"/>
        </w:rPr>
        <w:t xml:space="preserve"> (like buildings and houses), the police or the crown/governments wants to freeze the </w:t>
      </w:r>
      <w:proofErr w:type="spellStart"/>
      <w:r w:rsidRPr="00D8058F">
        <w:rPr>
          <w:rFonts w:asciiTheme="minorHAnsi" w:hAnsiTheme="minorHAnsi"/>
        </w:rPr>
        <w:t>immovables</w:t>
      </w:r>
      <w:proofErr w:type="spellEnd"/>
      <w:r w:rsidRPr="00D8058F">
        <w:rPr>
          <w:rFonts w:asciiTheme="minorHAnsi" w:hAnsiTheme="minorHAnsi"/>
        </w:rPr>
        <w:t xml:space="preserve">/assets of someone who is charged but not found guilty yet. </w:t>
      </w:r>
      <w:proofErr w:type="gramStart"/>
      <w:r w:rsidRPr="00D8058F">
        <w:rPr>
          <w:rFonts w:asciiTheme="minorHAnsi" w:hAnsiTheme="minorHAnsi"/>
        </w:rPr>
        <w:t>the</w:t>
      </w:r>
      <w:proofErr w:type="gramEnd"/>
      <w:r w:rsidRPr="00D8058F">
        <w:rPr>
          <w:rFonts w:asciiTheme="minorHAnsi" w:hAnsiTheme="minorHAnsi"/>
        </w:rPr>
        <w:t xml:space="preserve"> owner can therefore not sell nor mortgage. </w:t>
      </w:r>
      <w:proofErr w:type="gramStart"/>
      <w:r w:rsidRPr="00D8058F">
        <w:rPr>
          <w:rFonts w:asciiTheme="minorHAnsi" w:hAnsiTheme="minorHAnsi"/>
        </w:rPr>
        <w:t>you</w:t>
      </w:r>
      <w:proofErr w:type="gramEnd"/>
      <w:r w:rsidRPr="00D8058F">
        <w:rPr>
          <w:rFonts w:asciiTheme="minorHAnsi" w:hAnsiTheme="minorHAnsi"/>
        </w:rPr>
        <w:t xml:space="preserve"> need an application from a prosecutor: ex parte application, and the judge may issue an order on any property obtained with crime money. </w:t>
      </w:r>
      <w:proofErr w:type="gramStart"/>
      <w:r w:rsidRPr="00D8058F">
        <w:rPr>
          <w:rFonts w:asciiTheme="minorHAnsi" w:hAnsiTheme="minorHAnsi"/>
        </w:rPr>
        <w:t>the</w:t>
      </w:r>
      <w:proofErr w:type="gramEnd"/>
      <w:r w:rsidRPr="00D8058F">
        <w:rPr>
          <w:rFonts w:asciiTheme="minorHAnsi" w:hAnsiTheme="minorHAnsi"/>
        </w:rPr>
        <w:t xml:space="preserve"> crown has to show that there are reasonable grounds to believe that this property was obtained partially or totally from proceeds of crime, judge authorizes it automatically. </w:t>
      </w:r>
      <w:r w:rsidRPr="00D8058F">
        <w:rPr>
          <w:rFonts w:asciiTheme="minorHAnsi" w:hAnsiTheme="minorHAnsi"/>
          <w:u w:val="single"/>
        </w:rPr>
        <w:t>8 steps:</w:t>
      </w:r>
    </w:p>
    <w:p w:rsidR="00D8058F" w:rsidRPr="00D8058F" w:rsidRDefault="00D8058F" w:rsidP="00D8058F">
      <w:pPr>
        <w:pStyle w:val="Pardfaut"/>
        <w:numPr>
          <w:ilvl w:val="1"/>
          <w:numId w:val="16"/>
        </w:numPr>
        <w:tabs>
          <w:tab w:val="num" w:pos="1473"/>
        </w:tabs>
        <w:spacing w:after="240"/>
        <w:ind w:left="1473"/>
        <w:jc w:val="both"/>
        <w:rPr>
          <w:rFonts w:asciiTheme="minorHAnsi" w:hAnsiTheme="minorHAnsi"/>
        </w:rPr>
      </w:pPr>
      <w:r w:rsidRPr="00D8058F">
        <w:rPr>
          <w:rFonts w:asciiTheme="minorHAnsi" w:hAnsiTheme="minorHAnsi"/>
        </w:rPr>
        <w:t>ex parte</w:t>
      </w:r>
    </w:p>
    <w:p w:rsidR="00D8058F" w:rsidRPr="00D8058F" w:rsidRDefault="00D8058F" w:rsidP="00D8058F">
      <w:pPr>
        <w:pStyle w:val="Pardfaut"/>
        <w:numPr>
          <w:ilvl w:val="1"/>
          <w:numId w:val="16"/>
        </w:numPr>
        <w:tabs>
          <w:tab w:val="num" w:pos="1473"/>
        </w:tabs>
        <w:spacing w:after="240"/>
        <w:ind w:left="1473"/>
        <w:jc w:val="both"/>
        <w:rPr>
          <w:rFonts w:asciiTheme="minorHAnsi" w:hAnsiTheme="minorHAnsi"/>
        </w:rPr>
      </w:pPr>
      <w:r w:rsidRPr="00D8058F">
        <w:rPr>
          <w:rFonts w:asciiTheme="minorHAnsi" w:hAnsiTheme="minorHAnsi"/>
        </w:rPr>
        <w:t>swear statement from the officer</w:t>
      </w:r>
    </w:p>
    <w:p w:rsidR="00D8058F" w:rsidRPr="00D8058F" w:rsidRDefault="00D8058F" w:rsidP="00D8058F">
      <w:pPr>
        <w:pStyle w:val="Pardfaut"/>
        <w:numPr>
          <w:ilvl w:val="1"/>
          <w:numId w:val="16"/>
        </w:numPr>
        <w:tabs>
          <w:tab w:val="num" w:pos="1473"/>
        </w:tabs>
        <w:spacing w:after="240"/>
        <w:ind w:left="1473"/>
        <w:jc w:val="both"/>
        <w:rPr>
          <w:rFonts w:asciiTheme="minorHAnsi" w:hAnsiTheme="minorHAnsi"/>
        </w:rPr>
      </w:pPr>
      <w:r w:rsidRPr="00D8058F">
        <w:rPr>
          <w:rFonts w:asciiTheme="minorHAnsi" w:hAnsiTheme="minorHAnsi"/>
        </w:rPr>
        <w:t>criminal section with which the accused is charged</w:t>
      </w:r>
    </w:p>
    <w:p w:rsidR="00D8058F" w:rsidRPr="00D8058F" w:rsidRDefault="00D8058F" w:rsidP="00D8058F">
      <w:pPr>
        <w:pStyle w:val="Pardfaut"/>
        <w:numPr>
          <w:ilvl w:val="1"/>
          <w:numId w:val="16"/>
        </w:numPr>
        <w:tabs>
          <w:tab w:val="num" w:pos="1473"/>
        </w:tabs>
        <w:spacing w:after="240"/>
        <w:ind w:left="1473"/>
        <w:jc w:val="both"/>
        <w:rPr>
          <w:rFonts w:asciiTheme="minorHAnsi" w:hAnsiTheme="minorHAnsi"/>
        </w:rPr>
      </w:pPr>
      <w:r w:rsidRPr="00D8058F">
        <w:rPr>
          <w:rFonts w:asciiTheme="minorHAnsi" w:hAnsiTheme="minorHAnsi"/>
        </w:rPr>
        <w:t xml:space="preserve">name of the owner </w:t>
      </w:r>
    </w:p>
    <w:p w:rsidR="00D8058F" w:rsidRPr="00D8058F" w:rsidRDefault="00D8058F" w:rsidP="00D8058F">
      <w:pPr>
        <w:pStyle w:val="Pardfaut"/>
        <w:numPr>
          <w:ilvl w:val="1"/>
          <w:numId w:val="16"/>
        </w:numPr>
        <w:tabs>
          <w:tab w:val="num" w:pos="1473"/>
        </w:tabs>
        <w:spacing w:after="240"/>
        <w:ind w:left="1473"/>
        <w:jc w:val="both"/>
        <w:rPr>
          <w:rFonts w:asciiTheme="minorHAnsi" w:hAnsiTheme="minorHAnsi"/>
        </w:rPr>
      </w:pPr>
      <w:r w:rsidRPr="00D8058F">
        <w:rPr>
          <w:rFonts w:asciiTheme="minorHAnsi" w:hAnsiTheme="minorHAnsi"/>
        </w:rPr>
        <w:t xml:space="preserve">reasons why the property should be seized </w:t>
      </w:r>
    </w:p>
    <w:p w:rsidR="00D8058F" w:rsidRPr="00D8058F" w:rsidRDefault="00D8058F" w:rsidP="00D8058F">
      <w:pPr>
        <w:pStyle w:val="Pardfaut"/>
        <w:numPr>
          <w:ilvl w:val="1"/>
          <w:numId w:val="16"/>
        </w:numPr>
        <w:tabs>
          <w:tab w:val="num" w:pos="1473"/>
        </w:tabs>
        <w:spacing w:after="240"/>
        <w:ind w:left="1473"/>
        <w:jc w:val="both"/>
        <w:rPr>
          <w:rFonts w:asciiTheme="minorHAnsi" w:hAnsiTheme="minorHAnsi"/>
        </w:rPr>
      </w:pPr>
      <w:r w:rsidRPr="00D8058F">
        <w:rPr>
          <w:rFonts w:asciiTheme="minorHAnsi" w:hAnsiTheme="minorHAnsi"/>
        </w:rPr>
        <w:t>a description of the property</w:t>
      </w:r>
    </w:p>
    <w:p w:rsidR="00D8058F" w:rsidRPr="00D8058F" w:rsidRDefault="00D8058F" w:rsidP="00D8058F">
      <w:pPr>
        <w:pStyle w:val="Pardfaut"/>
        <w:numPr>
          <w:ilvl w:val="1"/>
          <w:numId w:val="16"/>
        </w:numPr>
        <w:tabs>
          <w:tab w:val="num" w:pos="1473"/>
        </w:tabs>
        <w:spacing w:after="240"/>
        <w:ind w:left="1473"/>
        <w:jc w:val="both"/>
        <w:rPr>
          <w:rFonts w:asciiTheme="minorHAnsi" w:hAnsiTheme="minorHAnsi"/>
        </w:rPr>
      </w:pPr>
      <w:r w:rsidRPr="00D8058F">
        <w:rPr>
          <w:rFonts w:asciiTheme="minorHAnsi" w:hAnsiTheme="minorHAnsi"/>
        </w:rPr>
        <w:t xml:space="preserve">did the police ever made a similar application for this building </w:t>
      </w:r>
    </w:p>
    <w:p w:rsidR="00D8058F" w:rsidRPr="00D8058F" w:rsidRDefault="00D8058F" w:rsidP="00D8058F">
      <w:pPr>
        <w:pStyle w:val="Pardfaut"/>
        <w:numPr>
          <w:ilvl w:val="1"/>
          <w:numId w:val="16"/>
        </w:numPr>
        <w:tabs>
          <w:tab w:val="num" w:pos="1473"/>
        </w:tabs>
        <w:spacing w:after="240"/>
        <w:ind w:left="1473"/>
        <w:jc w:val="both"/>
        <w:rPr>
          <w:rFonts w:asciiTheme="minorHAnsi" w:hAnsiTheme="minorHAnsi"/>
        </w:rPr>
      </w:pPr>
      <w:r w:rsidRPr="00D8058F">
        <w:rPr>
          <w:rFonts w:asciiTheme="minorHAnsi" w:hAnsiTheme="minorHAnsi"/>
        </w:rPr>
        <w:t>the judge signs a document and a copy of the restrain order is given to the owner</w:t>
      </w:r>
    </w:p>
    <w:p w:rsidR="00DF5AA1" w:rsidRPr="00D8058F" w:rsidRDefault="00DF5AA1" w:rsidP="00D8058F">
      <w:pPr>
        <w:jc w:val="both"/>
        <w:rPr>
          <w:b/>
        </w:rPr>
      </w:pPr>
      <w:r w:rsidRPr="00D8058F">
        <w:rPr>
          <w:b/>
        </w:rPr>
        <w:t xml:space="preserve">Forfeiture of proceeds of crime, Section 462.37 (1), (2) and (2.01 to 2.05) </w:t>
      </w:r>
    </w:p>
    <w:p w:rsidR="00DF5AA1" w:rsidRPr="00D8058F" w:rsidRDefault="00DF5AA1" w:rsidP="00D8058F">
      <w:pPr>
        <w:jc w:val="both"/>
        <w:rPr>
          <w:b/>
          <w:u w:val="single"/>
        </w:rPr>
      </w:pPr>
      <w:r w:rsidRPr="00D8058F">
        <w:rPr>
          <w:b/>
        </w:rPr>
        <w:tab/>
      </w:r>
      <w:r w:rsidRPr="00D8058F">
        <w:rPr>
          <w:b/>
          <w:u w:val="single"/>
        </w:rPr>
        <w:t>Act</w:t>
      </w:r>
    </w:p>
    <w:p w:rsidR="00DF5AA1" w:rsidRPr="00D8058F" w:rsidRDefault="00DF5AA1" w:rsidP="00D8058F">
      <w:pPr>
        <w:ind w:left="720"/>
        <w:jc w:val="both"/>
        <w:rPr>
          <w:rFonts w:cs="Arial"/>
          <w:color w:val="666666"/>
        </w:rPr>
      </w:pPr>
      <w:r w:rsidRPr="00D8058F">
        <w:rPr>
          <w:rFonts w:cs="Arial"/>
          <w:color w:val="666666"/>
        </w:rPr>
        <w:t>Order of forfeiture of property on conviction</w:t>
      </w:r>
    </w:p>
    <w:p w:rsidR="00DF5AA1" w:rsidRPr="00D8058F" w:rsidRDefault="00DF5AA1" w:rsidP="00D8058F">
      <w:pPr>
        <w:pStyle w:val="subsection"/>
        <w:numPr>
          <w:ilvl w:val="0"/>
          <w:numId w:val="14"/>
        </w:numPr>
        <w:shd w:val="clear" w:color="auto" w:fill="FFFFFF"/>
        <w:tabs>
          <w:tab w:val="clear" w:pos="720"/>
          <w:tab w:val="num" w:pos="1440"/>
        </w:tabs>
        <w:spacing w:before="168" w:beforeAutospacing="0" w:after="120" w:afterAutospacing="0" w:line="288" w:lineRule="atLeast"/>
        <w:ind w:left="1590" w:right="150" w:firstLine="360"/>
        <w:jc w:val="both"/>
        <w:rPr>
          <w:rFonts w:asciiTheme="minorHAnsi" w:hAnsiTheme="minorHAnsi"/>
          <w:color w:val="000000"/>
          <w:sz w:val="22"/>
          <w:szCs w:val="22"/>
        </w:rPr>
      </w:pPr>
      <w:r w:rsidRPr="00D8058F">
        <w:rPr>
          <w:rStyle w:val="sectionlabel"/>
          <w:rFonts w:asciiTheme="minorHAnsi" w:hAnsiTheme="minorHAnsi"/>
          <w:b/>
          <w:bCs/>
          <w:color w:val="000000"/>
          <w:sz w:val="22"/>
          <w:szCs w:val="22"/>
        </w:rPr>
        <w:t>462.37</w:t>
      </w:r>
      <w:r w:rsidRPr="00D8058F">
        <w:rPr>
          <w:rFonts w:asciiTheme="minorHAnsi" w:hAnsiTheme="minorHAnsi"/>
          <w:color w:val="000000"/>
          <w:sz w:val="22"/>
          <w:szCs w:val="22"/>
        </w:rPr>
        <w:t> (1) Subject to this section and sections 462.39 to 462.41, where an offender is convicted, or discharged under section 730, of a designated offence and the court imposing sentence on the offender, on application of the Attorney General, is satisfied, on a balance of probabilities, that any property is proceeds of crime and that the designated offence was committed in relation to that property, the court shall order that the property be forfeited to Her Majesty to be disposed of as the Attorney General directs or otherwise dealt with in accordance with the law.</w:t>
      </w:r>
    </w:p>
    <w:p w:rsidR="00DF5AA1" w:rsidRPr="00D8058F" w:rsidRDefault="00DF5AA1" w:rsidP="00D8058F">
      <w:pPr>
        <w:pStyle w:val="Heading6"/>
        <w:numPr>
          <w:ilvl w:val="0"/>
          <w:numId w:val="14"/>
        </w:numPr>
        <w:shd w:val="clear" w:color="auto" w:fill="FFFFFF"/>
        <w:tabs>
          <w:tab w:val="clear" w:pos="720"/>
          <w:tab w:val="num" w:pos="1440"/>
        </w:tabs>
        <w:spacing w:before="288" w:beforeAutospacing="0" w:after="168" w:afterAutospacing="0" w:line="245" w:lineRule="atLeast"/>
        <w:ind w:left="1590" w:right="150"/>
        <w:jc w:val="both"/>
        <w:textAlignment w:val="bottom"/>
        <w:rPr>
          <w:rFonts w:asciiTheme="minorHAnsi" w:hAnsiTheme="minorHAnsi" w:cs="Arial"/>
          <w:color w:val="666666"/>
          <w:sz w:val="22"/>
          <w:szCs w:val="22"/>
        </w:rPr>
      </w:pPr>
      <w:r w:rsidRPr="00D8058F">
        <w:rPr>
          <w:rStyle w:val="wb-invisible"/>
          <w:rFonts w:asciiTheme="minorHAnsi" w:hAnsiTheme="minorHAnsi" w:cs="Arial"/>
          <w:color w:val="666666"/>
          <w:sz w:val="22"/>
          <w:szCs w:val="22"/>
        </w:rPr>
        <w:t xml:space="preserve">Marginal </w:t>
      </w:r>
      <w:proofErr w:type="spellStart"/>
      <w:r w:rsidRPr="00D8058F">
        <w:rPr>
          <w:rStyle w:val="wb-invisible"/>
          <w:rFonts w:asciiTheme="minorHAnsi" w:hAnsiTheme="minorHAnsi" w:cs="Arial"/>
          <w:color w:val="666666"/>
          <w:sz w:val="22"/>
          <w:szCs w:val="22"/>
        </w:rPr>
        <w:t>note</w:t>
      </w:r>
      <w:proofErr w:type="gramStart"/>
      <w:r w:rsidRPr="00D8058F">
        <w:rPr>
          <w:rStyle w:val="wb-invisible"/>
          <w:rFonts w:asciiTheme="minorHAnsi" w:hAnsiTheme="minorHAnsi" w:cs="Arial"/>
          <w:color w:val="666666"/>
          <w:sz w:val="22"/>
          <w:szCs w:val="22"/>
        </w:rPr>
        <w:t>:</w:t>
      </w:r>
      <w:r w:rsidRPr="00D8058F">
        <w:rPr>
          <w:rFonts w:asciiTheme="minorHAnsi" w:hAnsiTheme="minorHAnsi" w:cs="Arial"/>
          <w:color w:val="666666"/>
          <w:sz w:val="22"/>
          <w:szCs w:val="22"/>
        </w:rPr>
        <w:t>Proceeds</w:t>
      </w:r>
      <w:proofErr w:type="spellEnd"/>
      <w:proofErr w:type="gramEnd"/>
      <w:r w:rsidRPr="00D8058F">
        <w:rPr>
          <w:rFonts w:asciiTheme="minorHAnsi" w:hAnsiTheme="minorHAnsi" w:cs="Arial"/>
          <w:color w:val="666666"/>
          <w:sz w:val="22"/>
          <w:szCs w:val="22"/>
        </w:rPr>
        <w:t xml:space="preserve"> of crime derived from other offences</w:t>
      </w:r>
    </w:p>
    <w:p w:rsidR="00DF5AA1" w:rsidRPr="00D8058F" w:rsidRDefault="00DF5AA1" w:rsidP="00D8058F">
      <w:pPr>
        <w:pStyle w:val="subsection"/>
        <w:shd w:val="clear" w:color="auto" w:fill="FFFFFF"/>
        <w:spacing w:before="168" w:beforeAutospacing="0" w:after="120" w:afterAutospacing="0" w:line="288" w:lineRule="atLeast"/>
        <w:ind w:left="1590" w:right="150"/>
        <w:jc w:val="both"/>
        <w:rPr>
          <w:rFonts w:asciiTheme="minorHAnsi" w:hAnsiTheme="minorHAnsi"/>
          <w:color w:val="000000"/>
          <w:sz w:val="22"/>
          <w:szCs w:val="22"/>
        </w:rPr>
      </w:pPr>
      <w:r w:rsidRPr="00D8058F">
        <w:rPr>
          <w:rFonts w:asciiTheme="minorHAnsi" w:hAnsiTheme="minorHAnsi"/>
          <w:color w:val="000000"/>
          <w:sz w:val="22"/>
          <w:szCs w:val="22"/>
        </w:rPr>
        <w:t>(2) Where the evidence does not establish to the satisfaction of the court that the designated offence of which the offender is convicted, or discharged under section 730, was committed in relation to property in respect of which an order of forfeiture would otherwise be made under subsection (1) but the court is satisfied, beyond a reasonable doubt, that that property is proceeds of crime, the court may make an order of forfeiture under subsection (1) in relation to that property.</w:t>
      </w:r>
    </w:p>
    <w:p w:rsidR="00DF5AA1" w:rsidRPr="00D8058F" w:rsidRDefault="00DF5AA1" w:rsidP="00D8058F">
      <w:pPr>
        <w:pStyle w:val="Heading6"/>
        <w:numPr>
          <w:ilvl w:val="0"/>
          <w:numId w:val="15"/>
        </w:numPr>
        <w:shd w:val="clear" w:color="auto" w:fill="FFFFFF"/>
        <w:tabs>
          <w:tab w:val="clear" w:pos="720"/>
          <w:tab w:val="num" w:pos="1440"/>
        </w:tabs>
        <w:spacing w:before="288" w:beforeAutospacing="0" w:after="168" w:afterAutospacing="0" w:line="245" w:lineRule="atLeast"/>
        <w:ind w:left="1590" w:right="150"/>
        <w:jc w:val="both"/>
        <w:textAlignment w:val="bottom"/>
        <w:rPr>
          <w:rFonts w:asciiTheme="minorHAnsi" w:hAnsiTheme="minorHAnsi" w:cs="Arial"/>
          <w:color w:val="666666"/>
          <w:sz w:val="22"/>
          <w:szCs w:val="22"/>
        </w:rPr>
      </w:pPr>
      <w:r w:rsidRPr="00D8058F">
        <w:rPr>
          <w:rFonts w:asciiTheme="minorHAnsi" w:hAnsiTheme="minorHAnsi" w:cs="Arial"/>
          <w:color w:val="666666"/>
          <w:sz w:val="22"/>
          <w:szCs w:val="22"/>
        </w:rPr>
        <w:t>Order of forfeiture — particular circumstances</w:t>
      </w:r>
    </w:p>
    <w:p w:rsidR="00DF5AA1" w:rsidRPr="00D8058F" w:rsidRDefault="00DF5AA1" w:rsidP="00D8058F">
      <w:pPr>
        <w:pStyle w:val="subsection"/>
        <w:shd w:val="clear" w:color="auto" w:fill="FFFFFF"/>
        <w:spacing w:before="168" w:beforeAutospacing="0" w:after="120" w:afterAutospacing="0" w:line="288" w:lineRule="atLeast"/>
        <w:ind w:left="1590" w:right="150"/>
        <w:jc w:val="both"/>
        <w:rPr>
          <w:rFonts w:asciiTheme="minorHAnsi" w:hAnsiTheme="minorHAnsi"/>
          <w:color w:val="000000"/>
          <w:sz w:val="22"/>
          <w:szCs w:val="22"/>
        </w:rPr>
      </w:pPr>
      <w:r w:rsidRPr="00D8058F">
        <w:rPr>
          <w:rFonts w:asciiTheme="minorHAnsi" w:hAnsiTheme="minorHAnsi"/>
          <w:color w:val="000000"/>
          <w:sz w:val="22"/>
          <w:szCs w:val="22"/>
        </w:rPr>
        <w:lastRenderedPageBreak/>
        <w:t>(2.01) A court imposing sentence on an offender convicted of an offence described in subsection (2.02) shall, on application of the Attorney General and subject to this section and sections 462.4 and 462.41, order that any property of the offender that is identified by the Attorney General in the application be forfeited to Her Majesty to be disposed of as the Attorney General directs or otherwise dealt with in accordance with the law if the court is satisfied, on a balance of probabilities, that</w:t>
      </w:r>
    </w:p>
    <w:p w:rsidR="00DF5AA1" w:rsidRPr="00D8058F" w:rsidRDefault="00DF5AA1" w:rsidP="00D8058F">
      <w:pPr>
        <w:pStyle w:val="paragraph"/>
        <w:numPr>
          <w:ilvl w:val="1"/>
          <w:numId w:val="15"/>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 within 10 years before the proceedings were commenced in respect of the offence for which the offender is being sentenced, the offender engaged in a pattern of criminal activity for the purpose of directly or indirectly receiving a material benefit, including a financial benefit; or</w:t>
      </w:r>
    </w:p>
    <w:p w:rsidR="00DF5AA1" w:rsidRPr="00D8058F" w:rsidRDefault="00DF5AA1" w:rsidP="00D8058F">
      <w:pPr>
        <w:pStyle w:val="paragraph"/>
        <w:numPr>
          <w:ilvl w:val="1"/>
          <w:numId w:val="15"/>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b</w:t>
      </w:r>
      <w:r w:rsidRPr="00D8058F">
        <w:rPr>
          <w:rFonts w:asciiTheme="minorHAnsi" w:hAnsiTheme="minorHAnsi"/>
          <w:color w:val="000000"/>
          <w:sz w:val="22"/>
          <w:szCs w:val="22"/>
        </w:rPr>
        <w:t>) </w:t>
      </w:r>
      <w:proofErr w:type="gramStart"/>
      <w:r w:rsidRPr="00D8058F">
        <w:rPr>
          <w:rFonts w:asciiTheme="minorHAnsi" w:hAnsiTheme="minorHAnsi"/>
          <w:color w:val="000000"/>
          <w:sz w:val="22"/>
          <w:szCs w:val="22"/>
        </w:rPr>
        <w:t>the</w:t>
      </w:r>
      <w:proofErr w:type="gramEnd"/>
      <w:r w:rsidRPr="00D8058F">
        <w:rPr>
          <w:rFonts w:asciiTheme="minorHAnsi" w:hAnsiTheme="minorHAnsi"/>
          <w:color w:val="000000"/>
          <w:sz w:val="22"/>
          <w:szCs w:val="22"/>
        </w:rPr>
        <w:t xml:space="preserve"> income of the offender from sources unrelated to designated offences cannot reasonably account for the value of all the property of the offender.</w:t>
      </w:r>
    </w:p>
    <w:p w:rsidR="00DF5AA1" w:rsidRPr="00D8058F" w:rsidRDefault="00DF5AA1" w:rsidP="00D8058F">
      <w:pPr>
        <w:pStyle w:val="Heading6"/>
        <w:numPr>
          <w:ilvl w:val="0"/>
          <w:numId w:val="15"/>
        </w:numPr>
        <w:shd w:val="clear" w:color="auto" w:fill="FFFFFF"/>
        <w:tabs>
          <w:tab w:val="clear" w:pos="720"/>
          <w:tab w:val="num" w:pos="1440"/>
        </w:tabs>
        <w:spacing w:before="288" w:beforeAutospacing="0" w:after="168" w:afterAutospacing="0" w:line="245" w:lineRule="atLeast"/>
        <w:ind w:left="1590" w:right="150"/>
        <w:jc w:val="both"/>
        <w:textAlignment w:val="bottom"/>
        <w:rPr>
          <w:rFonts w:asciiTheme="minorHAnsi" w:hAnsiTheme="minorHAnsi" w:cs="Arial"/>
          <w:color w:val="666666"/>
          <w:sz w:val="22"/>
          <w:szCs w:val="22"/>
        </w:rPr>
      </w:pPr>
      <w:r w:rsidRPr="00D8058F">
        <w:rPr>
          <w:rStyle w:val="wb-invisible"/>
          <w:rFonts w:asciiTheme="minorHAnsi" w:hAnsiTheme="minorHAnsi" w:cs="Arial"/>
          <w:color w:val="666666"/>
          <w:sz w:val="22"/>
          <w:szCs w:val="22"/>
        </w:rPr>
        <w:t xml:space="preserve">Marginal </w:t>
      </w:r>
      <w:proofErr w:type="spellStart"/>
      <w:r w:rsidRPr="00D8058F">
        <w:rPr>
          <w:rStyle w:val="wb-invisible"/>
          <w:rFonts w:asciiTheme="minorHAnsi" w:hAnsiTheme="minorHAnsi" w:cs="Arial"/>
          <w:color w:val="666666"/>
          <w:sz w:val="22"/>
          <w:szCs w:val="22"/>
        </w:rPr>
        <w:t>note</w:t>
      </w:r>
      <w:proofErr w:type="gramStart"/>
      <w:r w:rsidRPr="00D8058F">
        <w:rPr>
          <w:rStyle w:val="wb-invisible"/>
          <w:rFonts w:asciiTheme="minorHAnsi" w:hAnsiTheme="minorHAnsi" w:cs="Arial"/>
          <w:color w:val="666666"/>
          <w:sz w:val="22"/>
          <w:szCs w:val="22"/>
        </w:rPr>
        <w:t>:</w:t>
      </w:r>
      <w:r w:rsidRPr="00D8058F">
        <w:rPr>
          <w:rFonts w:asciiTheme="minorHAnsi" w:hAnsiTheme="minorHAnsi" w:cs="Arial"/>
          <w:color w:val="666666"/>
          <w:sz w:val="22"/>
          <w:szCs w:val="22"/>
        </w:rPr>
        <w:t>Offences</w:t>
      </w:r>
      <w:proofErr w:type="spellEnd"/>
      <w:proofErr w:type="gramEnd"/>
    </w:p>
    <w:p w:rsidR="00DF5AA1" w:rsidRPr="00D8058F" w:rsidRDefault="00DF5AA1" w:rsidP="00D8058F">
      <w:pPr>
        <w:pStyle w:val="subsection"/>
        <w:shd w:val="clear" w:color="auto" w:fill="FFFFFF"/>
        <w:spacing w:before="168" w:beforeAutospacing="0" w:after="120" w:afterAutospacing="0" w:line="288" w:lineRule="atLeast"/>
        <w:ind w:left="1590" w:right="150"/>
        <w:jc w:val="both"/>
        <w:rPr>
          <w:rFonts w:asciiTheme="minorHAnsi" w:hAnsiTheme="minorHAnsi"/>
          <w:color w:val="000000"/>
          <w:sz w:val="22"/>
          <w:szCs w:val="22"/>
        </w:rPr>
      </w:pPr>
      <w:r w:rsidRPr="00D8058F">
        <w:rPr>
          <w:rFonts w:asciiTheme="minorHAnsi" w:hAnsiTheme="minorHAnsi"/>
          <w:color w:val="000000"/>
          <w:sz w:val="22"/>
          <w:szCs w:val="22"/>
        </w:rPr>
        <w:t>(2.02) </w:t>
      </w:r>
      <w:proofErr w:type="gramStart"/>
      <w:r w:rsidRPr="00D8058F">
        <w:rPr>
          <w:rFonts w:asciiTheme="minorHAnsi" w:hAnsiTheme="minorHAnsi"/>
          <w:color w:val="000000"/>
          <w:sz w:val="22"/>
          <w:szCs w:val="22"/>
        </w:rPr>
        <w:t>The</w:t>
      </w:r>
      <w:proofErr w:type="gramEnd"/>
      <w:r w:rsidRPr="00D8058F">
        <w:rPr>
          <w:rFonts w:asciiTheme="minorHAnsi" w:hAnsiTheme="minorHAnsi"/>
          <w:color w:val="000000"/>
          <w:sz w:val="22"/>
          <w:szCs w:val="22"/>
        </w:rPr>
        <w:t xml:space="preserve"> offences are the following:</w:t>
      </w:r>
    </w:p>
    <w:p w:rsidR="00DF5AA1" w:rsidRPr="00D8058F" w:rsidRDefault="00DF5AA1" w:rsidP="00D8058F">
      <w:pPr>
        <w:pStyle w:val="paragraph"/>
        <w:numPr>
          <w:ilvl w:val="1"/>
          <w:numId w:val="15"/>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 a criminal organization offence punishable by five or more years of imprisonment; and</w:t>
      </w:r>
    </w:p>
    <w:p w:rsidR="00DF5AA1" w:rsidRPr="00D8058F" w:rsidRDefault="00DF5AA1" w:rsidP="00D8058F">
      <w:pPr>
        <w:pStyle w:val="paragraph"/>
        <w:numPr>
          <w:ilvl w:val="1"/>
          <w:numId w:val="15"/>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b</w:t>
      </w:r>
      <w:r w:rsidRPr="00D8058F">
        <w:rPr>
          <w:rFonts w:asciiTheme="minorHAnsi" w:hAnsiTheme="minorHAnsi"/>
          <w:color w:val="000000"/>
          <w:sz w:val="22"/>
          <w:szCs w:val="22"/>
        </w:rPr>
        <w:t>) an offence under section 5, 6 or 7 of the</w:t>
      </w:r>
      <w:r w:rsidRPr="00D8058F">
        <w:rPr>
          <w:rStyle w:val="apple-converted-space"/>
          <w:rFonts w:asciiTheme="minorHAnsi" w:hAnsiTheme="minorHAnsi"/>
          <w:color w:val="000000"/>
          <w:sz w:val="22"/>
          <w:szCs w:val="22"/>
        </w:rPr>
        <w:t> </w:t>
      </w:r>
      <w:hyperlink r:id="rId7" w:history="1">
        <w:r w:rsidRPr="00D8058F">
          <w:rPr>
            <w:rStyle w:val="Hyperlink"/>
            <w:rFonts w:asciiTheme="minorHAnsi" w:hAnsiTheme="minorHAnsi"/>
            <w:i/>
            <w:iCs/>
            <w:color w:val="5A306B"/>
            <w:sz w:val="22"/>
            <w:szCs w:val="22"/>
          </w:rPr>
          <w:t>Controlled Drugs and Substances Act</w:t>
        </w:r>
      </w:hyperlink>
      <w:r w:rsidRPr="00D8058F">
        <w:rPr>
          <w:rStyle w:val="apple-converted-space"/>
          <w:rFonts w:asciiTheme="minorHAnsi" w:hAnsiTheme="minorHAnsi"/>
          <w:color w:val="000000"/>
          <w:sz w:val="22"/>
          <w:szCs w:val="22"/>
        </w:rPr>
        <w:t> </w:t>
      </w:r>
      <w:r w:rsidRPr="00D8058F">
        <w:rPr>
          <w:rFonts w:asciiTheme="minorHAnsi" w:hAnsiTheme="minorHAnsi"/>
          <w:color w:val="000000"/>
          <w:sz w:val="22"/>
          <w:szCs w:val="22"/>
        </w:rPr>
        <w:t>— or a conspiracy or an attempt to commit, being an accessory after the fact in relation to, or any counselling in relation to an offence under those sections — prosecuted by indictment.</w:t>
      </w:r>
    </w:p>
    <w:p w:rsidR="00DF5AA1" w:rsidRPr="00D8058F" w:rsidRDefault="00DF5AA1" w:rsidP="00D8058F">
      <w:pPr>
        <w:pStyle w:val="Heading6"/>
        <w:numPr>
          <w:ilvl w:val="0"/>
          <w:numId w:val="15"/>
        </w:numPr>
        <w:shd w:val="clear" w:color="auto" w:fill="FFFFFF"/>
        <w:tabs>
          <w:tab w:val="clear" w:pos="720"/>
          <w:tab w:val="num" w:pos="1440"/>
        </w:tabs>
        <w:spacing w:before="288" w:beforeAutospacing="0" w:after="168" w:afterAutospacing="0" w:line="245" w:lineRule="atLeast"/>
        <w:ind w:left="1590" w:right="150"/>
        <w:jc w:val="both"/>
        <w:textAlignment w:val="bottom"/>
        <w:rPr>
          <w:rFonts w:asciiTheme="minorHAnsi" w:hAnsiTheme="minorHAnsi" w:cs="Arial"/>
          <w:color w:val="666666"/>
          <w:sz w:val="22"/>
          <w:szCs w:val="22"/>
        </w:rPr>
      </w:pPr>
      <w:r w:rsidRPr="00D8058F">
        <w:rPr>
          <w:rStyle w:val="wb-invisible"/>
          <w:rFonts w:asciiTheme="minorHAnsi" w:hAnsiTheme="minorHAnsi" w:cs="Arial"/>
          <w:color w:val="666666"/>
          <w:sz w:val="22"/>
          <w:szCs w:val="22"/>
        </w:rPr>
        <w:t xml:space="preserve">Marginal </w:t>
      </w:r>
      <w:proofErr w:type="spellStart"/>
      <w:r w:rsidRPr="00D8058F">
        <w:rPr>
          <w:rStyle w:val="wb-invisible"/>
          <w:rFonts w:asciiTheme="minorHAnsi" w:hAnsiTheme="minorHAnsi" w:cs="Arial"/>
          <w:color w:val="666666"/>
          <w:sz w:val="22"/>
          <w:szCs w:val="22"/>
        </w:rPr>
        <w:t>note</w:t>
      </w:r>
      <w:proofErr w:type="gramStart"/>
      <w:r w:rsidRPr="00D8058F">
        <w:rPr>
          <w:rStyle w:val="wb-invisible"/>
          <w:rFonts w:asciiTheme="minorHAnsi" w:hAnsiTheme="minorHAnsi" w:cs="Arial"/>
          <w:color w:val="666666"/>
          <w:sz w:val="22"/>
          <w:szCs w:val="22"/>
        </w:rPr>
        <w:t>:</w:t>
      </w:r>
      <w:r w:rsidRPr="00D8058F">
        <w:rPr>
          <w:rFonts w:asciiTheme="minorHAnsi" w:hAnsiTheme="minorHAnsi" w:cs="Arial"/>
          <w:color w:val="666666"/>
          <w:sz w:val="22"/>
          <w:szCs w:val="22"/>
        </w:rPr>
        <w:t>Offender</w:t>
      </w:r>
      <w:proofErr w:type="spellEnd"/>
      <w:proofErr w:type="gramEnd"/>
      <w:r w:rsidRPr="00D8058F">
        <w:rPr>
          <w:rFonts w:asciiTheme="minorHAnsi" w:hAnsiTheme="minorHAnsi" w:cs="Arial"/>
          <w:color w:val="666666"/>
          <w:sz w:val="22"/>
          <w:szCs w:val="22"/>
        </w:rPr>
        <w:t xml:space="preserve"> may establish that property is not proceeds of crime</w:t>
      </w:r>
    </w:p>
    <w:p w:rsidR="00DF5AA1" w:rsidRPr="00D8058F" w:rsidRDefault="00DF5AA1" w:rsidP="00D8058F">
      <w:pPr>
        <w:pStyle w:val="subsection"/>
        <w:shd w:val="clear" w:color="auto" w:fill="FFFFFF"/>
        <w:spacing w:before="168" w:beforeAutospacing="0" w:after="120" w:afterAutospacing="0" w:line="288" w:lineRule="atLeast"/>
        <w:ind w:left="1590" w:right="150"/>
        <w:jc w:val="both"/>
        <w:rPr>
          <w:rFonts w:asciiTheme="minorHAnsi" w:hAnsiTheme="minorHAnsi"/>
          <w:color w:val="000000"/>
          <w:sz w:val="22"/>
          <w:szCs w:val="22"/>
        </w:rPr>
      </w:pPr>
      <w:r w:rsidRPr="00D8058F">
        <w:rPr>
          <w:rFonts w:asciiTheme="minorHAnsi" w:hAnsiTheme="minorHAnsi"/>
          <w:color w:val="000000"/>
          <w:sz w:val="22"/>
          <w:szCs w:val="22"/>
        </w:rPr>
        <w:t>(2.03) A court shall not make an order of forfeiture under subsection (2.01) in respect of any property that the offender establishes, on a balance of probabilities, is not proceeds of crime.</w:t>
      </w:r>
    </w:p>
    <w:p w:rsidR="00DF5AA1" w:rsidRPr="00D8058F" w:rsidRDefault="00DF5AA1" w:rsidP="00D8058F">
      <w:pPr>
        <w:pStyle w:val="Heading6"/>
        <w:numPr>
          <w:ilvl w:val="0"/>
          <w:numId w:val="15"/>
        </w:numPr>
        <w:shd w:val="clear" w:color="auto" w:fill="FFFFFF"/>
        <w:tabs>
          <w:tab w:val="clear" w:pos="720"/>
          <w:tab w:val="num" w:pos="1440"/>
        </w:tabs>
        <w:spacing w:before="288" w:beforeAutospacing="0" w:after="168" w:afterAutospacing="0" w:line="245" w:lineRule="atLeast"/>
        <w:ind w:left="1590" w:right="150"/>
        <w:jc w:val="both"/>
        <w:textAlignment w:val="bottom"/>
        <w:rPr>
          <w:rFonts w:asciiTheme="minorHAnsi" w:hAnsiTheme="minorHAnsi" w:cs="Arial"/>
          <w:color w:val="666666"/>
          <w:sz w:val="22"/>
          <w:szCs w:val="22"/>
        </w:rPr>
      </w:pPr>
      <w:r w:rsidRPr="00D8058F">
        <w:rPr>
          <w:rStyle w:val="wb-invisible"/>
          <w:rFonts w:asciiTheme="minorHAnsi" w:hAnsiTheme="minorHAnsi" w:cs="Arial"/>
          <w:color w:val="666666"/>
          <w:sz w:val="22"/>
          <w:szCs w:val="22"/>
        </w:rPr>
        <w:t xml:space="preserve">Marginal </w:t>
      </w:r>
      <w:proofErr w:type="spellStart"/>
      <w:r w:rsidRPr="00D8058F">
        <w:rPr>
          <w:rStyle w:val="wb-invisible"/>
          <w:rFonts w:asciiTheme="minorHAnsi" w:hAnsiTheme="minorHAnsi" w:cs="Arial"/>
          <w:color w:val="666666"/>
          <w:sz w:val="22"/>
          <w:szCs w:val="22"/>
        </w:rPr>
        <w:t>note</w:t>
      </w:r>
      <w:proofErr w:type="gramStart"/>
      <w:r w:rsidRPr="00D8058F">
        <w:rPr>
          <w:rStyle w:val="wb-invisible"/>
          <w:rFonts w:asciiTheme="minorHAnsi" w:hAnsiTheme="minorHAnsi" w:cs="Arial"/>
          <w:color w:val="666666"/>
          <w:sz w:val="22"/>
          <w:szCs w:val="22"/>
        </w:rPr>
        <w:t>:</w:t>
      </w:r>
      <w:r w:rsidRPr="00D8058F">
        <w:rPr>
          <w:rFonts w:asciiTheme="minorHAnsi" w:hAnsiTheme="minorHAnsi" w:cs="Arial"/>
          <w:color w:val="666666"/>
          <w:sz w:val="22"/>
          <w:szCs w:val="22"/>
        </w:rPr>
        <w:t>Pattern</w:t>
      </w:r>
      <w:proofErr w:type="spellEnd"/>
      <w:proofErr w:type="gramEnd"/>
      <w:r w:rsidRPr="00D8058F">
        <w:rPr>
          <w:rFonts w:asciiTheme="minorHAnsi" w:hAnsiTheme="minorHAnsi" w:cs="Arial"/>
          <w:color w:val="666666"/>
          <w:sz w:val="22"/>
          <w:szCs w:val="22"/>
        </w:rPr>
        <w:t xml:space="preserve"> of criminal activity</w:t>
      </w:r>
    </w:p>
    <w:p w:rsidR="00DF5AA1" w:rsidRPr="00D8058F" w:rsidRDefault="00DF5AA1" w:rsidP="00D8058F">
      <w:pPr>
        <w:pStyle w:val="subsection"/>
        <w:shd w:val="clear" w:color="auto" w:fill="FFFFFF"/>
        <w:spacing w:before="168" w:beforeAutospacing="0" w:after="120" w:afterAutospacing="0" w:line="288" w:lineRule="atLeast"/>
        <w:ind w:left="1590" w:right="150"/>
        <w:jc w:val="both"/>
        <w:rPr>
          <w:rFonts w:asciiTheme="minorHAnsi" w:hAnsiTheme="minorHAnsi"/>
          <w:color w:val="000000"/>
          <w:sz w:val="22"/>
          <w:szCs w:val="22"/>
        </w:rPr>
      </w:pPr>
      <w:r w:rsidRPr="00D8058F">
        <w:rPr>
          <w:rFonts w:asciiTheme="minorHAnsi" w:hAnsiTheme="minorHAnsi"/>
          <w:color w:val="000000"/>
          <w:sz w:val="22"/>
          <w:szCs w:val="22"/>
        </w:rPr>
        <w:t>(2.04) In determining whether the offender has engaged in a pattern of criminal activity described in paragraph (2.01</w:t>
      </w:r>
      <w:proofErr w:type="gramStart"/>
      <w:r w:rsidRPr="00D8058F">
        <w:rPr>
          <w:rFonts w:asciiTheme="minorHAnsi" w:hAnsiTheme="minorHAnsi"/>
          <w:color w:val="000000"/>
          <w:sz w:val="22"/>
          <w:szCs w:val="22"/>
        </w:rPr>
        <w:t>)(</w:t>
      </w:r>
      <w:proofErr w:type="gramEnd"/>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 the court shall consider</w:t>
      </w:r>
    </w:p>
    <w:p w:rsidR="00DF5AA1" w:rsidRPr="00D8058F" w:rsidRDefault="00DF5AA1" w:rsidP="00D8058F">
      <w:pPr>
        <w:pStyle w:val="paragraph"/>
        <w:numPr>
          <w:ilvl w:val="1"/>
          <w:numId w:val="15"/>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 the circumstances of the offence for which the offender is being sentenced;</w:t>
      </w:r>
    </w:p>
    <w:p w:rsidR="00DF5AA1" w:rsidRPr="00D8058F" w:rsidRDefault="00DF5AA1" w:rsidP="00D8058F">
      <w:pPr>
        <w:pStyle w:val="paragraph"/>
        <w:numPr>
          <w:ilvl w:val="1"/>
          <w:numId w:val="15"/>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b</w:t>
      </w:r>
      <w:r w:rsidRPr="00D8058F">
        <w:rPr>
          <w:rFonts w:asciiTheme="minorHAnsi" w:hAnsiTheme="minorHAnsi"/>
          <w:color w:val="000000"/>
          <w:sz w:val="22"/>
          <w:szCs w:val="22"/>
        </w:rPr>
        <w:t>) any act or omission — other than an act or omission that constitutes the offence for which the offender is being sentenced — that the court is satisfied, on a balance of probabilities, was committed by the offender and constitutes an offence punishable by indictment under any Act of Parliament;</w:t>
      </w:r>
    </w:p>
    <w:p w:rsidR="00DF5AA1" w:rsidRPr="00D8058F" w:rsidRDefault="00DF5AA1" w:rsidP="00D8058F">
      <w:pPr>
        <w:pStyle w:val="paragraph"/>
        <w:numPr>
          <w:ilvl w:val="1"/>
          <w:numId w:val="15"/>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lastRenderedPageBreak/>
        <w:t>(</w:t>
      </w:r>
      <w:r w:rsidRPr="00D8058F">
        <w:rPr>
          <w:rStyle w:val="Emphasis"/>
          <w:rFonts w:asciiTheme="minorHAnsi" w:hAnsiTheme="minorHAnsi"/>
          <w:color w:val="000000"/>
          <w:sz w:val="22"/>
          <w:szCs w:val="22"/>
        </w:rPr>
        <w:t>c</w:t>
      </w:r>
      <w:r w:rsidRPr="00D8058F">
        <w:rPr>
          <w:rFonts w:asciiTheme="minorHAnsi" w:hAnsiTheme="minorHAnsi"/>
          <w:color w:val="000000"/>
          <w:sz w:val="22"/>
          <w:szCs w:val="22"/>
        </w:rPr>
        <w:t>) any act or omission that the court is satisfied, on a balance of probabilities, was committed by the offender and is an offence in the place where it was committed and, if committed in Canada, would constitute an offence punishable by indictment under any Act of Parliament; and</w:t>
      </w:r>
    </w:p>
    <w:p w:rsidR="00DF5AA1" w:rsidRPr="00D8058F" w:rsidRDefault="00DF5AA1" w:rsidP="00D8058F">
      <w:pPr>
        <w:pStyle w:val="paragraph"/>
        <w:numPr>
          <w:ilvl w:val="1"/>
          <w:numId w:val="15"/>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d</w:t>
      </w:r>
      <w:r w:rsidRPr="00D8058F">
        <w:rPr>
          <w:rFonts w:asciiTheme="minorHAnsi" w:hAnsiTheme="minorHAnsi"/>
          <w:color w:val="000000"/>
          <w:sz w:val="22"/>
          <w:szCs w:val="22"/>
        </w:rPr>
        <w:t>) </w:t>
      </w:r>
      <w:proofErr w:type="gramStart"/>
      <w:r w:rsidRPr="00D8058F">
        <w:rPr>
          <w:rFonts w:asciiTheme="minorHAnsi" w:hAnsiTheme="minorHAnsi"/>
          <w:color w:val="000000"/>
          <w:sz w:val="22"/>
          <w:szCs w:val="22"/>
        </w:rPr>
        <w:t>any</w:t>
      </w:r>
      <w:proofErr w:type="gramEnd"/>
      <w:r w:rsidRPr="00D8058F">
        <w:rPr>
          <w:rFonts w:asciiTheme="minorHAnsi" w:hAnsiTheme="minorHAnsi"/>
          <w:color w:val="000000"/>
          <w:sz w:val="22"/>
          <w:szCs w:val="22"/>
        </w:rPr>
        <w:t xml:space="preserve"> other factor that the court considers relevant.</w:t>
      </w:r>
    </w:p>
    <w:p w:rsidR="00DF5AA1" w:rsidRPr="00D8058F" w:rsidRDefault="00DF5AA1" w:rsidP="00D8058F">
      <w:pPr>
        <w:pStyle w:val="Heading6"/>
        <w:numPr>
          <w:ilvl w:val="0"/>
          <w:numId w:val="15"/>
        </w:numPr>
        <w:shd w:val="clear" w:color="auto" w:fill="FFFFFF"/>
        <w:tabs>
          <w:tab w:val="clear" w:pos="720"/>
          <w:tab w:val="num" w:pos="1440"/>
        </w:tabs>
        <w:spacing w:before="288" w:beforeAutospacing="0" w:after="168" w:afterAutospacing="0" w:line="245" w:lineRule="atLeast"/>
        <w:ind w:left="1590" w:right="150"/>
        <w:jc w:val="both"/>
        <w:textAlignment w:val="bottom"/>
        <w:rPr>
          <w:rFonts w:asciiTheme="minorHAnsi" w:hAnsiTheme="minorHAnsi" w:cs="Arial"/>
          <w:color w:val="666666"/>
          <w:sz w:val="22"/>
          <w:szCs w:val="22"/>
        </w:rPr>
      </w:pPr>
      <w:r w:rsidRPr="00D8058F">
        <w:rPr>
          <w:rStyle w:val="wb-invisible"/>
          <w:rFonts w:asciiTheme="minorHAnsi" w:hAnsiTheme="minorHAnsi" w:cs="Arial"/>
          <w:color w:val="666666"/>
          <w:sz w:val="22"/>
          <w:szCs w:val="22"/>
        </w:rPr>
        <w:t xml:space="preserve">Marginal </w:t>
      </w:r>
      <w:proofErr w:type="spellStart"/>
      <w:r w:rsidRPr="00D8058F">
        <w:rPr>
          <w:rStyle w:val="wb-invisible"/>
          <w:rFonts w:asciiTheme="minorHAnsi" w:hAnsiTheme="minorHAnsi" w:cs="Arial"/>
          <w:color w:val="666666"/>
          <w:sz w:val="22"/>
          <w:szCs w:val="22"/>
        </w:rPr>
        <w:t>note</w:t>
      </w:r>
      <w:proofErr w:type="gramStart"/>
      <w:r w:rsidRPr="00D8058F">
        <w:rPr>
          <w:rStyle w:val="wb-invisible"/>
          <w:rFonts w:asciiTheme="minorHAnsi" w:hAnsiTheme="minorHAnsi" w:cs="Arial"/>
          <w:color w:val="666666"/>
          <w:sz w:val="22"/>
          <w:szCs w:val="22"/>
        </w:rPr>
        <w:t>:</w:t>
      </w:r>
      <w:r w:rsidRPr="00D8058F">
        <w:rPr>
          <w:rFonts w:asciiTheme="minorHAnsi" w:hAnsiTheme="minorHAnsi" w:cs="Arial"/>
          <w:color w:val="666666"/>
          <w:sz w:val="22"/>
          <w:szCs w:val="22"/>
        </w:rPr>
        <w:t>Conditions</w:t>
      </w:r>
      <w:proofErr w:type="spellEnd"/>
      <w:proofErr w:type="gramEnd"/>
      <w:r w:rsidRPr="00D8058F">
        <w:rPr>
          <w:rFonts w:asciiTheme="minorHAnsi" w:hAnsiTheme="minorHAnsi" w:cs="Arial"/>
          <w:color w:val="666666"/>
          <w:sz w:val="22"/>
          <w:szCs w:val="22"/>
        </w:rPr>
        <w:t xml:space="preserve"> — pattern of criminal activity</w:t>
      </w:r>
    </w:p>
    <w:p w:rsidR="00DF5AA1" w:rsidRPr="00D8058F" w:rsidRDefault="00DF5AA1" w:rsidP="00D8058F">
      <w:pPr>
        <w:pStyle w:val="subsection"/>
        <w:shd w:val="clear" w:color="auto" w:fill="FFFFFF"/>
        <w:spacing w:before="168" w:beforeAutospacing="0" w:after="120" w:afterAutospacing="0" w:line="288" w:lineRule="atLeast"/>
        <w:ind w:left="1590" w:right="150"/>
        <w:jc w:val="both"/>
        <w:rPr>
          <w:rFonts w:asciiTheme="minorHAnsi" w:hAnsiTheme="minorHAnsi"/>
          <w:color w:val="000000"/>
          <w:sz w:val="22"/>
          <w:szCs w:val="22"/>
        </w:rPr>
      </w:pPr>
      <w:r w:rsidRPr="00D8058F">
        <w:rPr>
          <w:rFonts w:asciiTheme="minorHAnsi" w:hAnsiTheme="minorHAnsi"/>
          <w:color w:val="000000"/>
          <w:sz w:val="22"/>
          <w:szCs w:val="22"/>
        </w:rPr>
        <w:t>(2.05) A court shall not determine that an offender has engaged in a pattern of criminal activity unless the court is satisfied, on a balance of probabilities, that the offender committed, within the period referred to in paragraph (2.01</w:t>
      </w:r>
      <w:proofErr w:type="gramStart"/>
      <w:r w:rsidRPr="00D8058F">
        <w:rPr>
          <w:rFonts w:asciiTheme="minorHAnsi" w:hAnsiTheme="minorHAnsi"/>
          <w:color w:val="000000"/>
          <w:sz w:val="22"/>
          <w:szCs w:val="22"/>
        </w:rPr>
        <w:t>)(</w:t>
      </w:r>
      <w:proofErr w:type="gramEnd"/>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w:t>
      </w:r>
    </w:p>
    <w:p w:rsidR="00DF5AA1" w:rsidRPr="00D8058F" w:rsidRDefault="00DF5AA1" w:rsidP="00D8058F">
      <w:pPr>
        <w:pStyle w:val="paragraph"/>
        <w:numPr>
          <w:ilvl w:val="1"/>
          <w:numId w:val="15"/>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 acts or omissions — other than an act or omission that constitutes the offence for which the offender is being sentenced — that constitute at least two serious offences or one criminal organization offence;</w:t>
      </w:r>
    </w:p>
    <w:p w:rsidR="00DF5AA1" w:rsidRPr="00D8058F" w:rsidRDefault="00DF5AA1" w:rsidP="00D8058F">
      <w:pPr>
        <w:pStyle w:val="paragraph"/>
        <w:numPr>
          <w:ilvl w:val="1"/>
          <w:numId w:val="15"/>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b</w:t>
      </w:r>
      <w:r w:rsidRPr="00D8058F">
        <w:rPr>
          <w:rFonts w:asciiTheme="minorHAnsi" w:hAnsiTheme="minorHAnsi"/>
          <w:color w:val="000000"/>
          <w:sz w:val="22"/>
          <w:szCs w:val="22"/>
        </w:rPr>
        <w:t>) acts or omissions that are offences in the place where they were committed and, if committed in Canada, would constitute at least two serious offences or one criminal organization offence; or</w:t>
      </w:r>
    </w:p>
    <w:p w:rsidR="00DF5AA1" w:rsidRPr="00D8058F" w:rsidRDefault="00DF5AA1" w:rsidP="00D8058F">
      <w:pPr>
        <w:pStyle w:val="paragraph"/>
        <w:numPr>
          <w:ilvl w:val="1"/>
          <w:numId w:val="15"/>
        </w:numPr>
        <w:shd w:val="clear" w:color="auto" w:fill="FFFFFF"/>
        <w:tabs>
          <w:tab w:val="clear" w:pos="1440"/>
          <w:tab w:val="num" w:pos="2160"/>
        </w:tabs>
        <w:spacing w:before="168" w:beforeAutospacing="0" w:after="120" w:afterAutospacing="0" w:line="288" w:lineRule="atLeast"/>
        <w:ind w:left="2520" w:right="150"/>
        <w:jc w:val="both"/>
        <w:rPr>
          <w:rFonts w:asciiTheme="minorHAnsi" w:hAnsiTheme="minorHAnsi"/>
          <w:color w:val="000000"/>
          <w:sz w:val="22"/>
          <w:szCs w:val="22"/>
        </w:rPr>
      </w:pPr>
      <w:r w:rsidRPr="00D8058F">
        <w:rPr>
          <w:rFonts w:asciiTheme="minorHAnsi" w:hAnsiTheme="minorHAnsi"/>
          <w:color w:val="000000"/>
          <w:sz w:val="22"/>
          <w:szCs w:val="22"/>
        </w:rPr>
        <w:t>(</w:t>
      </w:r>
      <w:r w:rsidRPr="00D8058F">
        <w:rPr>
          <w:rStyle w:val="Emphasis"/>
          <w:rFonts w:asciiTheme="minorHAnsi" w:hAnsiTheme="minorHAnsi"/>
          <w:color w:val="000000"/>
          <w:sz w:val="22"/>
          <w:szCs w:val="22"/>
        </w:rPr>
        <w:t>c</w:t>
      </w:r>
      <w:r w:rsidRPr="00D8058F">
        <w:rPr>
          <w:rFonts w:asciiTheme="minorHAnsi" w:hAnsiTheme="minorHAnsi"/>
          <w:color w:val="000000"/>
          <w:sz w:val="22"/>
          <w:szCs w:val="22"/>
        </w:rPr>
        <w:t>) </w:t>
      </w:r>
      <w:proofErr w:type="gramStart"/>
      <w:r w:rsidRPr="00D8058F">
        <w:rPr>
          <w:rFonts w:asciiTheme="minorHAnsi" w:hAnsiTheme="minorHAnsi"/>
          <w:color w:val="000000"/>
          <w:sz w:val="22"/>
          <w:szCs w:val="22"/>
        </w:rPr>
        <w:t>an</w:t>
      </w:r>
      <w:proofErr w:type="gramEnd"/>
      <w:r w:rsidRPr="00D8058F">
        <w:rPr>
          <w:rFonts w:asciiTheme="minorHAnsi" w:hAnsiTheme="minorHAnsi"/>
          <w:color w:val="000000"/>
          <w:sz w:val="22"/>
          <w:szCs w:val="22"/>
        </w:rPr>
        <w:t xml:space="preserve"> act or omission described in paragraph (</w:t>
      </w:r>
      <w:r w:rsidRPr="00D8058F">
        <w:rPr>
          <w:rStyle w:val="Emphasis"/>
          <w:rFonts w:asciiTheme="minorHAnsi" w:hAnsiTheme="minorHAnsi"/>
          <w:color w:val="000000"/>
          <w:sz w:val="22"/>
          <w:szCs w:val="22"/>
        </w:rPr>
        <w:t>a</w:t>
      </w:r>
      <w:r w:rsidRPr="00D8058F">
        <w:rPr>
          <w:rFonts w:asciiTheme="minorHAnsi" w:hAnsiTheme="minorHAnsi"/>
          <w:color w:val="000000"/>
          <w:sz w:val="22"/>
          <w:szCs w:val="22"/>
        </w:rPr>
        <w:t>) that constitutes a serious offence and an act or omission described in paragraph (</w:t>
      </w:r>
      <w:r w:rsidRPr="00D8058F">
        <w:rPr>
          <w:rStyle w:val="Emphasis"/>
          <w:rFonts w:asciiTheme="minorHAnsi" w:hAnsiTheme="minorHAnsi"/>
          <w:color w:val="000000"/>
          <w:sz w:val="22"/>
          <w:szCs w:val="22"/>
        </w:rPr>
        <w:t>b</w:t>
      </w:r>
      <w:r w:rsidRPr="00D8058F">
        <w:rPr>
          <w:rFonts w:asciiTheme="minorHAnsi" w:hAnsiTheme="minorHAnsi"/>
          <w:color w:val="000000"/>
          <w:sz w:val="22"/>
          <w:szCs w:val="22"/>
        </w:rPr>
        <w:t>) that, if committed in Canada, would constitute a serious offence.</w:t>
      </w:r>
    </w:p>
    <w:p w:rsidR="00DF5AA1" w:rsidRPr="00D8058F" w:rsidRDefault="00DF5AA1" w:rsidP="00D8058F">
      <w:pPr>
        <w:jc w:val="both"/>
        <w:rPr>
          <w:b/>
          <w:u w:val="single"/>
        </w:rPr>
      </w:pPr>
      <w:r w:rsidRPr="00D8058F">
        <w:rPr>
          <w:b/>
        </w:rPr>
        <w:tab/>
      </w:r>
      <w:r w:rsidRPr="00D8058F">
        <w:rPr>
          <w:b/>
          <w:u w:val="single"/>
        </w:rPr>
        <w:t>Teacher</w:t>
      </w:r>
    </w:p>
    <w:p w:rsidR="00D8058F" w:rsidRPr="00D8058F" w:rsidRDefault="00D8058F" w:rsidP="00D8058F">
      <w:pPr>
        <w:pStyle w:val="Pardfaut"/>
        <w:spacing w:after="240"/>
        <w:ind w:left="720"/>
        <w:jc w:val="both"/>
        <w:rPr>
          <w:rFonts w:asciiTheme="minorHAnsi" w:hAnsiTheme="minorHAnsi"/>
          <w:b/>
          <w:bCs/>
        </w:rPr>
      </w:pPr>
      <w:r w:rsidRPr="00D8058F">
        <w:rPr>
          <w:rFonts w:asciiTheme="minorHAnsi" w:hAnsiTheme="minorHAnsi"/>
          <w:b/>
          <w:bCs/>
        </w:rPr>
        <w:t>8)      Section 462.37 (1), (2) and (2.01 to 2.03)</w:t>
      </w:r>
      <w:r w:rsidRPr="00D8058F">
        <w:rPr>
          <w:rFonts w:asciiTheme="minorHAnsi" w:hAnsiTheme="minorHAnsi"/>
        </w:rPr>
        <w:t xml:space="preserve"> </w:t>
      </w:r>
      <w:r w:rsidRPr="00D8058F">
        <w:rPr>
          <w:rFonts w:asciiTheme="minorHAnsi" w:hAnsiTheme="minorHAnsi"/>
          <w:b/>
          <w:bCs/>
        </w:rPr>
        <w:t>Forfeiture of proceeds of crime!!!!!!</w:t>
      </w:r>
    </w:p>
    <w:p w:rsidR="00D8058F" w:rsidRPr="00D8058F" w:rsidRDefault="00D8058F" w:rsidP="00D8058F">
      <w:pPr>
        <w:pStyle w:val="Pardfaut"/>
        <w:spacing w:after="240"/>
        <w:ind w:left="720"/>
        <w:jc w:val="both"/>
        <w:rPr>
          <w:rFonts w:asciiTheme="minorHAnsi" w:hAnsiTheme="minorHAnsi"/>
        </w:rPr>
      </w:pPr>
      <w:proofErr w:type="gramStart"/>
      <w:r w:rsidRPr="00D8058F">
        <w:rPr>
          <w:rFonts w:asciiTheme="minorHAnsi" w:hAnsiTheme="minorHAnsi"/>
        </w:rPr>
        <w:t>forfeiture</w:t>
      </w:r>
      <w:proofErr w:type="gramEnd"/>
      <w:r w:rsidRPr="00D8058F">
        <w:rPr>
          <w:rFonts w:asciiTheme="minorHAnsi" w:hAnsiTheme="minorHAnsi"/>
        </w:rPr>
        <w:t xml:space="preserve"> order can only occur if the accused has been found guilty, (in drug cases the % of win by the police is extremely high)</w:t>
      </w:r>
    </w:p>
    <w:p w:rsidR="00D8058F" w:rsidRPr="00D8058F" w:rsidRDefault="00D8058F" w:rsidP="00D8058F">
      <w:pPr>
        <w:pStyle w:val="Pardfaut"/>
        <w:spacing w:after="240"/>
        <w:ind w:left="720"/>
        <w:jc w:val="both"/>
        <w:rPr>
          <w:rFonts w:asciiTheme="minorHAnsi" w:hAnsiTheme="minorHAnsi"/>
        </w:rPr>
      </w:pPr>
      <w:proofErr w:type="gramStart"/>
      <w:r w:rsidRPr="00D8058F">
        <w:rPr>
          <w:rFonts w:asciiTheme="minorHAnsi" w:hAnsiTheme="minorHAnsi"/>
        </w:rPr>
        <w:t>when</w:t>
      </w:r>
      <w:proofErr w:type="gramEnd"/>
      <w:r w:rsidRPr="00D8058F">
        <w:rPr>
          <w:rFonts w:asciiTheme="minorHAnsi" w:hAnsiTheme="minorHAnsi"/>
        </w:rPr>
        <w:t xml:space="preserve"> an accused is convicted the prosecutor will make an application to the judge who is giving the sentence of an order of forfeiture. if the judge is satisfied on a </w:t>
      </w:r>
      <w:r w:rsidRPr="00D8058F">
        <w:rPr>
          <w:rFonts w:asciiTheme="minorHAnsi" w:hAnsiTheme="minorHAnsi"/>
          <w:b/>
          <w:bCs/>
        </w:rPr>
        <w:t>balance of probabilities</w:t>
      </w:r>
      <w:r w:rsidRPr="00D8058F">
        <w:rPr>
          <w:rFonts w:asciiTheme="minorHAnsi" w:hAnsiTheme="minorHAnsi"/>
        </w:rPr>
        <w:t xml:space="preserve"> that the property is </w:t>
      </w:r>
      <w:r w:rsidRPr="00D8058F">
        <w:rPr>
          <w:rFonts w:asciiTheme="minorHAnsi" w:hAnsiTheme="minorHAnsi"/>
          <w:b/>
          <w:bCs/>
        </w:rPr>
        <w:t>purchased with the proceeds of crime</w:t>
      </w:r>
      <w:r w:rsidRPr="00D8058F">
        <w:rPr>
          <w:rFonts w:asciiTheme="minorHAnsi" w:hAnsiTheme="minorHAnsi"/>
        </w:rPr>
        <w:t xml:space="preserve"> and that a </w:t>
      </w:r>
      <w:r w:rsidRPr="00D8058F">
        <w:rPr>
          <w:rFonts w:asciiTheme="minorHAnsi" w:hAnsiTheme="minorHAnsi"/>
          <w:b/>
          <w:bCs/>
        </w:rPr>
        <w:t>criminal offence was committed in a relation to that property</w:t>
      </w:r>
      <w:r w:rsidRPr="00D8058F">
        <w:rPr>
          <w:rFonts w:asciiTheme="minorHAnsi" w:hAnsiTheme="minorHAnsi"/>
        </w:rPr>
        <w:t xml:space="preserve"> then judge has no choice: he shall order that the property be forfeited and follow up that the property will be disposed by an auction. </w:t>
      </w:r>
    </w:p>
    <w:p w:rsidR="00D8058F" w:rsidRPr="00D8058F" w:rsidRDefault="00D8058F" w:rsidP="00D8058F">
      <w:pPr>
        <w:pStyle w:val="Pardfaut"/>
        <w:spacing w:after="240"/>
        <w:ind w:left="720"/>
        <w:jc w:val="both"/>
        <w:rPr>
          <w:rFonts w:asciiTheme="minorHAnsi" w:hAnsiTheme="minorHAnsi"/>
        </w:rPr>
      </w:pPr>
      <w:r w:rsidRPr="00D8058F">
        <w:rPr>
          <w:rFonts w:asciiTheme="minorHAnsi" w:hAnsiTheme="minorHAnsi"/>
        </w:rPr>
        <w:t xml:space="preserve">however even if the judge is not satisfied that the criminal offence for which the person was found guilty was in fact committed in the house, the crown can still make an order of forfeiture and has to show the judge </w:t>
      </w:r>
      <w:r w:rsidRPr="00D8058F">
        <w:rPr>
          <w:rFonts w:asciiTheme="minorHAnsi" w:hAnsiTheme="minorHAnsi"/>
          <w:b/>
          <w:bCs/>
        </w:rPr>
        <w:t>beyond a reasonable doubt</w:t>
      </w:r>
      <w:r w:rsidRPr="00D8058F">
        <w:rPr>
          <w:rFonts w:asciiTheme="minorHAnsi" w:hAnsiTheme="minorHAnsi"/>
        </w:rPr>
        <w:t xml:space="preserve"> that the property is in fact proceeds of crime. </w:t>
      </w:r>
    </w:p>
    <w:p w:rsidR="00D8058F" w:rsidRPr="00D8058F" w:rsidRDefault="00D8058F" w:rsidP="00D8058F">
      <w:pPr>
        <w:pStyle w:val="Pardfaut"/>
        <w:spacing w:after="240"/>
        <w:ind w:left="720"/>
        <w:jc w:val="both"/>
        <w:rPr>
          <w:rFonts w:asciiTheme="minorHAnsi" w:hAnsiTheme="minorHAnsi"/>
        </w:rPr>
      </w:pPr>
      <w:proofErr w:type="gramStart"/>
      <w:r w:rsidRPr="00D8058F">
        <w:rPr>
          <w:rFonts w:asciiTheme="minorHAnsi" w:hAnsiTheme="minorHAnsi"/>
        </w:rPr>
        <w:t>the</w:t>
      </w:r>
      <w:proofErr w:type="gramEnd"/>
      <w:r w:rsidRPr="00D8058F">
        <w:rPr>
          <w:rFonts w:asciiTheme="minorHAnsi" w:hAnsiTheme="minorHAnsi"/>
        </w:rPr>
        <w:t xml:space="preserve"> judge is allowed to conclude that the property was obtained by criminal activity when the value the of the accused’s property is greater after the crime than before the crime and legitimate income during that time </w:t>
      </w:r>
      <w:proofErr w:type="spellStart"/>
      <w:r w:rsidRPr="00D8058F">
        <w:rPr>
          <w:rFonts w:asciiTheme="minorHAnsi" w:hAnsiTheme="minorHAnsi"/>
        </w:rPr>
        <w:t>can not</w:t>
      </w:r>
      <w:proofErr w:type="spellEnd"/>
      <w:r w:rsidRPr="00D8058F">
        <w:rPr>
          <w:rFonts w:asciiTheme="minorHAnsi" w:hAnsiTheme="minorHAnsi"/>
        </w:rPr>
        <w:t xml:space="preserve"> account for the difference</w:t>
      </w:r>
    </w:p>
    <w:p w:rsidR="00D8058F" w:rsidRPr="00D8058F" w:rsidRDefault="00D8058F" w:rsidP="00D8058F">
      <w:pPr>
        <w:pStyle w:val="Pardfaut"/>
        <w:spacing w:after="240"/>
        <w:ind w:left="720"/>
        <w:jc w:val="both"/>
        <w:rPr>
          <w:rFonts w:asciiTheme="minorHAnsi" w:hAnsiTheme="minorHAnsi"/>
        </w:rPr>
      </w:pPr>
      <w:proofErr w:type="gramStart"/>
      <w:r w:rsidRPr="00D8058F">
        <w:rPr>
          <w:rFonts w:asciiTheme="minorHAnsi" w:hAnsiTheme="minorHAnsi"/>
        </w:rPr>
        <w:t>on</w:t>
      </w:r>
      <w:proofErr w:type="gramEnd"/>
      <w:r w:rsidRPr="00D8058F">
        <w:rPr>
          <w:rFonts w:asciiTheme="minorHAnsi" w:hAnsiTheme="minorHAnsi"/>
        </w:rPr>
        <w:t xml:space="preserve"> a conviction of a criminal organization offence and the judge is satisfied on a balance of % that either a) the offender engaged in a pattern of criminal activity and has received criminal benefits in the past 10 years and b) the legitimate income of the accused </w:t>
      </w:r>
      <w:proofErr w:type="spellStart"/>
      <w:r w:rsidRPr="00D8058F">
        <w:rPr>
          <w:rFonts w:asciiTheme="minorHAnsi" w:hAnsiTheme="minorHAnsi"/>
        </w:rPr>
        <w:t>can not</w:t>
      </w:r>
      <w:proofErr w:type="spellEnd"/>
      <w:r w:rsidRPr="00D8058F">
        <w:rPr>
          <w:rFonts w:asciiTheme="minorHAnsi" w:hAnsiTheme="minorHAnsi"/>
        </w:rPr>
        <w:t xml:space="preserve"> reasonably account for </w:t>
      </w:r>
      <w:r w:rsidRPr="00D8058F">
        <w:rPr>
          <w:rFonts w:asciiTheme="minorHAnsi" w:hAnsiTheme="minorHAnsi"/>
        </w:rPr>
        <w:lastRenderedPageBreak/>
        <w:t xml:space="preserve">the value of all of his/her property! </w:t>
      </w:r>
      <w:proofErr w:type="gramStart"/>
      <w:r w:rsidRPr="00D8058F">
        <w:rPr>
          <w:rFonts w:asciiTheme="minorHAnsi" w:hAnsiTheme="minorHAnsi"/>
        </w:rPr>
        <w:t>if</w:t>
      </w:r>
      <w:proofErr w:type="gramEnd"/>
      <w:r w:rsidRPr="00D8058F">
        <w:rPr>
          <w:rFonts w:asciiTheme="minorHAnsi" w:hAnsiTheme="minorHAnsi"/>
        </w:rPr>
        <w:t xml:space="preserve"> that is the case the judge shall forfeit all property of the accused (burden of proof is on the accused)</w:t>
      </w:r>
    </w:p>
    <w:p w:rsidR="00DF5AA1" w:rsidRPr="00D8058F" w:rsidRDefault="00DF5AA1" w:rsidP="00D8058F">
      <w:pPr>
        <w:ind w:firstLine="720"/>
        <w:jc w:val="both"/>
        <w:rPr>
          <w:b/>
          <w:u w:val="single"/>
        </w:rPr>
      </w:pPr>
      <w:r w:rsidRPr="00D8058F">
        <w:rPr>
          <w:b/>
          <w:u w:val="single"/>
        </w:rPr>
        <w:t>Cases:</w:t>
      </w:r>
    </w:p>
    <w:p w:rsidR="00DF5AA1" w:rsidRPr="00D8058F" w:rsidRDefault="00DF5AA1" w:rsidP="00D8058F">
      <w:pPr>
        <w:pStyle w:val="ListParagraph"/>
        <w:numPr>
          <w:ilvl w:val="0"/>
          <w:numId w:val="2"/>
        </w:numPr>
        <w:jc w:val="both"/>
        <w:rPr>
          <w:b/>
        </w:rPr>
      </w:pPr>
      <w:r w:rsidRPr="00D8058F">
        <w:rPr>
          <w:b/>
        </w:rPr>
        <w:t xml:space="preserve">The Queen vs. Rosenfeld 2009 ONCA 307 </w:t>
      </w:r>
    </w:p>
    <w:p w:rsidR="00A5095C" w:rsidRPr="00D8058F" w:rsidRDefault="00DF5AA1" w:rsidP="00D8058F">
      <w:pPr>
        <w:pStyle w:val="ListParagraph"/>
        <w:numPr>
          <w:ilvl w:val="0"/>
          <w:numId w:val="2"/>
        </w:numPr>
        <w:jc w:val="both"/>
        <w:rPr>
          <w:b/>
          <w:lang w:val="fr-CA"/>
        </w:rPr>
      </w:pPr>
      <w:r w:rsidRPr="00D8058F">
        <w:rPr>
          <w:b/>
          <w:lang w:val="fr-CA"/>
        </w:rPr>
        <w:t xml:space="preserve">The </w:t>
      </w:r>
      <w:proofErr w:type="spellStart"/>
      <w:r w:rsidRPr="00D8058F">
        <w:rPr>
          <w:b/>
          <w:lang w:val="fr-CA"/>
        </w:rPr>
        <w:t>Queen</w:t>
      </w:r>
      <w:proofErr w:type="spellEnd"/>
      <w:r w:rsidRPr="00D8058F">
        <w:rPr>
          <w:b/>
          <w:lang w:val="fr-CA"/>
        </w:rPr>
        <w:t xml:space="preserve"> vs. </w:t>
      </w:r>
      <w:proofErr w:type="spellStart"/>
      <w:r w:rsidRPr="00D8058F">
        <w:rPr>
          <w:b/>
          <w:lang w:val="fr-CA"/>
        </w:rPr>
        <w:t>Venneri</w:t>
      </w:r>
      <w:proofErr w:type="spellEnd"/>
      <w:r w:rsidRPr="00D8058F">
        <w:rPr>
          <w:b/>
          <w:lang w:val="fr-CA"/>
        </w:rPr>
        <w:t xml:space="preserve"> 2012 2 SCR 211</w:t>
      </w:r>
      <w:bookmarkStart w:id="0" w:name="_GoBack"/>
      <w:bookmarkEnd w:id="0"/>
    </w:p>
    <w:sectPr w:rsidR="00A5095C" w:rsidRPr="00D8058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5A36CE"/>
    <w:multiLevelType w:val="hybridMultilevel"/>
    <w:tmpl w:val="1610AAD0"/>
    <w:lvl w:ilvl="0" w:tplc="A5B0CE98">
      <w:start w:val="1"/>
      <w:numFmt w:val="bullet"/>
      <w:lvlText w:val=""/>
      <w:lvlJc w:val="left"/>
      <w:pPr>
        <w:ind w:left="1080" w:hanging="360"/>
      </w:pPr>
      <w:rPr>
        <w:rFonts w:ascii="Symbol" w:eastAsiaTheme="minorHAnsi" w:hAnsi="Symbol" w:cstheme="minorBidi" w:hint="default"/>
        <w:u w:val="singl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CDA26B0"/>
    <w:multiLevelType w:val="multilevel"/>
    <w:tmpl w:val="BAF4AD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A52E93"/>
    <w:multiLevelType w:val="multilevel"/>
    <w:tmpl w:val="FA6216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CF7BA1"/>
    <w:multiLevelType w:val="hybridMultilevel"/>
    <w:tmpl w:val="C2888016"/>
    <w:lvl w:ilvl="0" w:tplc="DB5ACE52">
      <w:start w:val="1"/>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2B5B78A9"/>
    <w:multiLevelType w:val="multilevel"/>
    <w:tmpl w:val="8E60A2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A20A31"/>
    <w:multiLevelType w:val="multilevel"/>
    <w:tmpl w:val="6784C9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F6774F"/>
    <w:multiLevelType w:val="multilevel"/>
    <w:tmpl w:val="E40C35EC"/>
    <w:styleLink w:val="List1"/>
    <w:lvl w:ilvl="0">
      <w:start w:val="1"/>
      <w:numFmt w:val="decimal"/>
      <w:lvlText w:val="%1)"/>
      <w:lvlJc w:val="left"/>
      <w:pPr>
        <w:tabs>
          <w:tab w:val="num" w:pos="393"/>
        </w:tabs>
        <w:ind w:left="393" w:hanging="393"/>
      </w:pPr>
      <w:rPr>
        <w:position w:val="0"/>
        <w:sz w:val="24"/>
        <w:szCs w:val="24"/>
        <w:rtl w:val="0"/>
      </w:rPr>
    </w:lvl>
    <w:lvl w:ilvl="1">
      <w:start w:val="1"/>
      <w:numFmt w:val="decimal"/>
      <w:lvlText w:val="%2)"/>
      <w:lvlJc w:val="left"/>
      <w:pPr>
        <w:tabs>
          <w:tab w:val="num" w:pos="753"/>
        </w:tabs>
        <w:ind w:left="753" w:hanging="393"/>
      </w:pPr>
      <w:rPr>
        <w:position w:val="0"/>
        <w:sz w:val="24"/>
        <w:szCs w:val="24"/>
        <w:rtl w:val="0"/>
      </w:rPr>
    </w:lvl>
    <w:lvl w:ilvl="2">
      <w:start w:val="1"/>
      <w:numFmt w:val="decimal"/>
      <w:lvlText w:val="%3)"/>
      <w:lvlJc w:val="left"/>
      <w:pPr>
        <w:tabs>
          <w:tab w:val="num" w:pos="1113"/>
        </w:tabs>
        <w:ind w:left="1113" w:hanging="393"/>
      </w:pPr>
      <w:rPr>
        <w:position w:val="0"/>
        <w:sz w:val="24"/>
        <w:szCs w:val="24"/>
        <w:rtl w:val="0"/>
      </w:rPr>
    </w:lvl>
    <w:lvl w:ilvl="3">
      <w:start w:val="1"/>
      <w:numFmt w:val="decimal"/>
      <w:lvlText w:val="%4)"/>
      <w:lvlJc w:val="left"/>
      <w:pPr>
        <w:tabs>
          <w:tab w:val="num" w:pos="1473"/>
        </w:tabs>
        <w:ind w:left="1473" w:hanging="393"/>
      </w:pPr>
      <w:rPr>
        <w:position w:val="0"/>
        <w:sz w:val="24"/>
        <w:szCs w:val="24"/>
        <w:rtl w:val="0"/>
      </w:rPr>
    </w:lvl>
    <w:lvl w:ilvl="4">
      <w:start w:val="1"/>
      <w:numFmt w:val="decimal"/>
      <w:lvlText w:val="%5)"/>
      <w:lvlJc w:val="left"/>
      <w:pPr>
        <w:tabs>
          <w:tab w:val="num" w:pos="1833"/>
        </w:tabs>
        <w:ind w:left="1833" w:hanging="393"/>
      </w:pPr>
      <w:rPr>
        <w:position w:val="0"/>
        <w:sz w:val="24"/>
        <w:szCs w:val="24"/>
        <w:rtl w:val="0"/>
      </w:rPr>
    </w:lvl>
    <w:lvl w:ilvl="5">
      <w:start w:val="1"/>
      <w:numFmt w:val="decimal"/>
      <w:lvlText w:val="%6)"/>
      <w:lvlJc w:val="left"/>
      <w:pPr>
        <w:tabs>
          <w:tab w:val="num" w:pos="2193"/>
        </w:tabs>
        <w:ind w:left="2193" w:hanging="393"/>
      </w:pPr>
      <w:rPr>
        <w:position w:val="0"/>
        <w:sz w:val="24"/>
        <w:szCs w:val="24"/>
        <w:rtl w:val="0"/>
      </w:rPr>
    </w:lvl>
    <w:lvl w:ilvl="6">
      <w:start w:val="1"/>
      <w:numFmt w:val="decimal"/>
      <w:lvlText w:val="%7)"/>
      <w:lvlJc w:val="left"/>
      <w:pPr>
        <w:tabs>
          <w:tab w:val="num" w:pos="2553"/>
        </w:tabs>
        <w:ind w:left="2553" w:hanging="393"/>
      </w:pPr>
      <w:rPr>
        <w:position w:val="0"/>
        <w:sz w:val="24"/>
        <w:szCs w:val="24"/>
        <w:rtl w:val="0"/>
      </w:rPr>
    </w:lvl>
    <w:lvl w:ilvl="7">
      <w:start w:val="1"/>
      <w:numFmt w:val="decimal"/>
      <w:lvlText w:val="%8)"/>
      <w:lvlJc w:val="left"/>
      <w:pPr>
        <w:tabs>
          <w:tab w:val="num" w:pos="2913"/>
        </w:tabs>
        <w:ind w:left="2913" w:hanging="393"/>
      </w:pPr>
      <w:rPr>
        <w:position w:val="0"/>
        <w:sz w:val="24"/>
        <w:szCs w:val="24"/>
        <w:rtl w:val="0"/>
      </w:rPr>
    </w:lvl>
    <w:lvl w:ilvl="8">
      <w:start w:val="1"/>
      <w:numFmt w:val="decimal"/>
      <w:lvlText w:val="%9)"/>
      <w:lvlJc w:val="left"/>
      <w:pPr>
        <w:tabs>
          <w:tab w:val="num" w:pos="3273"/>
        </w:tabs>
        <w:ind w:left="3273" w:hanging="393"/>
      </w:pPr>
      <w:rPr>
        <w:position w:val="0"/>
        <w:sz w:val="24"/>
        <w:szCs w:val="24"/>
        <w:rtl w:val="0"/>
      </w:rPr>
    </w:lvl>
  </w:abstractNum>
  <w:abstractNum w:abstractNumId="7">
    <w:nsid w:val="355410D9"/>
    <w:multiLevelType w:val="multilevel"/>
    <w:tmpl w:val="F914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8D2836"/>
    <w:multiLevelType w:val="multilevel"/>
    <w:tmpl w:val="9864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672A90"/>
    <w:multiLevelType w:val="multilevel"/>
    <w:tmpl w:val="06CA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77244A"/>
    <w:multiLevelType w:val="multilevel"/>
    <w:tmpl w:val="D574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646C39"/>
    <w:multiLevelType w:val="multilevel"/>
    <w:tmpl w:val="48FC7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C54438"/>
    <w:multiLevelType w:val="multilevel"/>
    <w:tmpl w:val="D93AFF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3BA185F"/>
    <w:multiLevelType w:val="multilevel"/>
    <w:tmpl w:val="62F8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62D124E"/>
    <w:multiLevelType w:val="multilevel"/>
    <w:tmpl w:val="F6A81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A492345"/>
    <w:multiLevelType w:val="multilevel"/>
    <w:tmpl w:val="78F0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5"/>
  </w:num>
  <w:num w:numId="5">
    <w:abstractNumId w:val="15"/>
  </w:num>
  <w:num w:numId="6">
    <w:abstractNumId w:val="9"/>
  </w:num>
  <w:num w:numId="7">
    <w:abstractNumId w:val="11"/>
  </w:num>
  <w:num w:numId="8">
    <w:abstractNumId w:val="13"/>
  </w:num>
  <w:num w:numId="9">
    <w:abstractNumId w:val="7"/>
  </w:num>
  <w:num w:numId="10">
    <w:abstractNumId w:val="1"/>
  </w:num>
  <w:num w:numId="11">
    <w:abstractNumId w:val="14"/>
  </w:num>
  <w:num w:numId="12">
    <w:abstractNumId w:val="8"/>
  </w:num>
  <w:num w:numId="13">
    <w:abstractNumId w:val="12"/>
  </w:num>
  <w:num w:numId="14">
    <w:abstractNumId w:val="1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ECC"/>
    <w:rsid w:val="000A75D5"/>
    <w:rsid w:val="000E3690"/>
    <w:rsid w:val="003C1533"/>
    <w:rsid w:val="00B00ECC"/>
    <w:rsid w:val="00D8058F"/>
    <w:rsid w:val="00DF5AA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DF8A52-C7BC-4537-ACBE-207FB30E3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link w:val="Heading6Char"/>
    <w:uiPriority w:val="9"/>
    <w:qFormat/>
    <w:rsid w:val="00DF5AA1"/>
    <w:pPr>
      <w:spacing w:before="100" w:beforeAutospacing="1" w:after="100" w:afterAutospacing="1" w:line="240" w:lineRule="auto"/>
      <w:outlineLvl w:val="5"/>
    </w:pPr>
    <w:rPr>
      <w:rFonts w:ascii="Times New Roman" w:eastAsia="Times New Roman" w:hAnsi="Times New Roman" w:cs="Times New Roman"/>
      <w:b/>
      <w:bCs/>
      <w:sz w:val="15"/>
      <w:szCs w:val="15"/>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5AA1"/>
    <w:pPr>
      <w:ind w:left="720"/>
      <w:contextualSpacing/>
    </w:pPr>
  </w:style>
  <w:style w:type="character" w:customStyle="1" w:styleId="Heading6Char">
    <w:name w:val="Heading 6 Char"/>
    <w:basedOn w:val="DefaultParagraphFont"/>
    <w:link w:val="Heading6"/>
    <w:uiPriority w:val="9"/>
    <w:rsid w:val="00DF5AA1"/>
    <w:rPr>
      <w:rFonts w:ascii="Times New Roman" w:eastAsia="Times New Roman" w:hAnsi="Times New Roman" w:cs="Times New Roman"/>
      <w:b/>
      <w:bCs/>
      <w:sz w:val="15"/>
      <w:szCs w:val="15"/>
      <w:lang w:eastAsia="en-CA"/>
    </w:rPr>
  </w:style>
  <w:style w:type="paragraph" w:customStyle="1" w:styleId="subsection">
    <w:name w:val="subsection"/>
    <w:basedOn w:val="Normal"/>
    <w:rsid w:val="00DF5AA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ectionlabel">
    <w:name w:val="sectionlabel"/>
    <w:basedOn w:val="DefaultParagraphFont"/>
    <w:rsid w:val="00DF5AA1"/>
  </w:style>
  <w:style w:type="paragraph" w:customStyle="1" w:styleId="marginalnotedefinedterm">
    <w:name w:val="marginalnotedefinedterm"/>
    <w:basedOn w:val="Normal"/>
    <w:rsid w:val="00DF5AA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TMLDefinition">
    <w:name w:val="HTML Definition"/>
    <w:basedOn w:val="DefaultParagraphFont"/>
    <w:uiPriority w:val="99"/>
    <w:semiHidden/>
    <w:unhideWhenUsed/>
    <w:rsid w:val="00DF5AA1"/>
    <w:rPr>
      <w:i/>
      <w:iCs/>
    </w:rPr>
  </w:style>
  <w:style w:type="character" w:customStyle="1" w:styleId="definedtermlink">
    <w:name w:val="definedtermlink"/>
    <w:basedOn w:val="DefaultParagraphFont"/>
    <w:rsid w:val="00DF5AA1"/>
  </w:style>
  <w:style w:type="paragraph" w:customStyle="1" w:styleId="definition">
    <w:name w:val="definition"/>
    <w:basedOn w:val="Normal"/>
    <w:rsid w:val="00DF5AA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DF5AA1"/>
  </w:style>
  <w:style w:type="paragraph" w:customStyle="1" w:styleId="paragraph">
    <w:name w:val="paragraph"/>
    <w:basedOn w:val="Normal"/>
    <w:rsid w:val="00DF5AA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DF5AA1"/>
    <w:rPr>
      <w:i/>
      <w:iCs/>
    </w:rPr>
  </w:style>
  <w:style w:type="paragraph" w:customStyle="1" w:styleId="continueddefinition">
    <w:name w:val="continueddefinition"/>
    <w:basedOn w:val="Normal"/>
    <w:rsid w:val="00DF5AA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wb-invisible">
    <w:name w:val="wb-invisible"/>
    <w:basedOn w:val="DefaultParagraphFont"/>
    <w:rsid w:val="00DF5AA1"/>
  </w:style>
  <w:style w:type="paragraph" w:customStyle="1" w:styleId="section">
    <w:name w:val="section"/>
    <w:basedOn w:val="Normal"/>
    <w:rsid w:val="00DF5AA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TMLCite">
    <w:name w:val="HTML Cite"/>
    <w:basedOn w:val="DefaultParagraphFont"/>
    <w:uiPriority w:val="99"/>
    <w:semiHidden/>
    <w:unhideWhenUsed/>
    <w:rsid w:val="00DF5AA1"/>
    <w:rPr>
      <w:i/>
      <w:iCs/>
    </w:rPr>
  </w:style>
  <w:style w:type="character" w:styleId="Hyperlink">
    <w:name w:val="Hyperlink"/>
    <w:basedOn w:val="DefaultParagraphFont"/>
    <w:uiPriority w:val="99"/>
    <w:semiHidden/>
    <w:unhideWhenUsed/>
    <w:rsid w:val="00DF5AA1"/>
    <w:rPr>
      <w:color w:val="0000FF"/>
      <w:u w:val="single"/>
    </w:rPr>
  </w:style>
  <w:style w:type="character" w:customStyle="1" w:styleId="otherlang">
    <w:name w:val="otherlang"/>
    <w:basedOn w:val="DefaultParagraphFont"/>
    <w:rsid w:val="00DF5AA1"/>
  </w:style>
  <w:style w:type="paragraph" w:customStyle="1" w:styleId="Pardfaut">
    <w:name w:val="Par défaut"/>
    <w:rsid w:val="00D8058F"/>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CA"/>
    </w:rPr>
  </w:style>
  <w:style w:type="numbering" w:customStyle="1" w:styleId="List1">
    <w:name w:val="List 1"/>
    <w:basedOn w:val="NoList"/>
    <w:rsid w:val="00D8058F"/>
    <w:pPr>
      <w:numPr>
        <w:numId w:val="16"/>
      </w:numPr>
    </w:pPr>
  </w:style>
  <w:style w:type="paragraph" w:styleId="BalloonText">
    <w:name w:val="Balloon Text"/>
    <w:basedOn w:val="Normal"/>
    <w:link w:val="BalloonTextChar"/>
    <w:uiPriority w:val="99"/>
    <w:semiHidden/>
    <w:unhideWhenUsed/>
    <w:rsid w:val="00D805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05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112537">
      <w:bodyDiv w:val="1"/>
      <w:marLeft w:val="0"/>
      <w:marRight w:val="0"/>
      <w:marTop w:val="0"/>
      <w:marBottom w:val="0"/>
      <w:divBdr>
        <w:top w:val="none" w:sz="0" w:space="0" w:color="auto"/>
        <w:left w:val="none" w:sz="0" w:space="0" w:color="auto"/>
        <w:bottom w:val="none" w:sz="0" w:space="0" w:color="auto"/>
        <w:right w:val="none" w:sz="0" w:space="0" w:color="auto"/>
      </w:divBdr>
    </w:div>
    <w:div w:id="120461717">
      <w:bodyDiv w:val="1"/>
      <w:marLeft w:val="0"/>
      <w:marRight w:val="0"/>
      <w:marTop w:val="0"/>
      <w:marBottom w:val="0"/>
      <w:divBdr>
        <w:top w:val="none" w:sz="0" w:space="0" w:color="auto"/>
        <w:left w:val="none" w:sz="0" w:space="0" w:color="auto"/>
        <w:bottom w:val="none" w:sz="0" w:space="0" w:color="auto"/>
        <w:right w:val="none" w:sz="0" w:space="0" w:color="auto"/>
      </w:divBdr>
    </w:div>
    <w:div w:id="200437503">
      <w:bodyDiv w:val="1"/>
      <w:marLeft w:val="0"/>
      <w:marRight w:val="0"/>
      <w:marTop w:val="0"/>
      <w:marBottom w:val="0"/>
      <w:divBdr>
        <w:top w:val="none" w:sz="0" w:space="0" w:color="auto"/>
        <w:left w:val="none" w:sz="0" w:space="0" w:color="auto"/>
        <w:bottom w:val="none" w:sz="0" w:space="0" w:color="auto"/>
        <w:right w:val="none" w:sz="0" w:space="0" w:color="auto"/>
      </w:divBdr>
      <w:divsChild>
        <w:div w:id="858661197">
          <w:marLeft w:val="0"/>
          <w:marRight w:val="0"/>
          <w:marTop w:val="0"/>
          <w:marBottom w:val="0"/>
          <w:divBdr>
            <w:top w:val="none" w:sz="0" w:space="0" w:color="auto"/>
            <w:left w:val="none" w:sz="0" w:space="0" w:color="auto"/>
            <w:bottom w:val="none" w:sz="0" w:space="0" w:color="auto"/>
            <w:right w:val="none" w:sz="0" w:space="0" w:color="auto"/>
          </w:divBdr>
        </w:div>
      </w:divsChild>
    </w:div>
    <w:div w:id="216361885">
      <w:bodyDiv w:val="1"/>
      <w:marLeft w:val="0"/>
      <w:marRight w:val="0"/>
      <w:marTop w:val="0"/>
      <w:marBottom w:val="0"/>
      <w:divBdr>
        <w:top w:val="none" w:sz="0" w:space="0" w:color="auto"/>
        <w:left w:val="none" w:sz="0" w:space="0" w:color="auto"/>
        <w:bottom w:val="none" w:sz="0" w:space="0" w:color="auto"/>
        <w:right w:val="none" w:sz="0" w:space="0" w:color="auto"/>
      </w:divBdr>
    </w:div>
    <w:div w:id="238565207">
      <w:bodyDiv w:val="1"/>
      <w:marLeft w:val="0"/>
      <w:marRight w:val="0"/>
      <w:marTop w:val="0"/>
      <w:marBottom w:val="0"/>
      <w:divBdr>
        <w:top w:val="none" w:sz="0" w:space="0" w:color="auto"/>
        <w:left w:val="none" w:sz="0" w:space="0" w:color="auto"/>
        <w:bottom w:val="none" w:sz="0" w:space="0" w:color="auto"/>
        <w:right w:val="none" w:sz="0" w:space="0" w:color="auto"/>
      </w:divBdr>
    </w:div>
    <w:div w:id="368720478">
      <w:bodyDiv w:val="1"/>
      <w:marLeft w:val="0"/>
      <w:marRight w:val="0"/>
      <w:marTop w:val="0"/>
      <w:marBottom w:val="0"/>
      <w:divBdr>
        <w:top w:val="none" w:sz="0" w:space="0" w:color="auto"/>
        <w:left w:val="none" w:sz="0" w:space="0" w:color="auto"/>
        <w:bottom w:val="none" w:sz="0" w:space="0" w:color="auto"/>
        <w:right w:val="none" w:sz="0" w:space="0" w:color="auto"/>
      </w:divBdr>
    </w:div>
    <w:div w:id="513618313">
      <w:bodyDiv w:val="1"/>
      <w:marLeft w:val="0"/>
      <w:marRight w:val="0"/>
      <w:marTop w:val="0"/>
      <w:marBottom w:val="0"/>
      <w:divBdr>
        <w:top w:val="none" w:sz="0" w:space="0" w:color="auto"/>
        <w:left w:val="none" w:sz="0" w:space="0" w:color="auto"/>
        <w:bottom w:val="none" w:sz="0" w:space="0" w:color="auto"/>
        <w:right w:val="none" w:sz="0" w:space="0" w:color="auto"/>
      </w:divBdr>
    </w:div>
    <w:div w:id="599337003">
      <w:bodyDiv w:val="1"/>
      <w:marLeft w:val="0"/>
      <w:marRight w:val="0"/>
      <w:marTop w:val="0"/>
      <w:marBottom w:val="0"/>
      <w:divBdr>
        <w:top w:val="none" w:sz="0" w:space="0" w:color="auto"/>
        <w:left w:val="none" w:sz="0" w:space="0" w:color="auto"/>
        <w:bottom w:val="none" w:sz="0" w:space="0" w:color="auto"/>
        <w:right w:val="none" w:sz="0" w:space="0" w:color="auto"/>
      </w:divBdr>
    </w:div>
    <w:div w:id="803697562">
      <w:bodyDiv w:val="1"/>
      <w:marLeft w:val="0"/>
      <w:marRight w:val="0"/>
      <w:marTop w:val="0"/>
      <w:marBottom w:val="0"/>
      <w:divBdr>
        <w:top w:val="none" w:sz="0" w:space="0" w:color="auto"/>
        <w:left w:val="none" w:sz="0" w:space="0" w:color="auto"/>
        <w:bottom w:val="none" w:sz="0" w:space="0" w:color="auto"/>
        <w:right w:val="none" w:sz="0" w:space="0" w:color="auto"/>
      </w:divBdr>
    </w:div>
    <w:div w:id="971442259">
      <w:bodyDiv w:val="1"/>
      <w:marLeft w:val="0"/>
      <w:marRight w:val="0"/>
      <w:marTop w:val="0"/>
      <w:marBottom w:val="0"/>
      <w:divBdr>
        <w:top w:val="none" w:sz="0" w:space="0" w:color="auto"/>
        <w:left w:val="none" w:sz="0" w:space="0" w:color="auto"/>
        <w:bottom w:val="none" w:sz="0" w:space="0" w:color="auto"/>
        <w:right w:val="none" w:sz="0" w:space="0" w:color="auto"/>
      </w:divBdr>
    </w:div>
    <w:div w:id="1012728403">
      <w:bodyDiv w:val="1"/>
      <w:marLeft w:val="0"/>
      <w:marRight w:val="0"/>
      <w:marTop w:val="0"/>
      <w:marBottom w:val="0"/>
      <w:divBdr>
        <w:top w:val="none" w:sz="0" w:space="0" w:color="auto"/>
        <w:left w:val="none" w:sz="0" w:space="0" w:color="auto"/>
        <w:bottom w:val="none" w:sz="0" w:space="0" w:color="auto"/>
        <w:right w:val="none" w:sz="0" w:space="0" w:color="auto"/>
      </w:divBdr>
    </w:div>
    <w:div w:id="1424455648">
      <w:bodyDiv w:val="1"/>
      <w:marLeft w:val="0"/>
      <w:marRight w:val="0"/>
      <w:marTop w:val="0"/>
      <w:marBottom w:val="0"/>
      <w:divBdr>
        <w:top w:val="none" w:sz="0" w:space="0" w:color="auto"/>
        <w:left w:val="none" w:sz="0" w:space="0" w:color="auto"/>
        <w:bottom w:val="none" w:sz="0" w:space="0" w:color="auto"/>
        <w:right w:val="none" w:sz="0" w:space="0" w:color="auto"/>
      </w:divBdr>
    </w:div>
    <w:div w:id="1468014093">
      <w:bodyDiv w:val="1"/>
      <w:marLeft w:val="0"/>
      <w:marRight w:val="0"/>
      <w:marTop w:val="0"/>
      <w:marBottom w:val="0"/>
      <w:divBdr>
        <w:top w:val="none" w:sz="0" w:space="0" w:color="auto"/>
        <w:left w:val="none" w:sz="0" w:space="0" w:color="auto"/>
        <w:bottom w:val="none" w:sz="0" w:space="0" w:color="auto"/>
        <w:right w:val="none" w:sz="0" w:space="0" w:color="auto"/>
      </w:divBdr>
    </w:div>
    <w:div w:id="1759859832">
      <w:bodyDiv w:val="1"/>
      <w:marLeft w:val="0"/>
      <w:marRight w:val="0"/>
      <w:marTop w:val="0"/>
      <w:marBottom w:val="0"/>
      <w:divBdr>
        <w:top w:val="none" w:sz="0" w:space="0" w:color="auto"/>
        <w:left w:val="none" w:sz="0" w:space="0" w:color="auto"/>
        <w:bottom w:val="none" w:sz="0" w:space="0" w:color="auto"/>
        <w:right w:val="none" w:sz="0" w:space="0" w:color="auto"/>
      </w:divBdr>
    </w:div>
    <w:div w:id="197560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aws-lois.justice.gc.ca/eng/acts/C-38.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aws-lois.justice.gc.ca/eng/acts/C-44.6" TargetMode="External"/><Relationship Id="rId5" Type="http://schemas.openxmlformats.org/officeDocument/2006/relationships/hyperlink" Target="http://laws-lois.justice.gc.ca/eng/acts/C-44.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11</Pages>
  <Words>3284</Words>
  <Characters>18721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Jean-François Ouellet</dc:creator>
  <cp:keywords/>
  <dc:description/>
  <cp:lastModifiedBy>Jean-François Ouellet</cp:lastModifiedBy>
  <cp:revision>2</cp:revision>
  <cp:lastPrinted>2014-04-16T17:23:00Z</cp:lastPrinted>
  <dcterms:created xsi:type="dcterms:W3CDTF">2014-04-16T17:03:00Z</dcterms:created>
  <dcterms:modified xsi:type="dcterms:W3CDTF">2014-04-16T20:41:00Z</dcterms:modified>
</cp:coreProperties>
</file>