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40362" w14:textId="77777777" w:rsidR="000E3870" w:rsidRPr="00017A01" w:rsidRDefault="000E3870" w:rsidP="000E3870">
      <w:pPr>
        <w:widowControl/>
        <w:tabs>
          <w:tab w:val="left" w:pos="-1298"/>
          <w:tab w:val="left" w:pos="-720"/>
          <w:tab w:val="left" w:pos="0"/>
          <w:tab w:val="left" w:pos="512"/>
          <w:tab w:val="left" w:pos="1440"/>
        </w:tabs>
        <w:ind w:left="2160" w:hanging="2160"/>
        <w:rPr>
          <w:rFonts w:ascii="Arial" w:hAnsi="Arial" w:cs="Arial"/>
          <w:lang w:val="en-GB"/>
        </w:rPr>
      </w:pPr>
      <w:r w:rsidRPr="00B037E3">
        <w:rPr>
          <w:rFonts w:ascii="Arial" w:hAnsi="Arial" w:cs="Arial"/>
          <w:b/>
          <w:u w:val="single"/>
          <w:lang w:val="en-GB"/>
        </w:rPr>
        <w:t xml:space="preserve">QUESTION </w:t>
      </w:r>
      <w:r>
        <w:rPr>
          <w:rFonts w:ascii="Arial" w:hAnsi="Arial" w:cs="Arial"/>
          <w:b/>
          <w:u w:val="single"/>
          <w:lang w:val="en-GB"/>
        </w:rPr>
        <w:t>1</w:t>
      </w:r>
      <w:r w:rsidRPr="00B037E3">
        <w:rPr>
          <w:rFonts w:ascii="Arial" w:hAnsi="Arial" w:cs="Arial"/>
          <w:b/>
          <w:lang w:val="en-GB"/>
        </w:rPr>
        <w:t>:</w:t>
      </w:r>
      <w:r w:rsidRPr="00B037E3">
        <w:rPr>
          <w:rFonts w:ascii="Arial" w:hAnsi="Arial" w:cs="Arial"/>
          <w:lang w:val="en-GB"/>
        </w:rPr>
        <w:tab/>
        <w:t>(25 marks – 30 minutes</w:t>
      </w:r>
      <w:r>
        <w:rPr>
          <w:rFonts w:ascii="Arial" w:hAnsi="Arial" w:cs="Arial"/>
          <w:lang w:val="en-GB"/>
        </w:rPr>
        <w:t>)</w:t>
      </w:r>
    </w:p>
    <w:p w14:paraId="28827A3B" w14:textId="77777777" w:rsidR="000E3870" w:rsidRDefault="000E3870" w:rsidP="000E3870">
      <w:pPr>
        <w:widowControl/>
        <w:tabs>
          <w:tab w:val="left" w:pos="-1298"/>
          <w:tab w:val="left" w:pos="-720"/>
          <w:tab w:val="left" w:pos="0"/>
          <w:tab w:val="left" w:pos="512"/>
          <w:tab w:val="left" w:pos="1440"/>
        </w:tabs>
        <w:rPr>
          <w:b/>
          <w:u w:val="single"/>
          <w:lang w:val="en-GB"/>
        </w:rPr>
      </w:pPr>
    </w:p>
    <w:p w14:paraId="3097E2AE" w14:textId="77777777" w:rsidR="000E3870" w:rsidRDefault="000E3870" w:rsidP="000E3870">
      <w:pPr>
        <w:rPr>
          <w:rFonts w:ascii="Arial" w:hAnsi="Arial" w:cs="Arial"/>
        </w:rPr>
      </w:pPr>
    </w:p>
    <w:p w14:paraId="4DDFFE5C" w14:textId="77777777" w:rsidR="000E3870" w:rsidRPr="00017A01" w:rsidRDefault="000E3870" w:rsidP="000E3870">
      <w:pPr>
        <w:rPr>
          <w:rFonts w:ascii="Arial" w:hAnsi="Arial" w:cs="Arial"/>
        </w:rPr>
      </w:pPr>
      <w:r w:rsidRPr="00017A01">
        <w:rPr>
          <w:rFonts w:ascii="Arial" w:hAnsi="Arial" w:cs="Arial"/>
        </w:rPr>
        <w:t xml:space="preserve">You have been engaged by the management of </w:t>
      </w:r>
      <w:r>
        <w:rPr>
          <w:rFonts w:ascii="Arial" w:hAnsi="Arial" w:cs="Arial"/>
        </w:rPr>
        <w:t>Paris Hilton</w:t>
      </w:r>
      <w:r w:rsidRPr="00017A01">
        <w:rPr>
          <w:rFonts w:ascii="Arial" w:hAnsi="Arial" w:cs="Arial"/>
        </w:rPr>
        <w:t xml:space="preserve"> Inc. </w:t>
      </w:r>
      <w:r>
        <w:rPr>
          <w:rFonts w:ascii="Arial" w:hAnsi="Arial" w:cs="Arial"/>
        </w:rPr>
        <w:t xml:space="preserve">(PHI) </w:t>
      </w:r>
      <w:r w:rsidRPr="00017A01">
        <w:rPr>
          <w:rFonts w:ascii="Arial" w:hAnsi="Arial" w:cs="Arial"/>
        </w:rPr>
        <w:t xml:space="preserve">to review its internal control procedures </w:t>
      </w:r>
      <w:r>
        <w:rPr>
          <w:rFonts w:ascii="Arial" w:hAnsi="Arial" w:cs="Arial"/>
        </w:rPr>
        <w:t>over</w:t>
      </w:r>
      <w:r w:rsidRPr="00017A01">
        <w:rPr>
          <w:rFonts w:ascii="Arial" w:hAnsi="Arial" w:cs="Arial"/>
        </w:rPr>
        <w:t xml:space="preserve"> </w:t>
      </w:r>
      <w:r>
        <w:rPr>
          <w:rFonts w:ascii="Arial" w:hAnsi="Arial" w:cs="Arial"/>
        </w:rPr>
        <w:t xml:space="preserve">the sale </w:t>
      </w:r>
      <w:r w:rsidRPr="00017A01">
        <w:rPr>
          <w:rFonts w:ascii="Arial" w:hAnsi="Arial" w:cs="Arial"/>
        </w:rPr>
        <w:t xml:space="preserve">of </w:t>
      </w:r>
      <w:r>
        <w:rPr>
          <w:rFonts w:ascii="Arial" w:hAnsi="Arial" w:cs="Arial"/>
        </w:rPr>
        <w:t xml:space="preserve">Paris’ </w:t>
      </w:r>
      <w:proofErr w:type="spellStart"/>
      <w:r>
        <w:rPr>
          <w:rFonts w:ascii="Arial" w:hAnsi="Arial" w:cs="Arial"/>
        </w:rPr>
        <w:t>jewellery</w:t>
      </w:r>
      <w:proofErr w:type="spellEnd"/>
      <w:r>
        <w:rPr>
          <w:rFonts w:ascii="Arial" w:hAnsi="Arial" w:cs="Arial"/>
        </w:rPr>
        <w:t xml:space="preserve"> and perfume products over the internet (via her new website, “</w:t>
      </w:r>
      <w:r w:rsidRPr="00D25A0F">
        <w:rPr>
          <w:rFonts w:ascii="Arial" w:hAnsi="Arial" w:cs="Arial"/>
          <w:u w:val="single"/>
        </w:rPr>
        <w:t>parisishot.com</w:t>
      </w:r>
      <w:r>
        <w:rPr>
          <w:rFonts w:ascii="Arial" w:hAnsi="Arial" w:cs="Arial"/>
        </w:rPr>
        <w:t xml:space="preserve">”). </w:t>
      </w:r>
      <w:r w:rsidRPr="00017A01">
        <w:rPr>
          <w:rFonts w:ascii="Arial" w:hAnsi="Arial" w:cs="Arial"/>
        </w:rPr>
        <w:t xml:space="preserve">You have talked with various staff and have prepared the following notes which describe procedures at </w:t>
      </w:r>
      <w:r>
        <w:rPr>
          <w:rFonts w:ascii="Arial" w:hAnsi="Arial" w:cs="Arial"/>
        </w:rPr>
        <w:t>PHI:</w:t>
      </w:r>
    </w:p>
    <w:p w14:paraId="252DDE66" w14:textId="77777777" w:rsidR="000E3870" w:rsidRDefault="000E3870" w:rsidP="000E3870"/>
    <w:p w14:paraId="6BB9B3C3" w14:textId="77777777" w:rsidR="000E3870" w:rsidRPr="00675863" w:rsidRDefault="000E3870" w:rsidP="000E3870">
      <w:pPr>
        <w:widowControl/>
        <w:numPr>
          <w:ilvl w:val="0"/>
          <w:numId w:val="2"/>
        </w:numPr>
        <w:autoSpaceDE/>
        <w:autoSpaceDN/>
        <w:adjustRightInd/>
        <w:rPr>
          <w:rFonts w:ascii="Arial" w:hAnsi="Arial" w:cs="Arial"/>
        </w:rPr>
      </w:pPr>
      <w:r>
        <w:rPr>
          <w:rFonts w:ascii="Arial" w:hAnsi="Arial" w:cs="Arial"/>
        </w:rPr>
        <w:t xml:space="preserve">PHI prides itself on offering its employees variety in their work through frequent job rotation. This has led to high staff satisfaction, and one of the lowest turnover rates of accounting department staff in the retail industry. </w:t>
      </w:r>
      <w:r w:rsidRPr="00675863">
        <w:rPr>
          <w:rFonts w:ascii="Arial" w:hAnsi="Arial" w:cs="Arial"/>
        </w:rPr>
        <w:t xml:space="preserve">The staff you just finished interviewing described with great excitement how she input overnight sales into the accounting system, met with the merchandising department, and then got to make the day’s bank deposit.  </w:t>
      </w:r>
    </w:p>
    <w:p w14:paraId="4E322F55" w14:textId="77777777" w:rsidR="000E3870" w:rsidRPr="00675863" w:rsidRDefault="000E3870" w:rsidP="000E3870">
      <w:pPr>
        <w:widowControl/>
        <w:autoSpaceDE/>
        <w:autoSpaceDN/>
        <w:adjustRightInd/>
      </w:pPr>
    </w:p>
    <w:p w14:paraId="764EB481" w14:textId="77777777" w:rsidR="000E3870" w:rsidRPr="00675863" w:rsidRDefault="000E3870" w:rsidP="000E3870">
      <w:pPr>
        <w:widowControl/>
        <w:numPr>
          <w:ilvl w:val="0"/>
          <w:numId w:val="2"/>
        </w:numPr>
        <w:autoSpaceDE/>
        <w:autoSpaceDN/>
        <w:adjustRightInd/>
        <w:rPr>
          <w:rFonts w:ascii="Arial" w:hAnsi="Arial" w:cs="Arial"/>
        </w:rPr>
      </w:pPr>
      <w:r w:rsidRPr="00675863">
        <w:rPr>
          <w:rFonts w:ascii="Arial" w:hAnsi="Arial" w:cs="Arial"/>
        </w:rPr>
        <w:t xml:space="preserve">PHI has very strict change controls over the sales prices of all products on its website. Sales prices were initially authorized by Paris herself, and any changes to price data must be approved by her Director of Operations, Nicole Ritchie.   </w:t>
      </w:r>
      <w:r w:rsidRPr="00675863">
        <w:rPr>
          <w:rFonts w:ascii="Arial" w:hAnsi="Arial" w:cs="Arial"/>
        </w:rPr>
        <w:br/>
      </w:r>
    </w:p>
    <w:p w14:paraId="446FB6E5" w14:textId="77777777" w:rsidR="000E3870" w:rsidRPr="00675863" w:rsidRDefault="000E3870" w:rsidP="000E3870">
      <w:pPr>
        <w:widowControl/>
        <w:numPr>
          <w:ilvl w:val="0"/>
          <w:numId w:val="2"/>
        </w:numPr>
        <w:autoSpaceDE/>
        <w:autoSpaceDN/>
        <w:adjustRightInd/>
        <w:rPr>
          <w:rFonts w:ascii="Arial" w:hAnsi="Arial" w:cs="Arial"/>
        </w:rPr>
      </w:pPr>
      <w:r w:rsidRPr="00675863">
        <w:rPr>
          <w:rFonts w:ascii="Arial" w:hAnsi="Arial" w:cs="Arial"/>
        </w:rPr>
        <w:t xml:space="preserve">Given Paris’ high profile, PHI has been subject to very high earnings pressure from Wall Street. In order to meet the aggressive targets that its analysts expect it to, PHI has relaxed its credit authorization process. Previously, no sale would be processed online without a valid credit card. PHI has recently started granting credit to all online customers to boost sales. The company is still considering the implementation of stronger collection procedures to collect the growing number of receivables. Account statements are presently only sent to customers on an annual basis.  </w:t>
      </w:r>
    </w:p>
    <w:p w14:paraId="0CC836C0" w14:textId="77777777" w:rsidR="000E3870" w:rsidRPr="00675863" w:rsidRDefault="000E3870" w:rsidP="000E3870">
      <w:pPr>
        <w:widowControl/>
        <w:autoSpaceDE/>
        <w:autoSpaceDN/>
        <w:adjustRightInd/>
        <w:rPr>
          <w:rFonts w:ascii="Arial" w:hAnsi="Arial" w:cs="Arial"/>
        </w:rPr>
      </w:pPr>
    </w:p>
    <w:p w14:paraId="77E92921" w14:textId="77777777" w:rsidR="000E3870" w:rsidRPr="00675863" w:rsidRDefault="000E3870" w:rsidP="000E3870">
      <w:pPr>
        <w:widowControl/>
        <w:numPr>
          <w:ilvl w:val="0"/>
          <w:numId w:val="2"/>
        </w:numPr>
        <w:autoSpaceDE/>
        <w:autoSpaceDN/>
        <w:adjustRightInd/>
        <w:rPr>
          <w:rFonts w:ascii="Arial" w:hAnsi="Arial" w:cs="Arial"/>
        </w:rPr>
      </w:pPr>
      <w:r w:rsidRPr="00675863">
        <w:rPr>
          <w:rFonts w:ascii="Arial" w:hAnsi="Arial" w:cs="Arial"/>
        </w:rPr>
        <w:t xml:space="preserve">To increase efficiencies, accounts receivable may be written off by any staff in the accounting department. PHI has no standard policy or procedures to guide when an account should be written off – staff are expected to use their own “professional judgment”. </w:t>
      </w:r>
      <w:r w:rsidRPr="00675863">
        <w:rPr>
          <w:rFonts w:ascii="Arial" w:hAnsi="Arial" w:cs="Arial"/>
        </w:rPr>
        <w:br/>
      </w:r>
    </w:p>
    <w:p w14:paraId="46DBDED5" w14:textId="77777777" w:rsidR="000E3870" w:rsidRPr="00675863" w:rsidRDefault="000E3870" w:rsidP="000E3870">
      <w:pPr>
        <w:widowControl/>
        <w:numPr>
          <w:ilvl w:val="0"/>
          <w:numId w:val="2"/>
        </w:numPr>
        <w:autoSpaceDE/>
        <w:autoSpaceDN/>
        <w:adjustRightInd/>
        <w:rPr>
          <w:rFonts w:ascii="Arial" w:hAnsi="Arial" w:cs="Arial"/>
        </w:rPr>
      </w:pPr>
      <w:r w:rsidRPr="00675863">
        <w:rPr>
          <w:rFonts w:ascii="Arial" w:hAnsi="Arial" w:cs="Arial"/>
        </w:rPr>
        <w:t xml:space="preserve">Pre-numbered shipping documents are generated automatically by PHI’s accounting system each time a product is shipped to a customer. The system does not recognize revenue associated with the sale until shipment takes place, which is not to be processed by the system unless it is matched to a valid sales order (also pre-numbered). </w:t>
      </w:r>
    </w:p>
    <w:p w14:paraId="7C00775A" w14:textId="77777777" w:rsidR="000E3870" w:rsidRPr="00675863" w:rsidRDefault="000E3870" w:rsidP="000E3870">
      <w:pPr>
        <w:widowControl/>
        <w:autoSpaceDE/>
        <w:autoSpaceDN/>
        <w:adjustRightInd/>
        <w:rPr>
          <w:rFonts w:ascii="Arial" w:hAnsi="Arial" w:cs="Arial"/>
        </w:rPr>
      </w:pPr>
    </w:p>
    <w:p w14:paraId="38EFC011" w14:textId="77777777" w:rsidR="000E3870" w:rsidRPr="00675863" w:rsidRDefault="000E3870" w:rsidP="000E3870">
      <w:pPr>
        <w:widowControl/>
        <w:numPr>
          <w:ilvl w:val="0"/>
          <w:numId w:val="2"/>
        </w:numPr>
        <w:autoSpaceDE/>
        <w:autoSpaceDN/>
        <w:adjustRightInd/>
        <w:rPr>
          <w:rFonts w:ascii="Arial" w:hAnsi="Arial" w:cs="Arial"/>
        </w:rPr>
      </w:pPr>
      <w:r w:rsidRPr="00675863">
        <w:rPr>
          <w:rFonts w:ascii="Arial" w:hAnsi="Arial" w:cs="Arial"/>
        </w:rPr>
        <w:t xml:space="preserve">Several staff report that Nicole Ritchie has been working very long hours since assuming the role of Director of Operations. It is customary for her to stay an extra 1-2 hours each day to review the processing and recording of the day’s online sales transactions. This makes some PHI staff uncomfortable that they are not trusted by management.  </w:t>
      </w:r>
    </w:p>
    <w:p w14:paraId="60A81621" w14:textId="77777777" w:rsidR="000E3870" w:rsidRPr="00675863" w:rsidRDefault="000E3870" w:rsidP="000E3870">
      <w:pPr>
        <w:widowControl/>
        <w:autoSpaceDE/>
        <w:autoSpaceDN/>
        <w:adjustRightInd/>
        <w:rPr>
          <w:rFonts w:ascii="Arial" w:hAnsi="Arial" w:cs="Arial"/>
        </w:rPr>
      </w:pPr>
    </w:p>
    <w:p w14:paraId="2B65D48B" w14:textId="77777777" w:rsidR="000E3870" w:rsidRPr="00675863" w:rsidRDefault="000E3870" w:rsidP="000E3870">
      <w:pPr>
        <w:widowControl/>
        <w:numPr>
          <w:ilvl w:val="0"/>
          <w:numId w:val="2"/>
        </w:numPr>
        <w:autoSpaceDE/>
        <w:autoSpaceDN/>
        <w:adjustRightInd/>
        <w:rPr>
          <w:rFonts w:ascii="Arial" w:hAnsi="Arial" w:cs="Arial"/>
        </w:rPr>
      </w:pPr>
      <w:r w:rsidRPr="00675863">
        <w:rPr>
          <w:rFonts w:ascii="Arial" w:hAnsi="Arial" w:cs="Arial"/>
        </w:rPr>
        <w:t xml:space="preserve">PHI has introduced very strict sales return policies. Goods may only be returned within 10 days of purchase, and an associated credit memo must be matched to a </w:t>
      </w:r>
      <w:r w:rsidRPr="00675863">
        <w:rPr>
          <w:rFonts w:ascii="Arial" w:hAnsi="Arial" w:cs="Arial"/>
        </w:rPr>
        <w:lastRenderedPageBreak/>
        <w:t xml:space="preserve">valid shipping document and sales order. PHI’s system automatically checks the quantity and unit price of goods returned per the credit memo to ensure they are properly valued.    </w:t>
      </w:r>
    </w:p>
    <w:p w14:paraId="7C97A931" w14:textId="77777777" w:rsidR="000E3870" w:rsidRDefault="000E3870" w:rsidP="000E3870">
      <w:pPr>
        <w:widowControl/>
        <w:autoSpaceDE/>
        <w:autoSpaceDN/>
        <w:adjustRightInd/>
        <w:rPr>
          <w:rFonts w:ascii="Arial" w:hAnsi="Arial" w:cs="Arial"/>
        </w:rPr>
      </w:pPr>
    </w:p>
    <w:p w14:paraId="6142AEB1" w14:textId="77777777" w:rsidR="000E3870" w:rsidRPr="00B6270A" w:rsidRDefault="000E3870" w:rsidP="000E3870"/>
    <w:p w14:paraId="563499BC" w14:textId="77777777" w:rsidR="000E3870" w:rsidRPr="00B6270A" w:rsidRDefault="000E3870" w:rsidP="000E38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u w:val="single"/>
        </w:rPr>
      </w:pPr>
      <w:r w:rsidRPr="00B6270A">
        <w:rPr>
          <w:u w:val="single"/>
        </w:rPr>
        <w:t>Required:</w:t>
      </w:r>
    </w:p>
    <w:p w14:paraId="3AFAAE8B" w14:textId="77777777" w:rsidR="000E3870" w:rsidRDefault="000E3870" w:rsidP="000E3870">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rPr>
      </w:pPr>
    </w:p>
    <w:p w14:paraId="3E06DDE4" w14:textId="77777777" w:rsidR="000E3870" w:rsidRPr="00017A01" w:rsidRDefault="000E3870" w:rsidP="000E3870">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rPr>
      </w:pPr>
      <w:r w:rsidRPr="00017A01">
        <w:rPr>
          <w:rFonts w:ascii="Arial" w:hAnsi="Arial" w:cs="Arial"/>
        </w:rPr>
        <w:t xml:space="preserve">Identify </w:t>
      </w:r>
      <w:r>
        <w:rPr>
          <w:rFonts w:ascii="Arial" w:hAnsi="Arial" w:cs="Arial"/>
        </w:rPr>
        <w:t>five</w:t>
      </w:r>
      <w:r w:rsidRPr="00017A01">
        <w:rPr>
          <w:rFonts w:ascii="Arial" w:hAnsi="Arial" w:cs="Arial"/>
        </w:rPr>
        <w:t xml:space="preserve"> (</w:t>
      </w:r>
      <w:r>
        <w:rPr>
          <w:rFonts w:ascii="Arial" w:hAnsi="Arial" w:cs="Arial"/>
        </w:rPr>
        <w:t>5</w:t>
      </w:r>
      <w:r w:rsidRPr="00017A01">
        <w:rPr>
          <w:rFonts w:ascii="Arial" w:hAnsi="Arial" w:cs="Arial"/>
        </w:rPr>
        <w:t xml:space="preserve">) internal controls in </w:t>
      </w:r>
      <w:r>
        <w:rPr>
          <w:rFonts w:ascii="Arial" w:hAnsi="Arial" w:cs="Arial"/>
        </w:rPr>
        <w:t>PHI</w:t>
      </w:r>
      <w:r w:rsidRPr="00017A01">
        <w:rPr>
          <w:rFonts w:ascii="Arial" w:hAnsi="Arial" w:cs="Arial"/>
        </w:rPr>
        <w:t xml:space="preserve"> procedures for the </w:t>
      </w:r>
      <w:r>
        <w:rPr>
          <w:rFonts w:ascii="Arial" w:hAnsi="Arial" w:cs="Arial"/>
        </w:rPr>
        <w:t>sales</w:t>
      </w:r>
      <w:r w:rsidRPr="00017A01">
        <w:rPr>
          <w:rFonts w:ascii="Arial" w:hAnsi="Arial" w:cs="Arial"/>
        </w:rPr>
        <w:t xml:space="preserve"> and </w:t>
      </w:r>
      <w:r>
        <w:rPr>
          <w:rFonts w:ascii="Arial" w:hAnsi="Arial" w:cs="Arial"/>
        </w:rPr>
        <w:t>collection</w:t>
      </w:r>
      <w:r w:rsidRPr="00017A01">
        <w:rPr>
          <w:rFonts w:ascii="Arial" w:hAnsi="Arial" w:cs="Arial"/>
        </w:rPr>
        <w:t xml:space="preserve"> cycle that appear to be effective.  For each control identified, indicate </w:t>
      </w:r>
      <w:r>
        <w:rPr>
          <w:rFonts w:ascii="Arial" w:hAnsi="Arial" w:cs="Arial"/>
        </w:rPr>
        <w:t xml:space="preserve">the test of control you might use as the auditor to verify it is working as described. </w:t>
      </w:r>
    </w:p>
    <w:p w14:paraId="287B540A"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r w:rsidRPr="00017A01">
        <w:rPr>
          <w:rFonts w:ascii="Arial" w:hAnsi="Arial" w:cs="Arial"/>
        </w:rPr>
        <w:t>Organize your answer as follows:</w:t>
      </w:r>
    </w:p>
    <w:p w14:paraId="1E53BFCD"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671"/>
      </w:tblGrid>
      <w:tr w:rsidR="000E3870" w:rsidRPr="000E3870" w14:paraId="4AB35B13" w14:textId="77777777" w:rsidTr="000E3870">
        <w:tc>
          <w:tcPr>
            <w:tcW w:w="4878" w:type="dxa"/>
          </w:tcPr>
          <w:p w14:paraId="0DF1EFD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 xml:space="preserve">Effective Internal Control </w:t>
            </w:r>
          </w:p>
          <w:p w14:paraId="158AF92E"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(7.5 marks) – (1.5 marks each)</w:t>
            </w:r>
          </w:p>
        </w:tc>
        <w:tc>
          <w:tcPr>
            <w:tcW w:w="4878" w:type="dxa"/>
          </w:tcPr>
          <w:p w14:paraId="0F8606A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 xml:space="preserve">Test of Control </w:t>
            </w:r>
          </w:p>
          <w:p w14:paraId="23BAA75D"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(7.5 marks) – (1.5 marks each)</w:t>
            </w:r>
          </w:p>
        </w:tc>
      </w:tr>
      <w:tr w:rsidR="000E3870" w:rsidRPr="000E3870" w14:paraId="4B3003FD" w14:textId="77777777" w:rsidTr="000E3870">
        <w:tc>
          <w:tcPr>
            <w:tcW w:w="4878" w:type="dxa"/>
          </w:tcPr>
          <w:p w14:paraId="5DB9BBE5"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96A31C9"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A04AD95"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084047E"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3AD4E09"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A97773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4FC4C7C1"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0E3870" w:rsidRPr="000E3870" w14:paraId="12AF461E" w14:textId="77777777" w:rsidTr="000E3870">
        <w:tc>
          <w:tcPr>
            <w:tcW w:w="4878" w:type="dxa"/>
          </w:tcPr>
          <w:p w14:paraId="0C15E8B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F8C715E"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9E5FD4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732C71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20BA015"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309155B"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E8501B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FA002D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89A4D91"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29EB4D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2D8CEEBB"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0E3870" w:rsidRPr="000E3870" w14:paraId="6DC567F7" w14:textId="77777777" w:rsidTr="000E3870">
        <w:tc>
          <w:tcPr>
            <w:tcW w:w="4878" w:type="dxa"/>
          </w:tcPr>
          <w:p w14:paraId="692199A1"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90FA03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7811E16"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F6C2B3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3C3260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096280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B8AF781"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D45CA9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97A85B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7C69469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0E3870" w:rsidRPr="000E3870" w14:paraId="5AB12A50" w14:textId="77777777" w:rsidTr="000E3870">
        <w:tc>
          <w:tcPr>
            <w:tcW w:w="4878" w:type="dxa"/>
          </w:tcPr>
          <w:p w14:paraId="4932649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D49EA6B"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7B2E47D"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4F44C2D"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B1B4019"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F76F2B2"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1497AEB"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AFD649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6079DF6"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5D43C24E"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B81FF4F"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52C2C6E"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0E3870" w:rsidRPr="000E3870" w14:paraId="5C8C93B3" w14:textId="77777777" w:rsidTr="000E3870">
        <w:tc>
          <w:tcPr>
            <w:tcW w:w="4878" w:type="dxa"/>
          </w:tcPr>
          <w:p w14:paraId="59B11B4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7A71237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6169E1BF"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360636AD"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276C5FF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03AA6DC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3C417BF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373CF644"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p w14:paraId="38C05224"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rFonts w:ascii="Arial" w:hAnsi="Arial" w:cs="Arial"/>
              </w:rPr>
            </w:pPr>
          </w:p>
        </w:tc>
        <w:tc>
          <w:tcPr>
            <w:tcW w:w="4878" w:type="dxa"/>
          </w:tcPr>
          <w:p w14:paraId="451BF4D6"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p>
        </w:tc>
      </w:tr>
    </w:tbl>
    <w:p w14:paraId="180B31B1"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p>
    <w:p w14:paraId="007E09DA"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lang w:val="en-GB"/>
        </w:rPr>
      </w:pPr>
      <w:r w:rsidRPr="00017A01">
        <w:rPr>
          <w:rFonts w:ascii="Arial" w:hAnsi="Arial" w:cs="Arial"/>
          <w:lang w:val="en-GB"/>
        </w:rPr>
        <w:t xml:space="preserve">Describe </w:t>
      </w:r>
      <w:r>
        <w:rPr>
          <w:rFonts w:ascii="Arial" w:hAnsi="Arial" w:cs="Arial"/>
          <w:lang w:val="en-GB"/>
        </w:rPr>
        <w:t>four</w:t>
      </w:r>
      <w:r w:rsidRPr="00017A01">
        <w:rPr>
          <w:rFonts w:ascii="Arial" w:hAnsi="Arial" w:cs="Arial"/>
          <w:lang w:val="en-GB"/>
        </w:rPr>
        <w:t xml:space="preserve"> (</w:t>
      </w:r>
      <w:r>
        <w:rPr>
          <w:rFonts w:ascii="Arial" w:hAnsi="Arial" w:cs="Arial"/>
          <w:lang w:val="en-GB"/>
        </w:rPr>
        <w:t>4</w:t>
      </w:r>
      <w:r w:rsidRPr="00017A01">
        <w:rPr>
          <w:rFonts w:ascii="Arial" w:hAnsi="Arial" w:cs="Arial"/>
          <w:lang w:val="en-GB"/>
        </w:rPr>
        <w:t>) internal control deficiencies in</w:t>
      </w:r>
      <w:r w:rsidRPr="00017A01">
        <w:rPr>
          <w:rFonts w:ascii="Arial" w:hAnsi="Arial" w:cs="Arial"/>
        </w:rPr>
        <w:t xml:space="preserve"> </w:t>
      </w:r>
      <w:r>
        <w:rPr>
          <w:rFonts w:ascii="Arial" w:hAnsi="Arial" w:cs="Arial"/>
        </w:rPr>
        <w:t>PHI</w:t>
      </w:r>
      <w:r w:rsidRPr="00017A01">
        <w:rPr>
          <w:rFonts w:ascii="Arial" w:hAnsi="Arial" w:cs="Arial"/>
        </w:rPr>
        <w:t xml:space="preserve"> procedures for the </w:t>
      </w:r>
      <w:r>
        <w:rPr>
          <w:rFonts w:ascii="Arial" w:hAnsi="Arial" w:cs="Arial"/>
        </w:rPr>
        <w:t>sales</w:t>
      </w:r>
      <w:r w:rsidRPr="00017A01">
        <w:rPr>
          <w:rFonts w:ascii="Arial" w:hAnsi="Arial" w:cs="Arial"/>
        </w:rPr>
        <w:t xml:space="preserve"> and </w:t>
      </w:r>
      <w:r>
        <w:rPr>
          <w:rFonts w:ascii="Arial" w:hAnsi="Arial" w:cs="Arial"/>
        </w:rPr>
        <w:t>collection</w:t>
      </w:r>
      <w:r w:rsidRPr="00017A01">
        <w:rPr>
          <w:rFonts w:ascii="Arial" w:hAnsi="Arial" w:cs="Arial"/>
        </w:rPr>
        <w:t xml:space="preserve"> cycle.  Provide a recommendation for improvement to </w:t>
      </w:r>
      <w:r>
        <w:rPr>
          <w:rFonts w:ascii="Arial" w:hAnsi="Arial" w:cs="Arial"/>
        </w:rPr>
        <w:t>PHI</w:t>
      </w:r>
      <w:r w:rsidRPr="00017A01">
        <w:rPr>
          <w:rFonts w:ascii="Arial" w:hAnsi="Arial" w:cs="Arial"/>
        </w:rPr>
        <w:t xml:space="preserve"> management for each deficiency you identify. </w:t>
      </w:r>
    </w:p>
    <w:p w14:paraId="7E4CACA9"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lang w:val="en-GB"/>
        </w:rPr>
      </w:pPr>
    </w:p>
    <w:p w14:paraId="5E88BFA3"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r w:rsidRPr="00017A01">
        <w:rPr>
          <w:rFonts w:ascii="Arial" w:hAnsi="Arial" w:cs="Arial"/>
        </w:rPr>
        <w:t>Organize your answer as follows:</w:t>
      </w:r>
      <w:r>
        <w:rPr>
          <w:rFonts w:ascii="Arial" w:hAnsi="Arial" w:cs="Arial"/>
        </w:rPr>
        <w:t xml:space="preserve"> </w:t>
      </w:r>
    </w:p>
    <w:p w14:paraId="3F2CB957"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1"/>
        <w:gridCol w:w="4699"/>
      </w:tblGrid>
      <w:tr w:rsidR="000E3870" w:rsidRPr="000E3870" w14:paraId="7B98FCE0" w14:textId="77777777" w:rsidTr="000E3870">
        <w:tc>
          <w:tcPr>
            <w:tcW w:w="4878" w:type="dxa"/>
          </w:tcPr>
          <w:p w14:paraId="31CF126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 xml:space="preserve">Internal Control Deficiency </w:t>
            </w:r>
          </w:p>
          <w:p w14:paraId="7000C98F"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(6 marks) – (1 ½  mark each)</w:t>
            </w:r>
          </w:p>
        </w:tc>
        <w:tc>
          <w:tcPr>
            <w:tcW w:w="4878" w:type="dxa"/>
          </w:tcPr>
          <w:p w14:paraId="6941673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 xml:space="preserve">Recommendation for improvement </w:t>
            </w:r>
          </w:p>
          <w:p w14:paraId="0D22656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0E3870">
              <w:rPr>
                <w:rFonts w:ascii="Arial" w:hAnsi="Arial" w:cs="Arial"/>
                <w:b/>
                <w:sz w:val="22"/>
                <w:szCs w:val="22"/>
              </w:rPr>
              <w:t>(4 marks) – 1 mark each</w:t>
            </w:r>
          </w:p>
        </w:tc>
      </w:tr>
      <w:tr w:rsidR="000E3870" w:rsidRPr="000E3870" w14:paraId="7D8386C9" w14:textId="77777777" w:rsidTr="000E3870">
        <w:tc>
          <w:tcPr>
            <w:tcW w:w="4878" w:type="dxa"/>
          </w:tcPr>
          <w:p w14:paraId="372A231F"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6923EF1"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38585D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46D0864"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5E7920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FDA3576"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141FA0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B220304"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32DA588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p>
        </w:tc>
      </w:tr>
      <w:tr w:rsidR="000E3870" w:rsidRPr="000E3870" w14:paraId="22EB7162" w14:textId="77777777" w:rsidTr="000E3870">
        <w:tc>
          <w:tcPr>
            <w:tcW w:w="4878" w:type="dxa"/>
          </w:tcPr>
          <w:p w14:paraId="39D6D95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25D8082"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817A5C9"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E3FF075"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5F87A3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875754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D213B2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EE7F61B"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3D92B9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6D6A527D"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p>
        </w:tc>
      </w:tr>
      <w:tr w:rsidR="000E3870" w:rsidRPr="000E3870" w14:paraId="5CAC17A2" w14:textId="77777777" w:rsidTr="000E3870">
        <w:tc>
          <w:tcPr>
            <w:tcW w:w="4878" w:type="dxa"/>
          </w:tcPr>
          <w:p w14:paraId="3D698CB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5478F8A"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55A52CF"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527B97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0023A23"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07CFD85"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616C8FD"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32941F1"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50D37E96"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0E3870" w:rsidRPr="000E3870" w14:paraId="06A0F0F6" w14:textId="77777777" w:rsidTr="000E3870">
        <w:tc>
          <w:tcPr>
            <w:tcW w:w="4878" w:type="dxa"/>
          </w:tcPr>
          <w:p w14:paraId="51138535"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4EA168C"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36FDFF6"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5EFB7D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86B591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944A4FD"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97A4026"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1FBBB28"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147E710"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1E7842A2" w14:textId="77777777" w:rsidR="000E3870" w:rsidRPr="000E3870" w:rsidRDefault="000E3870" w:rsidP="000E38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bl>
    <w:p w14:paraId="6748B201" w14:textId="77777777" w:rsidR="000E3870" w:rsidRPr="00017A01" w:rsidRDefault="000E3870" w:rsidP="000E3870">
      <w:pPr>
        <w:pBdr>
          <w:top w:val="single" w:sz="6" w:space="0" w:color="FFFFFF"/>
          <w:left w:val="single" w:sz="6" w:space="0" w:color="FFFFFF"/>
          <w:bottom w:val="single" w:sz="6" w:space="0" w:color="FFFFFF"/>
          <w:right w:val="single" w:sz="6"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AE1C9BF" w14:textId="77777777" w:rsidR="00AA27AF" w:rsidRDefault="00AA27AF" w:rsidP="000E3870">
      <w:pPr>
        <w:rPr>
          <w:rFonts w:ascii="Arial" w:hAnsi="Arial" w:cs="Arial"/>
        </w:rPr>
      </w:pPr>
    </w:p>
    <w:p w14:paraId="7305881D" w14:textId="77777777" w:rsidR="006D4515" w:rsidRDefault="00675863" w:rsidP="000E3870">
      <w:pPr>
        <w:rPr>
          <w:color w:val="FF0000"/>
        </w:rPr>
      </w:pPr>
      <w:r w:rsidRPr="00AC3A51">
        <w:rPr>
          <w:color w:val="FF0000"/>
        </w:rPr>
        <w:t>ANSWERS</w:t>
      </w:r>
    </w:p>
    <w:p w14:paraId="3643B7BF" w14:textId="77777777" w:rsidR="00AC3A51" w:rsidRDefault="00AC3A51" w:rsidP="000E3870">
      <w:pPr>
        <w:rPr>
          <w:color w:val="FF0000"/>
        </w:rPr>
      </w:pPr>
    </w:p>
    <w:p w14:paraId="5EECF3ED" w14:textId="77777777" w:rsidR="00AC3A51" w:rsidRPr="00017A01" w:rsidRDefault="00AC3A51" w:rsidP="00AC3A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7"/>
        <w:gridCol w:w="4683"/>
      </w:tblGrid>
      <w:tr w:rsidR="00AC3A51" w:rsidRPr="001A77A1" w14:paraId="59E79B13" w14:textId="77777777" w:rsidTr="002831B8">
        <w:tc>
          <w:tcPr>
            <w:tcW w:w="4878" w:type="dxa"/>
          </w:tcPr>
          <w:p w14:paraId="4356A742"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 xml:space="preserve">Effective Internal Control </w:t>
            </w:r>
          </w:p>
          <w:p w14:paraId="6E5B78D9"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(7.5 marks) – (1.5 marks each)</w:t>
            </w:r>
          </w:p>
        </w:tc>
        <w:tc>
          <w:tcPr>
            <w:tcW w:w="4878" w:type="dxa"/>
          </w:tcPr>
          <w:p w14:paraId="46380FEC"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 xml:space="preserve">Test of Control </w:t>
            </w:r>
          </w:p>
          <w:p w14:paraId="6FC7AA92"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(7.5 marks) – (1.5 marks each)</w:t>
            </w:r>
          </w:p>
        </w:tc>
      </w:tr>
      <w:tr w:rsidR="00AC3A51" w:rsidRPr="001A77A1" w14:paraId="3736F072" w14:textId="77777777" w:rsidTr="002831B8">
        <w:tc>
          <w:tcPr>
            <w:tcW w:w="4878" w:type="dxa"/>
          </w:tcPr>
          <w:p w14:paraId="25350172"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1</w:t>
            </w:r>
          </w:p>
          <w:p w14:paraId="7D852836"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864897D"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 xml:space="preserve">Good authorization of, and change control over sales prices. </w:t>
            </w:r>
          </w:p>
          <w:p w14:paraId="43FB7393"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08DAF49"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68A5809"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34604D47"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1</w:t>
            </w:r>
          </w:p>
          <w:p w14:paraId="6D8167F2"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87D8FE0"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r w:rsidRPr="001A77A1">
              <w:rPr>
                <w:rFonts w:ascii="Arial" w:hAnsi="Arial" w:cs="Arial"/>
                <w:color w:val="FF0000"/>
                <w:sz w:val="22"/>
                <w:szCs w:val="22"/>
              </w:rPr>
              <w:t>Review any documentation supporting the initial authorization of prices by Paris, or approval of price changes by Nicole.</w:t>
            </w:r>
          </w:p>
          <w:p w14:paraId="240539A7"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p>
          <w:p w14:paraId="778174C3"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b/>
                <w:color w:val="FF0000"/>
                <w:u w:val="single"/>
              </w:rPr>
            </w:pPr>
            <w:r w:rsidRPr="001A77A1">
              <w:rPr>
                <w:rFonts w:ascii="Arial" w:hAnsi="Arial" w:cs="Arial"/>
                <w:b/>
                <w:color w:val="FF0000"/>
                <w:sz w:val="22"/>
                <w:szCs w:val="22"/>
                <w:u w:val="single"/>
              </w:rPr>
              <w:t>OR</w:t>
            </w:r>
          </w:p>
          <w:p w14:paraId="3C69466A"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p>
          <w:p w14:paraId="2DBF27CD"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r w:rsidRPr="001A77A1">
              <w:rPr>
                <w:rFonts w:ascii="Arial" w:hAnsi="Arial" w:cs="Arial"/>
                <w:color w:val="FF0000"/>
                <w:sz w:val="22"/>
                <w:szCs w:val="22"/>
              </w:rPr>
              <w:t>Attempt to amend price data on PHI’s system to ensure the change control is effective.</w:t>
            </w:r>
          </w:p>
          <w:p w14:paraId="1966AE67"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rPr>
            </w:pPr>
          </w:p>
          <w:p w14:paraId="133D7179"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AC3A51" w:rsidRPr="001A77A1" w14:paraId="5EA03826" w14:textId="77777777" w:rsidTr="002831B8">
        <w:tc>
          <w:tcPr>
            <w:tcW w:w="4878" w:type="dxa"/>
          </w:tcPr>
          <w:p w14:paraId="51B315D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2</w:t>
            </w:r>
          </w:p>
          <w:p w14:paraId="5E58A294"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961F5B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Revenue is not recognized by the accounting system until shipment occurs.</w:t>
            </w:r>
          </w:p>
          <w:p w14:paraId="0E1B2653"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299F945"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27FCB1F8"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2</w:t>
            </w:r>
          </w:p>
          <w:p w14:paraId="24445222"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C0FB06D"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r w:rsidRPr="001A77A1">
              <w:rPr>
                <w:rFonts w:ascii="Arial" w:hAnsi="Arial" w:cs="Arial"/>
                <w:color w:val="FF0000"/>
                <w:sz w:val="22"/>
                <w:szCs w:val="22"/>
              </w:rPr>
              <w:t xml:space="preserve">Select a sample of sales awaiting shipment, and review the sales </w:t>
            </w:r>
            <w:proofErr w:type="spellStart"/>
            <w:r w:rsidRPr="001A77A1">
              <w:rPr>
                <w:rFonts w:ascii="Arial" w:hAnsi="Arial" w:cs="Arial"/>
                <w:color w:val="FF0000"/>
                <w:sz w:val="22"/>
                <w:szCs w:val="22"/>
              </w:rPr>
              <w:t>subledger</w:t>
            </w:r>
            <w:proofErr w:type="spellEnd"/>
            <w:r w:rsidRPr="001A77A1">
              <w:rPr>
                <w:rFonts w:ascii="Arial" w:hAnsi="Arial" w:cs="Arial"/>
                <w:color w:val="FF0000"/>
                <w:sz w:val="22"/>
                <w:szCs w:val="22"/>
              </w:rPr>
              <w:t xml:space="preserve"> to see if they have been recognized as revenue. </w:t>
            </w:r>
          </w:p>
          <w:p w14:paraId="30F029C7"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p>
          <w:p w14:paraId="087F8B97"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b/>
                <w:color w:val="FF0000"/>
                <w:u w:val="single"/>
              </w:rPr>
            </w:pPr>
            <w:r w:rsidRPr="001A77A1">
              <w:rPr>
                <w:rFonts w:ascii="Arial" w:hAnsi="Arial" w:cs="Arial"/>
                <w:b/>
                <w:color w:val="FF0000"/>
                <w:sz w:val="22"/>
                <w:szCs w:val="22"/>
                <w:u w:val="single"/>
              </w:rPr>
              <w:t>OR</w:t>
            </w:r>
          </w:p>
          <w:p w14:paraId="201AE099"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p>
          <w:p w14:paraId="4226FEA9"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r w:rsidRPr="001A77A1">
              <w:rPr>
                <w:rFonts w:ascii="Arial" w:hAnsi="Arial" w:cs="Arial"/>
                <w:color w:val="FF0000"/>
                <w:sz w:val="22"/>
                <w:szCs w:val="22"/>
              </w:rPr>
              <w:t xml:space="preserve">Select a sample of sales from PHI’s sales </w:t>
            </w:r>
            <w:proofErr w:type="spellStart"/>
            <w:r w:rsidRPr="001A77A1">
              <w:rPr>
                <w:rFonts w:ascii="Arial" w:hAnsi="Arial" w:cs="Arial"/>
                <w:color w:val="FF0000"/>
                <w:sz w:val="22"/>
                <w:szCs w:val="22"/>
              </w:rPr>
              <w:t>subledger</w:t>
            </w:r>
            <w:proofErr w:type="spellEnd"/>
            <w:r w:rsidRPr="001A77A1">
              <w:rPr>
                <w:rFonts w:ascii="Arial" w:hAnsi="Arial" w:cs="Arial"/>
                <w:color w:val="FF0000"/>
                <w:sz w:val="22"/>
                <w:szCs w:val="22"/>
              </w:rPr>
              <w:t>, and trace to properly authorized shipping documents.</w:t>
            </w:r>
          </w:p>
          <w:p w14:paraId="6D047242"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AC3A51" w:rsidRPr="001A77A1" w14:paraId="0C149DC8" w14:textId="77777777" w:rsidTr="002831B8">
        <w:tc>
          <w:tcPr>
            <w:tcW w:w="4878" w:type="dxa"/>
          </w:tcPr>
          <w:p w14:paraId="4396F27B"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3</w:t>
            </w:r>
          </w:p>
          <w:p w14:paraId="10E12903"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8EF00C7"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Shipping documents are pre-numbered, and must be matched to valid sales orders.</w:t>
            </w:r>
          </w:p>
          <w:p w14:paraId="73FD9DF8"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3A21E77"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D77A04F"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514DD1D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3</w:t>
            </w:r>
          </w:p>
          <w:p w14:paraId="3176ED9B"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A86335E"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r w:rsidRPr="001A77A1">
              <w:rPr>
                <w:rFonts w:ascii="Arial" w:hAnsi="Arial" w:cs="Arial"/>
                <w:color w:val="FF0000"/>
                <w:sz w:val="22"/>
                <w:szCs w:val="22"/>
              </w:rPr>
              <w:t xml:space="preserve">Select a sample of shipping documents, and ensure they have been matched to valid sales orders. </w:t>
            </w:r>
          </w:p>
          <w:p w14:paraId="496D71BE"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p>
          <w:p w14:paraId="06B162A3"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b/>
                <w:color w:val="FF0000"/>
                <w:u w:val="single"/>
              </w:rPr>
            </w:pPr>
            <w:r w:rsidRPr="001A77A1">
              <w:rPr>
                <w:rFonts w:ascii="Arial" w:hAnsi="Arial" w:cs="Arial"/>
                <w:b/>
                <w:color w:val="FF0000"/>
                <w:sz w:val="22"/>
                <w:szCs w:val="22"/>
                <w:u w:val="single"/>
              </w:rPr>
              <w:t>OR</w:t>
            </w:r>
          </w:p>
          <w:p w14:paraId="5E21CE2C"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p>
          <w:p w14:paraId="51EF4859"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ind w:left="72"/>
              <w:rPr>
                <w:rFonts w:ascii="Arial" w:hAnsi="Arial" w:cs="Arial"/>
                <w:color w:val="FF0000"/>
              </w:rPr>
            </w:pPr>
            <w:r w:rsidRPr="001A77A1">
              <w:rPr>
                <w:rFonts w:ascii="Arial" w:hAnsi="Arial" w:cs="Arial"/>
                <w:color w:val="FF0000"/>
                <w:sz w:val="22"/>
                <w:szCs w:val="22"/>
              </w:rPr>
              <w:lastRenderedPageBreak/>
              <w:t xml:space="preserve">Process sample shipment transactions in the system, and ensure they must be matched to a valid sales order. </w:t>
            </w:r>
          </w:p>
          <w:p w14:paraId="63B75A6B"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AC3A51" w:rsidRPr="001A77A1" w14:paraId="2935C1BB" w14:textId="77777777" w:rsidTr="002831B8">
        <w:tc>
          <w:tcPr>
            <w:tcW w:w="4878" w:type="dxa"/>
          </w:tcPr>
          <w:p w14:paraId="0DF5AC25"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lastRenderedPageBreak/>
              <w:t>4</w:t>
            </w:r>
          </w:p>
          <w:p w14:paraId="24D9BA8B"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FD63BB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color w:val="FF0000"/>
                <w:sz w:val="22"/>
                <w:szCs w:val="22"/>
              </w:rPr>
              <w:t xml:space="preserve">Good internal verification procedures present. An independent person checks the processing and recording of sales transactions </w:t>
            </w:r>
            <w:proofErr w:type="gramStart"/>
            <w:r w:rsidRPr="001A77A1">
              <w:rPr>
                <w:rFonts w:ascii="Arial" w:hAnsi="Arial" w:cs="Arial"/>
                <w:color w:val="FF0000"/>
                <w:sz w:val="22"/>
                <w:szCs w:val="22"/>
              </w:rPr>
              <w:t>on a daily basis</w:t>
            </w:r>
            <w:proofErr w:type="gramEnd"/>
            <w:r w:rsidRPr="001A77A1">
              <w:rPr>
                <w:rFonts w:ascii="Arial" w:hAnsi="Arial" w:cs="Arial"/>
                <w:color w:val="FF0000"/>
                <w:sz w:val="22"/>
                <w:szCs w:val="22"/>
              </w:rPr>
              <w:t>.</w:t>
            </w:r>
          </w:p>
          <w:p w14:paraId="68BCBCEE"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2BA8E92D"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4</w:t>
            </w:r>
          </w:p>
          <w:p w14:paraId="0A0640B6"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lang w:eastAsia="en-US"/>
              </w:rPr>
            </w:pPr>
          </w:p>
          <w:p w14:paraId="2CED4608"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lang w:eastAsia="en-US"/>
              </w:rPr>
            </w:pPr>
            <w:r w:rsidRPr="001A77A1">
              <w:rPr>
                <w:rFonts w:ascii="Arial" w:hAnsi="Arial" w:cs="Arial"/>
                <w:color w:val="FF0000"/>
                <w:sz w:val="22"/>
                <w:szCs w:val="22"/>
                <w:lang w:eastAsia="en-US"/>
              </w:rPr>
              <w:t xml:space="preserve">Review any documentation verifying the transaction review by the Director of Operations. </w:t>
            </w:r>
          </w:p>
          <w:p w14:paraId="25A4786D"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lang w:eastAsia="en-US"/>
              </w:rPr>
            </w:pPr>
          </w:p>
          <w:p w14:paraId="31ACA712"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FF0000"/>
                <w:u w:val="single"/>
                <w:lang w:eastAsia="en-US"/>
              </w:rPr>
            </w:pPr>
            <w:r w:rsidRPr="001A77A1">
              <w:rPr>
                <w:rFonts w:ascii="Arial" w:hAnsi="Arial" w:cs="Arial"/>
                <w:b/>
                <w:color w:val="FF0000"/>
                <w:sz w:val="22"/>
                <w:szCs w:val="22"/>
                <w:u w:val="single"/>
                <w:lang w:eastAsia="en-US"/>
              </w:rPr>
              <w:t>OR</w:t>
            </w:r>
          </w:p>
          <w:p w14:paraId="47921D3A"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lang w:eastAsia="en-US"/>
              </w:rPr>
            </w:pPr>
          </w:p>
          <w:p w14:paraId="4B78230B" w14:textId="77777777" w:rsidR="00AC3A51" w:rsidRPr="001A77A1" w:rsidRDefault="00AC3A51" w:rsidP="002831B8">
            <w:pPr>
              <w:pStyle w:val="level3"/>
              <w:widowControl/>
              <w:numPr>
                <w:ilvl w:val="0"/>
                <w:numId w:val="0"/>
              </w:numPr>
              <w:pBdr>
                <w:top w:val="single" w:sz="6" w:space="0" w:color="FFFFFF"/>
                <w:left w:val="single" w:sz="6" w:space="0" w:color="FFFFFF"/>
                <w:bottom w:val="single" w:sz="6" w:space="0" w:color="FFFFFF"/>
                <w:right w:val="single" w:sz="6" w:space="0" w:color="FFFFFF"/>
              </w:pBd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lang w:eastAsia="en-US"/>
              </w:rPr>
              <w:t xml:space="preserve">Interview the Director regarding what her daily review entails, and observe a review in progress.  </w:t>
            </w:r>
          </w:p>
          <w:p w14:paraId="5AE54931"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AC3A51" w:rsidRPr="001A77A1" w14:paraId="17185504" w14:textId="77777777" w:rsidTr="002831B8">
        <w:tc>
          <w:tcPr>
            <w:tcW w:w="4878" w:type="dxa"/>
          </w:tcPr>
          <w:p w14:paraId="0E55F01D"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 xml:space="preserve">5. </w:t>
            </w:r>
          </w:p>
          <w:p w14:paraId="11E93F76"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C344AD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Strong sales return policies (limit on when goods can be returned reduced potential cut-off error; credit memos must be authorized, and matched to the shipping document and sales order).</w:t>
            </w:r>
          </w:p>
          <w:p w14:paraId="3D26E933"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8CD28FD"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1AA352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49C4BD7A"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BA5DBA5"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4E8191D"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Select a sample of credit memos issued throughout the year, and ensure they have been matched to a valid sales order and shipping document.</w:t>
            </w:r>
          </w:p>
        </w:tc>
      </w:tr>
    </w:tbl>
    <w:p w14:paraId="1B822803" w14:textId="77777777" w:rsidR="00AC3A51" w:rsidRPr="00017A01" w:rsidRDefault="00AC3A51" w:rsidP="00AC3A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p>
    <w:p w14:paraId="6B45BF59" w14:textId="77777777" w:rsidR="00AC3A51" w:rsidRPr="00017A01" w:rsidRDefault="00AC3A51" w:rsidP="00AC3A51">
      <w:pPr>
        <w:pBdr>
          <w:top w:val="single" w:sz="6" w:space="0" w:color="FFFFFF"/>
          <w:left w:val="single" w:sz="6" w:space="0" w:color="FFFFFF"/>
          <w:bottom w:val="single" w:sz="6" w:space="0" w:color="FFFFFF"/>
          <w:right w:val="single" w:sz="6" w:space="0" w:color="FFFFFF"/>
        </w:pBdr>
        <w:tabs>
          <w:tab w:val="left" w:pos="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lang w:val="en-GB"/>
        </w:rPr>
      </w:pPr>
      <w:r w:rsidRPr="00017A01">
        <w:rPr>
          <w:rFonts w:ascii="Arial" w:hAnsi="Arial" w:cs="Arial"/>
          <w:lang w:val="en-GB"/>
        </w:rPr>
        <w:t xml:space="preserve">Describe </w:t>
      </w:r>
      <w:r>
        <w:rPr>
          <w:rFonts w:ascii="Arial" w:hAnsi="Arial" w:cs="Arial"/>
          <w:lang w:val="en-GB"/>
        </w:rPr>
        <w:t>four</w:t>
      </w:r>
      <w:r w:rsidRPr="00017A01">
        <w:rPr>
          <w:rFonts w:ascii="Arial" w:hAnsi="Arial" w:cs="Arial"/>
          <w:lang w:val="en-GB"/>
        </w:rPr>
        <w:t xml:space="preserve"> (</w:t>
      </w:r>
      <w:r>
        <w:rPr>
          <w:rFonts w:ascii="Arial" w:hAnsi="Arial" w:cs="Arial"/>
          <w:lang w:val="en-GB"/>
        </w:rPr>
        <w:t>4</w:t>
      </w:r>
      <w:r w:rsidRPr="00017A01">
        <w:rPr>
          <w:rFonts w:ascii="Arial" w:hAnsi="Arial" w:cs="Arial"/>
          <w:lang w:val="en-GB"/>
        </w:rPr>
        <w:t>) internal control deficiencies in</w:t>
      </w:r>
      <w:r w:rsidRPr="00017A01">
        <w:rPr>
          <w:rFonts w:ascii="Arial" w:hAnsi="Arial" w:cs="Arial"/>
        </w:rPr>
        <w:t xml:space="preserve"> </w:t>
      </w:r>
      <w:r>
        <w:rPr>
          <w:rFonts w:ascii="Arial" w:hAnsi="Arial" w:cs="Arial"/>
        </w:rPr>
        <w:t>PHI</w:t>
      </w:r>
      <w:r w:rsidRPr="00017A01">
        <w:rPr>
          <w:rFonts w:ascii="Arial" w:hAnsi="Arial" w:cs="Arial"/>
        </w:rPr>
        <w:t xml:space="preserve"> procedures for the </w:t>
      </w:r>
      <w:r>
        <w:rPr>
          <w:rFonts w:ascii="Arial" w:hAnsi="Arial" w:cs="Arial"/>
        </w:rPr>
        <w:t>sales</w:t>
      </w:r>
      <w:r w:rsidRPr="00017A01">
        <w:rPr>
          <w:rFonts w:ascii="Arial" w:hAnsi="Arial" w:cs="Arial"/>
        </w:rPr>
        <w:t xml:space="preserve"> and </w:t>
      </w:r>
      <w:r>
        <w:rPr>
          <w:rFonts w:ascii="Arial" w:hAnsi="Arial" w:cs="Arial"/>
        </w:rPr>
        <w:t>collection</w:t>
      </w:r>
      <w:r w:rsidRPr="00017A01">
        <w:rPr>
          <w:rFonts w:ascii="Arial" w:hAnsi="Arial" w:cs="Arial"/>
        </w:rPr>
        <w:t xml:space="preserve"> cycle.  Provide a recommendation for improvement to </w:t>
      </w:r>
      <w:r>
        <w:rPr>
          <w:rFonts w:ascii="Arial" w:hAnsi="Arial" w:cs="Arial"/>
        </w:rPr>
        <w:t>PHI</w:t>
      </w:r>
      <w:r w:rsidRPr="00017A01">
        <w:rPr>
          <w:rFonts w:ascii="Arial" w:hAnsi="Arial" w:cs="Arial"/>
        </w:rPr>
        <w:t xml:space="preserve"> management for each deficiency you identify. </w:t>
      </w:r>
    </w:p>
    <w:p w14:paraId="6DCAA560" w14:textId="77777777" w:rsidR="00AC3A51" w:rsidRPr="00017A01" w:rsidRDefault="00AC3A51" w:rsidP="00AC3A51">
      <w:pPr>
        <w:pBdr>
          <w:top w:val="single" w:sz="6" w:space="0" w:color="FFFFFF"/>
          <w:left w:val="single" w:sz="6" w:space="0" w:color="FFFFFF"/>
          <w:bottom w:val="single" w:sz="6" w:space="0" w:color="FFFFFF"/>
          <w:right w:val="single" w:sz="6"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lang w:val="en-GB"/>
        </w:rPr>
      </w:pPr>
    </w:p>
    <w:p w14:paraId="12375162" w14:textId="77777777" w:rsidR="00AC3A51" w:rsidRPr="00017A01" w:rsidRDefault="00AC3A51" w:rsidP="00AC3A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r w:rsidRPr="00017A01">
        <w:rPr>
          <w:rFonts w:ascii="Arial" w:hAnsi="Arial" w:cs="Arial"/>
        </w:rPr>
        <w:t>Organize your answer as follows:</w:t>
      </w:r>
      <w:r>
        <w:rPr>
          <w:rFonts w:ascii="Arial" w:hAnsi="Arial" w:cs="Arial"/>
        </w:rPr>
        <w:t xml:space="preserve"> </w:t>
      </w:r>
    </w:p>
    <w:p w14:paraId="6F39D9AA" w14:textId="77777777" w:rsidR="00AC3A51" w:rsidRPr="00017A01" w:rsidRDefault="00AC3A51" w:rsidP="00AC3A5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93"/>
      </w:tblGrid>
      <w:tr w:rsidR="00AC3A51" w:rsidRPr="001A77A1" w14:paraId="06025BF4" w14:textId="77777777" w:rsidTr="002831B8">
        <w:tc>
          <w:tcPr>
            <w:tcW w:w="4878" w:type="dxa"/>
          </w:tcPr>
          <w:p w14:paraId="19605063"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 xml:space="preserve">Internal Control Deficiency </w:t>
            </w:r>
          </w:p>
          <w:p w14:paraId="1EF8A2BC"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 xml:space="preserve">(6 marks) – (1 </w:t>
            </w:r>
            <w:proofErr w:type="gramStart"/>
            <w:r w:rsidRPr="001A77A1">
              <w:rPr>
                <w:rFonts w:ascii="Arial" w:hAnsi="Arial" w:cs="Arial"/>
                <w:b/>
                <w:sz w:val="22"/>
                <w:szCs w:val="22"/>
              </w:rPr>
              <w:t>½  mark</w:t>
            </w:r>
            <w:proofErr w:type="gramEnd"/>
            <w:r w:rsidRPr="001A77A1">
              <w:rPr>
                <w:rFonts w:ascii="Arial" w:hAnsi="Arial" w:cs="Arial"/>
                <w:b/>
                <w:sz w:val="22"/>
                <w:szCs w:val="22"/>
              </w:rPr>
              <w:t xml:space="preserve"> each)</w:t>
            </w:r>
          </w:p>
        </w:tc>
        <w:tc>
          <w:tcPr>
            <w:tcW w:w="4878" w:type="dxa"/>
          </w:tcPr>
          <w:p w14:paraId="4387C5B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 xml:space="preserve">Recommendation for improvement </w:t>
            </w:r>
          </w:p>
          <w:p w14:paraId="4AB7BE0A"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rPr>
            </w:pPr>
            <w:r w:rsidRPr="001A77A1">
              <w:rPr>
                <w:rFonts w:ascii="Arial" w:hAnsi="Arial" w:cs="Arial"/>
                <w:b/>
                <w:sz w:val="22"/>
                <w:szCs w:val="22"/>
              </w:rPr>
              <w:t>(4 marks) – 1 mark each</w:t>
            </w:r>
          </w:p>
        </w:tc>
      </w:tr>
      <w:tr w:rsidR="00AC3A51" w:rsidRPr="001A77A1" w14:paraId="69379A18" w14:textId="77777777" w:rsidTr="002831B8">
        <w:tc>
          <w:tcPr>
            <w:tcW w:w="4878" w:type="dxa"/>
          </w:tcPr>
          <w:p w14:paraId="238E5CB6"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1</w:t>
            </w:r>
          </w:p>
          <w:p w14:paraId="27876705"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Inadequate separation of duties. Persons responsible for inputting sales and cash receipts transactions should not have access to cash.</w:t>
            </w:r>
          </w:p>
          <w:p w14:paraId="1087E770"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8C66524"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7E22EB6B"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1</w:t>
            </w:r>
          </w:p>
          <w:p w14:paraId="1CAE63CE"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Stronger segregation of duties must be established over cash receipts. The person inputting sales should be separate from the person handling the cash, and doing the bank deposit.</w:t>
            </w:r>
          </w:p>
        </w:tc>
      </w:tr>
      <w:tr w:rsidR="00AC3A51" w:rsidRPr="001A77A1" w14:paraId="4D711CC3" w14:textId="77777777" w:rsidTr="002831B8">
        <w:tc>
          <w:tcPr>
            <w:tcW w:w="4878" w:type="dxa"/>
          </w:tcPr>
          <w:p w14:paraId="151F76C5"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2</w:t>
            </w:r>
          </w:p>
          <w:p w14:paraId="731C1431"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73F9796"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color w:val="FF0000"/>
                <w:sz w:val="22"/>
                <w:szCs w:val="22"/>
              </w:rPr>
              <w:t xml:space="preserve">Credit is not properly authorized before a sale takes place. </w:t>
            </w:r>
          </w:p>
          <w:p w14:paraId="7DA70BA9"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C775F1D"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5A8893CE"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449B2F7C"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lastRenderedPageBreak/>
              <w:t>2</w:t>
            </w:r>
          </w:p>
          <w:p w14:paraId="1079863C"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p>
          <w:p w14:paraId="211F6BA3"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Online sales transactions should not be processed without an appropriate credit check, or valid credit card.</w:t>
            </w:r>
          </w:p>
        </w:tc>
      </w:tr>
      <w:tr w:rsidR="00AC3A51" w:rsidRPr="001A77A1" w14:paraId="7AF7C6FA" w14:textId="77777777" w:rsidTr="002831B8">
        <w:tc>
          <w:tcPr>
            <w:tcW w:w="4878" w:type="dxa"/>
          </w:tcPr>
          <w:p w14:paraId="076948CC"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lastRenderedPageBreak/>
              <w:t>3</w:t>
            </w:r>
          </w:p>
          <w:p w14:paraId="6D1A796C"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BB110BB"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 xml:space="preserve">Collection procedures are very weak. Statements only sent to customers annually. </w:t>
            </w:r>
          </w:p>
          <w:p w14:paraId="42DBB05F"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010A0F92"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7A040C75"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3</w:t>
            </w:r>
          </w:p>
          <w:p w14:paraId="085EDC18"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3A2E3FD6"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 xml:space="preserve">More stringent collection procedures need to be introduced. Statements should be sent to customers </w:t>
            </w:r>
            <w:proofErr w:type="gramStart"/>
            <w:r w:rsidRPr="001A77A1">
              <w:rPr>
                <w:rFonts w:ascii="Arial" w:hAnsi="Arial" w:cs="Arial"/>
                <w:color w:val="FF0000"/>
                <w:sz w:val="22"/>
                <w:szCs w:val="22"/>
              </w:rPr>
              <w:t>on a monthly basis</w:t>
            </w:r>
            <w:proofErr w:type="gramEnd"/>
            <w:r w:rsidRPr="001A77A1">
              <w:rPr>
                <w:rFonts w:ascii="Arial" w:hAnsi="Arial" w:cs="Arial"/>
                <w:color w:val="FF0000"/>
                <w:sz w:val="22"/>
                <w:szCs w:val="22"/>
              </w:rPr>
              <w:t xml:space="preserve">. </w:t>
            </w:r>
          </w:p>
          <w:p w14:paraId="1B53DAA6"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r w:rsidR="00AC3A51" w:rsidRPr="001A77A1" w14:paraId="764332AC" w14:textId="77777777" w:rsidTr="002831B8">
        <w:tc>
          <w:tcPr>
            <w:tcW w:w="4878" w:type="dxa"/>
          </w:tcPr>
          <w:p w14:paraId="0E995943"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4</w:t>
            </w:r>
          </w:p>
          <w:p w14:paraId="2C021D4F"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682B1B7D"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 xml:space="preserve">No authorization appears to be required to write off receivable balances, and write-offs are not subject to management review. No policies or procedures have been established regarding when an account is to be written off. </w:t>
            </w:r>
          </w:p>
          <w:p w14:paraId="58CA88AA"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c>
          <w:tcPr>
            <w:tcW w:w="4878" w:type="dxa"/>
          </w:tcPr>
          <w:p w14:paraId="6CE9BE11"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r w:rsidRPr="001A77A1">
              <w:rPr>
                <w:rFonts w:ascii="Arial" w:hAnsi="Arial" w:cs="Arial"/>
                <w:sz w:val="22"/>
                <w:szCs w:val="22"/>
              </w:rPr>
              <w:t>4</w:t>
            </w:r>
          </w:p>
          <w:p w14:paraId="5E2D89FC"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14137379"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FF0000"/>
              </w:rPr>
            </w:pPr>
            <w:r w:rsidRPr="001A77A1">
              <w:rPr>
                <w:rFonts w:ascii="Arial" w:hAnsi="Arial" w:cs="Arial"/>
                <w:color w:val="FF0000"/>
                <w:sz w:val="22"/>
                <w:szCs w:val="22"/>
              </w:rPr>
              <w:t xml:space="preserve">Policies or procedures must be established regarding when an account is to be written off. Authorization should be required for all write-offs over a certain dollar limit. Senior management should review all account write-offs </w:t>
            </w:r>
            <w:proofErr w:type="gramStart"/>
            <w:r w:rsidRPr="001A77A1">
              <w:rPr>
                <w:rFonts w:ascii="Arial" w:hAnsi="Arial" w:cs="Arial"/>
                <w:color w:val="FF0000"/>
                <w:sz w:val="22"/>
                <w:szCs w:val="22"/>
              </w:rPr>
              <w:t>on a monthly basis</w:t>
            </w:r>
            <w:proofErr w:type="gramEnd"/>
            <w:r w:rsidRPr="001A77A1">
              <w:rPr>
                <w:rFonts w:ascii="Arial" w:hAnsi="Arial" w:cs="Arial"/>
                <w:color w:val="FF0000"/>
                <w:sz w:val="22"/>
                <w:szCs w:val="22"/>
              </w:rPr>
              <w:t>.</w:t>
            </w:r>
          </w:p>
          <w:p w14:paraId="4941A426" w14:textId="77777777" w:rsidR="00AC3A51" w:rsidRPr="001A77A1" w:rsidRDefault="00AC3A51" w:rsidP="002831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tc>
      </w:tr>
    </w:tbl>
    <w:p w14:paraId="0AFBEDC5" w14:textId="77777777" w:rsidR="00AC3A51" w:rsidRPr="00017A01" w:rsidRDefault="00AC3A51" w:rsidP="00AC3A51">
      <w:pPr>
        <w:pBdr>
          <w:top w:val="single" w:sz="6" w:space="0" w:color="FFFFFF"/>
          <w:left w:val="single" w:sz="6" w:space="0" w:color="FFFFFF"/>
          <w:bottom w:val="single" w:sz="6" w:space="0" w:color="FFFFFF"/>
          <w:right w:val="single" w:sz="6" w:space="0" w:color="FFFFFF"/>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7DDD46A6" w14:textId="77777777" w:rsidR="00AC3A51" w:rsidRDefault="00AC3A51" w:rsidP="00AC3A51"/>
    <w:p w14:paraId="2CEC5554" w14:textId="77777777" w:rsidR="00AC3A51" w:rsidRPr="00AC3A51" w:rsidRDefault="00AC3A51" w:rsidP="000E3870">
      <w:pPr>
        <w:rPr>
          <w:color w:val="FF0000"/>
        </w:rPr>
      </w:pPr>
      <w:bookmarkStart w:id="0" w:name="_GoBack"/>
      <w:bookmarkEnd w:id="0"/>
    </w:p>
    <w:sectPr w:rsidR="00AC3A51" w:rsidRPr="00AC3A51" w:rsidSect="006D451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B5D377" w14:textId="77777777" w:rsidR="00055238" w:rsidRDefault="00055238" w:rsidP="000E3870">
      <w:r>
        <w:separator/>
      </w:r>
    </w:p>
  </w:endnote>
  <w:endnote w:type="continuationSeparator" w:id="0">
    <w:p w14:paraId="33E6691F" w14:textId="77777777" w:rsidR="00055238" w:rsidRDefault="00055238" w:rsidP="000E3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AAE3B8" w14:textId="77777777" w:rsidR="00055238" w:rsidRDefault="00055238" w:rsidP="000E3870">
      <w:r>
        <w:separator/>
      </w:r>
    </w:p>
  </w:footnote>
  <w:footnote w:type="continuationSeparator" w:id="0">
    <w:p w14:paraId="539B6B8F" w14:textId="77777777" w:rsidR="00055238" w:rsidRDefault="00055238" w:rsidP="000E387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782A9" w14:textId="77777777" w:rsidR="000E3870" w:rsidRDefault="000E387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F0281"/>
    <w:multiLevelType w:val="singleLevel"/>
    <w:tmpl w:val="8C32D3CA"/>
    <w:lvl w:ilvl="0">
      <w:start w:val="1"/>
      <w:numFmt w:val="lowerLetter"/>
      <w:pStyle w:val="level3"/>
      <w:lvlText w:val="%1."/>
      <w:lvlJc w:val="left"/>
      <w:pPr>
        <w:tabs>
          <w:tab w:val="num" w:pos="872"/>
        </w:tabs>
        <w:ind w:left="872" w:hanging="360"/>
      </w:pPr>
      <w:rPr>
        <w:rFonts w:hint="default"/>
      </w:rPr>
    </w:lvl>
  </w:abstractNum>
  <w:abstractNum w:abstractNumId="1">
    <w:nsid w:val="1E64236D"/>
    <w:multiLevelType w:val="hybridMultilevel"/>
    <w:tmpl w:val="70B09F96"/>
    <w:lvl w:ilvl="0" w:tplc="5D18D464">
      <w:start w:val="1"/>
      <w:numFmt w:val="bullet"/>
      <w:lvlText w:val=""/>
      <w:lvlJc w:val="left"/>
      <w:pPr>
        <w:tabs>
          <w:tab w:val="num" w:pos="288"/>
        </w:tabs>
        <w:ind w:left="288" w:hanging="288"/>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870"/>
    <w:rsid w:val="00020A3B"/>
    <w:rsid w:val="00055238"/>
    <w:rsid w:val="000E3870"/>
    <w:rsid w:val="00227809"/>
    <w:rsid w:val="00246335"/>
    <w:rsid w:val="00566C39"/>
    <w:rsid w:val="0058695C"/>
    <w:rsid w:val="00675863"/>
    <w:rsid w:val="006D4515"/>
    <w:rsid w:val="007327FC"/>
    <w:rsid w:val="008A58C2"/>
    <w:rsid w:val="00941F90"/>
    <w:rsid w:val="009711ED"/>
    <w:rsid w:val="009D4EB4"/>
    <w:rsid w:val="009D74AF"/>
    <w:rsid w:val="00A1037E"/>
    <w:rsid w:val="00A3388D"/>
    <w:rsid w:val="00AA27AF"/>
    <w:rsid w:val="00AC3A51"/>
    <w:rsid w:val="00B41953"/>
    <w:rsid w:val="00BB61BF"/>
    <w:rsid w:val="00DE1266"/>
    <w:rsid w:val="00ED75F6"/>
    <w:rsid w:val="00F7714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216CC"/>
  <w15:docId w15:val="{75B33689-FE35-4C90-813A-397BA9B8D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E387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E3870"/>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3">
    <w:name w:val="_level3"/>
    <w:basedOn w:val="Normal"/>
    <w:rsid w:val="000E3870"/>
    <w:pPr>
      <w:numPr>
        <w:ilvl w:val="2"/>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right" w:pos="8280"/>
      </w:tabs>
      <w:ind w:left="2160" w:hanging="180"/>
      <w:outlineLvl w:val="2"/>
    </w:pPr>
    <w:rPr>
      <w:lang w:eastAsia="en-CA"/>
    </w:rPr>
  </w:style>
  <w:style w:type="paragraph" w:styleId="Header">
    <w:name w:val="header"/>
    <w:basedOn w:val="Normal"/>
    <w:link w:val="HeaderChar"/>
    <w:uiPriority w:val="99"/>
    <w:semiHidden/>
    <w:unhideWhenUsed/>
    <w:rsid w:val="000E3870"/>
    <w:pPr>
      <w:tabs>
        <w:tab w:val="center" w:pos="4680"/>
        <w:tab w:val="right" w:pos="9360"/>
      </w:tabs>
    </w:pPr>
  </w:style>
  <w:style w:type="character" w:customStyle="1" w:styleId="HeaderChar">
    <w:name w:val="Header Char"/>
    <w:basedOn w:val="DefaultParagraphFont"/>
    <w:link w:val="Header"/>
    <w:uiPriority w:val="99"/>
    <w:semiHidden/>
    <w:rsid w:val="000E3870"/>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E3870"/>
    <w:pPr>
      <w:tabs>
        <w:tab w:val="center" w:pos="4680"/>
        <w:tab w:val="right" w:pos="9360"/>
      </w:tabs>
    </w:pPr>
  </w:style>
  <w:style w:type="character" w:customStyle="1" w:styleId="FooterChar">
    <w:name w:val="Footer Char"/>
    <w:basedOn w:val="DefaultParagraphFont"/>
    <w:link w:val="Footer"/>
    <w:uiPriority w:val="99"/>
    <w:semiHidden/>
    <w:rsid w:val="000E387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1051</Words>
  <Characters>5991</Characters>
  <Application>Microsoft Macintosh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KPMG</Company>
  <LinksUpToDate>false</LinksUpToDate>
  <CharactersWithSpaces>7028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bchurch</dc:creator>
  <cp:lastModifiedBy>Microsoft Office User</cp:lastModifiedBy>
  <cp:revision>2</cp:revision>
  <dcterms:created xsi:type="dcterms:W3CDTF">2017-04-26T02:49:00Z</dcterms:created>
  <dcterms:modified xsi:type="dcterms:W3CDTF">2017-04-26T02:49:00Z</dcterms:modified>
</cp:coreProperties>
</file>