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4F356E" w14:textId="77777777" w:rsidR="00BC35CB" w:rsidRDefault="009B6846">
      <w:pPr>
        <w:rPr>
          <w:b/>
          <w:u w:val="single"/>
        </w:rPr>
      </w:pPr>
      <w:r w:rsidRPr="009B6846">
        <w:rPr>
          <w:b/>
          <w:u w:val="single"/>
        </w:rPr>
        <w:t>Cell Autonomy of lin-12 Function in a Cell Fate Decision in C. Elegans</w:t>
      </w:r>
    </w:p>
    <w:p w14:paraId="77C1778D" w14:textId="77777777" w:rsidR="009B6846" w:rsidRDefault="009B6846">
      <w:pPr>
        <w:rPr>
          <w:b/>
          <w:u w:val="single"/>
        </w:rPr>
      </w:pPr>
    </w:p>
    <w:p w14:paraId="54145E13" w14:textId="77777777" w:rsidR="009B6846" w:rsidRPr="009B6846" w:rsidRDefault="009B6846" w:rsidP="009B6846">
      <w:pPr>
        <w:pStyle w:val="ListParagraph"/>
        <w:numPr>
          <w:ilvl w:val="0"/>
          <w:numId w:val="1"/>
        </w:numPr>
        <w:rPr>
          <w:b/>
          <w:u w:val="single"/>
        </w:rPr>
      </w:pPr>
      <w:r>
        <w:t xml:space="preserve">The specification of the VU fate of Z1. </w:t>
      </w:r>
      <w:proofErr w:type="spellStart"/>
      <w:proofErr w:type="gramStart"/>
      <w:r>
        <w:t>ppp</w:t>
      </w:r>
      <w:proofErr w:type="spellEnd"/>
      <w:proofErr w:type="gramEnd"/>
      <w:r>
        <w:t xml:space="preserve"> or Z4.aaa depends on an “AC-</w:t>
      </w:r>
      <w:proofErr w:type="spellStart"/>
      <w:r>
        <w:t>toVU</w:t>
      </w:r>
      <w:proofErr w:type="spellEnd"/>
      <w:r>
        <w:t>” signal from the presumptive AC.</w:t>
      </w:r>
    </w:p>
    <w:p w14:paraId="2C69D080" w14:textId="77777777" w:rsidR="009B6846" w:rsidRPr="009B6846" w:rsidRDefault="009B6846" w:rsidP="009B6846">
      <w:pPr>
        <w:pStyle w:val="ListParagraph"/>
        <w:numPr>
          <w:ilvl w:val="0"/>
          <w:numId w:val="1"/>
        </w:numPr>
        <w:rPr>
          <w:b/>
          <w:u w:val="single"/>
        </w:rPr>
      </w:pPr>
      <w:r>
        <w:t xml:space="preserve">We concluded that lin-12 function is VU cell autonomous. We present a model in which lin12 </w:t>
      </w:r>
      <w:proofErr w:type="gramStart"/>
      <w:r>
        <w:t>functions is</w:t>
      </w:r>
      <w:proofErr w:type="gramEnd"/>
      <w:r>
        <w:t xml:space="preserve"> the receiving mechanism for the “Ac-</w:t>
      </w:r>
      <w:proofErr w:type="spellStart"/>
      <w:r>
        <w:t>toVU</w:t>
      </w:r>
      <w:proofErr w:type="spellEnd"/>
      <w:r>
        <w:t xml:space="preserve"> signal leading to the specification of the AC and VU fates of Z1.ppp and Z4.aaa.</w:t>
      </w:r>
    </w:p>
    <w:p w14:paraId="727090EB" w14:textId="77777777" w:rsidR="009B6846" w:rsidRPr="009B6846" w:rsidRDefault="009B6846" w:rsidP="009B6846">
      <w:pPr>
        <w:pStyle w:val="ListParagraph"/>
        <w:numPr>
          <w:ilvl w:val="0"/>
          <w:numId w:val="1"/>
        </w:numPr>
        <w:rPr>
          <w:b/>
          <w:u w:val="single"/>
        </w:rPr>
      </w:pPr>
      <w:r>
        <w:t>Cell-cell interactions influence the fates of two cells in the hermaphrodite gonad, Z1.ppp and Z4.aaa.</w:t>
      </w:r>
    </w:p>
    <w:p w14:paraId="63748014" w14:textId="77777777" w:rsidR="009B6846" w:rsidRPr="009B6846" w:rsidRDefault="009B6846" w:rsidP="009B6846">
      <w:pPr>
        <w:pStyle w:val="ListParagraph"/>
        <w:numPr>
          <w:ilvl w:val="0"/>
          <w:numId w:val="1"/>
        </w:numPr>
        <w:rPr>
          <w:b/>
          <w:u w:val="single"/>
        </w:rPr>
      </w:pPr>
      <w:r>
        <w:t>They have equal probability of one become the anchor cell (AC) and the other becomes a ventral uterine precursor cell (VU)</w:t>
      </w:r>
    </w:p>
    <w:p w14:paraId="07627116" w14:textId="77777777" w:rsidR="009B6846" w:rsidRPr="009B6846" w:rsidRDefault="009B6846" w:rsidP="009B6846">
      <w:pPr>
        <w:pStyle w:val="ListParagraph"/>
        <w:numPr>
          <w:ilvl w:val="0"/>
          <w:numId w:val="1"/>
        </w:numPr>
        <w:rPr>
          <w:b/>
          <w:u w:val="single"/>
        </w:rPr>
      </w:pPr>
      <w:r>
        <w:t>The natural variability of the fates of Z1.ppp and Z4.aaa results from cell-cell interactions.</w:t>
      </w:r>
    </w:p>
    <w:p w14:paraId="66990918" w14:textId="77777777" w:rsidR="009B6846" w:rsidRPr="009B6846" w:rsidRDefault="009B6846" w:rsidP="009B6846">
      <w:pPr>
        <w:pStyle w:val="ListParagraph"/>
        <w:numPr>
          <w:ilvl w:val="0"/>
          <w:numId w:val="1"/>
        </w:numPr>
        <w:rPr>
          <w:b/>
          <w:u w:val="single"/>
        </w:rPr>
      </w:pPr>
      <w:r>
        <w:t xml:space="preserve">If Z1.ppp or Z4.aaa is </w:t>
      </w:r>
      <w:proofErr w:type="spellStart"/>
      <w:r>
        <w:t>abalted</w:t>
      </w:r>
      <w:proofErr w:type="spellEnd"/>
      <w:r>
        <w:t>, the remaining cell of the pair invariably becomes an AC.</w:t>
      </w:r>
    </w:p>
    <w:p w14:paraId="17FECF17" w14:textId="77777777" w:rsidR="009B6846" w:rsidRPr="009B6846" w:rsidRDefault="009B6846" w:rsidP="009B6846">
      <w:pPr>
        <w:pStyle w:val="ListParagraph"/>
        <w:numPr>
          <w:ilvl w:val="0"/>
          <w:numId w:val="1"/>
        </w:numPr>
        <w:rPr>
          <w:b/>
          <w:u w:val="single"/>
        </w:rPr>
      </w:pPr>
      <w:r>
        <w:t>AC produces an “AC-to-VU” signal that is necessary for the specification of the VU fate of Z1.ppp and Z4.aaa.</w:t>
      </w:r>
    </w:p>
    <w:p w14:paraId="255B5204" w14:textId="77777777" w:rsidR="003B55E2" w:rsidRPr="003B55E2" w:rsidRDefault="009B6846" w:rsidP="009B6846">
      <w:pPr>
        <w:pStyle w:val="ListParagraph"/>
        <w:numPr>
          <w:ilvl w:val="0"/>
          <w:numId w:val="1"/>
        </w:numPr>
        <w:rPr>
          <w:b/>
          <w:u w:val="single"/>
        </w:rPr>
      </w:pPr>
      <w:r>
        <w:t xml:space="preserve">In lin-12 (0) mutants, </w:t>
      </w:r>
      <w:proofErr w:type="gramStart"/>
      <w:r>
        <w:t>which</w:t>
      </w:r>
      <w:proofErr w:type="gramEnd"/>
      <w:r>
        <w:t xml:space="preserve"> lack lin-12 activity, both Z1.ppp and Z4.aaa</w:t>
      </w:r>
      <w:r w:rsidR="003B55E2">
        <w:t xml:space="preserve"> become ACs.</w:t>
      </w:r>
    </w:p>
    <w:p w14:paraId="3B6620D2" w14:textId="77777777" w:rsidR="003B55E2" w:rsidRPr="003B55E2" w:rsidRDefault="003B55E2" w:rsidP="009B6846">
      <w:pPr>
        <w:pStyle w:val="ListParagraph"/>
        <w:numPr>
          <w:ilvl w:val="0"/>
          <w:numId w:val="1"/>
        </w:numPr>
        <w:rPr>
          <w:b/>
          <w:u w:val="single"/>
        </w:rPr>
      </w:pPr>
      <w:r>
        <w:t>In lin-</w:t>
      </w:r>
      <w:proofErr w:type="gramStart"/>
      <w:r>
        <w:t>12(</w:t>
      </w:r>
      <w:proofErr w:type="gramEnd"/>
      <w:r>
        <w:t xml:space="preserve">d) mutants, lin-12 activity is elevated, both cells become VUs. </w:t>
      </w:r>
    </w:p>
    <w:p w14:paraId="5805E910" w14:textId="77777777" w:rsidR="009B6846" w:rsidRPr="003B55E2" w:rsidRDefault="003B55E2" w:rsidP="009B6846">
      <w:pPr>
        <w:pStyle w:val="ListParagraph"/>
        <w:numPr>
          <w:ilvl w:val="0"/>
          <w:numId w:val="1"/>
        </w:numPr>
        <w:rPr>
          <w:b/>
          <w:u w:val="single"/>
        </w:rPr>
      </w:pPr>
      <w:r>
        <w:t>Lin -12 specifies the VU fate of these cells.</w:t>
      </w:r>
      <w:r w:rsidR="009B6846">
        <w:t xml:space="preserve"> </w:t>
      </w:r>
    </w:p>
    <w:p w14:paraId="75CADD4E" w14:textId="77777777" w:rsidR="003B55E2" w:rsidRPr="0053273C" w:rsidRDefault="003B55E2" w:rsidP="009B6846">
      <w:pPr>
        <w:pStyle w:val="ListParagraph"/>
        <w:numPr>
          <w:ilvl w:val="0"/>
          <w:numId w:val="1"/>
        </w:numPr>
        <w:rPr>
          <w:b/>
          <w:u w:val="single"/>
        </w:rPr>
      </w:pPr>
      <w:r>
        <w:t xml:space="preserve">The observation that the temperature-sensitive period for lin-12 activity coincides with when Z1.ppp and Z4.aaa are determined in wild-type is consistent with lin-12 specifying the VU fate of these cells. </w:t>
      </w:r>
    </w:p>
    <w:p w14:paraId="0298F905" w14:textId="77777777" w:rsidR="0053273C" w:rsidRPr="0053273C" w:rsidRDefault="0053273C" w:rsidP="0053273C">
      <w:pPr>
        <w:pStyle w:val="ListParagraph"/>
        <w:numPr>
          <w:ilvl w:val="0"/>
          <w:numId w:val="1"/>
        </w:numPr>
        <w:rPr>
          <w:b/>
          <w:u w:val="single"/>
        </w:rPr>
      </w:pPr>
      <w:r>
        <w:t>Lin-12 might function as a signal or in a signalling mechanism, it is made in one cell and acts to specify the fate of another cell OR as a receptor, in a receiving mechanism, it specifies the fate of the cell in which it is made OR lin-12 acts both in a signalling and receiving mechanisms.</w:t>
      </w:r>
    </w:p>
    <w:p w14:paraId="4195D5B6" w14:textId="77777777" w:rsidR="0053273C" w:rsidRPr="0053273C" w:rsidRDefault="0053273C" w:rsidP="0053273C">
      <w:pPr>
        <w:pStyle w:val="ListParagraph"/>
        <w:numPr>
          <w:ilvl w:val="0"/>
          <w:numId w:val="1"/>
        </w:numPr>
        <w:rPr>
          <w:b/>
          <w:u w:val="single"/>
        </w:rPr>
      </w:pPr>
      <w:r>
        <w:t xml:space="preserve">Cell autonomy is inferred when the focus of gene action coincides with the cells that exhibit the mutant phenotype: a genotypically mutant cell displays a mutant phenotype.  </w:t>
      </w:r>
    </w:p>
    <w:p w14:paraId="2C3476FF" w14:textId="77777777" w:rsidR="0053273C" w:rsidRPr="0053273C" w:rsidRDefault="0053273C" w:rsidP="0053273C">
      <w:pPr>
        <w:pStyle w:val="ListParagraph"/>
        <w:numPr>
          <w:ilvl w:val="0"/>
          <w:numId w:val="1"/>
        </w:numPr>
        <w:rPr>
          <w:b/>
          <w:u w:val="single"/>
        </w:rPr>
      </w:pPr>
      <w:r>
        <w:t xml:space="preserve">Cell nonautonomy is inferred when the focus of gene action is elsewhere: a genotypically mutant cell may cause a genotypically wild-type cell to exhibit a mutant phenotype.   </w:t>
      </w:r>
    </w:p>
    <w:p w14:paraId="73C5D0E0" w14:textId="77777777" w:rsidR="009B6846" w:rsidRDefault="0053273C" w:rsidP="009B6846">
      <w:pPr>
        <w:pStyle w:val="ListParagraph"/>
        <w:numPr>
          <w:ilvl w:val="0"/>
          <w:numId w:val="1"/>
        </w:numPr>
      </w:pPr>
      <w:r w:rsidRPr="0053273C">
        <w:t>Cell autonomy of lin-12 function would be consistent with a role in the receiving mechanism; cell nonautonomy might be consistent with a role in the signalling mechanism.</w:t>
      </w:r>
    </w:p>
    <w:p w14:paraId="06EB2314" w14:textId="77777777" w:rsidR="008D7943" w:rsidRDefault="008D7943" w:rsidP="009B6846">
      <w:pPr>
        <w:pStyle w:val="ListParagraph"/>
        <w:numPr>
          <w:ilvl w:val="0"/>
          <w:numId w:val="1"/>
        </w:numPr>
        <w:rPr>
          <w:b/>
        </w:rPr>
      </w:pPr>
      <w:r w:rsidRPr="008D7943">
        <w:rPr>
          <w:b/>
        </w:rPr>
        <w:t xml:space="preserve">We conclude that lin-12 function is VU autonomous. We propose that lin-12 functions in the receiving mechanism for the AC-to-VU signal. </w:t>
      </w:r>
    </w:p>
    <w:p w14:paraId="05AD79EE" w14:textId="77777777" w:rsidR="008D7943" w:rsidRPr="008D7943" w:rsidRDefault="008D7943" w:rsidP="009B6846">
      <w:pPr>
        <w:pStyle w:val="ListParagraph"/>
        <w:numPr>
          <w:ilvl w:val="0"/>
          <w:numId w:val="1"/>
        </w:numPr>
        <w:rPr>
          <w:b/>
        </w:rPr>
      </w:pPr>
      <w:r>
        <w:t xml:space="preserve">The fates </w:t>
      </w:r>
      <w:proofErr w:type="gramStart"/>
      <w:r>
        <w:t>of  Z1.ppp</w:t>
      </w:r>
      <w:proofErr w:type="gramEnd"/>
      <w:r>
        <w:t xml:space="preserve"> and Z4.aaa depend on cell interactions. If all somatic gonadal cells are ablated except for Z1.ppp or Z4.aaa, the solitary remaining cell becomes an AC. </w:t>
      </w:r>
      <w:proofErr w:type="gramStart"/>
      <w:r>
        <w:rPr>
          <w:b/>
        </w:rPr>
        <w:t>This result suggest</w:t>
      </w:r>
      <w:proofErr w:type="gramEnd"/>
      <w:r>
        <w:rPr>
          <w:b/>
        </w:rPr>
        <w:t xml:space="preserve"> that cell-cell interactions are not required for expression of the AC fate but are necessary for expression </w:t>
      </w:r>
      <w:r>
        <w:rPr>
          <w:b/>
        </w:rPr>
        <w:lastRenderedPageBreak/>
        <w:t xml:space="preserve">of the VU fate. </w:t>
      </w:r>
      <w:r w:rsidRPr="00B1735E">
        <w:t>We infer that the presumptive AC signals</w:t>
      </w:r>
      <w:r w:rsidR="00B1735E">
        <w:t xml:space="preserve"> the other cell, thereby causing</w:t>
      </w:r>
      <w:r w:rsidR="00B1735E" w:rsidRPr="00B1735E">
        <w:t xml:space="preserve"> it to commit to the VU fate.</w:t>
      </w:r>
      <w:r w:rsidR="00B1735E">
        <w:rPr>
          <w:b/>
        </w:rPr>
        <w:t xml:space="preserve"> </w:t>
      </w:r>
    </w:p>
    <w:p w14:paraId="6B2B53C2" w14:textId="77777777" w:rsidR="008D7943" w:rsidRPr="00B1735E" w:rsidRDefault="008D7943" w:rsidP="009B6846">
      <w:pPr>
        <w:pStyle w:val="ListParagraph"/>
        <w:numPr>
          <w:ilvl w:val="0"/>
          <w:numId w:val="1"/>
        </w:numPr>
        <w:rPr>
          <w:b/>
        </w:rPr>
      </w:pPr>
      <w:r>
        <w:t xml:space="preserve">Direct interactions between Z1.ppp and Z4.aaa are sufficient to specify their correct fates. </w:t>
      </w:r>
    </w:p>
    <w:p w14:paraId="7839316F" w14:textId="77777777" w:rsidR="00B1735E" w:rsidRDefault="00B1735E" w:rsidP="009B6846">
      <w:pPr>
        <w:pStyle w:val="ListParagraph"/>
        <w:numPr>
          <w:ilvl w:val="0"/>
          <w:numId w:val="1"/>
        </w:numPr>
        <w:rPr>
          <w:b/>
        </w:rPr>
      </w:pPr>
      <w:r>
        <w:rPr>
          <w:b/>
        </w:rPr>
        <w:t xml:space="preserve">Lin-12 activity in other gonadal cells does not specify the fates </w:t>
      </w:r>
      <w:r w:rsidRPr="00B1735E">
        <w:rPr>
          <w:b/>
        </w:rPr>
        <w:t>of Z1.ppp and Z4.aaa</w:t>
      </w:r>
      <w:r>
        <w:rPr>
          <w:b/>
        </w:rPr>
        <w:t xml:space="preserve">, </w:t>
      </w:r>
      <w:r>
        <w:t xml:space="preserve">which is consistent with a role for lin-12 in the interaction between Z1.ppp and Z4.aaa that specifies the VU fate. </w:t>
      </w:r>
    </w:p>
    <w:p w14:paraId="452A682F" w14:textId="77777777" w:rsidR="00B1735E" w:rsidRDefault="00B1735E" w:rsidP="009B6846">
      <w:pPr>
        <w:pStyle w:val="ListParagraph"/>
        <w:numPr>
          <w:ilvl w:val="0"/>
          <w:numId w:val="1"/>
        </w:numPr>
        <w:rPr>
          <w:b/>
        </w:rPr>
      </w:pPr>
      <w:proofErr w:type="gramStart"/>
      <w:r>
        <w:rPr>
          <w:b/>
        </w:rPr>
        <w:t>The  phenotype</w:t>
      </w:r>
      <w:proofErr w:type="gramEnd"/>
      <w:r>
        <w:rPr>
          <w:b/>
        </w:rPr>
        <w:t xml:space="preserve"> of these mosaics implies that lin-12 function is VU autonomous, because the lin-12(0) cell always displayed the fate </w:t>
      </w:r>
      <w:proofErr w:type="spellStart"/>
      <w:r>
        <w:rPr>
          <w:b/>
        </w:rPr>
        <w:t>senn</w:t>
      </w:r>
      <w:proofErr w:type="spellEnd"/>
      <w:r>
        <w:rPr>
          <w:b/>
        </w:rPr>
        <w:t xml:space="preserve"> in lin-12(0) mutants</w:t>
      </w:r>
    </w:p>
    <w:p w14:paraId="06EBAC78" w14:textId="77777777" w:rsidR="00277A1B" w:rsidRPr="00277A1B" w:rsidRDefault="00B1735E" w:rsidP="009B6846">
      <w:pPr>
        <w:pStyle w:val="ListParagraph"/>
        <w:numPr>
          <w:ilvl w:val="0"/>
          <w:numId w:val="1"/>
        </w:numPr>
        <w:rPr>
          <w:b/>
        </w:rPr>
      </w:pPr>
      <w:r>
        <w:t>In wild-type, a lin-</w:t>
      </w:r>
      <w:proofErr w:type="gramStart"/>
      <w:r>
        <w:t>12(</w:t>
      </w:r>
      <w:proofErr w:type="gramEnd"/>
      <w:r>
        <w:t>+) Z1.ppp and Z4.aaa</w:t>
      </w:r>
      <w:r>
        <w:rPr>
          <w:b/>
        </w:rPr>
        <w:t xml:space="preserve"> </w:t>
      </w:r>
      <w:r w:rsidRPr="00B1735E">
        <w:t>has an equal</w:t>
      </w:r>
      <w:r>
        <w:t xml:space="preserve"> probability of becoming an AC or a VU.</w:t>
      </w:r>
    </w:p>
    <w:p w14:paraId="1A441F75" w14:textId="77777777" w:rsidR="00277A1B" w:rsidRPr="00277A1B" w:rsidRDefault="00277A1B" w:rsidP="009B6846">
      <w:pPr>
        <w:pStyle w:val="ListParagraph"/>
        <w:numPr>
          <w:ilvl w:val="0"/>
          <w:numId w:val="1"/>
        </w:numPr>
        <w:rPr>
          <w:b/>
        </w:rPr>
      </w:pPr>
      <w:r>
        <w:t>Three conclusions:</w:t>
      </w:r>
    </w:p>
    <w:p w14:paraId="42779742" w14:textId="77777777" w:rsidR="00277A1B" w:rsidRPr="00277A1B" w:rsidRDefault="00277A1B" w:rsidP="00277A1B">
      <w:pPr>
        <w:pStyle w:val="ListParagraph"/>
        <w:numPr>
          <w:ilvl w:val="1"/>
          <w:numId w:val="1"/>
        </w:numPr>
        <w:rPr>
          <w:b/>
        </w:rPr>
      </w:pPr>
      <w:r>
        <w:t>1) The VU fate adopted by Z1.ppp or Z4.aaa depends on a signal (the AC-to-VU signal) emanating from the presumptive AC.</w:t>
      </w:r>
    </w:p>
    <w:p w14:paraId="00F28AF5" w14:textId="77777777" w:rsidR="00277A1B" w:rsidRPr="00277A1B" w:rsidRDefault="00277A1B" w:rsidP="00277A1B">
      <w:pPr>
        <w:pStyle w:val="ListParagraph"/>
        <w:numPr>
          <w:ilvl w:val="1"/>
          <w:numId w:val="1"/>
        </w:numPr>
        <w:rPr>
          <w:b/>
        </w:rPr>
      </w:pPr>
      <w:r>
        <w:t>2) Lin-12 function is VU autonomous, consistent with a role for lin-12 acting downstream of the AC-to-VU signal.</w:t>
      </w:r>
    </w:p>
    <w:p w14:paraId="73C99385" w14:textId="77777777" w:rsidR="00B1735E" w:rsidRPr="00277A1B" w:rsidRDefault="00277A1B" w:rsidP="00277A1B">
      <w:pPr>
        <w:pStyle w:val="ListParagraph"/>
        <w:numPr>
          <w:ilvl w:val="1"/>
          <w:numId w:val="1"/>
        </w:numPr>
        <w:rPr>
          <w:b/>
        </w:rPr>
      </w:pPr>
      <w:r>
        <w:t xml:space="preserve">3) Relative lin-12 activity is assessed in Z1.ppp and Z4.aaa prior to their cell date decisions. </w:t>
      </w:r>
    </w:p>
    <w:p w14:paraId="172D5034" w14:textId="4CCF8854" w:rsidR="00277A1B" w:rsidRDefault="00277A1B" w:rsidP="00277A1B">
      <w:pPr>
        <w:pStyle w:val="ListParagraph"/>
        <w:numPr>
          <w:ilvl w:val="0"/>
          <w:numId w:val="1"/>
        </w:numPr>
        <w:rPr>
          <w:b/>
        </w:rPr>
      </w:pPr>
      <w:r>
        <w:t xml:space="preserve">Simplest hypothesis: </w:t>
      </w:r>
      <w:r>
        <w:rPr>
          <w:b/>
        </w:rPr>
        <w:t>lin-12 is the receptor for the Ac-to-Vu signal, a</w:t>
      </w:r>
      <w:r w:rsidR="00462F0C">
        <w:rPr>
          <w:b/>
        </w:rPr>
        <w:t xml:space="preserve">nd, like other receptors, </w:t>
      </w:r>
      <w:proofErr w:type="gramStart"/>
      <w:r w:rsidR="00462F0C">
        <w:rPr>
          <w:b/>
        </w:rPr>
        <w:t>lin-1</w:t>
      </w:r>
      <w:r>
        <w:rPr>
          <w:b/>
        </w:rPr>
        <w:t>2 is activated by binding its ligand, the AC-to-VU signal</w:t>
      </w:r>
      <w:proofErr w:type="gramEnd"/>
      <w:r>
        <w:rPr>
          <w:b/>
        </w:rPr>
        <w:t>.</w:t>
      </w:r>
    </w:p>
    <w:p w14:paraId="406A95B6" w14:textId="77777777" w:rsidR="00277A1B" w:rsidRDefault="00277A1B" w:rsidP="00277A1B">
      <w:pPr>
        <w:pStyle w:val="ListParagraph"/>
        <w:numPr>
          <w:ilvl w:val="1"/>
          <w:numId w:val="1"/>
        </w:numPr>
        <w:rPr>
          <w:b/>
        </w:rPr>
      </w:pPr>
      <w:r>
        <w:rPr>
          <w:b/>
        </w:rPr>
        <w:t>Steps:</w:t>
      </w:r>
    </w:p>
    <w:p w14:paraId="53FE3125" w14:textId="77777777" w:rsidR="00277A1B" w:rsidRPr="00277A1B" w:rsidRDefault="00277A1B" w:rsidP="00277A1B">
      <w:pPr>
        <w:pStyle w:val="ListParagraph"/>
        <w:numPr>
          <w:ilvl w:val="2"/>
          <w:numId w:val="1"/>
        </w:numPr>
        <w:rPr>
          <w:b/>
        </w:rPr>
      </w:pPr>
      <w:r>
        <w:t>At first, both Z1.ppp and Z4.aaa have receptors.</w:t>
      </w:r>
    </w:p>
    <w:p w14:paraId="59B043F6" w14:textId="77777777" w:rsidR="00F14AD7" w:rsidRPr="00F14AD7" w:rsidRDefault="00277A1B" w:rsidP="00277A1B">
      <w:pPr>
        <w:pStyle w:val="ListParagraph"/>
        <w:numPr>
          <w:ilvl w:val="2"/>
          <w:numId w:val="1"/>
        </w:numPr>
        <w:rPr>
          <w:b/>
        </w:rPr>
      </w:pPr>
      <w:r>
        <w:t xml:space="preserve">Then, an event occurs and results in one cell (the presumptive but not yet </w:t>
      </w:r>
      <w:r w:rsidR="001E4C23">
        <w:t>committed</w:t>
      </w:r>
      <w:r>
        <w:t xml:space="preserve"> AC) producing enough </w:t>
      </w:r>
      <w:proofErr w:type="gramStart"/>
      <w:r>
        <w:t>signal</w:t>
      </w:r>
      <w:proofErr w:type="gramEnd"/>
      <w:r>
        <w:t xml:space="preserve"> to activate lin-12 in the receiver (presumptive but not yet </w:t>
      </w:r>
      <w:r w:rsidR="001E4C23">
        <w:t>committed</w:t>
      </w:r>
      <w:r>
        <w:t xml:space="preserve"> VU.) </w:t>
      </w:r>
    </w:p>
    <w:p w14:paraId="5A2C274E" w14:textId="77777777" w:rsidR="00F14AD7" w:rsidRPr="00F14AD7" w:rsidRDefault="00277A1B" w:rsidP="00F14AD7">
      <w:pPr>
        <w:pStyle w:val="ListParagraph"/>
        <w:numPr>
          <w:ilvl w:val="2"/>
          <w:numId w:val="1"/>
        </w:numPr>
        <w:rPr>
          <w:b/>
        </w:rPr>
      </w:pPr>
      <w:r>
        <w:t xml:space="preserve"> </w:t>
      </w:r>
      <w:r w:rsidR="00F14AD7">
        <w:t>Without lin-12 activation, the signaller continues to signal and assumes the AC fate: with lin-12 activation, the receiver specifies as the VU.</w:t>
      </w:r>
    </w:p>
    <w:p w14:paraId="6AECCD99" w14:textId="77777777" w:rsidR="00F14AD7" w:rsidRPr="00F14AD7" w:rsidRDefault="00F14AD7" w:rsidP="00F14AD7">
      <w:pPr>
        <w:pStyle w:val="ListParagraph"/>
        <w:numPr>
          <w:ilvl w:val="0"/>
          <w:numId w:val="1"/>
        </w:numPr>
        <w:rPr>
          <w:b/>
        </w:rPr>
      </w:pPr>
      <w:r>
        <w:t xml:space="preserve">Lin-12 functions as a receptor of the AC-to-VU signal and is active only in the presence of the signal </w:t>
      </w:r>
      <w:proofErr w:type="gramStart"/>
      <w:r>
        <w:t>-  the</w:t>
      </w:r>
      <w:proofErr w:type="gramEnd"/>
      <w:r>
        <w:t xml:space="preserve"> AC-to-VU signal must exist before cell fate commitment so that there is any lin-12 activity to be measured. </w:t>
      </w:r>
    </w:p>
    <w:p w14:paraId="199866DD" w14:textId="77777777" w:rsidR="00F14AD7" w:rsidRPr="00F14AD7" w:rsidRDefault="00F14AD7" w:rsidP="00F14AD7">
      <w:pPr>
        <w:pStyle w:val="ListParagraph"/>
        <w:numPr>
          <w:ilvl w:val="0"/>
          <w:numId w:val="1"/>
        </w:numPr>
        <w:rPr>
          <w:b/>
        </w:rPr>
      </w:pPr>
      <w:r>
        <w:t xml:space="preserve">Lin-12 is not involved in the </w:t>
      </w:r>
      <w:r w:rsidR="001E4C23">
        <w:t>signalling</w:t>
      </w:r>
      <w:r>
        <w:t xml:space="preserve"> as well as the receiving mechanisms. </w:t>
      </w:r>
    </w:p>
    <w:p w14:paraId="06AEDE91" w14:textId="77777777" w:rsidR="00F14AD7" w:rsidRPr="001E4C23" w:rsidRDefault="001E4C23" w:rsidP="00F14AD7">
      <w:pPr>
        <w:pStyle w:val="ListParagraph"/>
        <w:numPr>
          <w:ilvl w:val="0"/>
          <w:numId w:val="1"/>
        </w:numPr>
        <w:rPr>
          <w:b/>
        </w:rPr>
      </w:pPr>
      <w:r>
        <w:t>Phenotypes of the maj</w:t>
      </w:r>
      <w:r w:rsidR="00F14AD7">
        <w:t xml:space="preserve">or classes of lin-12 </w:t>
      </w:r>
      <w:r>
        <w:t>mutants</w:t>
      </w:r>
      <w:r w:rsidR="00F14AD7">
        <w:t>:</w:t>
      </w:r>
    </w:p>
    <w:p w14:paraId="7D9D0F94" w14:textId="77777777" w:rsidR="001E4C23" w:rsidRPr="001E4C23" w:rsidRDefault="001E4C23" w:rsidP="001E4C23">
      <w:pPr>
        <w:pStyle w:val="ListParagraph"/>
        <w:numPr>
          <w:ilvl w:val="1"/>
          <w:numId w:val="1"/>
        </w:numPr>
        <w:rPr>
          <w:b/>
        </w:rPr>
      </w:pPr>
      <w:r>
        <w:t>Lin-</w:t>
      </w:r>
      <w:proofErr w:type="gramStart"/>
      <w:r>
        <w:t>12(</w:t>
      </w:r>
      <w:proofErr w:type="gramEnd"/>
      <w:r>
        <w:t>0): Z1.ppp and Z4.aaa lack lin-12 activity and hence cannot receive the AC-to-VU signal: both cells become ACs.</w:t>
      </w:r>
    </w:p>
    <w:p w14:paraId="0D6B95BB" w14:textId="77777777" w:rsidR="001E4C23" w:rsidRPr="001E4C23" w:rsidRDefault="001E4C23" w:rsidP="001E4C23">
      <w:pPr>
        <w:pStyle w:val="ListParagraph"/>
        <w:numPr>
          <w:ilvl w:val="1"/>
          <w:numId w:val="1"/>
        </w:numPr>
        <w:rPr>
          <w:b/>
        </w:rPr>
      </w:pPr>
      <w:r>
        <w:t>Lin-12 (d</w:t>
      </w:r>
      <w:proofErr w:type="gramStart"/>
      <w:r>
        <w:t>) :</w:t>
      </w:r>
      <w:proofErr w:type="gramEnd"/>
      <w:r>
        <w:t xml:space="preserve"> the VU fate is AC-to-Vu signal-independent: ablation of all gonadal except for Z1.ppp and Z4.aaa in a lin-12 (d) mutant results in a solitary VU. </w:t>
      </w:r>
    </w:p>
    <w:p w14:paraId="735BEF3D" w14:textId="77777777" w:rsidR="001E4C23" w:rsidRPr="00A62CE8" w:rsidRDefault="001E4C23" w:rsidP="001E4C23">
      <w:pPr>
        <w:pStyle w:val="ListParagraph"/>
        <w:numPr>
          <w:ilvl w:val="0"/>
          <w:numId w:val="1"/>
        </w:numPr>
        <w:rPr>
          <w:b/>
        </w:rPr>
      </w:pPr>
      <w:r>
        <w:rPr>
          <w:b/>
        </w:rPr>
        <w:t xml:space="preserve">Lin-12 activity is </w:t>
      </w:r>
      <w:r w:rsidRPr="001E4C23">
        <w:rPr>
          <w:b/>
        </w:rPr>
        <w:t>assessed in Z1.ppp and Z4.aaa and functions cell autonomously to specify the VU fate in these cells.</w:t>
      </w:r>
      <w:r>
        <w:t xml:space="preserve"> </w:t>
      </w:r>
    </w:p>
    <w:p w14:paraId="28F5DBDE" w14:textId="77777777" w:rsidR="00A62CE8" w:rsidRDefault="00A62CE8" w:rsidP="00A62CE8">
      <w:pPr>
        <w:rPr>
          <w:b/>
        </w:rPr>
      </w:pPr>
    </w:p>
    <w:p w14:paraId="7B008BEB" w14:textId="77777777" w:rsidR="00A62CE8" w:rsidRDefault="00A62CE8" w:rsidP="00A62CE8">
      <w:pPr>
        <w:rPr>
          <w:b/>
        </w:rPr>
      </w:pPr>
    </w:p>
    <w:p w14:paraId="5F04A005" w14:textId="77777777" w:rsidR="00A62CE8" w:rsidRDefault="00A62CE8" w:rsidP="00A62CE8">
      <w:pPr>
        <w:rPr>
          <w:b/>
        </w:rPr>
      </w:pPr>
    </w:p>
    <w:p w14:paraId="08063793" w14:textId="72C4B157" w:rsidR="00CE4F64" w:rsidRDefault="00CE4F64" w:rsidP="00CE4F64">
      <w:pPr>
        <w:rPr>
          <w:b/>
          <w:u w:val="single"/>
        </w:rPr>
      </w:pPr>
      <w:r>
        <w:rPr>
          <w:b/>
          <w:u w:val="single"/>
        </w:rPr>
        <w:t>Ordering gene function: the interpretation of epistasis in regulatory hierarchies</w:t>
      </w:r>
    </w:p>
    <w:p w14:paraId="7ED44C77" w14:textId="77777777" w:rsidR="00CE4F64" w:rsidRDefault="00CE4F64" w:rsidP="00CE4F64">
      <w:pPr>
        <w:rPr>
          <w:b/>
          <w:u w:val="single"/>
        </w:rPr>
      </w:pPr>
    </w:p>
    <w:p w14:paraId="318666CB" w14:textId="139327D6" w:rsidR="00CE4F64" w:rsidRDefault="00BB78B7" w:rsidP="00CE4F64">
      <w:pPr>
        <w:pStyle w:val="ListParagraph"/>
        <w:numPr>
          <w:ilvl w:val="0"/>
          <w:numId w:val="4"/>
        </w:numPr>
      </w:pPr>
      <w:r>
        <w:t>Genetic epistasis can give answers without knowledge of all the genes in the pathway or the molecular nature of the gene products.</w:t>
      </w:r>
    </w:p>
    <w:p w14:paraId="25E3146C" w14:textId="55D62745" w:rsidR="00BB78B7" w:rsidRDefault="00BB78B7" w:rsidP="00CE4F64">
      <w:pPr>
        <w:pStyle w:val="ListParagraph"/>
        <w:numPr>
          <w:ilvl w:val="0"/>
          <w:numId w:val="4"/>
        </w:numPr>
      </w:pPr>
      <w:r>
        <w:t>Consider sex determination in C. elegans; in the wild-type sex is determined by X chromosomes dosage.</w:t>
      </w:r>
    </w:p>
    <w:p w14:paraId="7536C1D1" w14:textId="44E2860E" w:rsidR="00BB78B7" w:rsidRDefault="00BB78B7" w:rsidP="00BB78B7">
      <w:pPr>
        <w:pStyle w:val="ListParagraph"/>
        <w:numPr>
          <w:ilvl w:val="1"/>
          <w:numId w:val="4"/>
        </w:numPr>
      </w:pPr>
      <w:r>
        <w:t>XO worms: males</w:t>
      </w:r>
    </w:p>
    <w:p w14:paraId="7F6AF268" w14:textId="76D61195" w:rsidR="00BB78B7" w:rsidRDefault="00BB78B7" w:rsidP="00BB78B7">
      <w:pPr>
        <w:pStyle w:val="ListParagraph"/>
        <w:numPr>
          <w:ilvl w:val="1"/>
          <w:numId w:val="4"/>
        </w:numPr>
      </w:pPr>
      <w:r>
        <w:t>XX worms are hermaphrodites</w:t>
      </w:r>
    </w:p>
    <w:p w14:paraId="35215466" w14:textId="7E5511CF" w:rsidR="00BB78B7" w:rsidRDefault="00BB78B7" w:rsidP="00BB78B7">
      <w:pPr>
        <w:pStyle w:val="ListParagraph"/>
        <w:numPr>
          <w:ilvl w:val="1"/>
          <w:numId w:val="4"/>
        </w:numPr>
      </w:pPr>
      <w:r>
        <w:t>If the tra-1 gene is knocked out, suffers null mutation, both XO and XX become males.</w:t>
      </w:r>
    </w:p>
    <w:p w14:paraId="1BB45E21" w14:textId="0D1B3FA9" w:rsidR="00BB78B7" w:rsidRDefault="00BB78B7" w:rsidP="00BB78B7">
      <w:pPr>
        <w:pStyle w:val="ListParagraph"/>
        <w:numPr>
          <w:ilvl w:val="1"/>
          <w:numId w:val="4"/>
        </w:numPr>
      </w:pPr>
      <w:r>
        <w:t>If her-1 is knocked out both CO and XX become hermaphrodites.</w:t>
      </w:r>
    </w:p>
    <w:p w14:paraId="1E67BF1B" w14:textId="7E38FF4B" w:rsidR="00BB78B7" w:rsidRDefault="00BB78B7" w:rsidP="00BB78B7">
      <w:pPr>
        <w:pStyle w:val="ListParagraph"/>
        <w:numPr>
          <w:ilvl w:val="1"/>
          <w:numId w:val="4"/>
        </w:numPr>
      </w:pPr>
      <w:r>
        <w:t>The phenotypes of tra-1</w:t>
      </w:r>
      <w:r>
        <w:rPr>
          <w:vertAlign w:val="superscript"/>
        </w:rPr>
        <w:t>-</w:t>
      </w:r>
      <w:proofErr w:type="gramStart"/>
      <w:r>
        <w:t>;her</w:t>
      </w:r>
      <w:proofErr w:type="gramEnd"/>
      <w:r>
        <w:t>-1</w:t>
      </w:r>
      <w:r>
        <w:rPr>
          <w:vertAlign w:val="superscript"/>
        </w:rPr>
        <w:t>-</w:t>
      </w:r>
      <w:r>
        <w:t xml:space="preserve"> double mutants are indistinguishable from those of tra-1</w:t>
      </w:r>
      <w:r>
        <w:rPr>
          <w:vertAlign w:val="superscript"/>
        </w:rPr>
        <w:t>-</w:t>
      </w:r>
      <w:r>
        <w:t xml:space="preserve"> single mutants; both XO and XX animals are male.</w:t>
      </w:r>
    </w:p>
    <w:p w14:paraId="123F4E41" w14:textId="6BA6D834" w:rsidR="00BB78B7" w:rsidRDefault="00BB78B7" w:rsidP="00BB78B7">
      <w:pPr>
        <w:pStyle w:val="ListParagraph"/>
        <w:numPr>
          <w:ilvl w:val="1"/>
          <w:numId w:val="4"/>
        </w:numPr>
        <w:rPr>
          <w:b/>
        </w:rPr>
      </w:pPr>
      <w:r w:rsidRPr="00BB78B7">
        <w:rPr>
          <w:b/>
        </w:rPr>
        <w:t>When the single mutations produce different phenotypes from the wild-type and from each other, and the double mutant phenotype looks like one of the phenotypes produced by a single mutation, we say that this mutation is epistatic to the other.</w:t>
      </w:r>
    </w:p>
    <w:p w14:paraId="7AC13BBF" w14:textId="15F40ECF" w:rsidR="00BB78B7" w:rsidRPr="00A35BC2" w:rsidRDefault="00BB78B7" w:rsidP="00BB78B7">
      <w:pPr>
        <w:pStyle w:val="ListParagraph"/>
        <w:numPr>
          <w:ilvl w:val="1"/>
          <w:numId w:val="4"/>
        </w:numPr>
        <w:rPr>
          <w:b/>
        </w:rPr>
      </w:pPr>
      <w:r>
        <w:t>In this example, tra-1</w:t>
      </w:r>
      <w:r>
        <w:rPr>
          <w:vertAlign w:val="superscript"/>
        </w:rPr>
        <w:t>-</w:t>
      </w:r>
      <w:r>
        <w:t xml:space="preserve"> is epistatic to her-1</w:t>
      </w:r>
      <w:r>
        <w:rPr>
          <w:vertAlign w:val="superscript"/>
        </w:rPr>
        <w:t>-</w:t>
      </w:r>
      <w:r w:rsidR="00A35BC2">
        <w:t>.</w:t>
      </w:r>
    </w:p>
    <w:p w14:paraId="2B9F3654" w14:textId="7A417D7B" w:rsidR="00A35BC2" w:rsidRPr="00A35BC2" w:rsidRDefault="00A35BC2" w:rsidP="00A35BC2">
      <w:pPr>
        <w:pStyle w:val="ListParagraph"/>
        <w:numPr>
          <w:ilvl w:val="0"/>
          <w:numId w:val="4"/>
        </w:numPr>
        <w:rPr>
          <w:b/>
        </w:rPr>
      </w:pPr>
      <w:r>
        <w:t>Is a downstream mutation always epistatic to an upstream mutation? The answer is no.</w:t>
      </w:r>
    </w:p>
    <w:p w14:paraId="7815E00E" w14:textId="396873CD" w:rsidR="00A35BC2" w:rsidRPr="00A35BC2" w:rsidRDefault="00A35BC2" w:rsidP="00A35BC2">
      <w:pPr>
        <w:pStyle w:val="ListParagraph"/>
        <w:numPr>
          <w:ilvl w:val="1"/>
          <w:numId w:val="4"/>
        </w:numPr>
        <w:rPr>
          <w:b/>
        </w:rPr>
      </w:pPr>
      <w:r>
        <w:t xml:space="preserve">Consider a positive regulatory pathway, programmed cell death in C.elegans. </w:t>
      </w:r>
    </w:p>
    <w:p w14:paraId="3D77D663" w14:textId="1251B7E9" w:rsidR="00A35BC2" w:rsidRPr="00A35BC2" w:rsidRDefault="00A35BC2" w:rsidP="00A35BC2">
      <w:pPr>
        <w:pStyle w:val="ListParagraph"/>
        <w:numPr>
          <w:ilvl w:val="1"/>
          <w:numId w:val="4"/>
        </w:numPr>
        <w:rPr>
          <w:b/>
        </w:rPr>
      </w:pPr>
      <w:r>
        <w:t xml:space="preserve">A signal present in cell that </w:t>
      </w:r>
      <w:proofErr w:type="gramStart"/>
      <w:r>
        <w:t>are</w:t>
      </w:r>
      <w:proofErr w:type="gramEnd"/>
      <w:r>
        <w:t xml:space="preserve"> fated to die turns on ced-3. In turn, ced-3 activates unknown genes that kill the cell, and a know gene, ced-1, that cause it to be engulfed by neighbouring cells. </w:t>
      </w:r>
    </w:p>
    <w:p w14:paraId="772F3F29" w14:textId="406C3237" w:rsidR="00A35BC2" w:rsidRPr="00A35BC2" w:rsidRDefault="00A35BC2" w:rsidP="00A35BC2">
      <w:pPr>
        <w:pStyle w:val="ListParagraph"/>
        <w:numPr>
          <w:ilvl w:val="1"/>
          <w:numId w:val="4"/>
        </w:numPr>
        <w:rPr>
          <w:b/>
        </w:rPr>
      </w:pPr>
      <w:r>
        <w:t>In a ced-3</w:t>
      </w:r>
      <w:r>
        <w:rPr>
          <w:vertAlign w:val="superscript"/>
        </w:rPr>
        <w:t>-</w:t>
      </w:r>
      <w:r>
        <w:t xml:space="preserve"> mutant none of these downstream genes is turned on, and the cell remains a normal, living cell.</w:t>
      </w:r>
    </w:p>
    <w:p w14:paraId="31EC371F" w14:textId="0E03BCBC" w:rsidR="00A35BC2" w:rsidRPr="00A35BC2" w:rsidRDefault="00A35BC2" w:rsidP="00A35BC2">
      <w:pPr>
        <w:pStyle w:val="ListParagraph"/>
        <w:numPr>
          <w:ilvl w:val="1"/>
          <w:numId w:val="4"/>
        </w:numPr>
        <w:rPr>
          <w:b/>
        </w:rPr>
      </w:pPr>
      <w:r>
        <w:t>In a ced-1</w:t>
      </w:r>
      <w:r>
        <w:rPr>
          <w:vertAlign w:val="superscript"/>
        </w:rPr>
        <w:t>-</w:t>
      </w:r>
      <w:r>
        <w:t xml:space="preserve"> mutant, ced-3 still causes the cell to die, but without ced-1 it cannot be engulfed by neighbouring cells, and its corpse persists. </w:t>
      </w:r>
    </w:p>
    <w:p w14:paraId="576CE873" w14:textId="214415A4" w:rsidR="00A35BC2" w:rsidRPr="00A35BC2" w:rsidRDefault="00A35BC2" w:rsidP="00A35BC2">
      <w:pPr>
        <w:pStyle w:val="ListParagraph"/>
        <w:numPr>
          <w:ilvl w:val="1"/>
          <w:numId w:val="4"/>
        </w:numPr>
        <w:rPr>
          <w:b/>
        </w:rPr>
      </w:pPr>
      <w:r>
        <w:t>A ced-1</w:t>
      </w:r>
      <w:proofErr w:type="gramStart"/>
      <w:r>
        <w:rPr>
          <w:vertAlign w:val="superscript"/>
        </w:rPr>
        <w:t>-</w:t>
      </w:r>
      <w:r>
        <w:t xml:space="preserve"> ;</w:t>
      </w:r>
      <w:proofErr w:type="gramEnd"/>
      <w:r>
        <w:t xml:space="preserve"> ced-3</w:t>
      </w:r>
      <w:r>
        <w:rPr>
          <w:vertAlign w:val="superscript"/>
        </w:rPr>
        <w:t>-</w:t>
      </w:r>
      <w:r>
        <w:t xml:space="preserve"> double mutant is indistinguishable form a ced-3</w:t>
      </w:r>
      <w:r>
        <w:rPr>
          <w:vertAlign w:val="superscript"/>
        </w:rPr>
        <w:t>-</w:t>
      </w:r>
      <w:r>
        <w:t xml:space="preserve">single mutant, since ced-1 cannot be activated without ced-3. </w:t>
      </w:r>
    </w:p>
    <w:p w14:paraId="42CA01C7" w14:textId="59049E91" w:rsidR="00A35BC2" w:rsidRPr="00A35BC2" w:rsidRDefault="00A35BC2" w:rsidP="00A35BC2">
      <w:pPr>
        <w:pStyle w:val="ListParagraph"/>
        <w:numPr>
          <w:ilvl w:val="1"/>
          <w:numId w:val="4"/>
        </w:numPr>
        <w:rPr>
          <w:b/>
        </w:rPr>
      </w:pPr>
      <w:r>
        <w:t>Thus, ced-3</w:t>
      </w:r>
      <w:r>
        <w:rPr>
          <w:vertAlign w:val="superscript"/>
        </w:rPr>
        <w:t>-</w:t>
      </w:r>
      <w:r>
        <w:t xml:space="preserve"> is epistatic to ced-1</w:t>
      </w:r>
      <w:r>
        <w:rPr>
          <w:vertAlign w:val="superscript"/>
        </w:rPr>
        <w:t>-</w:t>
      </w:r>
    </w:p>
    <w:p w14:paraId="4BFEFCCF" w14:textId="20D68118" w:rsidR="00A35BC2" w:rsidRDefault="00A35BC2" w:rsidP="00A35BC2">
      <w:pPr>
        <w:pStyle w:val="ListParagraph"/>
        <w:numPr>
          <w:ilvl w:val="0"/>
          <w:numId w:val="4"/>
        </w:numPr>
      </w:pPr>
      <w:r w:rsidRPr="00A35BC2">
        <w:t>How can epistasis be used to order genes in a regulatory</w:t>
      </w:r>
      <w:r>
        <w:t xml:space="preserve"> </w:t>
      </w:r>
      <w:proofErr w:type="gramStart"/>
      <w:r>
        <w:t>pathway ?</w:t>
      </w:r>
      <w:proofErr w:type="gramEnd"/>
      <w:r>
        <w:t xml:space="preserve"> These pathways are regulatory hierarchies that are controlled by some sort of signal, and that obey these conditions.</w:t>
      </w:r>
    </w:p>
    <w:p w14:paraId="60534D79" w14:textId="11CD96F0" w:rsidR="00A35BC2" w:rsidRDefault="00A35BC2" w:rsidP="00A35BC2">
      <w:pPr>
        <w:pStyle w:val="ListParagraph"/>
        <w:numPr>
          <w:ilvl w:val="1"/>
          <w:numId w:val="4"/>
        </w:numPr>
      </w:pPr>
      <w:r>
        <w:t>In sex determination, the signal is X chro</w:t>
      </w:r>
      <w:r w:rsidR="004B3A3A">
        <w:t>mosome dosage, which can be dedu</w:t>
      </w:r>
      <w:r>
        <w:t>ced using X-linked marker mutations.</w:t>
      </w:r>
    </w:p>
    <w:p w14:paraId="602328D1" w14:textId="6AC48890" w:rsidR="00A35BC2" w:rsidRDefault="00A35BC2" w:rsidP="00A35BC2">
      <w:pPr>
        <w:pStyle w:val="ListParagraph"/>
        <w:numPr>
          <w:ilvl w:val="1"/>
          <w:numId w:val="4"/>
        </w:numPr>
      </w:pPr>
      <w:r>
        <w:t>In programmed cell death the signal is unknown, but can be determine by its correlation with cell lineage.</w:t>
      </w:r>
    </w:p>
    <w:p w14:paraId="55C7BDAD" w14:textId="191D0396" w:rsidR="00A35BC2" w:rsidRDefault="00A35BC2" w:rsidP="00A35BC2">
      <w:pPr>
        <w:pStyle w:val="ListParagraph"/>
        <w:numPr>
          <w:ilvl w:val="1"/>
          <w:numId w:val="4"/>
        </w:numPr>
      </w:pPr>
      <w:r>
        <w:t xml:space="preserve">Null </w:t>
      </w:r>
      <w:proofErr w:type="gramStart"/>
      <w:r>
        <w:t>an</w:t>
      </w:r>
      <w:proofErr w:type="gramEnd"/>
      <w:r>
        <w:t xml:space="preserve"> constitu</w:t>
      </w:r>
      <w:r w:rsidR="004B3A3A">
        <w:t>ti</w:t>
      </w:r>
      <w:r>
        <w:t>ve mutations cause gene to fail to respond to the signal: a null mutant gene is off and a constitu</w:t>
      </w:r>
      <w:r w:rsidR="004B3A3A">
        <w:t>ti</w:t>
      </w:r>
      <w:r>
        <w:t>ve mutant gene is on, regardless of upstream influences.</w:t>
      </w:r>
    </w:p>
    <w:p w14:paraId="1724369A" w14:textId="30D90D4B" w:rsidR="004B3A3A" w:rsidRDefault="004B3A3A" w:rsidP="004B3A3A">
      <w:pPr>
        <w:pStyle w:val="ListParagraph"/>
        <w:numPr>
          <w:ilvl w:val="0"/>
          <w:numId w:val="4"/>
        </w:numPr>
      </w:pPr>
      <w:r>
        <w:t>Assumptions underlying the interpretation of epistasis:</w:t>
      </w:r>
    </w:p>
    <w:p w14:paraId="634F7B60" w14:textId="509540CE" w:rsidR="004B3A3A" w:rsidRDefault="004B3A3A" w:rsidP="004B3A3A">
      <w:pPr>
        <w:pStyle w:val="ListParagraph"/>
        <w:numPr>
          <w:ilvl w:val="1"/>
          <w:numId w:val="4"/>
        </w:numPr>
      </w:pPr>
      <w:r>
        <w:t xml:space="preserve">There is a signal that </w:t>
      </w:r>
      <w:proofErr w:type="spellStart"/>
      <w:r>
        <w:t>affet</w:t>
      </w:r>
      <w:proofErr w:type="spellEnd"/>
      <w:r>
        <w:t xml:space="preserve"> phenotype</w:t>
      </w:r>
    </w:p>
    <w:p w14:paraId="11DFC500" w14:textId="2C211E06" w:rsidR="004B3A3A" w:rsidRDefault="004B3A3A" w:rsidP="004B3A3A">
      <w:pPr>
        <w:pStyle w:val="ListParagraph"/>
        <w:numPr>
          <w:ilvl w:val="1"/>
          <w:numId w:val="4"/>
        </w:numPr>
      </w:pPr>
      <w:r>
        <w:t>The signal and the genes under study are the dole determinant of phenotype under the conditions of the experiment.</w:t>
      </w:r>
    </w:p>
    <w:p w14:paraId="08E3F455" w14:textId="44A1613B" w:rsidR="004B3A3A" w:rsidRDefault="004B3A3A" w:rsidP="004B3A3A">
      <w:pPr>
        <w:pStyle w:val="ListParagraph"/>
        <w:numPr>
          <w:ilvl w:val="1"/>
          <w:numId w:val="4"/>
        </w:numPr>
      </w:pPr>
      <w:r>
        <w:t xml:space="preserve">The signal and the two genes are either on or </w:t>
      </w:r>
      <w:proofErr w:type="gramStart"/>
      <w:r>
        <w:t>off,</w:t>
      </w:r>
      <w:proofErr w:type="gramEnd"/>
      <w:r>
        <w:t xml:space="preserve"> there are no intermediate levels of activity.</w:t>
      </w:r>
    </w:p>
    <w:p w14:paraId="669A32F2" w14:textId="0DF3033D" w:rsidR="004B3A3A" w:rsidRDefault="004B3A3A" w:rsidP="004B3A3A">
      <w:pPr>
        <w:pStyle w:val="ListParagraph"/>
        <w:numPr>
          <w:ilvl w:val="1"/>
          <w:numId w:val="4"/>
        </w:numPr>
      </w:pPr>
      <w:r>
        <w:t xml:space="preserve">In the wild type the signal determines whether one of the genes (Upstream) is on or off, this in turn determines whether the second (downstream) gene is on or ff. </w:t>
      </w:r>
    </w:p>
    <w:p w14:paraId="20E4330C" w14:textId="77777777" w:rsidR="004B3A3A" w:rsidRDefault="004B3A3A" w:rsidP="004B3A3A">
      <w:pPr>
        <w:pStyle w:val="ListParagraph"/>
        <w:numPr>
          <w:ilvl w:val="0"/>
          <w:numId w:val="4"/>
        </w:numPr>
      </w:pPr>
      <w:r>
        <w:t>Given these assumptions, there are basically two possible regulatory models:</w:t>
      </w:r>
    </w:p>
    <w:p w14:paraId="7E1BDCD0" w14:textId="0AC1AB32" w:rsidR="004B3A3A" w:rsidRDefault="004B3A3A" w:rsidP="004B3A3A">
      <w:pPr>
        <w:pStyle w:val="ListParagraph"/>
        <w:numPr>
          <w:ilvl w:val="1"/>
          <w:numId w:val="4"/>
        </w:numPr>
      </w:pPr>
      <w:r>
        <w:t>Positive regulation, in which the downstream gene is on when the upstream gene is on.</w:t>
      </w:r>
    </w:p>
    <w:p w14:paraId="42D15656" w14:textId="6FF96154" w:rsidR="004B3A3A" w:rsidRDefault="004B3A3A" w:rsidP="004B3A3A">
      <w:pPr>
        <w:pStyle w:val="ListParagraph"/>
        <w:numPr>
          <w:ilvl w:val="1"/>
          <w:numId w:val="4"/>
        </w:numPr>
      </w:pPr>
      <w:r>
        <w:t xml:space="preserve">Negative regulation, in which the downstream gene is on when the upstream gene is off. </w:t>
      </w:r>
    </w:p>
    <w:p w14:paraId="73E9EB6B" w14:textId="22EBF094" w:rsidR="004B3A3A" w:rsidRDefault="004B3A3A" w:rsidP="004B3A3A">
      <w:pPr>
        <w:pStyle w:val="ListParagraph"/>
        <w:numPr>
          <w:ilvl w:val="0"/>
          <w:numId w:val="4"/>
        </w:numPr>
      </w:pPr>
      <w:r>
        <w:t>From this, three generalizations can be made:</w:t>
      </w:r>
    </w:p>
    <w:p w14:paraId="4D17BE4A" w14:textId="54B8EE18" w:rsidR="004B3A3A" w:rsidRDefault="004B3A3A" w:rsidP="004B3A3A">
      <w:pPr>
        <w:pStyle w:val="ListParagraph"/>
        <w:numPr>
          <w:ilvl w:val="1"/>
          <w:numId w:val="4"/>
        </w:numPr>
      </w:pPr>
      <w:r>
        <w:t>A given mutation only affects phenotype either when the signal is on, or when the signal is off, but not both.</w:t>
      </w:r>
    </w:p>
    <w:p w14:paraId="4A982F2D" w14:textId="6ED06370" w:rsidR="004B3A3A" w:rsidRDefault="004B3A3A" w:rsidP="004B3A3A">
      <w:pPr>
        <w:pStyle w:val="ListParagraph"/>
        <w:numPr>
          <w:ilvl w:val="1"/>
          <w:numId w:val="4"/>
        </w:numPr>
      </w:pPr>
      <w:r>
        <w:t xml:space="preserve">If two mutations have phenotypic effects in opposite signal states and one is epistatic to the other, it is downstream mutation that is epistatic to the upstream mutation. </w:t>
      </w:r>
    </w:p>
    <w:p w14:paraId="38E90686" w14:textId="7B22F3B0" w:rsidR="00CE4F64" w:rsidRDefault="004B3A3A" w:rsidP="00A62CE8">
      <w:pPr>
        <w:pStyle w:val="ListParagraph"/>
        <w:numPr>
          <w:ilvl w:val="1"/>
          <w:numId w:val="4"/>
        </w:numPr>
      </w:pPr>
      <w:r>
        <w:t xml:space="preserve">If two mutations have phenotypic effects in same signal states and one is epistatic to the other, it is upstream mutation that is epistatic to the downstream mutation. </w:t>
      </w:r>
    </w:p>
    <w:p w14:paraId="06EB947D" w14:textId="77777777" w:rsidR="007E366C" w:rsidRPr="007E366C" w:rsidRDefault="007E366C" w:rsidP="00A62CE8">
      <w:pPr>
        <w:pStyle w:val="ListParagraph"/>
        <w:numPr>
          <w:ilvl w:val="1"/>
          <w:numId w:val="4"/>
        </w:numPr>
      </w:pPr>
    </w:p>
    <w:p w14:paraId="5EAC0344" w14:textId="77777777" w:rsidR="00CE4F64" w:rsidRDefault="00CE4F64" w:rsidP="00A62CE8">
      <w:pPr>
        <w:rPr>
          <w:b/>
          <w:u w:val="single"/>
        </w:rPr>
      </w:pPr>
    </w:p>
    <w:p w14:paraId="593AABF1" w14:textId="77777777" w:rsidR="00A62CE8" w:rsidRDefault="00A62CE8" w:rsidP="00A62CE8">
      <w:pPr>
        <w:rPr>
          <w:b/>
          <w:u w:val="single"/>
        </w:rPr>
      </w:pPr>
      <w:r>
        <w:rPr>
          <w:b/>
          <w:u w:val="single"/>
        </w:rPr>
        <w:t>The War of the Whorls: Genetic Interactions Controlling Flower Development</w:t>
      </w:r>
    </w:p>
    <w:p w14:paraId="3AE32B38" w14:textId="77777777" w:rsidR="00A62CE8" w:rsidRDefault="00A62CE8" w:rsidP="00A62CE8">
      <w:pPr>
        <w:rPr>
          <w:b/>
          <w:u w:val="single"/>
        </w:rPr>
      </w:pPr>
    </w:p>
    <w:p w14:paraId="37FDE80C" w14:textId="77777777" w:rsidR="00A62CE8" w:rsidRDefault="00A62CE8" w:rsidP="00A62CE8">
      <w:pPr>
        <w:pStyle w:val="ListParagraph"/>
        <w:numPr>
          <w:ilvl w:val="0"/>
          <w:numId w:val="2"/>
        </w:numPr>
      </w:pPr>
      <w:r>
        <w:t xml:space="preserve">Much of the development of flowering plants depends on </w:t>
      </w:r>
      <w:proofErr w:type="gramStart"/>
      <w:r>
        <w:t>meristems,</w:t>
      </w:r>
      <w:proofErr w:type="gramEnd"/>
      <w:r>
        <w:t xml:space="preserve"> the groups of dividing cells that are the source of new plant structures.</w:t>
      </w:r>
    </w:p>
    <w:p w14:paraId="22BBF2FF" w14:textId="77777777" w:rsidR="00A62CE8" w:rsidRDefault="00A62CE8" w:rsidP="00A62CE8">
      <w:pPr>
        <w:pStyle w:val="ListParagraph"/>
        <w:numPr>
          <w:ilvl w:val="0"/>
          <w:numId w:val="2"/>
        </w:numPr>
      </w:pPr>
      <w:r>
        <w:t xml:space="preserve">The time and place of the formation of new meristems and organs, and their type, determine the growth and form of the plant. </w:t>
      </w:r>
    </w:p>
    <w:p w14:paraId="1F65E3ED" w14:textId="77777777" w:rsidR="00A62CE8" w:rsidRDefault="00A62CE8" w:rsidP="00A62CE8">
      <w:pPr>
        <w:pStyle w:val="ListParagraph"/>
        <w:numPr>
          <w:ilvl w:val="0"/>
          <w:numId w:val="2"/>
        </w:numPr>
      </w:pPr>
      <w:r>
        <w:t>We discuss our current knowledge of the genetic control of meristem behaviour in flower development.</w:t>
      </w:r>
    </w:p>
    <w:p w14:paraId="22E5B2EC" w14:textId="77777777" w:rsidR="00A62CE8" w:rsidRDefault="00A62CE8" w:rsidP="00A62CE8">
      <w:pPr>
        <w:pStyle w:val="ListParagraph"/>
        <w:numPr>
          <w:ilvl w:val="0"/>
          <w:numId w:val="2"/>
        </w:numPr>
      </w:pPr>
      <w:r>
        <w:t xml:space="preserve">After germination Arabidopsis seed, the vegetative apical meristem produces leaves in a spiral </w:t>
      </w:r>
      <w:proofErr w:type="gramStart"/>
      <w:r>
        <w:t>arrangement,</w:t>
      </w:r>
      <w:proofErr w:type="gramEnd"/>
      <w:r>
        <w:t xml:space="preserve"> separated by short lengths of stem (internodes) This gives the basal part of the plant the form of a rosette.</w:t>
      </w:r>
    </w:p>
    <w:p w14:paraId="610DC792" w14:textId="77777777" w:rsidR="00A62CE8" w:rsidRDefault="00A62CE8" w:rsidP="00A62CE8">
      <w:pPr>
        <w:pStyle w:val="ListParagraph"/>
        <w:numPr>
          <w:ilvl w:val="0"/>
          <w:numId w:val="2"/>
        </w:numPr>
      </w:pPr>
      <w:r>
        <w:t xml:space="preserve">After the vegetative phase, the apical meristem reorganizes into an inflorescence meristem, which initially produces a few small </w:t>
      </w:r>
      <w:proofErr w:type="gramStart"/>
      <w:r>
        <w:t>leaves which</w:t>
      </w:r>
      <w:proofErr w:type="gramEnd"/>
      <w:r>
        <w:t xml:space="preserve"> will become separated by long internodes.</w:t>
      </w:r>
    </w:p>
    <w:p w14:paraId="68AE22F3" w14:textId="77777777" w:rsidR="00A62CE8" w:rsidRDefault="00A62CE8" w:rsidP="00A62CE8">
      <w:pPr>
        <w:pStyle w:val="ListParagraph"/>
        <w:numPr>
          <w:ilvl w:val="0"/>
          <w:numId w:val="2"/>
        </w:numPr>
      </w:pPr>
      <w:r>
        <w:t xml:space="preserve">After this transient phase, the inflorescence meristem produces floral meristems, still in a spiral pattern. </w:t>
      </w:r>
    </w:p>
    <w:p w14:paraId="7B7FA83A" w14:textId="77777777" w:rsidR="00A62CE8" w:rsidRDefault="00A62CE8" w:rsidP="00A62CE8">
      <w:pPr>
        <w:pStyle w:val="ListParagraph"/>
        <w:numPr>
          <w:ilvl w:val="0"/>
          <w:numId w:val="2"/>
        </w:numPr>
      </w:pPr>
      <w:r>
        <w:t xml:space="preserve">Each floral meristem develops into a single flower by making concentric arrangements of the four types of floral organs in the order: sepals, petals, stamens, </w:t>
      </w:r>
      <w:proofErr w:type="gramStart"/>
      <w:r>
        <w:t>carpels</w:t>
      </w:r>
      <w:proofErr w:type="gramEnd"/>
      <w:r>
        <w:t>. The result is a plant with a basal leaf rosette and an inflorescence.</w:t>
      </w:r>
    </w:p>
    <w:p w14:paraId="6B65C51C" w14:textId="77777777" w:rsidR="00095D09" w:rsidRDefault="00095D09" w:rsidP="00A62CE8">
      <w:pPr>
        <w:pStyle w:val="ListParagraph"/>
        <w:numPr>
          <w:ilvl w:val="0"/>
          <w:numId w:val="2"/>
        </w:numPr>
      </w:pPr>
      <w:r>
        <w:t>The wild type flowers of both Arabidopsis and antirrhinum consist of four whorls each occupied by organs of different type.</w:t>
      </w:r>
    </w:p>
    <w:p w14:paraId="3A47AFBE" w14:textId="77777777" w:rsidR="00095D09" w:rsidRDefault="00095D09" w:rsidP="00095D09">
      <w:pPr>
        <w:pStyle w:val="ListParagraph"/>
        <w:numPr>
          <w:ilvl w:val="1"/>
          <w:numId w:val="2"/>
        </w:numPr>
      </w:pPr>
      <w:r>
        <w:t>Sepals</w:t>
      </w:r>
    </w:p>
    <w:p w14:paraId="6B2DED81" w14:textId="77777777" w:rsidR="00095D09" w:rsidRDefault="00095D09" w:rsidP="00095D09">
      <w:pPr>
        <w:pStyle w:val="ListParagraph"/>
        <w:numPr>
          <w:ilvl w:val="1"/>
          <w:numId w:val="2"/>
        </w:numPr>
      </w:pPr>
      <w:r>
        <w:t>Petals</w:t>
      </w:r>
    </w:p>
    <w:p w14:paraId="5BFD53C4" w14:textId="77777777" w:rsidR="00095D09" w:rsidRDefault="00095D09" w:rsidP="00095D09">
      <w:pPr>
        <w:pStyle w:val="ListParagraph"/>
        <w:numPr>
          <w:ilvl w:val="1"/>
          <w:numId w:val="2"/>
        </w:numPr>
      </w:pPr>
      <w:r>
        <w:t>Stamens</w:t>
      </w:r>
    </w:p>
    <w:p w14:paraId="2083613E" w14:textId="77777777" w:rsidR="00095D09" w:rsidRDefault="00095D09" w:rsidP="00095D09">
      <w:pPr>
        <w:pStyle w:val="ListParagraph"/>
        <w:numPr>
          <w:ilvl w:val="1"/>
          <w:numId w:val="2"/>
        </w:numPr>
      </w:pPr>
      <w:r>
        <w:t>Carpels</w:t>
      </w:r>
    </w:p>
    <w:p w14:paraId="6B365599" w14:textId="77777777" w:rsidR="00095D09" w:rsidRDefault="00095D09" w:rsidP="00095D09">
      <w:pPr>
        <w:pStyle w:val="ListParagraph"/>
        <w:numPr>
          <w:ilvl w:val="0"/>
          <w:numId w:val="2"/>
        </w:numPr>
      </w:pPr>
      <w:r>
        <w:t>Arabidopsis flowers have:</w:t>
      </w:r>
    </w:p>
    <w:p w14:paraId="1E7EB2C3" w14:textId="77777777" w:rsidR="00095D09" w:rsidRDefault="00095D09" w:rsidP="00095D09">
      <w:pPr>
        <w:pStyle w:val="ListParagraph"/>
        <w:numPr>
          <w:ilvl w:val="1"/>
          <w:numId w:val="2"/>
        </w:numPr>
      </w:pPr>
      <w:r>
        <w:t>4 sepals</w:t>
      </w:r>
    </w:p>
    <w:p w14:paraId="7D9CB721" w14:textId="77777777" w:rsidR="00095D09" w:rsidRDefault="00095D09" w:rsidP="00095D09">
      <w:pPr>
        <w:pStyle w:val="ListParagraph"/>
        <w:numPr>
          <w:ilvl w:val="1"/>
          <w:numId w:val="2"/>
        </w:numPr>
      </w:pPr>
      <w:r>
        <w:t>4 petals</w:t>
      </w:r>
    </w:p>
    <w:p w14:paraId="002A7A75" w14:textId="77777777" w:rsidR="00095D09" w:rsidRDefault="00095D09" w:rsidP="00095D09">
      <w:pPr>
        <w:pStyle w:val="ListParagraph"/>
        <w:numPr>
          <w:ilvl w:val="1"/>
          <w:numId w:val="2"/>
        </w:numPr>
      </w:pPr>
      <w:r>
        <w:t>6 stamens</w:t>
      </w:r>
    </w:p>
    <w:p w14:paraId="78A88B94" w14:textId="77777777" w:rsidR="00095D09" w:rsidRDefault="00095D09" w:rsidP="00095D09">
      <w:pPr>
        <w:pStyle w:val="ListParagraph"/>
        <w:numPr>
          <w:ilvl w:val="1"/>
          <w:numId w:val="2"/>
        </w:numPr>
      </w:pPr>
      <w:r>
        <w:t>1 ovary of 2 united carpels</w:t>
      </w:r>
    </w:p>
    <w:p w14:paraId="74FFABFE" w14:textId="77777777" w:rsidR="00095D09" w:rsidRDefault="00095D09" w:rsidP="00095D09">
      <w:pPr>
        <w:pStyle w:val="ListParagraph"/>
        <w:numPr>
          <w:ilvl w:val="1"/>
          <w:numId w:val="2"/>
        </w:numPr>
      </w:pPr>
      <w:r>
        <w:t>2 planes of mirror-image symmetry.</w:t>
      </w:r>
    </w:p>
    <w:p w14:paraId="0F7627D6" w14:textId="77777777" w:rsidR="00095D09" w:rsidRDefault="00095D09" w:rsidP="00095D09">
      <w:pPr>
        <w:pStyle w:val="ListParagraph"/>
        <w:numPr>
          <w:ilvl w:val="0"/>
          <w:numId w:val="2"/>
        </w:numPr>
      </w:pPr>
      <w:r>
        <w:t>Antirrhinum flowers have:</w:t>
      </w:r>
    </w:p>
    <w:p w14:paraId="42E2FA42" w14:textId="77777777" w:rsidR="00095D09" w:rsidRDefault="00095D09" w:rsidP="00095D09">
      <w:pPr>
        <w:pStyle w:val="ListParagraph"/>
        <w:numPr>
          <w:ilvl w:val="1"/>
          <w:numId w:val="2"/>
        </w:numPr>
      </w:pPr>
      <w:r>
        <w:t>5 sepals</w:t>
      </w:r>
    </w:p>
    <w:p w14:paraId="18A794B0" w14:textId="77777777" w:rsidR="00095D09" w:rsidRDefault="00095D09" w:rsidP="00095D09">
      <w:pPr>
        <w:pStyle w:val="ListParagraph"/>
        <w:numPr>
          <w:ilvl w:val="1"/>
          <w:numId w:val="2"/>
        </w:numPr>
      </w:pPr>
      <w:r>
        <w:t>5 petals</w:t>
      </w:r>
    </w:p>
    <w:p w14:paraId="6FFFEE30" w14:textId="77777777" w:rsidR="00095D09" w:rsidRDefault="00095D09" w:rsidP="00095D09">
      <w:pPr>
        <w:pStyle w:val="ListParagraph"/>
        <w:numPr>
          <w:ilvl w:val="1"/>
          <w:numId w:val="2"/>
        </w:numPr>
      </w:pPr>
      <w:r>
        <w:t>4 stamens</w:t>
      </w:r>
    </w:p>
    <w:p w14:paraId="4861A7DD" w14:textId="77777777" w:rsidR="00095D09" w:rsidRDefault="00095D09" w:rsidP="00095D09">
      <w:pPr>
        <w:pStyle w:val="ListParagraph"/>
        <w:numPr>
          <w:ilvl w:val="1"/>
          <w:numId w:val="2"/>
        </w:numPr>
      </w:pPr>
      <w:r>
        <w:t>2 united carpels</w:t>
      </w:r>
    </w:p>
    <w:p w14:paraId="6571B003" w14:textId="77777777" w:rsidR="00095D09" w:rsidRDefault="00095D09" w:rsidP="00095D09">
      <w:pPr>
        <w:pStyle w:val="ListParagraph"/>
        <w:numPr>
          <w:ilvl w:val="1"/>
          <w:numId w:val="2"/>
        </w:numPr>
      </w:pPr>
      <w:r>
        <w:t>One plane of mirror image symmetry</w:t>
      </w:r>
    </w:p>
    <w:p w14:paraId="557A3E0D" w14:textId="77777777" w:rsidR="00C106EF" w:rsidRDefault="00C106EF" w:rsidP="00C106EF">
      <w:pPr>
        <w:pStyle w:val="ListParagraph"/>
        <w:numPr>
          <w:ilvl w:val="0"/>
          <w:numId w:val="2"/>
        </w:numPr>
      </w:pPr>
      <w:r>
        <w:t>Studies on the genetic control of meristem behaviour have concentrated on two classes of genes:</w:t>
      </w:r>
    </w:p>
    <w:p w14:paraId="4DAB6631" w14:textId="77777777" w:rsidR="00C106EF" w:rsidRDefault="00C106EF" w:rsidP="00C106EF">
      <w:pPr>
        <w:pStyle w:val="ListParagraph"/>
        <w:numPr>
          <w:ilvl w:val="1"/>
          <w:numId w:val="2"/>
        </w:numPr>
      </w:pPr>
      <w:r>
        <w:t>Genes that control the identity of meristems</w:t>
      </w:r>
    </w:p>
    <w:p w14:paraId="437C4E1A" w14:textId="77777777" w:rsidR="00C106EF" w:rsidRDefault="00C106EF" w:rsidP="00C106EF">
      <w:pPr>
        <w:pStyle w:val="ListParagraph"/>
        <w:numPr>
          <w:ilvl w:val="1"/>
          <w:numId w:val="2"/>
        </w:numPr>
      </w:pPr>
      <w:r>
        <w:t>Genes that determine the identity of organs</w:t>
      </w:r>
    </w:p>
    <w:p w14:paraId="12CD0F4B" w14:textId="77777777" w:rsidR="00C106EF" w:rsidRDefault="00C106EF" w:rsidP="00C106EF">
      <w:pPr>
        <w:pStyle w:val="ListParagraph"/>
        <w:numPr>
          <w:ilvl w:val="0"/>
          <w:numId w:val="2"/>
        </w:numPr>
      </w:pPr>
      <w:r>
        <w:t xml:space="preserve">Mutations are known in both </w:t>
      </w:r>
      <w:proofErr w:type="gramStart"/>
      <w:r>
        <w:t>species which</w:t>
      </w:r>
      <w:proofErr w:type="gramEnd"/>
      <w:r>
        <w:t xml:space="preserve"> affect the identity of organs occupying particular whorls. Most of theses mutations alter the identities of organs in two adjacent whorls.</w:t>
      </w:r>
    </w:p>
    <w:p w14:paraId="5FD06D89" w14:textId="77777777" w:rsidR="00C106EF" w:rsidRDefault="00C106EF" w:rsidP="00C106EF">
      <w:pPr>
        <w:pStyle w:val="ListParagraph"/>
        <w:numPr>
          <w:ilvl w:val="1"/>
          <w:numId w:val="2"/>
        </w:numPr>
      </w:pPr>
      <w:r>
        <w:t xml:space="preserve">One class of mutant affects whorl 1 and 2, giving carpels instead of sepals and stamen in place of petals; </w:t>
      </w:r>
    </w:p>
    <w:p w14:paraId="5A0710F0" w14:textId="77777777" w:rsidR="00C106EF" w:rsidRDefault="00C106EF" w:rsidP="00C106EF">
      <w:pPr>
        <w:pStyle w:val="ListParagraph"/>
        <w:numPr>
          <w:ilvl w:val="2"/>
          <w:numId w:val="2"/>
        </w:numPr>
      </w:pPr>
      <w:r>
        <w:t>Carpel, stamen, stamen, carpel.</w:t>
      </w:r>
    </w:p>
    <w:p w14:paraId="5C219DCE" w14:textId="77777777" w:rsidR="00C106EF" w:rsidRDefault="00C106EF" w:rsidP="00C106EF">
      <w:pPr>
        <w:pStyle w:val="ListParagraph"/>
        <w:numPr>
          <w:ilvl w:val="1"/>
          <w:numId w:val="2"/>
        </w:numPr>
      </w:pPr>
      <w:r>
        <w:t xml:space="preserve">A second class of mutation affects whorls 2 and 3, and gives sepals instead of </w:t>
      </w:r>
      <w:r w:rsidR="003C1B71">
        <w:t xml:space="preserve">petals and carpels in stead of </w:t>
      </w:r>
      <w:r>
        <w:t>stamens</w:t>
      </w:r>
    </w:p>
    <w:p w14:paraId="10AFC0C7" w14:textId="77777777" w:rsidR="00C106EF" w:rsidRDefault="00C106EF" w:rsidP="00C106EF">
      <w:pPr>
        <w:pStyle w:val="ListParagraph"/>
        <w:numPr>
          <w:ilvl w:val="2"/>
          <w:numId w:val="2"/>
        </w:numPr>
      </w:pPr>
      <w:r>
        <w:t>Sepal, sepal, carpel, carpel.</w:t>
      </w:r>
    </w:p>
    <w:p w14:paraId="41835D12" w14:textId="77777777" w:rsidR="00C106EF" w:rsidRDefault="00C106EF" w:rsidP="00C106EF">
      <w:pPr>
        <w:pStyle w:val="ListParagraph"/>
        <w:numPr>
          <w:ilvl w:val="1"/>
          <w:numId w:val="2"/>
        </w:numPr>
      </w:pPr>
      <w:r>
        <w:t>These two mutations can reduce organ number and can affect organ identity.</w:t>
      </w:r>
    </w:p>
    <w:p w14:paraId="67966004" w14:textId="77777777" w:rsidR="00C106EF" w:rsidRDefault="00C106EF" w:rsidP="00C106EF">
      <w:pPr>
        <w:pStyle w:val="ListParagraph"/>
        <w:numPr>
          <w:ilvl w:val="1"/>
          <w:numId w:val="2"/>
        </w:numPr>
      </w:pPr>
      <w:r>
        <w:t>A third class of mutation affect whorls 3 and 4 and gives petals instead of stamens and sepals of various structures.</w:t>
      </w:r>
    </w:p>
    <w:p w14:paraId="0EEE698D" w14:textId="77777777" w:rsidR="00C106EF" w:rsidRDefault="00C106EF" w:rsidP="00C106EF">
      <w:pPr>
        <w:pStyle w:val="ListParagraph"/>
        <w:numPr>
          <w:ilvl w:val="2"/>
          <w:numId w:val="2"/>
        </w:numPr>
      </w:pPr>
      <w:r>
        <w:t>Can also give extra whorls of petals or sepals in whorl 4.</w:t>
      </w:r>
    </w:p>
    <w:p w14:paraId="6B53EF81" w14:textId="77777777" w:rsidR="00C106EF" w:rsidRDefault="00C106EF" w:rsidP="00C106EF">
      <w:pPr>
        <w:pStyle w:val="ListParagraph"/>
        <w:numPr>
          <w:ilvl w:val="0"/>
          <w:numId w:val="2"/>
        </w:numPr>
      </w:pPr>
      <w:r>
        <w:t>The mechanism</w:t>
      </w:r>
      <w:r w:rsidR="003C1B71">
        <w:t>s</w:t>
      </w:r>
      <w:r>
        <w:t xml:space="preserve"> controlling floral organ identity have been </w:t>
      </w:r>
      <w:r w:rsidR="003C1B71">
        <w:t>highly</w:t>
      </w:r>
      <w:r>
        <w:t xml:space="preserve"> conserved in evolution.</w:t>
      </w:r>
    </w:p>
    <w:p w14:paraId="0E182B4A" w14:textId="77777777" w:rsidR="003C1B71" w:rsidRDefault="003C1B71" w:rsidP="00C106EF">
      <w:pPr>
        <w:pStyle w:val="ListParagraph"/>
        <w:numPr>
          <w:ilvl w:val="0"/>
          <w:numId w:val="2"/>
        </w:numPr>
      </w:pPr>
      <w:r>
        <w:t>We define three regions of the floral meristem, each coincident with domain of action of one of the three cases of floral homeotic genes</w:t>
      </w:r>
    </w:p>
    <w:p w14:paraId="50418070" w14:textId="77777777" w:rsidR="003C1B71" w:rsidRDefault="003C1B71" w:rsidP="003C1B71">
      <w:pPr>
        <w:pStyle w:val="ListParagraph"/>
        <w:numPr>
          <w:ilvl w:val="1"/>
          <w:numId w:val="2"/>
        </w:numPr>
      </w:pPr>
      <w:r>
        <w:t>Region A comprises whorls 1 and 2</w:t>
      </w:r>
    </w:p>
    <w:p w14:paraId="7BE91842" w14:textId="77777777" w:rsidR="003C1B71" w:rsidRDefault="003C1B71" w:rsidP="003C1B71">
      <w:pPr>
        <w:pStyle w:val="ListParagraph"/>
        <w:numPr>
          <w:ilvl w:val="1"/>
          <w:numId w:val="2"/>
        </w:numPr>
      </w:pPr>
      <w:r>
        <w:t xml:space="preserve">Region B comprises whorls 2 and 3 </w:t>
      </w:r>
    </w:p>
    <w:p w14:paraId="3854986F" w14:textId="77777777" w:rsidR="003C1B71" w:rsidRDefault="003C1B71" w:rsidP="003C1B71">
      <w:pPr>
        <w:pStyle w:val="ListParagraph"/>
        <w:numPr>
          <w:ilvl w:val="1"/>
          <w:numId w:val="2"/>
        </w:numPr>
      </w:pPr>
      <w:r>
        <w:t>Region C comprises whorls 3 and 4.</w:t>
      </w:r>
    </w:p>
    <w:p w14:paraId="2068A8ED" w14:textId="77777777" w:rsidR="003C1B71" w:rsidRDefault="003C1B71" w:rsidP="003C1B71">
      <w:pPr>
        <w:pStyle w:val="ListParagraph"/>
        <w:numPr>
          <w:ilvl w:val="0"/>
          <w:numId w:val="2"/>
        </w:numPr>
      </w:pPr>
      <w:r>
        <w:t>In principal this might provide sufficient information to specify the identity or organs in each whorl. That is:</w:t>
      </w:r>
    </w:p>
    <w:p w14:paraId="6A255454" w14:textId="77777777" w:rsidR="003C1B71" w:rsidRDefault="003C1B71" w:rsidP="003C1B71">
      <w:pPr>
        <w:pStyle w:val="ListParagraph"/>
        <w:numPr>
          <w:ilvl w:val="1"/>
          <w:numId w:val="2"/>
        </w:numPr>
      </w:pPr>
      <w:r>
        <w:t xml:space="preserve">Sepal form if </w:t>
      </w:r>
      <w:r>
        <w:rPr>
          <w:u w:val="single"/>
        </w:rPr>
        <w:t>a</w:t>
      </w:r>
      <w:r>
        <w:t xml:space="preserve"> alone is expressed; ap2 and </w:t>
      </w:r>
      <w:proofErr w:type="spellStart"/>
      <w:r>
        <w:t>ovu</w:t>
      </w:r>
      <w:proofErr w:type="spellEnd"/>
    </w:p>
    <w:p w14:paraId="3520F840" w14:textId="77777777" w:rsidR="003C1B71" w:rsidRDefault="003C1B71" w:rsidP="003C1B71">
      <w:pPr>
        <w:pStyle w:val="ListParagraph"/>
        <w:numPr>
          <w:ilvl w:val="1"/>
          <w:numId w:val="2"/>
        </w:numPr>
      </w:pPr>
      <w:proofErr w:type="gramStart"/>
      <w:r>
        <w:rPr>
          <w:u w:val="single"/>
        </w:rPr>
        <w:t>a</w:t>
      </w:r>
      <w:proofErr w:type="gramEnd"/>
      <w:r>
        <w:t xml:space="preserve"> and </w:t>
      </w:r>
      <w:r>
        <w:rPr>
          <w:u w:val="single"/>
        </w:rPr>
        <w:t>b</w:t>
      </w:r>
      <w:r>
        <w:t xml:space="preserve"> direct petal development; ap2 and </w:t>
      </w:r>
      <w:proofErr w:type="spellStart"/>
      <w:r>
        <w:t>ovu</w:t>
      </w:r>
      <w:proofErr w:type="spellEnd"/>
      <w:r>
        <w:t xml:space="preserve"> / ap3, pi, </w:t>
      </w:r>
      <w:proofErr w:type="spellStart"/>
      <w:r>
        <w:t>def</w:t>
      </w:r>
      <w:proofErr w:type="spellEnd"/>
      <w:r>
        <w:t xml:space="preserve">, </w:t>
      </w:r>
      <w:proofErr w:type="spellStart"/>
      <w:r>
        <w:t>glo</w:t>
      </w:r>
      <w:proofErr w:type="spellEnd"/>
      <w:r>
        <w:t xml:space="preserve">, </w:t>
      </w:r>
      <w:proofErr w:type="spellStart"/>
      <w:r>
        <w:t>sep</w:t>
      </w:r>
      <w:proofErr w:type="spellEnd"/>
    </w:p>
    <w:p w14:paraId="4CE09201" w14:textId="77777777" w:rsidR="003C1B71" w:rsidRDefault="003C1B71" w:rsidP="003C1B71">
      <w:pPr>
        <w:pStyle w:val="ListParagraph"/>
        <w:numPr>
          <w:ilvl w:val="1"/>
          <w:numId w:val="2"/>
        </w:numPr>
      </w:pPr>
      <w:proofErr w:type="gramStart"/>
      <w:r>
        <w:rPr>
          <w:u w:val="single"/>
        </w:rPr>
        <w:t>b</w:t>
      </w:r>
      <w:proofErr w:type="gramEnd"/>
      <w:r>
        <w:rPr>
          <w:u w:val="single"/>
        </w:rPr>
        <w:t xml:space="preserve"> </w:t>
      </w:r>
      <w:r>
        <w:t xml:space="preserve">and </w:t>
      </w:r>
      <w:r>
        <w:rPr>
          <w:u w:val="single"/>
        </w:rPr>
        <w:t>c</w:t>
      </w:r>
      <w:r>
        <w:t xml:space="preserve"> together specify stamens; ap3, pi, </w:t>
      </w:r>
      <w:proofErr w:type="spellStart"/>
      <w:r>
        <w:t>def</w:t>
      </w:r>
      <w:proofErr w:type="spellEnd"/>
      <w:r>
        <w:t xml:space="preserve">, </w:t>
      </w:r>
      <w:proofErr w:type="spellStart"/>
      <w:r>
        <w:t>glo</w:t>
      </w:r>
      <w:proofErr w:type="spellEnd"/>
      <w:r>
        <w:t xml:space="preserve"> and </w:t>
      </w:r>
      <w:proofErr w:type="spellStart"/>
      <w:r>
        <w:t>sep</w:t>
      </w:r>
      <w:proofErr w:type="spellEnd"/>
      <w:r>
        <w:t xml:space="preserve"> / ag and </w:t>
      </w:r>
      <w:proofErr w:type="spellStart"/>
      <w:r>
        <w:t>ple</w:t>
      </w:r>
      <w:proofErr w:type="spellEnd"/>
    </w:p>
    <w:p w14:paraId="5E4E19A3" w14:textId="77777777" w:rsidR="003C1B71" w:rsidRDefault="003C1B71" w:rsidP="003C1B71">
      <w:pPr>
        <w:pStyle w:val="ListParagraph"/>
        <w:numPr>
          <w:ilvl w:val="1"/>
          <w:numId w:val="2"/>
        </w:numPr>
      </w:pPr>
      <w:proofErr w:type="gramStart"/>
      <w:r>
        <w:rPr>
          <w:u w:val="single"/>
        </w:rPr>
        <w:t>c</w:t>
      </w:r>
      <w:proofErr w:type="gramEnd"/>
      <w:r>
        <w:t xml:space="preserve"> expressed alone determines carpel formation; ag and </w:t>
      </w:r>
      <w:proofErr w:type="spellStart"/>
      <w:r>
        <w:t>ple</w:t>
      </w:r>
      <w:proofErr w:type="spellEnd"/>
      <w:r>
        <w:t>.</w:t>
      </w:r>
    </w:p>
    <w:p w14:paraId="753A63EB" w14:textId="77777777" w:rsidR="003C1B71" w:rsidRDefault="003C1B71" w:rsidP="003C1B71">
      <w:pPr>
        <w:pStyle w:val="ListParagraph"/>
        <w:numPr>
          <w:ilvl w:val="0"/>
          <w:numId w:val="2"/>
        </w:numPr>
      </w:pPr>
      <w:r>
        <w:t xml:space="preserve">The simple model that the domains of </w:t>
      </w:r>
      <w:r>
        <w:rPr>
          <w:u w:val="single"/>
        </w:rPr>
        <w:t>a</w:t>
      </w:r>
      <w:r>
        <w:t xml:space="preserve">, </w:t>
      </w:r>
      <w:r>
        <w:rPr>
          <w:u w:val="single"/>
        </w:rPr>
        <w:t>b</w:t>
      </w:r>
      <w:r>
        <w:t xml:space="preserve"> and </w:t>
      </w:r>
      <w:r>
        <w:rPr>
          <w:u w:val="single"/>
        </w:rPr>
        <w:t>c</w:t>
      </w:r>
      <w:r>
        <w:t xml:space="preserve"> function are established independently of each other does not fit the data. </w:t>
      </w:r>
      <w:proofErr w:type="spellStart"/>
      <w:r>
        <w:t>Eg</w:t>
      </w:r>
      <w:proofErr w:type="spellEnd"/>
      <w:r>
        <w:t xml:space="preserve">. If </w:t>
      </w:r>
      <w:proofErr w:type="gramStart"/>
      <w:r>
        <w:rPr>
          <w:u w:val="single"/>
        </w:rPr>
        <w:t>a</w:t>
      </w:r>
      <w:r>
        <w:t xml:space="preserve"> is</w:t>
      </w:r>
      <w:proofErr w:type="gramEnd"/>
      <w:r>
        <w:t xml:space="preserve"> required for sepal and petal development in region A, how can these organ types develop outside this region in certain mutants?</w:t>
      </w:r>
    </w:p>
    <w:p w14:paraId="5C18292D" w14:textId="77777777" w:rsidR="003C1B71" w:rsidRPr="003C1B71" w:rsidRDefault="003C1B71" w:rsidP="003C1B71">
      <w:pPr>
        <w:pStyle w:val="ListParagraph"/>
        <w:numPr>
          <w:ilvl w:val="0"/>
          <w:numId w:val="2"/>
        </w:numPr>
      </w:pPr>
      <w:r>
        <w:rPr>
          <w:b/>
        </w:rPr>
        <w:t xml:space="preserve">To account for this effect, it has been proposed that </w:t>
      </w:r>
      <w:proofErr w:type="gramStart"/>
      <w:r>
        <w:rPr>
          <w:b/>
          <w:u w:val="single"/>
        </w:rPr>
        <w:t>a</w:t>
      </w:r>
      <w:r>
        <w:rPr>
          <w:b/>
        </w:rPr>
        <w:t xml:space="preserve"> and</w:t>
      </w:r>
      <w:proofErr w:type="gramEnd"/>
      <w:r>
        <w:rPr>
          <w:b/>
          <w:u w:val="single"/>
        </w:rPr>
        <w:t xml:space="preserve"> c</w:t>
      </w:r>
      <w:r>
        <w:rPr>
          <w:b/>
        </w:rPr>
        <w:t xml:space="preserve"> might influence each other’s expression.</w:t>
      </w:r>
    </w:p>
    <w:p w14:paraId="25F09876" w14:textId="77777777" w:rsidR="003C1B71" w:rsidRDefault="002D65D5" w:rsidP="003C1B71">
      <w:pPr>
        <w:pStyle w:val="ListParagraph"/>
        <w:numPr>
          <w:ilvl w:val="1"/>
          <w:numId w:val="2"/>
        </w:numPr>
      </w:pPr>
      <w:r>
        <w:t>Stron</w:t>
      </w:r>
      <w:r w:rsidR="00E9555E">
        <w:t>g</w:t>
      </w:r>
      <w:r>
        <w:t xml:space="preserve"> interaction between </w:t>
      </w:r>
      <w:r>
        <w:rPr>
          <w:u w:val="single"/>
        </w:rPr>
        <w:t>a</w:t>
      </w:r>
      <w:r>
        <w:t xml:space="preserve"> </w:t>
      </w:r>
      <w:proofErr w:type="gramStart"/>
      <w:r>
        <w:t xml:space="preserve">and </w:t>
      </w:r>
      <w:r>
        <w:rPr>
          <w:u w:val="single"/>
        </w:rPr>
        <w:t xml:space="preserve"> c</w:t>
      </w:r>
      <w:proofErr w:type="gramEnd"/>
      <w:r>
        <w:t xml:space="preserve"> has come from the study of double and triple mutants.</w:t>
      </w:r>
    </w:p>
    <w:p w14:paraId="1A15BD0A" w14:textId="77777777" w:rsidR="00E9555E" w:rsidRDefault="00E9555E" w:rsidP="003C1B71">
      <w:pPr>
        <w:pStyle w:val="ListParagraph"/>
        <w:numPr>
          <w:ilvl w:val="1"/>
          <w:numId w:val="2"/>
        </w:numPr>
      </w:pPr>
      <w:r>
        <w:t xml:space="preserve">Addition of </w:t>
      </w:r>
      <w:proofErr w:type="gramStart"/>
      <w:r>
        <w:rPr>
          <w:u w:val="single"/>
        </w:rPr>
        <w:t>a</w:t>
      </w:r>
      <w:proofErr w:type="gramEnd"/>
      <w:r>
        <w:t xml:space="preserve"> alone to the ground state results in a flower with only sepals, as observed in </w:t>
      </w:r>
      <w:proofErr w:type="spellStart"/>
      <w:r>
        <w:rPr>
          <w:u w:val="single"/>
        </w:rPr>
        <w:t>bc</w:t>
      </w:r>
      <w:proofErr w:type="spellEnd"/>
      <w:r>
        <w:t xml:space="preserve"> double mutants.</w:t>
      </w:r>
    </w:p>
    <w:p w14:paraId="4F01D7C3" w14:textId="77777777" w:rsidR="00E9555E" w:rsidRDefault="00E9555E" w:rsidP="003C1B71">
      <w:pPr>
        <w:pStyle w:val="ListParagraph"/>
        <w:numPr>
          <w:ilvl w:val="1"/>
          <w:numId w:val="2"/>
        </w:numPr>
      </w:pPr>
      <w:r>
        <w:t xml:space="preserve">Addition of </w:t>
      </w:r>
      <w:r>
        <w:rPr>
          <w:u w:val="single"/>
        </w:rPr>
        <w:t>c</w:t>
      </w:r>
      <w:r>
        <w:t xml:space="preserve"> to the ground state gives only carpels, as seen in </w:t>
      </w:r>
      <w:proofErr w:type="spellStart"/>
      <w:r>
        <w:rPr>
          <w:u w:val="single"/>
        </w:rPr>
        <w:t>ab</w:t>
      </w:r>
      <w:proofErr w:type="spellEnd"/>
      <w:r>
        <w:t xml:space="preserve"> double mutant.</w:t>
      </w:r>
    </w:p>
    <w:p w14:paraId="14BF3759" w14:textId="77777777" w:rsidR="00E9555E" w:rsidRDefault="00E9555E" w:rsidP="003C1B71">
      <w:pPr>
        <w:pStyle w:val="ListParagraph"/>
        <w:numPr>
          <w:ilvl w:val="1"/>
          <w:numId w:val="2"/>
        </w:numPr>
      </w:pPr>
      <w:r>
        <w:t xml:space="preserve">Addition of both </w:t>
      </w:r>
      <w:r>
        <w:rPr>
          <w:u w:val="single"/>
        </w:rPr>
        <w:t>a</w:t>
      </w:r>
      <w:r>
        <w:t xml:space="preserve"> and </w:t>
      </w:r>
      <w:r>
        <w:rPr>
          <w:u w:val="single"/>
        </w:rPr>
        <w:t>c</w:t>
      </w:r>
      <w:r>
        <w:t xml:space="preserve"> results in the phenotype </w:t>
      </w:r>
      <w:proofErr w:type="spellStart"/>
      <w:r>
        <w:t>sepal</w:t>
      </w:r>
      <w:proofErr w:type="gramStart"/>
      <w:r>
        <w:t>,sepal</w:t>
      </w:r>
      <w:proofErr w:type="spellEnd"/>
      <w:proofErr w:type="gramEnd"/>
      <w:r>
        <w:t>, carpel, carpel (</w:t>
      </w:r>
      <w:r>
        <w:rPr>
          <w:u w:val="single"/>
        </w:rPr>
        <w:t>b</w:t>
      </w:r>
      <w:r>
        <w:t xml:space="preserve"> mutant)</w:t>
      </w:r>
    </w:p>
    <w:p w14:paraId="06BB0D34" w14:textId="77777777" w:rsidR="00E9555E" w:rsidRPr="00E9555E" w:rsidRDefault="00E9555E" w:rsidP="003C1B71">
      <w:pPr>
        <w:pStyle w:val="ListParagraph"/>
        <w:numPr>
          <w:ilvl w:val="1"/>
          <w:numId w:val="2"/>
        </w:numPr>
      </w:pPr>
      <w:r>
        <w:rPr>
          <w:b/>
        </w:rPr>
        <w:t xml:space="preserve">Thus, </w:t>
      </w:r>
      <w:proofErr w:type="gramStart"/>
      <w:r>
        <w:rPr>
          <w:b/>
        </w:rPr>
        <w:t xml:space="preserve">the </w:t>
      </w:r>
      <w:r>
        <w:rPr>
          <w:b/>
          <w:u w:val="single"/>
        </w:rPr>
        <w:t>a</w:t>
      </w:r>
      <w:proofErr w:type="gramEnd"/>
      <w:r>
        <w:rPr>
          <w:b/>
        </w:rPr>
        <w:t xml:space="preserve"> and </w:t>
      </w:r>
      <w:r w:rsidRPr="00E9555E">
        <w:rPr>
          <w:b/>
        </w:rPr>
        <w:t>c</w:t>
      </w:r>
      <w:r>
        <w:rPr>
          <w:b/>
        </w:rPr>
        <w:t xml:space="preserve"> </w:t>
      </w:r>
      <w:r w:rsidRPr="00E9555E">
        <w:rPr>
          <w:b/>
        </w:rPr>
        <w:t>functions</w:t>
      </w:r>
      <w:r>
        <w:rPr>
          <w:b/>
        </w:rPr>
        <w:t xml:space="preserve"> seem to antagonistic, and establish mutually exclusive domains of actions.</w:t>
      </w:r>
    </w:p>
    <w:p w14:paraId="50F63C63" w14:textId="77777777" w:rsidR="00E9555E" w:rsidRPr="00E9555E" w:rsidRDefault="00E9555E" w:rsidP="00E9555E">
      <w:pPr>
        <w:pStyle w:val="ListParagraph"/>
        <w:numPr>
          <w:ilvl w:val="0"/>
          <w:numId w:val="2"/>
        </w:numPr>
      </w:pPr>
      <w:r>
        <w:rPr>
          <w:b/>
        </w:rPr>
        <w:t xml:space="preserve">One notable difference between </w:t>
      </w:r>
      <w:proofErr w:type="gramStart"/>
      <w:r>
        <w:rPr>
          <w:b/>
        </w:rPr>
        <w:t xml:space="preserve">the </w:t>
      </w:r>
      <w:r>
        <w:rPr>
          <w:b/>
          <w:u w:val="single"/>
        </w:rPr>
        <w:t>a</w:t>
      </w:r>
      <w:proofErr w:type="gramEnd"/>
      <w:r>
        <w:rPr>
          <w:b/>
        </w:rPr>
        <w:t xml:space="preserve"> function mutations in the two species is that they are recessive in Arabidopsis, and </w:t>
      </w:r>
      <w:proofErr w:type="spellStart"/>
      <w:r>
        <w:rPr>
          <w:b/>
        </w:rPr>
        <w:t>semidominant</w:t>
      </w:r>
      <w:proofErr w:type="spellEnd"/>
      <w:r>
        <w:rPr>
          <w:b/>
        </w:rPr>
        <w:t xml:space="preserve"> in Antirrhinum. </w:t>
      </w:r>
    </w:p>
    <w:p w14:paraId="11777A29" w14:textId="77777777" w:rsidR="00E9555E" w:rsidRDefault="00E9555E" w:rsidP="00E9555E">
      <w:pPr>
        <w:pStyle w:val="ListParagraph"/>
        <w:numPr>
          <w:ilvl w:val="0"/>
          <w:numId w:val="2"/>
        </w:numPr>
      </w:pPr>
      <w:r>
        <w:t xml:space="preserve">The domain of </w:t>
      </w:r>
      <w:r>
        <w:rPr>
          <w:u w:val="single"/>
        </w:rPr>
        <w:t>b</w:t>
      </w:r>
      <w:r>
        <w:t xml:space="preserve"> function is established independently of </w:t>
      </w:r>
      <w:proofErr w:type="gramStart"/>
      <w:r>
        <w:t xml:space="preserve">the </w:t>
      </w:r>
      <w:r>
        <w:rPr>
          <w:u w:val="single"/>
        </w:rPr>
        <w:t>a</w:t>
      </w:r>
      <w:proofErr w:type="gramEnd"/>
      <w:r>
        <w:t xml:space="preserve"> and </w:t>
      </w:r>
      <w:r>
        <w:rPr>
          <w:u w:val="single"/>
        </w:rPr>
        <w:t>c</w:t>
      </w:r>
      <w:r>
        <w:t xml:space="preserve"> function</w:t>
      </w:r>
      <w:r w:rsidR="009C41FF">
        <w:t>.</w:t>
      </w:r>
    </w:p>
    <w:p w14:paraId="2F96225B" w14:textId="77777777" w:rsidR="009C41FF" w:rsidRPr="009C41FF" w:rsidRDefault="009C41FF" w:rsidP="00E9555E">
      <w:pPr>
        <w:pStyle w:val="ListParagraph"/>
        <w:numPr>
          <w:ilvl w:val="0"/>
          <w:numId w:val="2"/>
        </w:numPr>
      </w:pPr>
      <w:r>
        <w:rPr>
          <w:b/>
        </w:rPr>
        <w:t xml:space="preserve">The </w:t>
      </w:r>
      <w:r>
        <w:rPr>
          <w:b/>
          <w:u w:val="single"/>
        </w:rPr>
        <w:t>a</w:t>
      </w:r>
      <w:r>
        <w:rPr>
          <w:b/>
        </w:rPr>
        <w:t>-</w:t>
      </w:r>
      <w:r>
        <w:rPr>
          <w:b/>
          <w:u w:val="single"/>
        </w:rPr>
        <w:t>b</w:t>
      </w:r>
      <w:r>
        <w:rPr>
          <w:b/>
        </w:rPr>
        <w:t>-</w:t>
      </w:r>
      <w:r>
        <w:rPr>
          <w:b/>
          <w:u w:val="single"/>
        </w:rPr>
        <w:t>c</w:t>
      </w:r>
      <w:r>
        <w:rPr>
          <w:b/>
        </w:rPr>
        <w:t xml:space="preserve">- model for specification of organ identity predicts that the activity of the </w:t>
      </w:r>
      <w:r>
        <w:rPr>
          <w:b/>
          <w:u w:val="single"/>
        </w:rPr>
        <w:t>b</w:t>
      </w:r>
      <w:r>
        <w:rPr>
          <w:b/>
        </w:rPr>
        <w:t xml:space="preserve"> genes is in region B, and that of the </w:t>
      </w:r>
      <w:r>
        <w:rPr>
          <w:b/>
          <w:u w:val="single"/>
        </w:rPr>
        <w:t>c</w:t>
      </w:r>
      <w:r>
        <w:rPr>
          <w:b/>
        </w:rPr>
        <w:t xml:space="preserve"> genes in region C.</w:t>
      </w:r>
    </w:p>
    <w:p w14:paraId="2DB0BE06" w14:textId="77777777" w:rsidR="009C41FF" w:rsidRDefault="009C41FF" w:rsidP="009C41FF">
      <w:pPr>
        <w:pStyle w:val="ListParagraph"/>
        <w:numPr>
          <w:ilvl w:val="1"/>
          <w:numId w:val="2"/>
        </w:numPr>
      </w:pPr>
      <w:r>
        <w:t>This spatial regulation of gene activity seems, in this case, to be at the RNA level:</w:t>
      </w:r>
    </w:p>
    <w:p w14:paraId="7076B229" w14:textId="77777777" w:rsidR="009C41FF" w:rsidRDefault="009C41FF" w:rsidP="009C41FF">
      <w:pPr>
        <w:pStyle w:val="ListParagraph"/>
        <w:numPr>
          <w:ilvl w:val="2"/>
          <w:numId w:val="2"/>
        </w:numPr>
      </w:pPr>
      <w:r>
        <w:t>The antirrhinum DEF and Arabidopsis AP3 gene RNAs are found to be predominantly in petals and stamens and their primordial (Region B)</w:t>
      </w:r>
    </w:p>
    <w:p w14:paraId="149DC1C3" w14:textId="77777777" w:rsidR="009C41FF" w:rsidRDefault="009C41FF" w:rsidP="009C41FF">
      <w:pPr>
        <w:pStyle w:val="ListParagraph"/>
        <w:numPr>
          <w:ilvl w:val="2"/>
          <w:numId w:val="2"/>
        </w:numPr>
      </w:pPr>
      <w:r>
        <w:t>Arabidopsis AG gene TNA is predominantly found in stamens and ovary and their primordial (</w:t>
      </w:r>
      <w:proofErr w:type="spellStart"/>
      <w:r>
        <w:t>Regoin</w:t>
      </w:r>
      <w:proofErr w:type="spellEnd"/>
      <w:r>
        <w:t xml:space="preserve"> C)</w:t>
      </w:r>
    </w:p>
    <w:p w14:paraId="031F1ADA" w14:textId="77777777" w:rsidR="009C41FF" w:rsidRDefault="009C41FF" w:rsidP="009C41FF">
      <w:pPr>
        <w:pStyle w:val="ListParagraph"/>
        <w:numPr>
          <w:ilvl w:val="0"/>
          <w:numId w:val="2"/>
        </w:numPr>
      </w:pPr>
      <w:r>
        <w:t xml:space="preserve">In Arabidopsis, if the spatial control of AG expression is at the RNA level, then the domain of expression of AG RNA should expand to all four whorls in </w:t>
      </w:r>
      <w:r>
        <w:rPr>
          <w:u w:val="single"/>
        </w:rPr>
        <w:t>a</w:t>
      </w:r>
      <w:r>
        <w:t xml:space="preserve"> mutant. </w:t>
      </w:r>
    </w:p>
    <w:p w14:paraId="5B55DBD6" w14:textId="77777777" w:rsidR="009C41FF" w:rsidRPr="009C41FF" w:rsidRDefault="009C41FF" w:rsidP="009C41FF">
      <w:pPr>
        <w:pStyle w:val="ListParagraph"/>
        <w:numPr>
          <w:ilvl w:val="0"/>
          <w:numId w:val="2"/>
        </w:numPr>
        <w:rPr>
          <w:b/>
        </w:rPr>
      </w:pPr>
      <w:r w:rsidRPr="009C41FF">
        <w:rPr>
          <w:b/>
        </w:rPr>
        <w:t>There is an Arabidopsis</w:t>
      </w:r>
      <w:r>
        <w:rPr>
          <w:b/>
        </w:rPr>
        <w:t xml:space="preserve"> gene (SUPERMAN) who</w:t>
      </w:r>
      <w:r w:rsidRPr="009C41FF">
        <w:rPr>
          <w:b/>
        </w:rPr>
        <w:t xml:space="preserve">se mutant phenotype is consistent with a role in regulation of spatial pattern of the </w:t>
      </w:r>
      <w:r w:rsidRPr="009C41FF">
        <w:rPr>
          <w:b/>
          <w:u w:val="single"/>
        </w:rPr>
        <w:t>b</w:t>
      </w:r>
      <w:r w:rsidRPr="009C41FF">
        <w:rPr>
          <w:b/>
        </w:rPr>
        <w:t xml:space="preserve"> function genes.</w:t>
      </w:r>
    </w:p>
    <w:p w14:paraId="07DF74E5" w14:textId="77777777" w:rsidR="009C41FF" w:rsidRPr="009C41FF" w:rsidRDefault="009C41FF" w:rsidP="009C41FF">
      <w:pPr>
        <w:pStyle w:val="ListParagraph"/>
        <w:numPr>
          <w:ilvl w:val="1"/>
          <w:numId w:val="2"/>
        </w:numPr>
      </w:pPr>
      <w:r w:rsidRPr="009C41FF">
        <w:t xml:space="preserve">Recessive mutations in it reduce or eliminate both the fourth whorl carpels an increase the number of stamens. </w:t>
      </w:r>
    </w:p>
    <w:p w14:paraId="229418A2" w14:textId="77777777" w:rsidR="009C41FF" w:rsidRDefault="009C41FF" w:rsidP="009C41FF">
      <w:pPr>
        <w:pStyle w:val="ListParagraph"/>
        <w:numPr>
          <w:ilvl w:val="2"/>
          <w:numId w:val="2"/>
        </w:numPr>
      </w:pPr>
      <w:r w:rsidRPr="009C41FF">
        <w:t xml:space="preserve">The wild-type gene thus appears to repress the </w:t>
      </w:r>
      <w:r w:rsidRPr="009C41FF">
        <w:rPr>
          <w:u w:val="single"/>
        </w:rPr>
        <w:t>b</w:t>
      </w:r>
      <w:r w:rsidRPr="009C41FF">
        <w:t xml:space="preserve"> function in the fourth whorl.</w:t>
      </w:r>
    </w:p>
    <w:p w14:paraId="2681D578" w14:textId="77777777" w:rsidR="009C41FF" w:rsidRDefault="009C41FF" w:rsidP="009C41FF">
      <w:pPr>
        <w:pStyle w:val="ListParagraph"/>
        <w:numPr>
          <w:ilvl w:val="0"/>
          <w:numId w:val="2"/>
        </w:numPr>
      </w:pPr>
      <w:r>
        <w:t xml:space="preserve">Mutation in genes needed for the </w:t>
      </w:r>
      <w:r>
        <w:rPr>
          <w:u w:val="single"/>
        </w:rPr>
        <w:t>c</w:t>
      </w:r>
      <w:r>
        <w:t xml:space="preserve"> function generally give an increase in whorl number and an indeterminate growth pattern. </w:t>
      </w:r>
    </w:p>
    <w:p w14:paraId="5DE73588" w14:textId="77777777" w:rsidR="00C91495" w:rsidRPr="00C91495" w:rsidRDefault="00C91495" w:rsidP="009C41FF">
      <w:pPr>
        <w:pStyle w:val="ListParagraph"/>
        <w:numPr>
          <w:ilvl w:val="0"/>
          <w:numId w:val="2"/>
        </w:numPr>
      </w:pPr>
      <w:r>
        <w:rPr>
          <w:b/>
        </w:rPr>
        <w:t xml:space="preserve">The </w:t>
      </w:r>
      <w:r>
        <w:rPr>
          <w:b/>
          <w:u w:val="single"/>
        </w:rPr>
        <w:t>c</w:t>
      </w:r>
      <w:r>
        <w:rPr>
          <w:b/>
        </w:rPr>
        <w:t xml:space="preserve"> organ identity genes have two roles: </w:t>
      </w:r>
    </w:p>
    <w:p w14:paraId="09FD938D" w14:textId="77777777" w:rsidR="00C91495" w:rsidRPr="00C91495" w:rsidRDefault="00C91495" w:rsidP="00C91495">
      <w:pPr>
        <w:pStyle w:val="ListParagraph"/>
        <w:numPr>
          <w:ilvl w:val="1"/>
          <w:numId w:val="2"/>
        </w:numPr>
      </w:pPr>
      <w:r w:rsidRPr="00C91495">
        <w:t>Control of organ fate</w:t>
      </w:r>
    </w:p>
    <w:p w14:paraId="60124656" w14:textId="77777777" w:rsidR="00C91495" w:rsidRPr="00C91495" w:rsidRDefault="00C91495" w:rsidP="00C91495">
      <w:pPr>
        <w:pStyle w:val="ListParagraph"/>
        <w:numPr>
          <w:ilvl w:val="1"/>
          <w:numId w:val="2"/>
        </w:numPr>
      </w:pPr>
      <w:r w:rsidRPr="00C91495">
        <w:t xml:space="preserve">Activation of a determinacy function to prevent indeterminate floral meristem growth. </w:t>
      </w:r>
    </w:p>
    <w:p w14:paraId="38214156" w14:textId="77777777" w:rsidR="00C91495" w:rsidRDefault="00C91495" w:rsidP="00C91495">
      <w:pPr>
        <w:pStyle w:val="ListParagraph"/>
        <w:numPr>
          <w:ilvl w:val="0"/>
          <w:numId w:val="2"/>
        </w:numPr>
      </w:pPr>
      <w:r>
        <w:t xml:space="preserve">It should be noted that the gene required for </w:t>
      </w:r>
      <w:r>
        <w:rPr>
          <w:u w:val="single"/>
        </w:rPr>
        <w:t>a</w:t>
      </w:r>
      <w:r>
        <w:t xml:space="preserve"> function is not necessary for proper organ identity in the third whorl, but that it is necessary for proper organ number in that whorl.</w:t>
      </w:r>
    </w:p>
    <w:p w14:paraId="6ED44FE3" w14:textId="77777777" w:rsidR="00C91495" w:rsidRDefault="00C91495" w:rsidP="00C91495">
      <w:pPr>
        <w:pStyle w:val="ListParagraph"/>
        <w:numPr>
          <w:ilvl w:val="0"/>
          <w:numId w:val="2"/>
        </w:numPr>
      </w:pPr>
      <w:r>
        <w:t>Another indication that establishment of organ number and organ identity may be separate processes is the existence of mutations that change organ number without affecting organ identity.</w:t>
      </w:r>
    </w:p>
    <w:p w14:paraId="6209BAE3" w14:textId="77777777" w:rsidR="00C91495" w:rsidRDefault="00C91495" w:rsidP="00C91495">
      <w:pPr>
        <w:pStyle w:val="ListParagraph"/>
        <w:numPr>
          <w:ilvl w:val="0"/>
          <w:numId w:val="2"/>
        </w:numPr>
      </w:pPr>
      <w:r>
        <w:t xml:space="preserve">In Arabidopsis, all organs in the same whorl have similar morphologies. </w:t>
      </w:r>
    </w:p>
    <w:p w14:paraId="2A538762" w14:textId="77777777" w:rsidR="00C91495" w:rsidRDefault="00C91495" w:rsidP="00C91495">
      <w:pPr>
        <w:pStyle w:val="ListParagraph"/>
        <w:numPr>
          <w:ilvl w:val="0"/>
          <w:numId w:val="2"/>
        </w:numPr>
      </w:pPr>
      <w:r>
        <w:t>In antirrhinum and other species whose flowers are zygomorphic, one or more whorls contain organs with distinct morphologies.</w:t>
      </w:r>
    </w:p>
    <w:p w14:paraId="617D8A2C" w14:textId="77777777" w:rsidR="00C91495" w:rsidRDefault="00C91495" w:rsidP="00C91495">
      <w:pPr>
        <w:pStyle w:val="ListParagraph"/>
        <w:numPr>
          <w:ilvl w:val="1"/>
          <w:numId w:val="2"/>
        </w:numPr>
      </w:pPr>
      <w:r>
        <w:t>Several different mutations of the cycloidea (</w:t>
      </w:r>
      <w:proofErr w:type="spellStart"/>
      <w:r>
        <w:t>cyc</w:t>
      </w:r>
      <w:proofErr w:type="spellEnd"/>
      <w:r>
        <w:t xml:space="preserve">) gene have been described which give flowers with a more symmetrical appearance than </w:t>
      </w:r>
      <w:proofErr w:type="gramStart"/>
      <w:r>
        <w:t>wilde</w:t>
      </w:r>
      <w:proofErr w:type="gramEnd"/>
      <w:r>
        <w:t xml:space="preserve"> type. </w:t>
      </w:r>
    </w:p>
    <w:p w14:paraId="282AB671" w14:textId="77777777" w:rsidR="00C91495" w:rsidRDefault="00C91495" w:rsidP="00C91495">
      <w:pPr>
        <w:pStyle w:val="ListParagraph"/>
        <w:numPr>
          <w:ilvl w:val="2"/>
          <w:numId w:val="2"/>
        </w:numPr>
      </w:pPr>
      <w:r>
        <w:t xml:space="preserve">CYC interacts with primordia irrespective of the whorl they occupy, and therefore that the fate of a primordium depends on an interaction between functions determining whorl identity and those determining the differences between upper and lower organs. </w:t>
      </w:r>
    </w:p>
    <w:p w14:paraId="09A5DB94" w14:textId="77777777" w:rsidR="009971C0" w:rsidRDefault="009971C0" w:rsidP="009971C0">
      <w:pPr>
        <w:pStyle w:val="ListParagraph"/>
        <w:numPr>
          <w:ilvl w:val="0"/>
          <w:numId w:val="2"/>
        </w:numPr>
      </w:pPr>
      <w:r>
        <w:t>Two general conclusions can be reached from the comparison of lower development genes in two distantly related species:</w:t>
      </w:r>
    </w:p>
    <w:p w14:paraId="3AE57E07" w14:textId="77777777" w:rsidR="009971C0" w:rsidRDefault="009971C0" w:rsidP="009971C0">
      <w:pPr>
        <w:pStyle w:val="ListParagraph"/>
        <w:numPr>
          <w:ilvl w:val="1"/>
          <w:numId w:val="2"/>
        </w:numPr>
      </w:pPr>
      <w:r w:rsidRPr="009971C0">
        <w:rPr>
          <w:b/>
        </w:rPr>
        <w:t>The basic mechanisms that define organ identity in developing flowers appear to be the same in both species.</w:t>
      </w:r>
      <w:r>
        <w:t xml:space="preserve"> </w:t>
      </w:r>
    </w:p>
    <w:p w14:paraId="1120B467" w14:textId="77777777" w:rsidR="009971C0" w:rsidRDefault="009971C0" w:rsidP="009971C0">
      <w:pPr>
        <w:pStyle w:val="ListParagraph"/>
        <w:numPr>
          <w:ilvl w:val="2"/>
          <w:numId w:val="2"/>
        </w:numPr>
      </w:pPr>
      <w:r>
        <w:t xml:space="preserve">Genes with similar phenotypes are homologous at the DNA level. This shows that the basic processes of floral organ specification are evolutionarily old. </w:t>
      </w:r>
    </w:p>
    <w:p w14:paraId="2EB58F70" w14:textId="77777777" w:rsidR="009971C0" w:rsidRPr="009971C0" w:rsidRDefault="009971C0" w:rsidP="009971C0">
      <w:pPr>
        <w:pStyle w:val="ListParagraph"/>
        <w:numPr>
          <w:ilvl w:val="1"/>
          <w:numId w:val="2"/>
        </w:numPr>
      </w:pPr>
      <w:r>
        <w:rPr>
          <w:b/>
        </w:rPr>
        <w:t>The processes of flower development that have been revealed are remarkably size-invariant.</w:t>
      </w:r>
    </w:p>
    <w:p w14:paraId="064C8220" w14:textId="77777777" w:rsidR="009971C0" w:rsidRPr="009C41FF" w:rsidRDefault="009971C0" w:rsidP="009971C0">
      <w:pPr>
        <w:pStyle w:val="ListParagraph"/>
        <w:numPr>
          <w:ilvl w:val="2"/>
          <w:numId w:val="2"/>
        </w:numPr>
      </w:pPr>
      <w:r>
        <w:t>The basic processes that specify their meristem and organ types appear to be homologous.</w:t>
      </w:r>
      <w:r>
        <w:br/>
      </w:r>
    </w:p>
    <w:p w14:paraId="4028AF36" w14:textId="6880C13D" w:rsidR="00A62CE8" w:rsidRDefault="0035754C" w:rsidP="00A62CE8">
      <w:pPr>
        <w:rPr>
          <w:b/>
          <w:u w:val="single"/>
        </w:rPr>
      </w:pPr>
      <w:proofErr w:type="gramStart"/>
      <w:r>
        <w:rPr>
          <w:b/>
          <w:u w:val="single"/>
        </w:rPr>
        <w:t>SUPERMAN, a Regulato</w:t>
      </w:r>
      <w:r w:rsidR="00AD3890">
        <w:rPr>
          <w:b/>
          <w:u w:val="single"/>
        </w:rPr>
        <w:t>r</w:t>
      </w:r>
      <w:r>
        <w:rPr>
          <w:b/>
          <w:u w:val="single"/>
        </w:rPr>
        <w:t xml:space="preserve"> of Floral Homeotic Genes in Arabidopsis.</w:t>
      </w:r>
      <w:proofErr w:type="gramEnd"/>
    </w:p>
    <w:p w14:paraId="09072A3C" w14:textId="77777777" w:rsidR="0035754C" w:rsidRDefault="0035754C" w:rsidP="00A62CE8">
      <w:pPr>
        <w:rPr>
          <w:b/>
          <w:u w:val="single"/>
        </w:rPr>
      </w:pPr>
    </w:p>
    <w:p w14:paraId="5FAFE3CF" w14:textId="27E624B5" w:rsidR="0035754C" w:rsidRPr="0035754C" w:rsidRDefault="0035754C" w:rsidP="0035754C">
      <w:pPr>
        <w:pStyle w:val="ListParagraph"/>
        <w:numPr>
          <w:ilvl w:val="0"/>
          <w:numId w:val="3"/>
        </w:numPr>
      </w:pPr>
      <w:r>
        <w:rPr>
          <w:b/>
        </w:rPr>
        <w:t>SUPERMAN</w:t>
      </w:r>
      <w:r>
        <w:t xml:space="preserve"> </w:t>
      </w:r>
      <w:r w:rsidRPr="0035754C">
        <w:rPr>
          <w:b/>
        </w:rPr>
        <w:t>acts on organ identity by repressing AP3, and perhaps PI, activity in the fourth whorl.</w:t>
      </w:r>
      <w:r>
        <w:rPr>
          <w:b/>
        </w:rPr>
        <w:t xml:space="preserve"> Consequently, sup mutants have both AG and AP3/PI activity in the region that in wild type is the fourth whorl, resulting in the differentiation of the fourth whorl primordia as stamens.</w:t>
      </w:r>
    </w:p>
    <w:p w14:paraId="6C1935D6" w14:textId="77777777" w:rsidR="00CE4F64" w:rsidRDefault="00CE4F64" w:rsidP="0035754C">
      <w:pPr>
        <w:pStyle w:val="ListParagraph"/>
        <w:numPr>
          <w:ilvl w:val="0"/>
          <w:numId w:val="3"/>
        </w:numPr>
      </w:pPr>
      <w:r>
        <w:t>Model depicting how SUP could regulate the activity of AP3 and PI in the fourth whorl of the flower:</w:t>
      </w:r>
    </w:p>
    <w:p w14:paraId="7EC35D7B" w14:textId="3BAE1584" w:rsidR="0035754C" w:rsidRDefault="0035754C" w:rsidP="00CE4F64">
      <w:pPr>
        <w:pStyle w:val="ListParagraph"/>
        <w:numPr>
          <w:ilvl w:val="2"/>
          <w:numId w:val="3"/>
        </w:numPr>
      </w:pPr>
      <w:r>
        <w:t>Sepals are sp</w:t>
      </w:r>
      <w:r w:rsidR="00CE4F64">
        <w:t>ecified if only AP2 is present.</w:t>
      </w:r>
    </w:p>
    <w:p w14:paraId="24B12A3C" w14:textId="3A2F050E" w:rsidR="00CE4F64" w:rsidRDefault="00CE4F64" w:rsidP="00CE4F64">
      <w:pPr>
        <w:pStyle w:val="ListParagraph"/>
        <w:numPr>
          <w:ilvl w:val="2"/>
          <w:numId w:val="3"/>
        </w:numPr>
      </w:pPr>
      <w:r>
        <w:t>Petals are specified if AP3 and PI are present in addition of AP2.</w:t>
      </w:r>
    </w:p>
    <w:p w14:paraId="47198C7A" w14:textId="45436E02" w:rsidR="00CE4F64" w:rsidRDefault="00CE4F64" w:rsidP="00CE4F64">
      <w:pPr>
        <w:pStyle w:val="ListParagraph"/>
        <w:numPr>
          <w:ilvl w:val="2"/>
          <w:numId w:val="3"/>
        </w:numPr>
      </w:pPr>
      <w:r>
        <w:t>Carpels are specified if only AG is present.</w:t>
      </w:r>
    </w:p>
    <w:p w14:paraId="46E00D0E" w14:textId="51172FEF" w:rsidR="00CE4F64" w:rsidRDefault="00CE4F64" w:rsidP="00CE4F64">
      <w:pPr>
        <w:pStyle w:val="ListParagraph"/>
        <w:numPr>
          <w:ilvl w:val="2"/>
          <w:numId w:val="3"/>
        </w:numPr>
      </w:pPr>
      <w:r>
        <w:t>Stamens are specified if AP3 and PI are present in addition of AG.</w:t>
      </w:r>
    </w:p>
    <w:p w14:paraId="0196BDBE" w14:textId="50CCF648" w:rsidR="00CE4F64" w:rsidRDefault="00CE4F64" w:rsidP="00CE4F64">
      <w:pPr>
        <w:pStyle w:val="ListParagraph"/>
        <w:numPr>
          <w:ilvl w:val="1"/>
          <w:numId w:val="3"/>
        </w:numPr>
      </w:pPr>
      <w:r>
        <w:t xml:space="preserve">AP2 and AG antagonistically regulate each other such that in ap2 mutants AG is present in all four whorls and, conversely, we predict that in </w:t>
      </w:r>
      <w:proofErr w:type="gramStart"/>
      <w:r>
        <w:t>ag</w:t>
      </w:r>
      <w:proofErr w:type="gramEnd"/>
      <w:r>
        <w:t xml:space="preserve"> mutants AP2 is present in all four whorls. </w:t>
      </w:r>
    </w:p>
    <w:p w14:paraId="0EF9D44E" w14:textId="044FF511" w:rsidR="00CE4F64" w:rsidRDefault="00CE4F64" w:rsidP="00CE4F64">
      <w:pPr>
        <w:pStyle w:val="ListParagraph"/>
        <w:numPr>
          <w:ilvl w:val="2"/>
          <w:numId w:val="3"/>
        </w:numPr>
      </w:pPr>
      <w:r>
        <w:t xml:space="preserve">P/St = petaloid stamen, an organ present in sup ap2 </w:t>
      </w:r>
      <w:proofErr w:type="gramStart"/>
      <w:r>
        <w:t>ag</w:t>
      </w:r>
      <w:proofErr w:type="gramEnd"/>
      <w:r>
        <w:t xml:space="preserve"> flowers, with characteristics of both petals and stamens. </w:t>
      </w:r>
    </w:p>
    <w:p w14:paraId="531E6078" w14:textId="77777777" w:rsidR="00AD3890" w:rsidRDefault="00AD3890" w:rsidP="00AD3890"/>
    <w:p w14:paraId="0A014316" w14:textId="6F961F0A" w:rsidR="00AD3890" w:rsidRDefault="00AD3890" w:rsidP="00AD3890">
      <w:pPr>
        <w:rPr>
          <w:b/>
          <w:u w:val="single"/>
        </w:rPr>
      </w:pPr>
      <w:r>
        <w:rPr>
          <w:b/>
          <w:u w:val="single"/>
        </w:rPr>
        <w:t>CONSTA</w:t>
      </w:r>
      <w:r w:rsidR="001B47FE">
        <w:rPr>
          <w:b/>
          <w:u w:val="single"/>
        </w:rPr>
        <w:t>NS activates SUPPRESSOR OF OVEREXPRESSION OF CONSTANS 1</w:t>
      </w:r>
    </w:p>
    <w:p w14:paraId="0CC7FF34" w14:textId="77777777" w:rsidR="001B47FE" w:rsidRDefault="001B47FE" w:rsidP="00AD3890">
      <w:pPr>
        <w:rPr>
          <w:b/>
          <w:u w:val="single"/>
        </w:rPr>
      </w:pPr>
    </w:p>
    <w:p w14:paraId="6D31C8D4" w14:textId="68944598" w:rsidR="001B47FE" w:rsidRDefault="001B47FE" w:rsidP="001B47FE">
      <w:pPr>
        <w:pStyle w:val="ListParagraph"/>
        <w:numPr>
          <w:ilvl w:val="0"/>
          <w:numId w:val="6"/>
        </w:numPr>
      </w:pPr>
      <w:r>
        <w:t>One of the centre regulators in the photoperiod pathway is CONSTANS (CO).</w:t>
      </w:r>
    </w:p>
    <w:p w14:paraId="4FB83349" w14:textId="1702A9E1" w:rsidR="001B47FE" w:rsidRDefault="001B47FE" w:rsidP="001B47FE">
      <w:pPr>
        <w:pStyle w:val="ListParagraph"/>
        <w:numPr>
          <w:ilvl w:val="0"/>
          <w:numId w:val="6"/>
        </w:numPr>
      </w:pPr>
      <w:r>
        <w:t>Loss of function delays the phase transition, whereas gain of function accelerates it, suggesting that CO positively regulates flowering times in Arabidopsis.</w:t>
      </w:r>
    </w:p>
    <w:p w14:paraId="19A98291" w14:textId="53FAA119" w:rsidR="001B47FE" w:rsidRDefault="001B47FE" w:rsidP="001B47FE">
      <w:pPr>
        <w:pStyle w:val="ListParagraph"/>
        <w:numPr>
          <w:ilvl w:val="0"/>
          <w:numId w:val="6"/>
        </w:numPr>
      </w:pPr>
      <w:r>
        <w:t>CO controls flowering time in Arabidopsis by positively regulating two floral integrators, FT and SOC1.</w:t>
      </w:r>
    </w:p>
    <w:p w14:paraId="14993107" w14:textId="7C78A558" w:rsidR="001B47FE" w:rsidRDefault="001B47FE" w:rsidP="001B47FE">
      <w:pPr>
        <w:pStyle w:val="ListParagraph"/>
        <w:numPr>
          <w:ilvl w:val="0"/>
          <w:numId w:val="6"/>
        </w:numPr>
      </w:pPr>
      <w:r>
        <w:t>FT and SOC1 have been confirmed as downstream mediators of CO.</w:t>
      </w:r>
    </w:p>
    <w:p w14:paraId="22B7B3C7" w14:textId="3A9B30D6" w:rsidR="001B47FE" w:rsidRDefault="001B47FE" w:rsidP="001B47FE">
      <w:pPr>
        <w:pStyle w:val="ListParagraph"/>
        <w:numPr>
          <w:ilvl w:val="0"/>
          <w:numId w:val="6"/>
        </w:numPr>
      </w:pPr>
      <w:r>
        <w:t xml:space="preserve">FT and SOC1 were identified as strong suppressors of CO </w:t>
      </w:r>
      <w:proofErr w:type="spellStart"/>
      <w:r>
        <w:t>overexpressor</w:t>
      </w:r>
      <w:proofErr w:type="spellEnd"/>
      <w:r>
        <w:t xml:space="preserve"> plants. </w:t>
      </w:r>
    </w:p>
    <w:p w14:paraId="3B6C08D2" w14:textId="0D234358" w:rsidR="001B47FE" w:rsidRDefault="001B47FE" w:rsidP="001B47FE">
      <w:pPr>
        <w:pStyle w:val="ListParagraph"/>
        <w:numPr>
          <w:ilvl w:val="0"/>
          <w:numId w:val="6"/>
        </w:numPr>
      </w:pPr>
      <w:r>
        <w:t xml:space="preserve">The delay in flowering time in </w:t>
      </w:r>
      <w:proofErr w:type="spellStart"/>
      <w:r>
        <w:t>ft</w:t>
      </w:r>
      <w:proofErr w:type="spellEnd"/>
      <w:r>
        <w:t xml:space="preserve"> soc1 double mutants was additive, compared to the effects of each single mutant. </w:t>
      </w:r>
    </w:p>
    <w:p w14:paraId="6EAD65B2" w14:textId="14253605" w:rsidR="001B47FE" w:rsidRDefault="001B47FE" w:rsidP="001B47FE">
      <w:pPr>
        <w:pStyle w:val="ListParagraph"/>
        <w:numPr>
          <w:ilvl w:val="0"/>
          <w:numId w:val="6"/>
        </w:numPr>
      </w:pPr>
      <w:r>
        <w:t>Inactivation of both FT and SOC1 suppresses signalling from CO.</w:t>
      </w:r>
    </w:p>
    <w:p w14:paraId="689AC284" w14:textId="043603FF" w:rsidR="001B47FE" w:rsidRDefault="001B47FE" w:rsidP="001B47FE">
      <w:pPr>
        <w:pStyle w:val="ListParagraph"/>
        <w:numPr>
          <w:ilvl w:val="0"/>
          <w:numId w:val="6"/>
        </w:numPr>
      </w:pPr>
      <w:r>
        <w:t>CO activates two parallel pathways, which includes FT and SOC1, to promote flowering.</w:t>
      </w:r>
    </w:p>
    <w:p w14:paraId="72961F27" w14:textId="1D2FA716" w:rsidR="001B47FE" w:rsidRDefault="001B47FE" w:rsidP="001B47FE">
      <w:pPr>
        <w:pStyle w:val="ListParagraph"/>
        <w:numPr>
          <w:ilvl w:val="0"/>
          <w:numId w:val="6"/>
        </w:numPr>
      </w:pPr>
      <w:r>
        <w:t xml:space="preserve">We hypothesized that a null allele of FT would produce a stronger suppression of early flowering in CO </w:t>
      </w:r>
      <w:proofErr w:type="spellStart"/>
      <w:r>
        <w:t>overexpressor</w:t>
      </w:r>
      <w:proofErr w:type="spellEnd"/>
      <w:r>
        <w:t xml:space="preserve"> plants. </w:t>
      </w:r>
    </w:p>
    <w:p w14:paraId="4829B568" w14:textId="2D166122" w:rsidR="001B47FE" w:rsidRDefault="001B47FE" w:rsidP="001B47FE">
      <w:pPr>
        <w:pStyle w:val="ListParagraph"/>
        <w:numPr>
          <w:ilvl w:val="0"/>
          <w:numId w:val="6"/>
        </w:numPr>
      </w:pPr>
      <w:r>
        <w:t>FT is the major target of CO.</w:t>
      </w:r>
    </w:p>
    <w:p w14:paraId="03213C63" w14:textId="4E990D8D" w:rsidR="001B47FE" w:rsidRDefault="001B47FE" w:rsidP="001B47FE">
      <w:pPr>
        <w:pStyle w:val="ListParagraph"/>
        <w:numPr>
          <w:ilvl w:val="0"/>
          <w:numId w:val="6"/>
        </w:numPr>
      </w:pPr>
      <w:r>
        <w:t xml:space="preserve">These data suggest that FT and SOC1 do no act in parallel, but rather that FT positively regulates expression of SOC1. </w:t>
      </w:r>
    </w:p>
    <w:p w14:paraId="3304C0F3" w14:textId="4CE522FF" w:rsidR="00A86872" w:rsidRDefault="00A86872" w:rsidP="001B47FE">
      <w:pPr>
        <w:pStyle w:val="ListParagraph"/>
        <w:numPr>
          <w:ilvl w:val="0"/>
          <w:numId w:val="6"/>
        </w:numPr>
      </w:pPr>
      <w:r>
        <w:t xml:space="preserve">These results suggest that FT is the major output of CO and mediates activation of SOC1 by CO to promote flowering in Arabidopsis. </w:t>
      </w:r>
    </w:p>
    <w:p w14:paraId="1BA98EA9" w14:textId="76F5505E" w:rsidR="00A86872" w:rsidRDefault="00A86872" w:rsidP="001B47FE">
      <w:pPr>
        <w:pStyle w:val="ListParagraph"/>
        <w:numPr>
          <w:ilvl w:val="0"/>
          <w:numId w:val="6"/>
        </w:numPr>
      </w:pPr>
      <w:r>
        <w:t xml:space="preserve">Ft expression in ft-10 plants was greatly reduced, but ft-10 was not completely RNA null. </w:t>
      </w:r>
    </w:p>
    <w:p w14:paraId="0D7C7FC2" w14:textId="5E97F709" w:rsidR="00A86872" w:rsidRDefault="00A86872" w:rsidP="001B47FE">
      <w:pPr>
        <w:pStyle w:val="ListParagraph"/>
        <w:numPr>
          <w:ilvl w:val="0"/>
          <w:numId w:val="6"/>
        </w:numPr>
      </w:pPr>
      <w:r>
        <w:t>Ft-plants showed late-flowering phenotype.</w:t>
      </w:r>
    </w:p>
    <w:p w14:paraId="08701F0B" w14:textId="77AE329A" w:rsidR="00A86872" w:rsidRDefault="00A86872" w:rsidP="001B47FE">
      <w:pPr>
        <w:pStyle w:val="ListParagraph"/>
        <w:numPr>
          <w:ilvl w:val="0"/>
          <w:numId w:val="6"/>
        </w:numPr>
      </w:pPr>
      <w:r>
        <w:t>The 35S</w:t>
      </w:r>
      <w:proofErr w:type="gramStart"/>
      <w:r>
        <w:t>::</w:t>
      </w:r>
      <w:proofErr w:type="gramEnd"/>
      <w:r>
        <w:t xml:space="preserve">CO plants were crossed with ft-10 plants, and flowering time of the resulting double mutants under long-day conditions was measured. </w:t>
      </w:r>
    </w:p>
    <w:p w14:paraId="70D82DF6" w14:textId="7AAA19F6" w:rsidR="00A86872" w:rsidRDefault="00A86872" w:rsidP="001B47FE">
      <w:pPr>
        <w:pStyle w:val="ListParagraph"/>
        <w:numPr>
          <w:ilvl w:val="0"/>
          <w:numId w:val="6"/>
        </w:numPr>
      </w:pPr>
      <w:r>
        <w:t>Ft-10 strongly suppresses the early flowering of 35</w:t>
      </w:r>
      <w:proofErr w:type="gramStart"/>
      <w:r>
        <w:t>::</w:t>
      </w:r>
      <w:proofErr w:type="gramEnd"/>
      <w:r>
        <w:t xml:space="preserve">CO plants, suggesting that FT is the primary downstream target of CO to promote flowering. </w:t>
      </w:r>
    </w:p>
    <w:p w14:paraId="037D581E" w14:textId="6E1C1C44" w:rsidR="00A86872" w:rsidRDefault="00A86872" w:rsidP="001B47FE">
      <w:pPr>
        <w:pStyle w:val="ListParagraph"/>
        <w:numPr>
          <w:ilvl w:val="0"/>
          <w:numId w:val="6"/>
        </w:numPr>
      </w:pPr>
      <w:r>
        <w:t>Activation or inactivation of FT altered expression of SOC1</w:t>
      </w:r>
      <w:proofErr w:type="gramStart"/>
      <w:r>
        <w:t>;however</w:t>
      </w:r>
      <w:proofErr w:type="gramEnd"/>
      <w:r>
        <w:t xml:space="preserve"> gain or loss of SOC1 function did not alter expression of FT.</w:t>
      </w:r>
    </w:p>
    <w:p w14:paraId="6AB2F2DE" w14:textId="7198F071" w:rsidR="00A86872" w:rsidRDefault="00A86872" w:rsidP="001B47FE">
      <w:pPr>
        <w:pStyle w:val="ListParagraph"/>
        <w:numPr>
          <w:ilvl w:val="0"/>
          <w:numId w:val="6"/>
        </w:numPr>
      </w:pPr>
      <w:r>
        <w:t>Changes in FT express</w:t>
      </w:r>
      <w:r w:rsidR="00FA251A">
        <w:t>ion affected expression of SOC1. In contrast, expression levels of FT in 35S</w:t>
      </w:r>
      <w:proofErr w:type="gramStart"/>
      <w:r w:rsidR="00FA251A">
        <w:t>::</w:t>
      </w:r>
      <w:proofErr w:type="gramEnd"/>
      <w:r w:rsidR="00FA251A">
        <w:t xml:space="preserve">SOC1 plants did not increase over the time tested; rather the levels were similar to those of wild-type plants. </w:t>
      </w:r>
    </w:p>
    <w:p w14:paraId="4BEAEC94" w14:textId="57C75895" w:rsidR="00FA251A" w:rsidRPr="00FA251A" w:rsidRDefault="00FA251A" w:rsidP="001B47FE">
      <w:pPr>
        <w:pStyle w:val="ListParagraph"/>
        <w:numPr>
          <w:ilvl w:val="0"/>
          <w:numId w:val="6"/>
        </w:numPr>
        <w:rPr>
          <w:b/>
        </w:rPr>
      </w:pPr>
      <w:r w:rsidRPr="00FA251A">
        <w:rPr>
          <w:b/>
        </w:rPr>
        <w:t>These results demonstrate that expression of FT is not affected by DOC1 and that FT is likely to be upstream of SOC1.</w:t>
      </w:r>
    </w:p>
    <w:p w14:paraId="488E6EE1" w14:textId="14E052FA" w:rsidR="00FA251A" w:rsidRDefault="00FA251A" w:rsidP="001B47FE">
      <w:pPr>
        <w:pStyle w:val="ListParagraph"/>
        <w:numPr>
          <w:ilvl w:val="0"/>
          <w:numId w:val="6"/>
        </w:numPr>
        <w:rPr>
          <w:b/>
        </w:rPr>
      </w:pPr>
      <w:r w:rsidRPr="00FA251A">
        <w:rPr>
          <w:b/>
        </w:rPr>
        <w:t xml:space="preserve">FT and SOC1 are not independent, but rather that FT positively regulates SOC1. </w:t>
      </w:r>
    </w:p>
    <w:p w14:paraId="134D0AA7" w14:textId="6BB69F4A" w:rsidR="00FA251A" w:rsidRDefault="00FA251A" w:rsidP="001B47FE">
      <w:pPr>
        <w:pStyle w:val="ListParagraph"/>
        <w:numPr>
          <w:ilvl w:val="0"/>
          <w:numId w:val="6"/>
        </w:numPr>
      </w:pPr>
      <w:r w:rsidRPr="00FA251A">
        <w:t xml:space="preserve">This suggests that SOC1 expression is induced by FT and that the strong SOC1 expression at the apical region during the vegetative phase is associated with the early flowering of 35S:FT plants. </w:t>
      </w:r>
    </w:p>
    <w:p w14:paraId="5809C0E8" w14:textId="250FD8E2" w:rsidR="00FA251A" w:rsidRDefault="00FA251A" w:rsidP="001B47FE">
      <w:pPr>
        <w:pStyle w:val="ListParagraph"/>
        <w:numPr>
          <w:ilvl w:val="0"/>
          <w:numId w:val="6"/>
        </w:numPr>
        <w:rPr>
          <w:b/>
        </w:rPr>
      </w:pPr>
      <w:r w:rsidRPr="00FA251A">
        <w:rPr>
          <w:b/>
        </w:rPr>
        <w:t>Expression of FT was not affected by SOC1.</w:t>
      </w:r>
      <w:r>
        <w:rPr>
          <w:b/>
        </w:rPr>
        <w:t xml:space="preserve"> Expression of SOC1 is positively regulated by FT. </w:t>
      </w:r>
    </w:p>
    <w:p w14:paraId="22FED3CB" w14:textId="0F67E7AD" w:rsidR="00FA251A" w:rsidRDefault="00FA251A" w:rsidP="001B47FE">
      <w:pPr>
        <w:pStyle w:val="ListParagraph"/>
        <w:numPr>
          <w:ilvl w:val="0"/>
          <w:numId w:val="6"/>
        </w:numPr>
        <w:rPr>
          <w:b/>
        </w:rPr>
      </w:pPr>
      <w:r>
        <w:rPr>
          <w:b/>
        </w:rPr>
        <w:t>FT</w:t>
      </w:r>
      <w:r>
        <w:t xml:space="preserve"> </w:t>
      </w:r>
      <w:r>
        <w:rPr>
          <w:b/>
        </w:rPr>
        <w:t xml:space="preserve">and SOC1 do not act in parallel. </w:t>
      </w:r>
    </w:p>
    <w:p w14:paraId="40D03AAD" w14:textId="202F8FBF" w:rsidR="00FA251A" w:rsidRDefault="00FA251A" w:rsidP="001B47FE">
      <w:pPr>
        <w:pStyle w:val="ListParagraph"/>
        <w:numPr>
          <w:ilvl w:val="0"/>
          <w:numId w:val="6"/>
        </w:numPr>
        <w:rPr>
          <w:b/>
        </w:rPr>
      </w:pPr>
      <w:r>
        <w:rPr>
          <w:b/>
        </w:rPr>
        <w:t xml:space="preserve">Over expression of FT and SOC1 did not have an additive effect, suggesting the SOC1 is not the only gene downstream of </w:t>
      </w:r>
      <w:proofErr w:type="gramStart"/>
      <w:r>
        <w:rPr>
          <w:b/>
        </w:rPr>
        <w:t>FT.</w:t>
      </w:r>
      <w:proofErr w:type="gramEnd"/>
    </w:p>
    <w:p w14:paraId="17F34830" w14:textId="5209CB96" w:rsidR="00A9312C" w:rsidRPr="00A9312C" w:rsidRDefault="00A9312C" w:rsidP="001B47FE">
      <w:pPr>
        <w:pStyle w:val="ListParagraph"/>
        <w:numPr>
          <w:ilvl w:val="0"/>
          <w:numId w:val="6"/>
        </w:numPr>
        <w:rPr>
          <w:b/>
        </w:rPr>
      </w:pPr>
      <w:proofErr w:type="gramStart"/>
      <w:r>
        <w:t>FT which</w:t>
      </w:r>
      <w:proofErr w:type="gramEnd"/>
      <w:r>
        <w:t xml:space="preserve"> primarily mediates signalling inputs from CO, positively regulates SOC1. These results strongly suggest that FT acts downstream of CO and SOC1 in turn acts downstream of FT.</w:t>
      </w:r>
    </w:p>
    <w:p w14:paraId="6AF4F28C" w14:textId="346CBFFF" w:rsidR="00A9312C" w:rsidRPr="00A9312C" w:rsidRDefault="00A9312C" w:rsidP="001B47FE">
      <w:pPr>
        <w:pStyle w:val="ListParagraph"/>
        <w:numPr>
          <w:ilvl w:val="0"/>
          <w:numId w:val="6"/>
        </w:numPr>
        <w:rPr>
          <w:b/>
        </w:rPr>
      </w:pPr>
      <w:r>
        <w:t>If FT mediates SOC1 activation by CO, inactivation of FT would cause down-regulation of SOC1 even in the presence of abundant CO mRNA.</w:t>
      </w:r>
    </w:p>
    <w:p w14:paraId="75400780" w14:textId="4B0E7546" w:rsidR="00A9312C" w:rsidRPr="00A9312C" w:rsidRDefault="00A9312C" w:rsidP="00A9312C">
      <w:pPr>
        <w:pStyle w:val="ListParagraph"/>
        <w:numPr>
          <w:ilvl w:val="1"/>
          <w:numId w:val="6"/>
        </w:numPr>
        <w:rPr>
          <w:b/>
        </w:rPr>
      </w:pPr>
      <w:r>
        <w:t xml:space="preserve">Indeed, inactivation of FT caused down-regulation of SOC1 in 35S:CO ft-10 plants. </w:t>
      </w:r>
    </w:p>
    <w:p w14:paraId="04B5DDE4" w14:textId="500E370A" w:rsidR="00A9312C" w:rsidRPr="00FA251A" w:rsidRDefault="00A9312C" w:rsidP="00A9312C">
      <w:pPr>
        <w:pStyle w:val="ListParagraph"/>
        <w:numPr>
          <w:ilvl w:val="0"/>
          <w:numId w:val="6"/>
        </w:numPr>
        <w:rPr>
          <w:b/>
        </w:rPr>
      </w:pPr>
      <w:r>
        <w:t xml:space="preserve">Although FT positively regulates SOC1, FT appears to have other downstream mediators in parallel with SOC1. </w:t>
      </w:r>
    </w:p>
    <w:p w14:paraId="53309642" w14:textId="77777777" w:rsidR="00AD3890" w:rsidRDefault="00AD3890" w:rsidP="00AD3890"/>
    <w:p w14:paraId="43A846AC" w14:textId="77777777" w:rsidR="004B3A3A" w:rsidRDefault="004B3A3A" w:rsidP="004B3A3A"/>
    <w:p w14:paraId="7D0F27AF" w14:textId="64108C52" w:rsidR="00371CE8" w:rsidRDefault="004B3A3A" w:rsidP="00512B4B">
      <w:pPr>
        <w:jc w:val="center"/>
        <w:rPr>
          <w:b/>
          <w:u w:val="single"/>
        </w:rPr>
      </w:pPr>
      <w:r>
        <w:rPr>
          <w:b/>
          <w:u w:val="single"/>
        </w:rPr>
        <w:t>Mendelian and Non-Mendelian Inheritance of Streptomyci</w:t>
      </w:r>
      <w:r w:rsidR="00371CE8">
        <w:rPr>
          <w:b/>
          <w:u w:val="single"/>
        </w:rPr>
        <w:t>n Resistance in Chlamydomonas Re</w:t>
      </w:r>
      <w:r>
        <w:rPr>
          <w:b/>
          <w:u w:val="single"/>
        </w:rPr>
        <w:t>inhardi</w:t>
      </w:r>
    </w:p>
    <w:p w14:paraId="418BBAE7" w14:textId="77777777" w:rsidR="00371CE8" w:rsidRDefault="00371CE8" w:rsidP="004B3A3A">
      <w:pPr>
        <w:rPr>
          <w:b/>
          <w:u w:val="single"/>
        </w:rPr>
      </w:pPr>
    </w:p>
    <w:p w14:paraId="288E1346" w14:textId="70D9E78E" w:rsidR="00371CE8" w:rsidRDefault="00371CE8" w:rsidP="00371CE8">
      <w:pPr>
        <w:pStyle w:val="ListParagraph"/>
        <w:numPr>
          <w:ilvl w:val="0"/>
          <w:numId w:val="5"/>
        </w:numPr>
      </w:pPr>
      <w:r>
        <w:t xml:space="preserve">This organism possessed a readily controlled complete sexual cycle and that a number of factors affecting mating type, pigment formation, and streptomycin resistance exhibit the expected 2:2 segregation and recombination. </w:t>
      </w:r>
    </w:p>
    <w:p w14:paraId="4472708E" w14:textId="539F6100" w:rsidR="00371CE8" w:rsidRDefault="00371CE8" w:rsidP="00371CE8">
      <w:pPr>
        <w:pStyle w:val="ListParagraph"/>
        <w:numPr>
          <w:ilvl w:val="0"/>
          <w:numId w:val="5"/>
        </w:numPr>
      </w:pPr>
      <w:r>
        <w:t xml:space="preserve">One instance of non-mendelian segregation has been observed regarding streptomycin resistance. </w:t>
      </w:r>
    </w:p>
    <w:p w14:paraId="7295242D" w14:textId="0DA13A46" w:rsidR="00371CE8" w:rsidRDefault="00371CE8" w:rsidP="00371CE8">
      <w:pPr>
        <w:pStyle w:val="ListParagraph"/>
        <w:numPr>
          <w:ilvl w:val="0"/>
          <w:numId w:val="5"/>
        </w:numPr>
      </w:pPr>
      <w:r>
        <w:t>Vegetative cells are haploid, of either plus or minus mating type. Pairing occurs between plus (</w:t>
      </w:r>
      <w:proofErr w:type="spellStart"/>
      <w:r>
        <w:t>mt</w:t>
      </w:r>
      <w:proofErr w:type="spellEnd"/>
      <w:r>
        <w:rPr>
          <w:vertAlign w:val="superscript"/>
        </w:rPr>
        <w:t>+</w:t>
      </w:r>
      <w:r>
        <w:t>) and minus (</w:t>
      </w:r>
      <w:proofErr w:type="spellStart"/>
      <w:r>
        <w:t>mt</w:t>
      </w:r>
      <w:proofErr w:type="spellEnd"/>
      <w:r>
        <w:rPr>
          <w:vertAlign w:val="superscript"/>
        </w:rPr>
        <w:t>-</w:t>
      </w:r>
      <w:r>
        <w:t xml:space="preserve">) cells leading to zygote formation. The zygote is diploid. </w:t>
      </w:r>
    </w:p>
    <w:p w14:paraId="7891D4E4" w14:textId="2C7DFA1A" w:rsidR="00371CE8" w:rsidRDefault="00371CE8" w:rsidP="00371CE8">
      <w:pPr>
        <w:pStyle w:val="ListParagraph"/>
        <w:numPr>
          <w:ilvl w:val="0"/>
          <w:numId w:val="5"/>
        </w:numPr>
      </w:pPr>
      <w:r>
        <w:t xml:space="preserve">After a short maturation period, the zygote undergoes meiosis and germinates, with the production of four haploid cells which shows 2:2 segregation for mating type </w:t>
      </w:r>
    </w:p>
    <w:p w14:paraId="77F093AE" w14:textId="383DC0D8" w:rsidR="00371CE8" w:rsidRDefault="00371CE8" w:rsidP="00371CE8">
      <w:pPr>
        <w:pStyle w:val="ListParagraph"/>
        <w:numPr>
          <w:ilvl w:val="0"/>
          <w:numId w:val="5"/>
        </w:numPr>
      </w:pPr>
      <w:r>
        <w:t xml:space="preserve">The parental culture </w:t>
      </w:r>
      <w:proofErr w:type="gramStart"/>
      <w:r>
        <w:t>used  are</w:t>
      </w:r>
      <w:proofErr w:type="gramEnd"/>
      <w:r>
        <w:t xml:space="preserve"> 21gr and 4y and are streptomycin sensitive. </w:t>
      </w:r>
    </w:p>
    <w:p w14:paraId="635E6B0D" w14:textId="35C3C2D2" w:rsidR="00371CE8" w:rsidRDefault="00371CE8" w:rsidP="00371CE8">
      <w:pPr>
        <w:pStyle w:val="ListParagraph"/>
        <w:numPr>
          <w:ilvl w:val="0"/>
          <w:numId w:val="5"/>
        </w:numPr>
      </w:pPr>
      <w:r>
        <w:t xml:space="preserve">Strains sr-1 and sr-2 were recovered as resistant colonies from a suspension of ultraviolet-irradiated cells of strain 21gr. </w:t>
      </w:r>
    </w:p>
    <w:p w14:paraId="6F233C0D" w14:textId="0A9DD025" w:rsidR="00371CE8" w:rsidRDefault="00371CE8" w:rsidP="00371CE8">
      <w:pPr>
        <w:pStyle w:val="ListParagraph"/>
        <w:numPr>
          <w:ilvl w:val="0"/>
          <w:numId w:val="5"/>
        </w:numPr>
      </w:pPr>
      <w:r>
        <w:t xml:space="preserve">Sr-1 was found to resist 100ug/ml and sr-2 to resist </w:t>
      </w:r>
      <w:proofErr w:type="gramStart"/>
      <w:r>
        <w:t xml:space="preserve">500 </w:t>
      </w:r>
      <w:proofErr w:type="spellStart"/>
      <w:r>
        <w:t>ug</w:t>
      </w:r>
      <w:proofErr w:type="spellEnd"/>
      <w:r>
        <w:t>/</w:t>
      </w:r>
      <w:proofErr w:type="gramEnd"/>
      <w:r>
        <w:t>ml streptomycin.</w:t>
      </w:r>
    </w:p>
    <w:p w14:paraId="3215D51F" w14:textId="7E637303" w:rsidR="00371CE8" w:rsidRDefault="006172E9" w:rsidP="00371CE8">
      <w:pPr>
        <w:pStyle w:val="ListParagraph"/>
        <w:numPr>
          <w:ilvl w:val="0"/>
          <w:numId w:val="5"/>
        </w:numPr>
      </w:pPr>
      <w:r>
        <w:t>Inheritance of sr-1:</w:t>
      </w:r>
    </w:p>
    <w:p w14:paraId="370CBAB5" w14:textId="643CB33A" w:rsidR="006172E9" w:rsidRDefault="006172E9" w:rsidP="006172E9">
      <w:pPr>
        <w:pStyle w:val="ListParagraph"/>
        <w:numPr>
          <w:ilvl w:val="1"/>
          <w:numId w:val="5"/>
        </w:numPr>
      </w:pPr>
      <w:r>
        <w:t xml:space="preserve">2 of the four offspring clones were found to be resistant to streptomycin and two ere sensitive. </w:t>
      </w:r>
    </w:p>
    <w:p w14:paraId="4840424F" w14:textId="523B9EB1" w:rsidR="006172E9" w:rsidRDefault="006172E9" w:rsidP="006172E9">
      <w:pPr>
        <w:pStyle w:val="ListParagraph"/>
        <w:numPr>
          <w:ilvl w:val="0"/>
          <w:numId w:val="5"/>
        </w:numPr>
      </w:pPr>
      <w:r>
        <w:t>Inheritance of sr-2; crossing sr-2 (</w:t>
      </w:r>
      <w:proofErr w:type="spellStart"/>
      <w:r>
        <w:t>mt</w:t>
      </w:r>
      <w:proofErr w:type="spellEnd"/>
      <w:r>
        <w:rPr>
          <w:vertAlign w:val="superscript"/>
        </w:rPr>
        <w:t>+</w:t>
      </w:r>
      <w:r>
        <w:t xml:space="preserve"> y</w:t>
      </w:r>
      <w:r>
        <w:rPr>
          <w:vertAlign w:val="subscript"/>
        </w:rPr>
        <w:t>1</w:t>
      </w:r>
      <w:r>
        <w:rPr>
          <w:vertAlign w:val="superscript"/>
        </w:rPr>
        <w:t>+</w:t>
      </w:r>
      <w:proofErr w:type="gramStart"/>
      <w:r>
        <w:t>)  with</w:t>
      </w:r>
      <w:proofErr w:type="gramEnd"/>
      <w:r>
        <w:t xml:space="preserve"> 4y (mt</w:t>
      </w:r>
      <w:r>
        <w:rPr>
          <w:vertAlign w:val="superscript"/>
        </w:rPr>
        <w:t>-</w:t>
      </w:r>
      <w:r>
        <w:t>y</w:t>
      </w:r>
      <w:r>
        <w:rPr>
          <w:vertAlign w:val="subscript"/>
        </w:rPr>
        <w:t>1</w:t>
      </w:r>
      <w:r>
        <w:rPr>
          <w:vertAlign w:val="superscript"/>
        </w:rPr>
        <w:t>-</w:t>
      </w:r>
    </w:p>
    <w:p w14:paraId="07B4B2CE" w14:textId="495AAC4B" w:rsidR="006172E9" w:rsidRDefault="006172E9" w:rsidP="006172E9">
      <w:pPr>
        <w:pStyle w:val="ListParagraph"/>
        <w:numPr>
          <w:ilvl w:val="1"/>
          <w:numId w:val="5"/>
        </w:numPr>
      </w:pPr>
      <w:r>
        <w:t xml:space="preserve">All F1 clones were uniformly streptomycin –resistant upon </w:t>
      </w:r>
      <w:proofErr w:type="spellStart"/>
      <w:r>
        <w:t>intitial</w:t>
      </w:r>
      <w:proofErr w:type="spellEnd"/>
      <w:r>
        <w:t xml:space="preserve"> testing and after four subcultures on the absence of streptomycin as well.</w:t>
      </w:r>
    </w:p>
    <w:p w14:paraId="6390E980" w14:textId="0D49FE71" w:rsidR="006172E9" w:rsidRDefault="006172E9" w:rsidP="006172E9">
      <w:pPr>
        <w:pStyle w:val="ListParagraph"/>
        <w:numPr>
          <w:ilvl w:val="1"/>
          <w:numId w:val="5"/>
        </w:numPr>
      </w:pPr>
      <w:r>
        <w:t xml:space="preserve">All classes of progeny have been </w:t>
      </w:r>
      <w:proofErr w:type="gramStart"/>
      <w:r>
        <w:t>recovered ,</w:t>
      </w:r>
      <w:proofErr w:type="gramEnd"/>
      <w:r>
        <w:t xml:space="preserve"> that meiosis has proceeded normally, and that other explanation must be sought </w:t>
      </w:r>
      <w:proofErr w:type="spellStart"/>
      <w:r>
        <w:t>fot</w:t>
      </w:r>
      <w:proofErr w:type="spellEnd"/>
      <w:r>
        <w:t xml:space="preserve"> he 4:0 </w:t>
      </w:r>
      <w:proofErr w:type="spellStart"/>
      <w:r>
        <w:t>segregtion</w:t>
      </w:r>
      <w:proofErr w:type="spellEnd"/>
      <w:r>
        <w:t xml:space="preserve"> of streptomycin resistance. </w:t>
      </w:r>
    </w:p>
    <w:p w14:paraId="73653909" w14:textId="6C169A25" w:rsidR="006172E9" w:rsidRDefault="006172E9" w:rsidP="006172E9">
      <w:pPr>
        <w:pStyle w:val="ListParagraph"/>
        <w:numPr>
          <w:ilvl w:val="0"/>
          <w:numId w:val="5"/>
        </w:numPr>
      </w:pPr>
      <w:r>
        <w:t>Phenotypic stability of F1 clones:</w:t>
      </w:r>
    </w:p>
    <w:p w14:paraId="6AB2E561" w14:textId="3A246A76" w:rsidR="006172E9" w:rsidRDefault="006172E9" w:rsidP="006172E9">
      <w:pPr>
        <w:pStyle w:val="ListParagraph"/>
        <w:numPr>
          <w:ilvl w:val="1"/>
          <w:numId w:val="5"/>
        </w:numPr>
        <w:rPr>
          <w:b/>
        </w:rPr>
      </w:pPr>
      <w:r w:rsidRPr="006172E9">
        <w:rPr>
          <w:b/>
        </w:rPr>
        <w:t xml:space="preserve">It has been concluded, therefore, that streptomycin resistance is a permanent hereditary property of the F1 clones. </w:t>
      </w:r>
    </w:p>
    <w:p w14:paraId="221515CC" w14:textId="57F3F234" w:rsidR="006172E9" w:rsidRPr="00F16800" w:rsidRDefault="00F16800" w:rsidP="006172E9">
      <w:pPr>
        <w:pStyle w:val="ListParagraph"/>
        <w:numPr>
          <w:ilvl w:val="0"/>
          <w:numId w:val="5"/>
        </w:numPr>
        <w:rPr>
          <w:b/>
        </w:rPr>
      </w:pPr>
      <w:r>
        <w:t xml:space="preserve">Results of backcrosses: </w:t>
      </w:r>
    </w:p>
    <w:p w14:paraId="449FA74E" w14:textId="723858D5" w:rsidR="00F16800" w:rsidRPr="00F16800" w:rsidRDefault="00F16800" w:rsidP="00F16800">
      <w:pPr>
        <w:pStyle w:val="ListParagraph"/>
        <w:numPr>
          <w:ilvl w:val="1"/>
          <w:numId w:val="5"/>
        </w:numPr>
        <w:rPr>
          <w:b/>
        </w:rPr>
      </w:pPr>
      <w:r>
        <w:t>Plus clones gave rise to only streptomycin-resistant offspring, as in the result of the parental cross</w:t>
      </w:r>
    </w:p>
    <w:p w14:paraId="3BE24330" w14:textId="13F90366" w:rsidR="00F16800" w:rsidRPr="00F16800" w:rsidRDefault="00F16800" w:rsidP="00F16800">
      <w:pPr>
        <w:pStyle w:val="ListParagraph"/>
        <w:numPr>
          <w:ilvl w:val="1"/>
          <w:numId w:val="5"/>
        </w:numPr>
        <w:rPr>
          <w:b/>
        </w:rPr>
      </w:pPr>
      <w:r>
        <w:t>The mine clones gave rise to only streptomycin-sensitive offspring.</w:t>
      </w:r>
    </w:p>
    <w:p w14:paraId="53042583" w14:textId="0033959A" w:rsidR="00F16800" w:rsidRPr="00F16800" w:rsidRDefault="00F16800" w:rsidP="00F16800">
      <w:pPr>
        <w:pStyle w:val="ListParagraph"/>
        <w:numPr>
          <w:ilvl w:val="1"/>
          <w:numId w:val="5"/>
        </w:numPr>
        <w:rPr>
          <w:b/>
        </w:rPr>
      </w:pPr>
      <w:r>
        <w:t xml:space="preserve">In no case were both resistant and sensitive clones found among the offspring of a single zygote. </w:t>
      </w:r>
    </w:p>
    <w:p w14:paraId="55FEDD1B" w14:textId="1463E529" w:rsidR="00F16800" w:rsidRPr="00F16800" w:rsidRDefault="00F16800" w:rsidP="00F16800">
      <w:pPr>
        <w:pStyle w:val="ListParagraph"/>
        <w:numPr>
          <w:ilvl w:val="0"/>
          <w:numId w:val="5"/>
        </w:numPr>
        <w:rPr>
          <w:b/>
        </w:rPr>
      </w:pPr>
      <w:r>
        <w:rPr>
          <w:b/>
        </w:rPr>
        <w:t>In</w:t>
      </w:r>
      <w:r>
        <w:t xml:space="preserve"> </w:t>
      </w:r>
      <w:r>
        <w:rPr>
          <w:rFonts w:ascii="Cambria" w:hAnsi="Cambria"/>
          <w:b/>
        </w:rPr>
        <w:t xml:space="preserve">general, it is only the progeny clones of plus mating type that transmit the resistance to their offspring. </w:t>
      </w:r>
    </w:p>
    <w:p w14:paraId="5AE4BE43" w14:textId="5E0FAA51" w:rsidR="00F16800" w:rsidRPr="00F16800" w:rsidRDefault="00F16800" w:rsidP="00F16800">
      <w:pPr>
        <w:pStyle w:val="ListParagraph"/>
        <w:numPr>
          <w:ilvl w:val="0"/>
          <w:numId w:val="5"/>
        </w:numPr>
        <w:rPr>
          <w:b/>
        </w:rPr>
      </w:pPr>
      <w:r>
        <w:t>The data which have been presented demonstrate that:</w:t>
      </w:r>
    </w:p>
    <w:p w14:paraId="575B210C" w14:textId="2B7D501C" w:rsidR="00F16800" w:rsidRPr="00F16800" w:rsidRDefault="00F16800" w:rsidP="00F16800">
      <w:pPr>
        <w:pStyle w:val="ListParagraph"/>
        <w:numPr>
          <w:ilvl w:val="1"/>
          <w:numId w:val="5"/>
        </w:numPr>
        <w:rPr>
          <w:b/>
        </w:rPr>
      </w:pPr>
      <w:r>
        <w:t xml:space="preserve">There is a hereditary factor conferring resistance to 500 </w:t>
      </w:r>
      <w:proofErr w:type="spellStart"/>
      <w:r>
        <w:t>ug</w:t>
      </w:r>
      <w:proofErr w:type="spellEnd"/>
      <w:r>
        <w:t xml:space="preserve">/ml of streptomycin, which </w:t>
      </w:r>
      <w:r w:rsidR="00512B4B">
        <w:t>exhibits</w:t>
      </w:r>
      <w:r>
        <w:t xml:space="preserve"> </w:t>
      </w:r>
      <w:proofErr w:type="gramStart"/>
      <w:r>
        <w:t>4:0 segregation in crosses with sensitive clones of minus mating type</w:t>
      </w:r>
      <w:proofErr w:type="gramEnd"/>
      <w:r>
        <w:t>.</w:t>
      </w:r>
    </w:p>
    <w:p w14:paraId="1A05C0EA" w14:textId="7AF57DF1" w:rsidR="00F16800" w:rsidRPr="00512B4B" w:rsidRDefault="00F16800" w:rsidP="00F16800">
      <w:pPr>
        <w:pStyle w:val="ListParagraph"/>
        <w:numPr>
          <w:ilvl w:val="1"/>
          <w:numId w:val="5"/>
        </w:numPr>
        <w:rPr>
          <w:b/>
        </w:rPr>
      </w:pPr>
      <w:r>
        <w:t xml:space="preserve">In </w:t>
      </w:r>
      <w:r w:rsidR="00512B4B">
        <w:t>backcrosses</w:t>
      </w:r>
      <w:r>
        <w:t xml:space="preserve"> of resistant progeny with sensitive clones of plus mating type the </w:t>
      </w:r>
      <w:r w:rsidR="00512B4B">
        <w:t>resistance</w:t>
      </w:r>
      <w:r>
        <w:t xml:space="preserve"> is totally lost. </w:t>
      </w:r>
    </w:p>
    <w:p w14:paraId="36ED82B5" w14:textId="7775DB8A" w:rsidR="00512B4B" w:rsidRPr="00512B4B" w:rsidRDefault="00512B4B" w:rsidP="00512B4B">
      <w:pPr>
        <w:pStyle w:val="ListParagraph"/>
        <w:numPr>
          <w:ilvl w:val="0"/>
          <w:numId w:val="5"/>
        </w:numPr>
        <w:rPr>
          <w:b/>
        </w:rPr>
      </w:pPr>
      <w:r>
        <w:t>The 4:0 segregation- 2 hypothesis:</w:t>
      </w:r>
    </w:p>
    <w:p w14:paraId="50BC32D8" w14:textId="30135C65" w:rsidR="00512B4B" w:rsidRPr="00512B4B" w:rsidRDefault="00512B4B" w:rsidP="00512B4B">
      <w:pPr>
        <w:pStyle w:val="ListParagraph"/>
        <w:numPr>
          <w:ilvl w:val="1"/>
          <w:numId w:val="5"/>
        </w:numPr>
      </w:pPr>
      <w:r w:rsidRPr="00512B4B">
        <w:t>Resistance controlled by a single gene linked to mating type – Improbable</w:t>
      </w:r>
    </w:p>
    <w:p w14:paraId="30F8D968" w14:textId="62B2AFD7" w:rsidR="00512B4B" w:rsidRPr="00512B4B" w:rsidRDefault="00512B4B" w:rsidP="00512B4B">
      <w:pPr>
        <w:pStyle w:val="ListParagraph"/>
        <w:numPr>
          <w:ilvl w:val="1"/>
          <w:numId w:val="5"/>
        </w:numPr>
      </w:pPr>
      <w:r w:rsidRPr="00512B4B">
        <w:t xml:space="preserve">Multigene hypothesis – Improbable as well. </w:t>
      </w:r>
    </w:p>
    <w:p w14:paraId="67D24030" w14:textId="764EC2CC" w:rsidR="00512B4B" w:rsidRDefault="00512B4B" w:rsidP="00512B4B">
      <w:pPr>
        <w:pStyle w:val="ListParagraph"/>
        <w:numPr>
          <w:ilvl w:val="1"/>
          <w:numId w:val="5"/>
        </w:numPr>
        <w:rPr>
          <w:b/>
        </w:rPr>
      </w:pPr>
      <w:r>
        <w:rPr>
          <w:b/>
        </w:rPr>
        <w:t xml:space="preserve">The hypothesis which best fits the data is that resistance is </w:t>
      </w:r>
      <w:proofErr w:type="spellStart"/>
      <w:r>
        <w:rPr>
          <w:b/>
        </w:rPr>
        <w:t>deterance</w:t>
      </w:r>
      <w:proofErr w:type="spellEnd"/>
      <w:r>
        <w:rPr>
          <w:b/>
        </w:rPr>
        <w:t xml:space="preserve"> by a nonchromosomal hereditary element introduced into the zygote by the resistant parent and distributed through the zygote to all offspring.</w:t>
      </w:r>
    </w:p>
    <w:p w14:paraId="4693F7A2" w14:textId="1436D043" w:rsidR="00512B4B" w:rsidRPr="00512B4B" w:rsidRDefault="00512B4B" w:rsidP="00512B4B">
      <w:pPr>
        <w:pStyle w:val="ListParagraph"/>
        <w:numPr>
          <w:ilvl w:val="0"/>
          <w:numId w:val="5"/>
        </w:numPr>
        <w:rPr>
          <w:b/>
        </w:rPr>
      </w:pPr>
      <w:r>
        <w:t>The 0:4 segregation:</w:t>
      </w:r>
    </w:p>
    <w:p w14:paraId="600AAA5E" w14:textId="2BEDFD06" w:rsidR="00512B4B" w:rsidRDefault="00512B4B" w:rsidP="00512B4B">
      <w:pPr>
        <w:pStyle w:val="ListParagraph"/>
        <w:numPr>
          <w:ilvl w:val="1"/>
          <w:numId w:val="5"/>
        </w:numPr>
        <w:rPr>
          <w:b/>
        </w:rPr>
      </w:pPr>
      <w:r>
        <w:rPr>
          <w:b/>
        </w:rPr>
        <w:t xml:space="preserve">The data presented in this paper support the view that the streptomycin-resistance property of strain sr-2 is inherited in a non-Mendelian manner. </w:t>
      </w:r>
    </w:p>
    <w:p w14:paraId="0E8C4A54" w14:textId="5B96BF18" w:rsidR="00512B4B" w:rsidRDefault="00512B4B" w:rsidP="00512B4B">
      <w:pPr>
        <w:pStyle w:val="ListParagraph"/>
        <w:numPr>
          <w:ilvl w:val="0"/>
          <w:numId w:val="5"/>
        </w:numPr>
        <w:rPr>
          <w:b/>
        </w:rPr>
      </w:pPr>
      <w:r>
        <w:rPr>
          <w:b/>
        </w:rPr>
        <w:t>Summary:</w:t>
      </w:r>
    </w:p>
    <w:p w14:paraId="66F8385A" w14:textId="3A6DE829" w:rsidR="00512B4B" w:rsidRDefault="00512B4B" w:rsidP="00512B4B">
      <w:pPr>
        <w:pStyle w:val="ListParagraph"/>
        <w:numPr>
          <w:ilvl w:val="1"/>
          <w:numId w:val="5"/>
        </w:numPr>
        <w:rPr>
          <w:b/>
        </w:rPr>
      </w:pPr>
      <w:r>
        <w:rPr>
          <w:b/>
        </w:rPr>
        <w:t>In one strain sr-1, the factor for resistance behaves in segregation and recombination like a Mendelian gene.</w:t>
      </w:r>
    </w:p>
    <w:p w14:paraId="2D0BD818" w14:textId="5F310DA6" w:rsidR="00512B4B" w:rsidRDefault="00512B4B" w:rsidP="00512B4B">
      <w:pPr>
        <w:pStyle w:val="ListParagraph"/>
        <w:numPr>
          <w:ilvl w:val="1"/>
          <w:numId w:val="5"/>
        </w:numPr>
        <w:rPr>
          <w:b/>
        </w:rPr>
      </w:pPr>
      <w:r>
        <w:rPr>
          <w:b/>
        </w:rPr>
        <w:t>In the other, sr-2, crosses to a sensitive strain produce only resistant off spring.</w:t>
      </w:r>
    </w:p>
    <w:p w14:paraId="257045C3" w14:textId="3F7A8708" w:rsidR="00512B4B" w:rsidRDefault="00512B4B" w:rsidP="00512B4B">
      <w:pPr>
        <w:pStyle w:val="ListParagraph"/>
        <w:numPr>
          <w:ilvl w:val="2"/>
          <w:numId w:val="5"/>
        </w:numPr>
        <w:rPr>
          <w:b/>
        </w:rPr>
      </w:pPr>
      <w:r>
        <w:rPr>
          <w:b/>
        </w:rPr>
        <w:t>Half these offspring, those of plus mating type, when mated with sensitive strains, transmit resistance to all their progeny, but with rare exceptions those of minus mating type transmit resistance to none.</w:t>
      </w:r>
    </w:p>
    <w:p w14:paraId="77E581E7" w14:textId="4B27587D" w:rsidR="00512B4B" w:rsidRPr="007E366C" w:rsidRDefault="00512B4B" w:rsidP="00512B4B">
      <w:pPr>
        <w:pStyle w:val="ListParagraph"/>
        <w:numPr>
          <w:ilvl w:val="2"/>
          <w:numId w:val="5"/>
        </w:numPr>
        <w:rPr>
          <w:b/>
        </w:rPr>
      </w:pPr>
      <w:r>
        <w:t>These data demonstrate that, in this strain, streptomycin resistance is inherited in an extra-chromosomal manner.</w:t>
      </w:r>
    </w:p>
    <w:p w14:paraId="64A51D1B" w14:textId="77777777" w:rsidR="007E366C" w:rsidRDefault="007E366C" w:rsidP="007E366C">
      <w:pPr>
        <w:rPr>
          <w:b/>
        </w:rPr>
      </w:pPr>
    </w:p>
    <w:p w14:paraId="7720B8B9" w14:textId="77777777" w:rsidR="007E366C" w:rsidRDefault="007E366C" w:rsidP="007E366C">
      <w:pPr>
        <w:jc w:val="center"/>
        <w:rPr>
          <w:b/>
          <w:u w:val="single"/>
        </w:rPr>
      </w:pPr>
      <w:r>
        <w:rPr>
          <w:b/>
          <w:u w:val="single"/>
        </w:rPr>
        <w:t>Mendelian and Non-Mendelian Inheritance of Streptomycin Resistance in Chlamydomonas Reinhardi</w:t>
      </w:r>
    </w:p>
    <w:p w14:paraId="7A465466" w14:textId="77777777" w:rsidR="007E366C" w:rsidRDefault="007E366C" w:rsidP="007E366C">
      <w:pPr>
        <w:rPr>
          <w:b/>
        </w:rPr>
      </w:pPr>
    </w:p>
    <w:p w14:paraId="3D5B9229" w14:textId="378C2EDC" w:rsidR="007E366C" w:rsidRDefault="007E366C" w:rsidP="007E366C">
      <w:pPr>
        <w:pStyle w:val="ListParagraph"/>
        <w:numPr>
          <w:ilvl w:val="0"/>
          <w:numId w:val="7"/>
        </w:numPr>
      </w:pPr>
      <w:r>
        <w:t>Daughterless is a temperature-sensitive recessive lethal</w:t>
      </w:r>
      <w:r w:rsidR="00D8088C">
        <w:t>.</w:t>
      </w:r>
    </w:p>
    <w:p w14:paraId="1E4426AB" w14:textId="347F19A7" w:rsidR="00D8088C" w:rsidRDefault="00D8088C" w:rsidP="00D8088C">
      <w:pPr>
        <w:pStyle w:val="ListParagraph"/>
        <w:numPr>
          <w:ilvl w:val="1"/>
          <w:numId w:val="7"/>
        </w:numPr>
      </w:pPr>
      <w:r>
        <w:t>It has a strong maternal effect tat is lethal to the daughters of da/da mothers.</w:t>
      </w:r>
    </w:p>
    <w:p w14:paraId="17EE855E" w14:textId="481533EC" w:rsidR="00D8088C" w:rsidRDefault="00D8088C" w:rsidP="00D8088C">
      <w:pPr>
        <w:pStyle w:val="ListParagraph"/>
        <w:numPr>
          <w:ilvl w:val="0"/>
          <w:numId w:val="7"/>
        </w:numPr>
      </w:pPr>
      <w:r>
        <w:t>Homozygous mutant females produce defective eggs. If these eggs are produced at 25 C and develop as female embryos, they will de before completing development.</w:t>
      </w:r>
    </w:p>
    <w:p w14:paraId="0B07DF7B" w14:textId="6DA47B86" w:rsidR="00D8088C" w:rsidRDefault="00D8088C" w:rsidP="00D8088C">
      <w:pPr>
        <w:pStyle w:val="ListParagraph"/>
        <w:numPr>
          <w:ilvl w:val="0"/>
          <w:numId w:val="7"/>
        </w:numPr>
      </w:pPr>
      <w:r>
        <w:t xml:space="preserve">If such eggs develop as males, their survival can be nearly as high as that of the wild type. </w:t>
      </w:r>
    </w:p>
    <w:p w14:paraId="7075AE16" w14:textId="26F69FAE" w:rsidR="00D8088C" w:rsidRDefault="00D8088C" w:rsidP="00D8088C">
      <w:pPr>
        <w:pStyle w:val="ListParagraph"/>
        <w:numPr>
          <w:ilvl w:val="0"/>
          <w:numId w:val="7"/>
        </w:numPr>
      </w:pPr>
      <w:proofErr w:type="spellStart"/>
      <w:r>
        <w:t>Tempreature</w:t>
      </w:r>
      <w:proofErr w:type="spellEnd"/>
      <w:r>
        <w:t xml:space="preserve"> shift indicate that the maternal effect acts within the first three hours of </w:t>
      </w:r>
      <w:proofErr w:type="spellStart"/>
      <w:r>
        <w:t>oviposition</w:t>
      </w:r>
      <w:proofErr w:type="spellEnd"/>
      <w:r>
        <w:t xml:space="preserve">. </w:t>
      </w:r>
    </w:p>
    <w:p w14:paraId="321C251B" w14:textId="77BF9422" w:rsidR="00D8088C" w:rsidRDefault="00D8088C" w:rsidP="00D8088C">
      <w:pPr>
        <w:pStyle w:val="ListParagraph"/>
        <w:numPr>
          <w:ilvl w:val="0"/>
          <w:numId w:val="7"/>
        </w:numPr>
      </w:pPr>
      <w:r>
        <w:t xml:space="preserve">The maternal effect is cell autonomous, in that it disrupts the growth and </w:t>
      </w:r>
      <w:proofErr w:type="spellStart"/>
      <w:r>
        <w:t>differentitatio</w:t>
      </w:r>
      <w:proofErr w:type="spellEnd"/>
      <w:r>
        <w:t xml:space="preserve"> of female cells </w:t>
      </w:r>
      <w:proofErr w:type="spellStart"/>
      <w:r>
        <w:t>thoughout</w:t>
      </w:r>
      <w:proofErr w:type="spellEnd"/>
      <w:r>
        <w:t xml:space="preserve"> the embryo, irrespective of the presence of male cells. </w:t>
      </w:r>
    </w:p>
    <w:p w14:paraId="0BA2C39B" w14:textId="7E36D078" w:rsidR="00D8088C" w:rsidRDefault="00D8088C" w:rsidP="00D8088C">
      <w:pPr>
        <w:pStyle w:val="ListParagraph"/>
        <w:numPr>
          <w:ilvl w:val="0"/>
          <w:numId w:val="7"/>
        </w:numPr>
      </w:pPr>
      <w:r>
        <w:rPr>
          <w:b/>
        </w:rPr>
        <w:t>Mutations that alter the sexual phenotype of diplo-X animals do not affect the lethal action of da.</w:t>
      </w:r>
    </w:p>
    <w:p w14:paraId="17E89085" w14:textId="372DBAE6" w:rsidR="00D8088C" w:rsidRDefault="00D8088C" w:rsidP="00D8088C">
      <w:pPr>
        <w:pStyle w:val="ListParagraph"/>
        <w:numPr>
          <w:ilvl w:val="0"/>
          <w:numId w:val="7"/>
        </w:numPr>
      </w:pPr>
      <w:r>
        <w:t xml:space="preserve">This </w:t>
      </w:r>
      <w:proofErr w:type="spellStart"/>
      <w:r>
        <w:t>suppressot</w:t>
      </w:r>
      <w:proofErr w:type="spellEnd"/>
      <w:r>
        <w:t xml:space="preserve"> </w:t>
      </w:r>
      <w:proofErr w:type="spellStart"/>
      <w:r>
        <w:t>mutantion</w:t>
      </w:r>
      <w:proofErr w:type="spellEnd"/>
      <w:r>
        <w:t xml:space="preserve"> can completely overcome the female-lethal da maternal effect at 25 C, increasing the viability of daughters.</w:t>
      </w:r>
    </w:p>
    <w:p w14:paraId="4FFCFAC8" w14:textId="142CA7C2" w:rsidR="00D8088C" w:rsidRDefault="00D8088C" w:rsidP="00D8088C">
      <w:pPr>
        <w:pStyle w:val="ListParagraph"/>
        <w:numPr>
          <w:ilvl w:val="0"/>
          <w:numId w:val="7"/>
        </w:numPr>
      </w:pPr>
      <w:r>
        <w:t xml:space="preserve">This mutation, which counteracts a female-specific lethal effect, behaves itself as a male-specific, dominant lethal. </w:t>
      </w:r>
    </w:p>
    <w:p w14:paraId="7F023EB5" w14:textId="5F145B33" w:rsidR="00D8088C" w:rsidRDefault="00D8088C" w:rsidP="00D8088C">
      <w:pPr>
        <w:pStyle w:val="ListParagraph"/>
        <w:numPr>
          <w:ilvl w:val="0"/>
          <w:numId w:val="7"/>
        </w:numPr>
      </w:pPr>
      <w:r>
        <w:t>Although da/da females produce no daughters at 25C</w:t>
      </w:r>
      <w:proofErr w:type="gramStart"/>
      <w:r>
        <w:t>,  if</w:t>
      </w:r>
      <w:proofErr w:type="gramEnd"/>
      <w:r>
        <w:t xml:space="preserve"> the first 10-20 hours of embryonic development in the progeny take place at 18C; da/da daughters survive and are fe</w:t>
      </w:r>
      <w:r w:rsidR="004E31A7">
        <w:t>r</w:t>
      </w:r>
      <w:r>
        <w:t>tile.</w:t>
      </w:r>
    </w:p>
    <w:p w14:paraId="102C76A6" w14:textId="3B181394" w:rsidR="00D8088C" w:rsidRDefault="00D8088C" w:rsidP="00D8088C">
      <w:pPr>
        <w:pStyle w:val="ListParagraph"/>
        <w:numPr>
          <w:ilvl w:val="0"/>
          <w:numId w:val="7"/>
        </w:numPr>
      </w:pPr>
      <w:r>
        <w:t>Progeny produced at 25C from females heterozygous for Sxl</w:t>
      </w:r>
      <w:r>
        <w:rPr>
          <w:vertAlign w:val="superscript"/>
        </w:rPr>
        <w:t>M1</w:t>
      </w:r>
      <w:r w:rsidR="004E31A7">
        <w:t xml:space="preserve"> and homozygous </w:t>
      </w:r>
      <w:proofErr w:type="spellStart"/>
      <w:proofErr w:type="gramStart"/>
      <w:r w:rsidR="004E31A7">
        <w:t>fo</w:t>
      </w:r>
      <w:proofErr w:type="spellEnd"/>
      <w:proofErr w:type="gramEnd"/>
      <w:r w:rsidR="004E31A7">
        <w:t xml:space="preserve"> da. </w:t>
      </w:r>
    </w:p>
    <w:p w14:paraId="04DD5BD1" w14:textId="671740D1" w:rsidR="004E31A7" w:rsidRDefault="004E31A7" w:rsidP="004E31A7">
      <w:pPr>
        <w:pStyle w:val="ListParagraph"/>
        <w:numPr>
          <w:ilvl w:val="1"/>
          <w:numId w:val="7"/>
        </w:numPr>
      </w:pPr>
      <w:r>
        <w:t>Only the daughters that received Sxl</w:t>
      </w:r>
      <w:r>
        <w:rPr>
          <w:vertAlign w:val="superscript"/>
        </w:rPr>
        <w:t>M1</w:t>
      </w:r>
      <w:r>
        <w:t xml:space="preserve"> survived.</w:t>
      </w:r>
    </w:p>
    <w:p w14:paraId="2A3FA7DB" w14:textId="25642829" w:rsidR="004E31A7" w:rsidRDefault="004E31A7" w:rsidP="004E31A7">
      <w:pPr>
        <w:pStyle w:val="ListParagraph"/>
        <w:numPr>
          <w:ilvl w:val="1"/>
          <w:numId w:val="7"/>
        </w:numPr>
      </w:pPr>
      <w:r>
        <w:t>The death of the Sxl</w:t>
      </w:r>
      <w:r>
        <w:rPr>
          <w:vertAlign w:val="superscript"/>
        </w:rPr>
        <w:t>+</w:t>
      </w:r>
      <w:r>
        <w:t xml:space="preserve"> daughters shows that the da/da mothers continued to produce defective eggs even though they carried Sxl</w:t>
      </w:r>
      <w:r>
        <w:rPr>
          <w:vertAlign w:val="superscript"/>
        </w:rPr>
        <w:t>M1</w:t>
      </w:r>
      <w:r>
        <w:t>.</w:t>
      </w:r>
    </w:p>
    <w:p w14:paraId="21250CAE" w14:textId="02E6DA53" w:rsidR="004E31A7" w:rsidRDefault="004E31A7" w:rsidP="004E31A7">
      <w:pPr>
        <w:pStyle w:val="ListParagraph"/>
        <w:numPr>
          <w:ilvl w:val="1"/>
          <w:numId w:val="7"/>
        </w:numPr>
      </w:pPr>
      <w:r>
        <w:t>This indicates that Sxl</w:t>
      </w:r>
      <w:r>
        <w:rPr>
          <w:vertAlign w:val="superscript"/>
        </w:rPr>
        <w:t>M1</w:t>
      </w:r>
      <w:r>
        <w:t xml:space="preserve"> acts in the daughters to rescue them from the otherwise lethal effects of the maternal da mutation. </w:t>
      </w:r>
    </w:p>
    <w:p w14:paraId="140E47D8" w14:textId="582D21AD" w:rsidR="004E31A7" w:rsidRDefault="004E31A7" w:rsidP="004E31A7">
      <w:pPr>
        <w:pStyle w:val="ListParagraph"/>
        <w:numPr>
          <w:ilvl w:val="1"/>
          <w:numId w:val="7"/>
        </w:numPr>
      </w:pPr>
      <w:r>
        <w:t>The daughters that are rescued by Sxl</w:t>
      </w:r>
      <w:r>
        <w:rPr>
          <w:vertAlign w:val="superscript"/>
        </w:rPr>
        <w:t>M1</w:t>
      </w:r>
      <w:r>
        <w:t xml:space="preserve"> are morphologically normal. </w:t>
      </w:r>
    </w:p>
    <w:p w14:paraId="5671C290" w14:textId="2CCFEDB4" w:rsidR="004E31A7" w:rsidRDefault="004E31A7" w:rsidP="004E31A7">
      <w:pPr>
        <w:pStyle w:val="ListParagraph"/>
        <w:numPr>
          <w:ilvl w:val="0"/>
          <w:numId w:val="7"/>
        </w:numPr>
      </w:pPr>
      <w:r>
        <w:t>The situation with the male progeny is just the reverse:</w:t>
      </w:r>
    </w:p>
    <w:p w14:paraId="6541EA8C" w14:textId="4026E21E" w:rsidR="004E31A7" w:rsidRDefault="004E31A7" w:rsidP="004E31A7">
      <w:pPr>
        <w:pStyle w:val="ListParagraph"/>
        <w:numPr>
          <w:ilvl w:val="1"/>
          <w:numId w:val="7"/>
        </w:numPr>
      </w:pPr>
      <w:r>
        <w:t>All non-recombinant sons who received Sxl</w:t>
      </w:r>
      <w:r>
        <w:rPr>
          <w:vertAlign w:val="superscript"/>
        </w:rPr>
        <w:t>M1</w:t>
      </w:r>
      <w:r>
        <w:t xml:space="preserve"> died.</w:t>
      </w:r>
    </w:p>
    <w:p w14:paraId="64057358" w14:textId="028A66F0" w:rsidR="004E31A7" w:rsidRDefault="004E31A7" w:rsidP="004E31A7">
      <w:pPr>
        <w:pStyle w:val="ListParagraph"/>
        <w:numPr>
          <w:ilvl w:val="1"/>
          <w:numId w:val="7"/>
        </w:numPr>
      </w:pPr>
      <w:r>
        <w:t>The lethal effect of Sxl</w:t>
      </w:r>
      <w:r>
        <w:rPr>
          <w:vertAlign w:val="superscript"/>
        </w:rPr>
        <w:t>M1</w:t>
      </w:r>
      <w:r>
        <w:t xml:space="preserve"> in males was independent of the presence of da. </w:t>
      </w:r>
    </w:p>
    <w:p w14:paraId="328A667C" w14:textId="3D11631E" w:rsidR="004E31A7" w:rsidRDefault="004E31A7" w:rsidP="004E31A7">
      <w:pPr>
        <w:pStyle w:val="ListParagraph"/>
        <w:numPr>
          <w:ilvl w:val="1"/>
          <w:numId w:val="7"/>
        </w:numPr>
      </w:pPr>
      <w:r>
        <w:t>Sxl</w:t>
      </w:r>
      <w:r>
        <w:rPr>
          <w:vertAlign w:val="superscript"/>
        </w:rPr>
        <w:t>M1</w:t>
      </w:r>
      <w:r>
        <w:t xml:space="preserve"> mutation has little effect on the viability of daughters in the absence of the da maternal effect. </w:t>
      </w:r>
    </w:p>
    <w:p w14:paraId="18C44B8C" w14:textId="2D549D8F" w:rsidR="004E31A7" w:rsidRDefault="004E31A7" w:rsidP="004E31A7">
      <w:pPr>
        <w:pStyle w:val="ListParagraph"/>
        <w:numPr>
          <w:ilvl w:val="0"/>
          <w:numId w:val="7"/>
        </w:numPr>
      </w:pPr>
      <w:r>
        <w:t>Sxl was absolutely lethal to daughters in combination with the da maternal effect. In the absence of the da maternal effect, the deficiency had no deleterious effect on female viability.</w:t>
      </w:r>
    </w:p>
    <w:p w14:paraId="788A0024" w14:textId="3A9EB0B5" w:rsidR="004E31A7" w:rsidRDefault="004E31A7" w:rsidP="004E31A7">
      <w:pPr>
        <w:pStyle w:val="ListParagraph"/>
        <w:numPr>
          <w:ilvl w:val="0"/>
          <w:numId w:val="7"/>
        </w:numPr>
      </w:pPr>
      <w:r>
        <w:t xml:space="preserve"> The ability of sons to survive the da maternal effect is not due to the fact that hey have only one copy of </w:t>
      </w:r>
      <w:r w:rsidR="00167698">
        <w:t>Sxl</w:t>
      </w:r>
      <w:proofErr w:type="gramStart"/>
      <w:r w:rsidR="00167698">
        <w:rPr>
          <w:vertAlign w:val="superscript"/>
        </w:rPr>
        <w:t>+</w:t>
      </w:r>
      <w:r w:rsidR="00167698">
        <w:t xml:space="preserve"> .</w:t>
      </w:r>
      <w:proofErr w:type="gramEnd"/>
    </w:p>
    <w:p w14:paraId="149BDDF5" w14:textId="7F426D0B" w:rsidR="00167698" w:rsidRDefault="00167698" w:rsidP="004E31A7">
      <w:pPr>
        <w:pStyle w:val="ListParagraph"/>
        <w:numPr>
          <w:ilvl w:val="0"/>
          <w:numId w:val="7"/>
        </w:numPr>
      </w:pPr>
      <w:r>
        <w:t xml:space="preserve">If a deficiency </w:t>
      </w:r>
      <w:proofErr w:type="spellStart"/>
      <w:proofErr w:type="gramStart"/>
      <w:r>
        <w:t>fo</w:t>
      </w:r>
      <w:proofErr w:type="spellEnd"/>
      <w:proofErr w:type="gramEnd"/>
      <w:r>
        <w:t xml:space="preserve"> Sxl exacerbated the female-</w:t>
      </w:r>
      <w:r w:rsidR="002D382A">
        <w:t>lethal</w:t>
      </w:r>
      <w:r>
        <w:t xml:space="preserve"> action of the da maternal effect, would a duplication of the Sxl locus act </w:t>
      </w:r>
      <w:r w:rsidR="002D382A">
        <w:t>to ameliorate the lethal effect</w:t>
      </w:r>
      <w:r>
        <w:t xml:space="preserve">? </w:t>
      </w:r>
    </w:p>
    <w:p w14:paraId="74EDEC23" w14:textId="15BC3277" w:rsidR="00167698" w:rsidRDefault="00167698" w:rsidP="00167698">
      <w:pPr>
        <w:pStyle w:val="ListParagraph"/>
        <w:numPr>
          <w:ilvl w:val="1"/>
          <w:numId w:val="7"/>
        </w:numPr>
      </w:pPr>
      <w:r>
        <w:t xml:space="preserve">The answer is yes. </w:t>
      </w:r>
    </w:p>
    <w:p w14:paraId="2FD83D80" w14:textId="3993DD57" w:rsidR="00167698" w:rsidRDefault="00167698" w:rsidP="00167698">
      <w:pPr>
        <w:pStyle w:val="ListParagraph"/>
        <w:numPr>
          <w:ilvl w:val="1"/>
          <w:numId w:val="7"/>
        </w:numPr>
      </w:pPr>
      <w:r>
        <w:t xml:space="preserve">The addiction of an extra dose of the Sxl locus on daughters of da/da mothers at 18C increased their viability by two folds. </w:t>
      </w:r>
    </w:p>
    <w:p w14:paraId="789F3642" w14:textId="38F42B22" w:rsidR="00167698" w:rsidRDefault="00167698" w:rsidP="00167698">
      <w:pPr>
        <w:pStyle w:val="ListParagraph"/>
        <w:numPr>
          <w:ilvl w:val="1"/>
          <w:numId w:val="7"/>
        </w:numPr>
      </w:pPr>
      <w:r>
        <w:t>When these same parents were shifted to the non-permissive temperature of 25C, the extra dose of Sxl</w:t>
      </w:r>
      <w:r>
        <w:rPr>
          <w:vertAlign w:val="superscript"/>
        </w:rPr>
        <w:t>+</w:t>
      </w:r>
      <w:r>
        <w:t xml:space="preserve"> was no longer effective at recuing the daughters. </w:t>
      </w:r>
    </w:p>
    <w:p w14:paraId="24785F7E" w14:textId="28731393" w:rsidR="00167698" w:rsidRDefault="00167698" w:rsidP="00167698">
      <w:pPr>
        <w:pStyle w:val="ListParagraph"/>
        <w:numPr>
          <w:ilvl w:val="1"/>
          <w:numId w:val="7"/>
        </w:numPr>
      </w:pPr>
      <w:r>
        <w:t>An extra dose of Sxl+ had no deleterious effect on male viability, even under conditions (25C) where the da maternal effect is severe.</w:t>
      </w:r>
    </w:p>
    <w:p w14:paraId="0A278056" w14:textId="594F44AD" w:rsidR="00167698" w:rsidRDefault="00167698" w:rsidP="00167698">
      <w:pPr>
        <w:pStyle w:val="ListParagraph"/>
        <w:numPr>
          <w:ilvl w:val="0"/>
          <w:numId w:val="7"/>
        </w:numPr>
      </w:pPr>
      <w:r>
        <w:t>Sxl</w:t>
      </w:r>
      <w:r>
        <w:rPr>
          <w:vertAlign w:val="superscript"/>
        </w:rPr>
        <w:t>M1</w:t>
      </w:r>
      <w:r>
        <w:t xml:space="preserve"> is lethal to males even when they carry a wild type copy of the Sxl locus.</w:t>
      </w:r>
    </w:p>
    <w:p w14:paraId="03B1DBF0" w14:textId="774A6B76" w:rsidR="00167698" w:rsidRDefault="00167698" w:rsidP="00167698">
      <w:pPr>
        <w:pStyle w:val="ListParagraph"/>
        <w:numPr>
          <w:ilvl w:val="0"/>
          <w:numId w:val="7"/>
        </w:numPr>
      </w:pPr>
      <w:r>
        <w:t>Even the Sxl</w:t>
      </w:r>
      <w:r>
        <w:rPr>
          <w:vertAlign w:val="superscript"/>
        </w:rPr>
        <w:t>M1</w:t>
      </w:r>
      <w:r>
        <w:t>/Sxl</w:t>
      </w:r>
      <w:r>
        <w:rPr>
          <w:vertAlign w:val="superscript"/>
        </w:rPr>
        <w:t>-</w:t>
      </w:r>
      <w:r>
        <w:t xml:space="preserve"> daughters of da/da mothers survived in this experiment at 25C, showing that the wild-type Sxl</w:t>
      </w:r>
      <w:r>
        <w:rPr>
          <w:vertAlign w:val="superscript"/>
        </w:rPr>
        <w:t>+</w:t>
      </w:r>
      <w:r>
        <w:t xml:space="preserve"> gene has little effect on the ability of the Sxl</w:t>
      </w:r>
      <w:r>
        <w:rPr>
          <w:vertAlign w:val="superscript"/>
        </w:rPr>
        <w:t>M1</w:t>
      </w:r>
      <w:r>
        <w:t xml:space="preserve"> to rescue daughters from the da maternal effect.</w:t>
      </w:r>
    </w:p>
    <w:p w14:paraId="7F0ED691" w14:textId="628DEBB8" w:rsidR="00167698" w:rsidRDefault="00167698" w:rsidP="00167698">
      <w:pPr>
        <w:pStyle w:val="ListParagraph"/>
        <w:numPr>
          <w:ilvl w:val="0"/>
          <w:numId w:val="7"/>
        </w:numPr>
      </w:pPr>
      <w:r>
        <w:t xml:space="preserve">Males that are </w:t>
      </w:r>
      <w:r w:rsidR="002D382A">
        <w:t>hemizygou</w:t>
      </w:r>
      <w:r>
        <w:t>s for this mutation, called Female-lethal, are fully viable, but homozygous Fl females never survive. Fl is lethal in compound with a deficiency for the locus, but it is viable if the female also carries a duplication of the locus.</w:t>
      </w:r>
    </w:p>
    <w:p w14:paraId="7F0ED691" w14:textId="628DEBB8" w:rsidR="00167698" w:rsidRDefault="00167698" w:rsidP="00167698">
      <w:pPr>
        <w:pStyle w:val="ListParagraph"/>
        <w:numPr>
          <w:ilvl w:val="0"/>
          <w:numId w:val="7"/>
        </w:numPr>
      </w:pPr>
      <w:r>
        <w:t xml:space="preserve">Fl doe indeed behave like a deficiency for </w:t>
      </w:r>
      <w:proofErr w:type="spellStart"/>
      <w:r>
        <w:t>lethals</w:t>
      </w:r>
      <w:proofErr w:type="spellEnd"/>
      <w:r>
        <w:t xml:space="preserve"> in the daughters from da/da mothers at 18C</w:t>
      </w:r>
    </w:p>
    <w:p w14:paraId="6B36382C" w14:textId="1B1F49E8" w:rsidR="002D382A" w:rsidRDefault="002D382A" w:rsidP="00167698">
      <w:pPr>
        <w:pStyle w:val="ListParagraph"/>
        <w:numPr>
          <w:ilvl w:val="0"/>
          <w:numId w:val="7"/>
        </w:numPr>
      </w:pPr>
      <w:r>
        <w:t>This would suggest that Fl is hypomorphic rather than amorphic.</w:t>
      </w:r>
    </w:p>
    <w:p w14:paraId="4972509F" w14:textId="54BBB9EB" w:rsidR="00371CE8" w:rsidRPr="0035754C" w:rsidRDefault="002D382A" w:rsidP="002D382A">
      <w:pPr>
        <w:pStyle w:val="ListParagraph"/>
        <w:numPr>
          <w:ilvl w:val="0"/>
          <w:numId w:val="7"/>
        </w:numPr>
      </w:pPr>
      <w:r>
        <w:t xml:space="preserve">This is a further indication that both male-lethal and female-rescuing aspects of </w:t>
      </w:r>
      <w:r>
        <w:t>Sxl</w:t>
      </w:r>
      <w:r>
        <w:rPr>
          <w:vertAlign w:val="superscript"/>
        </w:rPr>
        <w:t>M1</w:t>
      </w:r>
      <w:r>
        <w:t xml:space="preserve"> are caused by the same mutation. </w:t>
      </w:r>
      <w:bookmarkStart w:id="0" w:name="_GoBack"/>
      <w:bookmarkEnd w:id="0"/>
    </w:p>
    <w:sectPr w:rsidR="00371CE8" w:rsidRPr="0035754C" w:rsidSect="00BC35C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21BE7"/>
    <w:multiLevelType w:val="hybridMultilevel"/>
    <w:tmpl w:val="45B49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F35EF7"/>
    <w:multiLevelType w:val="hybridMultilevel"/>
    <w:tmpl w:val="0A12D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F1506B"/>
    <w:multiLevelType w:val="hybridMultilevel"/>
    <w:tmpl w:val="D9C04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204C46"/>
    <w:multiLevelType w:val="hybridMultilevel"/>
    <w:tmpl w:val="AE6AC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85513A"/>
    <w:multiLevelType w:val="hybridMultilevel"/>
    <w:tmpl w:val="BCA8E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C257EF"/>
    <w:multiLevelType w:val="hybridMultilevel"/>
    <w:tmpl w:val="7DFA5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01762D"/>
    <w:multiLevelType w:val="hybridMultilevel"/>
    <w:tmpl w:val="CEB81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846"/>
    <w:rsid w:val="00095D09"/>
    <w:rsid w:val="00167698"/>
    <w:rsid w:val="001B47FE"/>
    <w:rsid w:val="001E4C23"/>
    <w:rsid w:val="00277A1B"/>
    <w:rsid w:val="002D382A"/>
    <w:rsid w:val="002D65D5"/>
    <w:rsid w:val="0035754C"/>
    <w:rsid w:val="00371CE8"/>
    <w:rsid w:val="003B55E2"/>
    <w:rsid w:val="003C1B71"/>
    <w:rsid w:val="00462F0C"/>
    <w:rsid w:val="004B3A3A"/>
    <w:rsid w:val="004E31A7"/>
    <w:rsid w:val="00512B4B"/>
    <w:rsid w:val="0053273C"/>
    <w:rsid w:val="006172E9"/>
    <w:rsid w:val="007E366C"/>
    <w:rsid w:val="008D7943"/>
    <w:rsid w:val="009971C0"/>
    <w:rsid w:val="009B6846"/>
    <w:rsid w:val="009C41FF"/>
    <w:rsid w:val="00A35BC2"/>
    <w:rsid w:val="00A62CE8"/>
    <w:rsid w:val="00A86872"/>
    <w:rsid w:val="00A9312C"/>
    <w:rsid w:val="00AD3890"/>
    <w:rsid w:val="00B1735E"/>
    <w:rsid w:val="00BB78B7"/>
    <w:rsid w:val="00BC35CB"/>
    <w:rsid w:val="00C106EF"/>
    <w:rsid w:val="00C91495"/>
    <w:rsid w:val="00CE4F64"/>
    <w:rsid w:val="00D8088C"/>
    <w:rsid w:val="00E9555E"/>
    <w:rsid w:val="00F14AD7"/>
    <w:rsid w:val="00F16800"/>
    <w:rsid w:val="00FA251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8D7A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8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8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0032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12</Pages>
  <Words>4006</Words>
  <Characters>22840</Characters>
  <Application>Microsoft Macintosh Word</Application>
  <DocSecurity>0</DocSecurity>
  <Lines>190</Lines>
  <Paragraphs>53</Paragraphs>
  <ScaleCrop>false</ScaleCrop>
  <Company/>
  <LinksUpToDate>false</LinksUpToDate>
  <CharactersWithSpaces>26793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Imene Kouidmir</dc:creator>
  <cp:keywords/>
  <dc:description/>
  <cp:lastModifiedBy>Imene Kouidmir</cp:lastModifiedBy>
  <cp:revision>3</cp:revision>
  <dcterms:created xsi:type="dcterms:W3CDTF">2017-04-23T14:17:00Z</dcterms:created>
  <dcterms:modified xsi:type="dcterms:W3CDTF">2017-04-24T23:29:00Z</dcterms:modified>
</cp:coreProperties>
</file>