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49" w:rsidRPr="0055677C" w:rsidRDefault="00CD2949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/>
        </w:rPr>
        <w:t>Gerontology</w:t>
      </w:r>
      <w:r w:rsidRPr="0055677C">
        <w:rPr>
          <w:rFonts w:ascii="Times New Roman" w:hAnsi="Times New Roman" w:cs="Times New Roman"/>
        </w:rPr>
        <w:t xml:space="preserve"> – understanding the ageing process; social gerontology focuses on social cultural aspects of the aging process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Helps people understand the myths and realities of ageing – dispels myths and therefore helps defeat prejudice and discrimination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i.e. myths about elderly people being frail or slow can be dispelled (because they’re not true); discrimination in the workplace, such as not hiring elderly people, would be lessened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Adapt to ageing population – more and more people will have to work with the elderly, and therefore need an understanding of ageing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Modify social policy to not reflect ageist beliefs</w:t>
      </w:r>
    </w:p>
    <w:p w:rsidR="00CD2949" w:rsidRPr="00175CC1" w:rsidRDefault="00CD2949" w:rsidP="00CD2949">
      <w:pPr>
        <w:rPr>
          <w:rFonts w:ascii="Times New Roman" w:hAnsi="Times New Roman" w:cs="Times New Roman"/>
        </w:rPr>
      </w:pPr>
    </w:p>
    <w:p w:rsidR="00CD2949" w:rsidRPr="0055677C" w:rsidRDefault="00CD2949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/>
        </w:rPr>
        <w:t>Age effects</w:t>
      </w:r>
      <w:r w:rsidRPr="0055677C">
        <w:rPr>
          <w:rFonts w:ascii="Times New Roman" w:hAnsi="Times New Roman" w:cs="Times New Roman"/>
        </w:rPr>
        <w:t xml:space="preserve"> – effects related to physical decline or change due to the aging process</w:t>
      </w:r>
      <w:r w:rsidR="00EA7F38" w:rsidRPr="0055677C">
        <w:rPr>
          <w:rFonts w:ascii="Times New Roman" w:hAnsi="Times New Roman" w:cs="Times New Roman"/>
        </w:rPr>
        <w:t xml:space="preserve"> (i.e. decreased bone density)</w:t>
      </w:r>
    </w:p>
    <w:p w:rsidR="00CD2949" w:rsidRPr="0055677C" w:rsidRDefault="00CD2949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/>
        </w:rPr>
        <w:t>Cohort effects</w:t>
      </w:r>
      <w:r w:rsidRPr="0055677C">
        <w:rPr>
          <w:rFonts w:ascii="Times New Roman" w:hAnsi="Times New Roman" w:cs="Times New Roman"/>
        </w:rPr>
        <w:t xml:space="preserve"> – effects related to the time of a person’s birth</w:t>
      </w:r>
      <w:r w:rsidR="00EA7F38" w:rsidRPr="0055677C">
        <w:rPr>
          <w:rFonts w:ascii="Times New Roman" w:hAnsi="Times New Roman" w:cs="Times New Roman"/>
        </w:rPr>
        <w:t xml:space="preserve"> (cohorts typically have similar worldviews; i.e. those born in the 90s have been influenced by their access to technology and text messaging)</w:t>
      </w:r>
    </w:p>
    <w:p w:rsidR="00CC2F2C" w:rsidRPr="0055677C" w:rsidRDefault="00CD2949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/>
        </w:rPr>
        <w:t>Period or environmental effects</w:t>
      </w:r>
      <w:r w:rsidRPr="0055677C">
        <w:rPr>
          <w:rFonts w:ascii="Times New Roman" w:hAnsi="Times New Roman" w:cs="Times New Roman"/>
        </w:rPr>
        <w:t xml:space="preserve"> – effect due to the time of measurement</w:t>
      </w:r>
      <w:r w:rsidR="00EA7F38" w:rsidRPr="0055677C">
        <w:rPr>
          <w:rFonts w:ascii="Times New Roman" w:hAnsi="Times New Roman" w:cs="Times New Roman"/>
        </w:rPr>
        <w:t xml:space="preserve"> (i.e. ongoing war, changes in health habits)</w:t>
      </w:r>
    </w:p>
    <w:p w:rsidR="00CC2F2C" w:rsidRPr="00CC2F2C" w:rsidRDefault="00CC2F2C" w:rsidP="00CC2F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Concentric circles</w:t>
      </w:r>
      <w:r w:rsidR="00704A2E">
        <w:rPr>
          <w:rFonts w:ascii="Times New Roman" w:hAnsi="Times New Roman" w:cs="Times New Roman"/>
          <w:b/>
        </w:rPr>
        <w:t xml:space="preserve"> of successful ageing</w:t>
      </w:r>
      <w:r w:rsidR="00744C6A">
        <w:rPr>
          <w:rFonts w:ascii="Times New Roman" w:hAnsi="Times New Roman" w:cs="Times New Roman"/>
          <w:b/>
        </w:rPr>
        <w:t xml:space="preserve"> – will be on exam, be able to draw and explain (diagram on </w:t>
      </w:r>
      <w:proofErr w:type="gramStart"/>
      <w:r w:rsidR="00744C6A">
        <w:rPr>
          <w:rFonts w:ascii="Times New Roman" w:hAnsi="Times New Roman" w:cs="Times New Roman"/>
          <w:b/>
        </w:rPr>
        <w:t>next</w:t>
      </w:r>
      <w:proofErr w:type="gramEnd"/>
      <w:r w:rsidR="00744C6A">
        <w:rPr>
          <w:rFonts w:ascii="Times New Roman" w:hAnsi="Times New Roman" w:cs="Times New Roman"/>
          <w:b/>
        </w:rPr>
        <w:t xml:space="preserve"> page)</w:t>
      </w:r>
    </w:p>
    <w:p w:rsidR="00CC2F2C" w:rsidRPr="00744C6A" w:rsidRDefault="00744C6A" w:rsidP="00744C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CC2F2C" w:rsidRPr="00744C6A">
        <w:rPr>
          <w:rFonts w:ascii="Times New Roman" w:hAnsi="Times New Roman" w:cs="Times New Roman"/>
        </w:rPr>
        <w:t>First</w:t>
      </w:r>
      <w:r w:rsidRPr="00744C6A">
        <w:rPr>
          <w:rFonts w:ascii="Times New Roman" w:hAnsi="Times New Roman" w:cs="Times New Roman"/>
        </w:rPr>
        <w:t xml:space="preserve"> (inner)</w:t>
      </w:r>
      <w:r w:rsidR="00CC2F2C" w:rsidRPr="00744C6A">
        <w:rPr>
          <w:rFonts w:ascii="Times New Roman" w:hAnsi="Times New Roman" w:cs="Times New Roman"/>
        </w:rPr>
        <w:t xml:space="preserve"> circle – low chance of disease and disability</w:t>
      </w:r>
    </w:p>
    <w:p w:rsidR="00CC2F2C" w:rsidRDefault="00CC2F2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to do with genetic predisposition, and also preventative health measures (diet, exercise, etc.)</w:t>
      </w:r>
    </w:p>
    <w:p w:rsidR="00744C6A" w:rsidRDefault="00744C6A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individual needs to take control of their physical health by eating healthy, exercising, going to the doctor, as well as engaging in other health-seeking behaviours</w:t>
      </w:r>
    </w:p>
    <w:p w:rsidR="00744C6A" w:rsidRDefault="00744C6A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an individual is able to take control of this aspect, they will age successfully (when combined with other 2 factors)</w:t>
      </w:r>
    </w:p>
    <w:p w:rsidR="00CC2F2C" w:rsidRPr="00744C6A" w:rsidRDefault="00744C6A" w:rsidP="00744C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CC2F2C" w:rsidRPr="00744C6A">
        <w:rPr>
          <w:rFonts w:ascii="Times New Roman" w:hAnsi="Times New Roman" w:cs="Times New Roman"/>
        </w:rPr>
        <w:t>Second</w:t>
      </w:r>
      <w:r>
        <w:rPr>
          <w:rFonts w:ascii="Times New Roman" w:hAnsi="Times New Roman" w:cs="Times New Roman"/>
        </w:rPr>
        <w:t xml:space="preserve"> (middle)</w:t>
      </w:r>
      <w:r w:rsidR="00CC2F2C" w:rsidRPr="00744C6A">
        <w:rPr>
          <w:rFonts w:ascii="Times New Roman" w:hAnsi="Times New Roman" w:cs="Times New Roman"/>
        </w:rPr>
        <w:t xml:space="preserve"> circle – high mental and physical functioning</w:t>
      </w:r>
    </w:p>
    <w:p w:rsidR="00CC2F2C" w:rsidRDefault="00CC2F2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Physical activity is shown to contribute to successful ageing; those who are inactive do not have as high a chance of ageing successfully </w:t>
      </w:r>
    </w:p>
    <w:p w:rsidR="00CC2F2C" w:rsidRDefault="00CC2F2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Keeping a positive attitude</w:t>
      </w:r>
    </w:p>
    <w:p w:rsidR="0055677C" w:rsidRDefault="0055677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Taking control of mental and physical health (instead of thinking that it is outside of your control) improves successful ageing</w:t>
      </w:r>
    </w:p>
    <w:p w:rsidR="00CC2F2C" w:rsidRPr="00744C6A" w:rsidRDefault="00744C6A" w:rsidP="00744C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C2F2C" w:rsidRPr="00744C6A">
        <w:rPr>
          <w:rFonts w:ascii="Times New Roman" w:hAnsi="Times New Roman" w:cs="Times New Roman"/>
        </w:rPr>
        <w:t>Third</w:t>
      </w:r>
      <w:r>
        <w:rPr>
          <w:rFonts w:ascii="Times New Roman" w:hAnsi="Times New Roman" w:cs="Times New Roman"/>
        </w:rPr>
        <w:t xml:space="preserve"> (outer)</w:t>
      </w:r>
      <w:r w:rsidR="00CC2F2C" w:rsidRPr="00744C6A">
        <w:rPr>
          <w:rFonts w:ascii="Times New Roman" w:hAnsi="Times New Roman" w:cs="Times New Roman"/>
        </w:rPr>
        <w:t xml:space="preserve"> circle – active engagement in social relations and productive activity</w:t>
      </w:r>
    </w:p>
    <w:p w:rsidR="00CC2F2C" w:rsidRDefault="00CC2F2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they interact with the rest of the world; keeping themselves busy</w:t>
      </w:r>
    </w:p>
    <w:p w:rsidR="00CC2F2C" w:rsidRDefault="00CC2F2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Productive activity such as maintaining finances</w:t>
      </w:r>
    </w:p>
    <w:p w:rsidR="00744C6A" w:rsidRPr="0055677C" w:rsidRDefault="0055677C" w:rsidP="00744C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to maintain control of their social lives and activities so that they feel useful and have a sense of self-efficacy</w:t>
      </w:r>
    </w:p>
    <w:p w:rsidR="0055677C" w:rsidRPr="0055677C" w:rsidRDefault="0055677C" w:rsidP="005567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Tie it all together:</w:t>
      </w:r>
    </w:p>
    <w:p w:rsidR="00CC2F2C" w:rsidRDefault="00CC2F2C" w:rsidP="00CC2F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Successful ageing is also about staying in control in the face of decline – the above three spheres contribute to an ageing individual’s ability to stay in control of their physical and mental health, and stay in control of their social life</w:t>
      </w:r>
    </w:p>
    <w:p w:rsidR="0055677C" w:rsidRPr="00CC2F2C" w:rsidRDefault="0055677C" w:rsidP="00CC2F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Taking ownership gives the elderly a sense of control (rather than hopelessness), which helps foster a good attitude, and makes ageing more successful</w:t>
      </w:r>
    </w:p>
    <w:p w:rsidR="00CD2949" w:rsidRDefault="00CD2949" w:rsidP="00CD2949">
      <w:pPr>
        <w:rPr>
          <w:rFonts w:ascii="Times New Roman" w:hAnsi="Times New Roman" w:cs="Times New Roman"/>
        </w:rPr>
      </w:pPr>
    </w:p>
    <w:p w:rsidR="00704A2E" w:rsidRDefault="00744C6A" w:rsidP="00744C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/>
        </w:rPr>
        <w:drawing>
          <wp:inline distT="0" distB="0" distL="0" distR="0">
            <wp:extent cx="4124901" cy="3067478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306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A2E" w:rsidRPr="00175CC1" w:rsidRDefault="00704A2E" w:rsidP="00CD2949">
      <w:pPr>
        <w:rPr>
          <w:rFonts w:ascii="Times New Roman" w:hAnsi="Times New Roman" w:cs="Times New Roman"/>
        </w:rPr>
      </w:pPr>
    </w:p>
    <w:p w:rsidR="00CD2949" w:rsidRPr="00175CC1" w:rsidRDefault="00CD2949" w:rsidP="00320953">
      <w:pPr>
        <w:rPr>
          <w:rFonts w:ascii="Times New Roman" w:hAnsi="Times New Roman" w:cs="Times New Roman"/>
          <w:b/>
        </w:rPr>
      </w:pPr>
      <w:r w:rsidRPr="00175CC1">
        <w:rPr>
          <w:rFonts w:ascii="Times New Roman" w:hAnsi="Times New Roman" w:cs="Times New Roman"/>
          <w:b/>
        </w:rPr>
        <w:t>Healthcare</w:t>
      </w:r>
    </w:p>
    <w:p w:rsidR="00CD2949" w:rsidRPr="0055677C" w:rsidRDefault="00CD2949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</w:rPr>
        <w:t>Three models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Medical model – treatment of disease in hospitals by medical professionals</w:t>
      </w:r>
    </w:p>
    <w:p w:rsidR="00CD2949" w:rsidRPr="00175CC1" w:rsidRDefault="00CD2949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Social model – includes medical model, as well homecare and adult daycare programs; in community; attempts to keep people at home</w:t>
      </w:r>
    </w:p>
    <w:p w:rsidR="00320953" w:rsidRPr="00175CC1" w:rsidRDefault="00320953" w:rsidP="005567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More effective than medical model for se</w:t>
      </w:r>
      <w:r w:rsidR="0055677C">
        <w:rPr>
          <w:rFonts w:ascii="Times New Roman" w:hAnsi="Times New Roman" w:cs="Times New Roman"/>
        </w:rPr>
        <w:t>niors – can be less stressed/</w:t>
      </w:r>
      <w:r w:rsidRPr="00175CC1">
        <w:rPr>
          <w:rFonts w:ascii="Times New Roman" w:hAnsi="Times New Roman" w:cs="Times New Roman"/>
        </w:rPr>
        <w:t>be with loved ones</w:t>
      </w:r>
    </w:p>
    <w:p w:rsidR="00320953" w:rsidRPr="00175CC1" w:rsidRDefault="00320953" w:rsidP="005567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Controls cost</w:t>
      </w:r>
    </w:p>
    <w:p w:rsidR="006F4386" w:rsidRPr="00175CC1" w:rsidRDefault="00657ED5" w:rsidP="00556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Health promotion</w:t>
      </w:r>
      <w:r w:rsidR="0066062C">
        <w:rPr>
          <w:rFonts w:ascii="Times New Roman" w:hAnsi="Times New Roman" w:cs="Times New Roman"/>
          <w:lang w:val="en-US"/>
        </w:rPr>
        <w:t xml:space="preserve"> model – f</w:t>
      </w:r>
      <w:r w:rsidR="0066062C" w:rsidRPr="00175CC1">
        <w:rPr>
          <w:rFonts w:ascii="Times New Roman" w:hAnsi="Times New Roman" w:cs="Times New Roman"/>
          <w:lang w:val="en-US"/>
        </w:rPr>
        <w:t xml:space="preserve">ocuses on self-care and preventing disease through lifestyle change, increased knowledge about healthy </w:t>
      </w:r>
      <w:proofErr w:type="spellStart"/>
      <w:r w:rsidR="0066062C" w:rsidRPr="00175CC1">
        <w:rPr>
          <w:rFonts w:ascii="Times New Roman" w:hAnsi="Times New Roman" w:cs="Times New Roman"/>
          <w:lang w:val="en-US"/>
        </w:rPr>
        <w:t>behaviour</w:t>
      </w:r>
      <w:proofErr w:type="spellEnd"/>
      <w:r w:rsidR="0066062C" w:rsidRPr="00175CC1">
        <w:rPr>
          <w:rFonts w:ascii="Times New Roman" w:hAnsi="Times New Roman" w:cs="Times New Roman"/>
          <w:lang w:val="en-US"/>
        </w:rPr>
        <w:t>, and environmental improvement</w:t>
      </w:r>
    </w:p>
    <w:p w:rsidR="00320953" w:rsidRPr="00175CC1" w:rsidRDefault="00320953" w:rsidP="005567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  <w:lang w:val="en-US"/>
        </w:rPr>
        <w:t>Also effective for seniors compared to medical model</w:t>
      </w:r>
    </w:p>
    <w:p w:rsidR="00320953" w:rsidRPr="00175CC1" w:rsidRDefault="00320953" w:rsidP="0055677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  <w:lang w:val="en-US"/>
        </w:rPr>
        <w:t>Controls costs</w:t>
      </w:r>
    </w:p>
    <w:p w:rsidR="00175CC1" w:rsidRPr="00175CC1" w:rsidRDefault="00320953" w:rsidP="00320953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 xml:space="preserve">Ideal is to move seniors out of hospitals as soon as they are able, and integrate them </w:t>
      </w:r>
      <w:r w:rsidR="009A20B4">
        <w:rPr>
          <w:rFonts w:ascii="Times New Roman" w:hAnsi="Times New Roman" w:cs="Times New Roman"/>
          <w:lang w:val="en-US"/>
        </w:rPr>
        <w:t>into community or long term care</w:t>
      </w:r>
      <w:bookmarkStart w:id="0" w:name="_GoBack"/>
      <w:bookmarkEnd w:id="0"/>
    </w:p>
    <w:p w:rsidR="00320953" w:rsidRPr="00175CC1" w:rsidRDefault="00320953" w:rsidP="00320953">
      <w:pPr>
        <w:rPr>
          <w:rFonts w:ascii="Times New Roman" w:hAnsi="Times New Roman" w:cs="Times New Roman"/>
          <w:b/>
        </w:rPr>
      </w:pPr>
      <w:r w:rsidRPr="00175CC1">
        <w:rPr>
          <w:rFonts w:ascii="Times New Roman" w:hAnsi="Times New Roman" w:cs="Times New Roman"/>
          <w:b/>
        </w:rPr>
        <w:lastRenderedPageBreak/>
        <w:t xml:space="preserve">Retirement </w:t>
      </w:r>
    </w:p>
    <w:p w:rsidR="00320953" w:rsidRPr="00175CC1" w:rsidRDefault="00320953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Retirement has become a social institution because it is supported by employers (who need staff turnover), employees (who can leave work), unions, and government (reduce unemployment)</w:t>
      </w:r>
    </w:p>
    <w:p w:rsidR="00320953" w:rsidRPr="00175CC1" w:rsidRDefault="00320953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Retirement is not mandatory, but there are many rea</w:t>
      </w:r>
      <w:r w:rsidR="00175CC1" w:rsidRPr="00175CC1">
        <w:rPr>
          <w:rFonts w:ascii="Times New Roman" w:hAnsi="Times New Roman" w:cs="Times New Roman"/>
        </w:rPr>
        <w:t>s</w:t>
      </w:r>
      <w:r w:rsidRPr="00175CC1">
        <w:rPr>
          <w:rFonts w:ascii="Times New Roman" w:hAnsi="Times New Roman" w:cs="Times New Roman"/>
        </w:rPr>
        <w:t>ons people choose it</w:t>
      </w:r>
    </w:p>
    <w:p w:rsidR="00320953" w:rsidRPr="00175CC1" w:rsidRDefault="00320953" w:rsidP="003209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Financial penalty for those working in retirement (</w:t>
      </w:r>
      <w:proofErr w:type="spellStart"/>
      <w:r w:rsidRPr="00175CC1">
        <w:rPr>
          <w:rFonts w:ascii="Times New Roman" w:hAnsi="Times New Roman" w:cs="Times New Roman"/>
        </w:rPr>
        <w:t>taxback</w:t>
      </w:r>
      <w:proofErr w:type="spellEnd"/>
      <w:r w:rsidRPr="00175CC1">
        <w:rPr>
          <w:rFonts w:ascii="Times New Roman" w:hAnsi="Times New Roman" w:cs="Times New Roman"/>
        </w:rPr>
        <w:t>)</w:t>
      </w:r>
    </w:p>
    <w:p w:rsidR="00320953" w:rsidRPr="00175CC1" w:rsidRDefault="00320953" w:rsidP="003209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Pension plans</w:t>
      </w:r>
    </w:p>
    <w:p w:rsidR="00320953" w:rsidRPr="00175CC1" w:rsidRDefault="00320953" w:rsidP="003209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Personal reasons (i.e. health)</w:t>
      </w:r>
    </w:p>
    <w:p w:rsidR="00320953" w:rsidRPr="00175CC1" w:rsidRDefault="00320953" w:rsidP="003209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 xml:space="preserve">Inflexible work </w:t>
      </w:r>
      <w:r w:rsidR="00175CC1" w:rsidRPr="00175CC1">
        <w:rPr>
          <w:rFonts w:ascii="Times New Roman" w:hAnsi="Times New Roman" w:cs="Times New Roman"/>
        </w:rPr>
        <w:t>arrangements</w:t>
      </w:r>
    </w:p>
    <w:p w:rsidR="00320953" w:rsidRPr="00175CC1" w:rsidRDefault="00320953" w:rsidP="003209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People want a break from working their job</w:t>
      </w:r>
    </w:p>
    <w:p w:rsidR="00320953" w:rsidRPr="00175CC1" w:rsidRDefault="00320953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Age discrimination makes it more difficult for the elderly to find jobs, and when they do they tend to be paid less; stereotypes exist in the workplace</w:t>
      </w:r>
    </w:p>
    <w:p w:rsidR="00320953" w:rsidRPr="00175CC1" w:rsidRDefault="00320953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Early retirement trend has no</w:t>
      </w:r>
      <w:r w:rsidR="0066062C">
        <w:rPr>
          <w:rFonts w:ascii="Times New Roman" w:hAnsi="Times New Roman" w:cs="Times New Roman"/>
        </w:rPr>
        <w:t>w</w:t>
      </w:r>
      <w:r w:rsidRPr="00175CC1">
        <w:rPr>
          <w:rFonts w:ascii="Times New Roman" w:hAnsi="Times New Roman" w:cs="Times New Roman"/>
        </w:rPr>
        <w:t xml:space="preserve"> reversed, and people stick around longer to save more money, get a more flexible pension, and  to make up for missed time (like parental leave)</w:t>
      </w:r>
    </w:p>
    <w:p w:rsidR="00320953" w:rsidRPr="00175CC1" w:rsidRDefault="00175CC1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Before retirement people may take a bridge job outside of their field to ease their way in, or decrease the hours they work before leaving to make a smooth transition</w:t>
      </w:r>
    </w:p>
    <w:p w:rsidR="00320953" w:rsidRPr="00175CC1" w:rsidRDefault="00175CC1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Some find part time work or start second careers</w:t>
      </w:r>
    </w:p>
    <w:p w:rsidR="00175CC1" w:rsidRPr="00175CC1" w:rsidRDefault="00175CC1" w:rsidP="003209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Involuntary retirement – retiring early in unexpected circumstances (usually illness or disability)</w:t>
      </w:r>
    </w:p>
    <w:p w:rsidR="009A20B4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 xml:space="preserve">Women can experience cumulative disadvantage, making it more difficult for them to retire 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75CC1">
        <w:rPr>
          <w:rFonts w:ascii="Times New Roman" w:hAnsi="Times New Roman" w:cs="Times New Roman"/>
        </w:rPr>
        <w:t>(wage gap, maternity leave(s) lead to smaller pensions)</w:t>
      </w:r>
    </w:p>
    <w:p w:rsidR="00704A2E" w:rsidRDefault="00704A2E" w:rsidP="00175CC1">
      <w:pPr>
        <w:rPr>
          <w:rFonts w:ascii="Times New Roman" w:hAnsi="Times New Roman" w:cs="Times New Roman"/>
          <w:b/>
        </w:rPr>
      </w:pPr>
    </w:p>
    <w:p w:rsidR="00175CC1" w:rsidRPr="00175CC1" w:rsidRDefault="00175CC1" w:rsidP="00175CC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Housing and transportation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 aim is to have elderly people living in their homes (rather than institutions)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Housing and transportation needs to provide a feeling of security without sacrificing the feeling of independence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Older women specifically tend to live alone, which can cause feelings of loneliness, as well as financial burden</w:t>
      </w:r>
    </w:p>
    <w:p w:rsidR="00175CC1" w:rsidRDefault="00175CC1" w:rsidP="00175CC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Intimacy at a distance – want a </w:t>
      </w:r>
      <w:r w:rsidR="0066062C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lose relationship with their children, but not to live with them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seniors/senior families own a home (mortgage-free) – makes sense because they are familiar and liquefying can cause an increase in taxes (which can disqualify them from healthcare/income support)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Homes sometimes need to be adapted to fit the needs of seniors (lifts for the stairs, safe bath tubs, etc.); allows the elderly to stay at home instead of going to a care facility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seniors are cash-poor, but have lots of assets; they use a reverse mortgage to use some of the value of their home to pay for necessary expenses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Apartments are also a good option for those who cannot maintain a house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Garden suites on children’s property (granny suite)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Retirement communities (planned or naturally occurring as residents grow old and stay home)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Transportation allows elderly to be independent and get together with friends; lack of access can cause loneliness, poor health and well-being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Accessibility to public transport is an issue – bus schedules and getting to the bus stop is difficult; would be easier to use a service on demand</w:t>
      </w:r>
    </w:p>
    <w:p w:rsidR="00175CC1" w:rsidRDefault="00175CC1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prefer to have their own car – use of classes to re-teach driving and teach about the impact of age on driving abilities</w:t>
      </w:r>
    </w:p>
    <w:p w:rsidR="00E63DDC" w:rsidRPr="00E63DDC" w:rsidRDefault="00E63DDC" w:rsidP="00E63DD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Family life</w:t>
      </w:r>
    </w:p>
    <w:p w:rsidR="00E63DDC" w:rsidRDefault="00E63DDC" w:rsidP="00175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people marry at some point in their life, which increases life satisfaction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helps people adjust to ageing and keeps them from moving into an institution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the </w:t>
      </w:r>
      <w:proofErr w:type="spellStart"/>
      <w:r>
        <w:rPr>
          <w:rFonts w:ascii="Times New Roman" w:hAnsi="Times New Roman" w:cs="Times New Roman"/>
        </w:rPr>
        <w:t>marriag</w:t>
      </w:r>
      <w:proofErr w:type="spellEnd"/>
      <w:r>
        <w:rPr>
          <w:rFonts w:ascii="Times New Roman" w:hAnsi="Times New Roman" w:cs="Times New Roman"/>
        </w:rPr>
        <w:t xml:space="preserve"> is not good (fighting, etc.) can lead to dissatisfaction</w:t>
      </w:r>
    </w:p>
    <w:p w:rsidR="00E63DDC" w:rsidRDefault="00E63DDC" w:rsidP="00E63D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Common law relationships are also </w:t>
      </w:r>
      <w:proofErr w:type="spellStart"/>
      <w:r>
        <w:rPr>
          <w:rFonts w:ascii="Times New Roman" w:hAnsi="Times New Roman" w:cs="Times New Roman"/>
        </w:rPr>
        <w:t>relativelycommon</w:t>
      </w:r>
      <w:proofErr w:type="spellEnd"/>
      <w:r>
        <w:rPr>
          <w:rFonts w:ascii="Times New Roman" w:hAnsi="Times New Roman" w:cs="Times New Roman"/>
        </w:rPr>
        <w:t xml:space="preserve"> (6%) – relationships after divorce or widowhood; more acceptable in baby boom generation</w:t>
      </w:r>
    </w:p>
    <w:p w:rsidR="00391FEA" w:rsidRDefault="00E63DDC" w:rsidP="00E63D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Divorce is increasing in older people, and can effect financial stability and  mental health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do not remarry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men remarry, they are looking to be less lonely; women remarry for financial security</w:t>
      </w:r>
    </w:p>
    <w:p w:rsidR="00E63DDC" w:rsidRDefault="00E63DDC" w:rsidP="00E63D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Widowhood is more common among women, and they are less likely to feel isolated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they can depend on friends and family as confidants, it can lessen anxiety and depression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have a harder time adjusting to widowhood</w:t>
      </w:r>
    </w:p>
    <w:p w:rsidR="00E63DDC" w:rsidRDefault="00E63DDC" w:rsidP="00E63D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older people have a continued issue in sex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stay sexually active for longer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activity is associated with high life satisfaction, and elderly people report more satisfying sex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changes impact sex life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Institutions look at sex as a problem behaviour, and try to stifle this urge in residents</w:t>
      </w:r>
    </w:p>
    <w:p w:rsidR="00E63DDC" w:rsidRDefault="00E63DDC" w:rsidP="00E63D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Young people tend to rely on older relatives for support; elderly give more than they receive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 children with healthcare and chores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 children and grandchildren financial support</w:t>
      </w:r>
    </w:p>
    <w:p w:rsidR="00E63DDC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models</w:t>
      </w:r>
    </w:p>
    <w:p w:rsidR="006F4386" w:rsidRPr="00F629F6" w:rsidRDefault="00E63DDC" w:rsidP="00E63D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Kin keepers - </w:t>
      </w:r>
      <w:r>
        <w:rPr>
          <w:rFonts w:ascii="Times New Roman" w:hAnsi="Times New Roman" w:cs="Times New Roman"/>
          <w:lang w:val="en-US"/>
        </w:rPr>
        <w:t xml:space="preserve">the person in the family </w:t>
      </w:r>
      <w:r w:rsidR="0066062C" w:rsidRPr="00E63DDC">
        <w:rPr>
          <w:rFonts w:ascii="Times New Roman" w:hAnsi="Times New Roman" w:cs="Times New Roman"/>
          <w:lang w:val="en-US"/>
        </w:rPr>
        <w:t>who keeps fam</w:t>
      </w:r>
      <w:r>
        <w:rPr>
          <w:rFonts w:ascii="Times New Roman" w:hAnsi="Times New Roman" w:cs="Times New Roman"/>
          <w:lang w:val="en-US"/>
        </w:rPr>
        <w:t xml:space="preserve">ily members in touch with each </w:t>
      </w:r>
      <w:r w:rsidR="0066062C" w:rsidRPr="00E63DDC">
        <w:rPr>
          <w:rFonts w:ascii="Times New Roman" w:hAnsi="Times New Roman" w:cs="Times New Roman"/>
          <w:lang w:val="en-US"/>
        </w:rPr>
        <w:t>other; women generally occupy this role</w:t>
      </w:r>
    </w:p>
    <w:p w:rsidR="00F629F6" w:rsidRPr="00F629F6" w:rsidRDefault="00F629F6" w:rsidP="00F629F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Social support</w:t>
      </w:r>
    </w:p>
    <w:p w:rsidR="00F629F6" w:rsidRP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Social support: </w:t>
      </w:r>
      <w:r w:rsidRPr="00F629F6">
        <w:rPr>
          <w:rFonts w:ascii="Times New Roman" w:hAnsi="Times New Roman" w:cs="Times New Roman"/>
          <w:lang w:val="en-US"/>
        </w:rPr>
        <w:t>the help and assistance people give one another</w:t>
      </w:r>
    </w:p>
    <w:p w:rsidR="00F629F6" w:rsidRP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Formal support: </w:t>
      </w:r>
      <w:r w:rsidRPr="00F629F6">
        <w:rPr>
          <w:rFonts w:ascii="Times New Roman" w:hAnsi="Times New Roman" w:cs="Times New Roman"/>
          <w:lang w:val="en-US"/>
        </w:rPr>
        <w:t>paid support from professional caregivers such as doctors, nurses, social workers, and homecare workers</w:t>
      </w:r>
    </w:p>
    <w:p w:rsidR="00F629F6" w:rsidRP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Informal support: </w:t>
      </w:r>
      <w:r w:rsidRPr="00F629F6">
        <w:rPr>
          <w:rFonts w:ascii="Times New Roman" w:hAnsi="Times New Roman" w:cs="Times New Roman"/>
          <w:lang w:val="en-US"/>
        </w:rPr>
        <w:t xml:space="preserve">refers to the unpaid help given by friends, </w:t>
      </w:r>
      <w:proofErr w:type="spellStart"/>
      <w:r w:rsidRPr="00F629F6">
        <w:rPr>
          <w:rFonts w:ascii="Times New Roman" w:hAnsi="Times New Roman" w:cs="Times New Roman"/>
          <w:lang w:val="en-US"/>
        </w:rPr>
        <w:t>neighbours</w:t>
      </w:r>
      <w:proofErr w:type="spellEnd"/>
      <w:r w:rsidRPr="00F629F6">
        <w:rPr>
          <w:rFonts w:ascii="Times New Roman" w:hAnsi="Times New Roman" w:cs="Times New Roman"/>
          <w:lang w:val="en-US"/>
        </w:rPr>
        <w:t xml:space="preserve">, and family </w:t>
      </w:r>
    </w:p>
    <w:p w:rsidR="00E63DDC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support is informal (70-80%)</w:t>
      </w:r>
    </w:p>
    <w:p w:rsid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use the formal system after the informal system becomes insufficient</w:t>
      </w:r>
    </w:p>
    <w:p w:rsid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their children, but if childless use a network of family and friends; typically informal caregivers are women (daughters therefore more likely to feel stress)</w:t>
      </w:r>
    </w:p>
    <w:p w:rsidR="00F629F6" w:rsidRP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1. Task specificity model: </w:t>
      </w:r>
      <w:r w:rsidRPr="00F629F6">
        <w:rPr>
          <w:rFonts w:ascii="Times New Roman" w:hAnsi="Times New Roman" w:cs="Times New Roman"/>
          <w:lang w:val="en-US"/>
        </w:rPr>
        <w:t xml:space="preserve">contends that a different group (of family, friends, </w:t>
      </w:r>
      <w:proofErr w:type="spellStart"/>
      <w:r w:rsidRPr="00F629F6">
        <w:rPr>
          <w:rFonts w:ascii="Times New Roman" w:hAnsi="Times New Roman" w:cs="Times New Roman"/>
          <w:lang w:val="en-US"/>
        </w:rPr>
        <w:t>neighbours</w:t>
      </w:r>
      <w:proofErr w:type="spellEnd"/>
      <w:r w:rsidRPr="00F629F6">
        <w:rPr>
          <w:rFonts w:ascii="Times New Roman" w:hAnsi="Times New Roman" w:cs="Times New Roman"/>
          <w:lang w:val="en-US"/>
        </w:rPr>
        <w:t>) have different abilities and offer different types of support, each playing a specific role</w:t>
      </w:r>
    </w:p>
    <w:p w:rsidR="00F629F6" w:rsidRP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lastRenderedPageBreak/>
        <w:t xml:space="preserve">2. Hierarchical compensatory model: </w:t>
      </w:r>
      <w:r w:rsidRPr="00F629F6">
        <w:rPr>
          <w:rFonts w:ascii="Times New Roman" w:hAnsi="Times New Roman" w:cs="Times New Roman"/>
          <w:lang w:val="en-US"/>
        </w:rPr>
        <w:t>states that people choose their supports first from their inner family circle and then move outward to get support from less-intimate people as they need more help.</w:t>
      </w:r>
    </w:p>
    <w:p w:rsidR="00F629F6" w:rsidRP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3. Functional specificity or relationships model: </w:t>
      </w:r>
      <w:r w:rsidRPr="00F629F6">
        <w:rPr>
          <w:rFonts w:ascii="Times New Roman" w:hAnsi="Times New Roman" w:cs="Times New Roman"/>
          <w:lang w:val="en-US"/>
        </w:rPr>
        <w:t xml:space="preserve">A family or friendship tie may provide one type of support or a broad range of support, depending on the particular relationship between the caregiver and the care receiver. </w:t>
      </w:r>
    </w:p>
    <w:p w:rsidR="00F629F6" w:rsidRPr="00F629F6" w:rsidRDefault="00F629F6" w:rsidP="00F62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4. Convoy model of support: </w:t>
      </w:r>
      <w:r w:rsidRPr="00F629F6">
        <w:rPr>
          <w:rFonts w:ascii="Times New Roman" w:hAnsi="Times New Roman" w:cs="Times New Roman"/>
          <w:lang w:val="en-US"/>
        </w:rPr>
        <w:t>social support as a network of close family and friends who travel together throughout life, exchanging social support and assistance</w:t>
      </w:r>
    </w:p>
    <w:p w:rsidR="00F629F6" w:rsidRP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629F6">
        <w:rPr>
          <w:rFonts w:ascii="Times New Roman" w:hAnsi="Times New Roman" w:cs="Times New Roman"/>
          <w:bCs/>
          <w:lang w:val="en-US"/>
        </w:rPr>
        <w:t xml:space="preserve">Caregiver burden: </w:t>
      </w:r>
      <w:r w:rsidRPr="00F629F6">
        <w:rPr>
          <w:rFonts w:ascii="Times New Roman" w:hAnsi="Times New Roman" w:cs="Times New Roman"/>
          <w:lang w:val="en-US"/>
        </w:rPr>
        <w:t>problems and stress due to caregiving; the more impaired the family member, the greater the risk of caregiver burden</w:t>
      </w:r>
    </w:p>
    <w:p w:rsid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decision to move a relative from informal to formal care is difficult and can cause guilt</w:t>
      </w:r>
    </w:p>
    <w:p w:rsidR="00F629F6" w:rsidRDefault="00F629F6" w:rsidP="00F62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availability for informal support may decrease, and there will be a need for semi-formal care (collaborative)</w:t>
      </w:r>
    </w:p>
    <w:p w:rsidR="003532A4" w:rsidRDefault="003532A4" w:rsidP="00704A2E">
      <w:pPr>
        <w:ind w:left="360"/>
        <w:rPr>
          <w:rFonts w:ascii="Times New Roman" w:hAnsi="Times New Roman" w:cs="Times New Roman"/>
        </w:rPr>
      </w:pPr>
    </w:p>
    <w:p w:rsidR="0055677C" w:rsidRDefault="0055677C" w:rsidP="005567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Question from exam: explain retirement from the perspective of structural functionalism and conflict theory</w:t>
      </w:r>
    </w:p>
    <w:p w:rsidR="0055677C" w:rsidRPr="0055677C" w:rsidRDefault="0055677C" w:rsidP="0055677C">
      <w:p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Cs/>
          <w:iCs/>
          <w:lang w:val="en-US"/>
        </w:rPr>
        <w:t>Structural Functionalism Theories</w:t>
      </w:r>
    </w:p>
    <w:p w:rsidR="0055677C" w:rsidRPr="0055677C" w:rsidRDefault="009A20B4" w:rsidP="005567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>Treat society as a system consisting of social institutions</w:t>
      </w:r>
    </w:p>
    <w:p w:rsidR="0055677C" w:rsidRPr="0055677C" w:rsidRDefault="009A20B4" w:rsidP="005567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>Society constantly adjusting to changes brought on by internal and external pressures</w:t>
      </w:r>
    </w:p>
    <w:p w:rsidR="00000000" w:rsidRPr="0055677C" w:rsidRDefault="009A20B4" w:rsidP="005567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>Assumes that society changes or e</w:t>
      </w:r>
      <w:r w:rsidRPr="0055677C">
        <w:rPr>
          <w:rFonts w:ascii="Times New Roman" w:hAnsi="Times New Roman" w:cs="Times New Roman"/>
          <w:lang w:val="en-US"/>
        </w:rPr>
        <w:t>volves in a positive direction</w:t>
      </w:r>
    </w:p>
    <w:p w:rsidR="0055677C" w:rsidRPr="0055677C" w:rsidRDefault="0055677C" w:rsidP="0055677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Retirement is seen as a social institution</w:t>
      </w:r>
    </w:p>
    <w:p w:rsidR="0055677C" w:rsidRDefault="0055677C" w:rsidP="005567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 perspective</w:t>
      </w:r>
    </w:p>
    <w:p w:rsidR="0055677C" w:rsidRPr="0055677C" w:rsidRDefault="009A20B4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bCs/>
          <w:lang w:val="en-US"/>
        </w:rPr>
        <w:t xml:space="preserve">Premise: </w:t>
      </w:r>
      <w:r w:rsidRPr="0055677C">
        <w:rPr>
          <w:rFonts w:ascii="Times New Roman" w:hAnsi="Times New Roman" w:cs="Times New Roman"/>
          <w:lang w:val="en-US"/>
        </w:rPr>
        <w:t>Society consists of conflicts between dominant and subordinate social groups.</w:t>
      </w:r>
    </w:p>
    <w:p w:rsidR="0055677C" w:rsidRPr="0055677C" w:rsidRDefault="009A20B4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>Social and structural inequalities experienced earlier in life can lead to poverty and other disadvantages in later life.</w:t>
      </w:r>
    </w:p>
    <w:p w:rsidR="00000000" w:rsidRPr="0055677C" w:rsidRDefault="009A20B4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55677C">
        <w:rPr>
          <w:rFonts w:ascii="Times New Roman" w:hAnsi="Times New Roman" w:cs="Times New Roman"/>
          <w:lang w:val="en-US"/>
        </w:rPr>
        <w:t>Examples: women, ethno-cultural minorities, and Aboriginal peoples</w:t>
      </w:r>
    </w:p>
    <w:p w:rsidR="0055677C" w:rsidRPr="0055677C" w:rsidRDefault="0055677C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Those with higher SES have more access to retirement through pension plans, higher personal savings, etc.</w:t>
      </w:r>
    </w:p>
    <w:p w:rsidR="0055677C" w:rsidRPr="0055677C" w:rsidRDefault="0055677C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Those who have low SES may not have enough savings, or might not have a pension plan to rely on and have to continue working through the time that they would be retired</w:t>
      </w:r>
    </w:p>
    <w:p w:rsidR="0055677C" w:rsidRPr="0055677C" w:rsidRDefault="0055677C" w:rsidP="0055677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Women are at a double disadvantage and spend longer in the workforce because many take time off to have children and must make up time</w:t>
      </w:r>
    </w:p>
    <w:p w:rsidR="0055677C" w:rsidRPr="0055677C" w:rsidRDefault="0055677C" w:rsidP="0055677C">
      <w:pPr>
        <w:rPr>
          <w:rFonts w:ascii="Times New Roman" w:hAnsi="Times New Roman" w:cs="Times New Roman"/>
        </w:rPr>
      </w:pPr>
    </w:p>
    <w:p w:rsidR="0055677C" w:rsidRPr="0055677C" w:rsidRDefault="0055677C" w:rsidP="0055677C">
      <w:pPr>
        <w:rPr>
          <w:rFonts w:ascii="Times New Roman" w:hAnsi="Times New Roman" w:cs="Times New Roman"/>
          <w:b/>
        </w:rPr>
      </w:pPr>
    </w:p>
    <w:sectPr w:rsidR="0055677C" w:rsidRPr="005567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3768"/>
    <w:multiLevelType w:val="hybridMultilevel"/>
    <w:tmpl w:val="C04EE17A"/>
    <w:lvl w:ilvl="0" w:tplc="C5C48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EAD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16E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8ED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045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2E6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49B7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C46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FEC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ED37D0"/>
    <w:multiLevelType w:val="hybridMultilevel"/>
    <w:tmpl w:val="E2323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C10A2"/>
    <w:multiLevelType w:val="hybridMultilevel"/>
    <w:tmpl w:val="FDD22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84F10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4484F104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2A3925"/>
    <w:multiLevelType w:val="hybridMultilevel"/>
    <w:tmpl w:val="0FB86AB6"/>
    <w:lvl w:ilvl="0" w:tplc="64523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4CD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1E45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163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2AF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247D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7EB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34C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10C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B5E2B4F"/>
    <w:multiLevelType w:val="hybridMultilevel"/>
    <w:tmpl w:val="535A2500"/>
    <w:lvl w:ilvl="0" w:tplc="B7FA6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A85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244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34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89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04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B60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AE6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529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9B369DA"/>
    <w:multiLevelType w:val="hybridMultilevel"/>
    <w:tmpl w:val="4894E74C"/>
    <w:lvl w:ilvl="0" w:tplc="EC004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53AA25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E6E8DC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549EAD3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C96242BA">
      <w:start w:val="72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26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7A0EE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D2BAE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48C047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6">
    <w:nsid w:val="60A84D5B"/>
    <w:multiLevelType w:val="hybridMultilevel"/>
    <w:tmpl w:val="AE0A23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949"/>
    <w:rsid w:val="00175CC1"/>
    <w:rsid w:val="00320953"/>
    <w:rsid w:val="003532A4"/>
    <w:rsid w:val="00391FEA"/>
    <w:rsid w:val="0055677C"/>
    <w:rsid w:val="00657ED5"/>
    <w:rsid w:val="0066062C"/>
    <w:rsid w:val="006F4386"/>
    <w:rsid w:val="00704A2E"/>
    <w:rsid w:val="00744C6A"/>
    <w:rsid w:val="00871FFF"/>
    <w:rsid w:val="009A20B4"/>
    <w:rsid w:val="00CC2F2C"/>
    <w:rsid w:val="00CD2949"/>
    <w:rsid w:val="00E63DDC"/>
    <w:rsid w:val="00EA7F38"/>
    <w:rsid w:val="00F6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9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9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4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605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7499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4064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2462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157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162">
          <w:marLeft w:val="162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8862">
          <w:marLeft w:val="162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1882">
          <w:marLeft w:val="162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</dc:creator>
  <cp:keywords/>
  <dc:description/>
  <cp:lastModifiedBy>Natt</cp:lastModifiedBy>
  <cp:revision>7</cp:revision>
  <dcterms:created xsi:type="dcterms:W3CDTF">2017-03-25T21:56:00Z</dcterms:created>
  <dcterms:modified xsi:type="dcterms:W3CDTF">2017-04-19T22:06:00Z</dcterms:modified>
</cp:coreProperties>
</file>