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4F925" w14:textId="5E085DBA" w:rsidR="00D47874" w:rsidRPr="009B3E67" w:rsidRDefault="00940FB1">
      <w:pPr>
        <w:pStyle w:val="Heading2"/>
        <w:rPr>
          <w:b w:val="0"/>
          <w:sz w:val="22"/>
        </w:rPr>
      </w:pPr>
      <w:r w:rsidRPr="009B3E67">
        <w:rPr>
          <w:sz w:val="22"/>
        </w:rPr>
        <w:t>BIOCHEMISTRY 3381a</w:t>
      </w:r>
      <w:r w:rsidR="00D47874" w:rsidRPr="009B3E67">
        <w:rPr>
          <w:sz w:val="22"/>
        </w:rPr>
        <w:t xml:space="preserve"> ASSIGNMENT</w:t>
      </w:r>
      <w:r w:rsidR="00D47874" w:rsidRPr="009B3E67">
        <w:rPr>
          <w:sz w:val="22"/>
        </w:rPr>
        <w:tab/>
      </w:r>
      <w:r w:rsidR="002E7B1D" w:rsidRPr="009B3E67">
        <w:rPr>
          <w:sz w:val="22"/>
        </w:rPr>
        <w:t>#2</w:t>
      </w:r>
      <w:r w:rsidR="00D47874" w:rsidRPr="009B3E67">
        <w:rPr>
          <w:sz w:val="22"/>
        </w:rPr>
        <w:tab/>
      </w:r>
    </w:p>
    <w:p w14:paraId="27C6CA3F" w14:textId="77777777" w:rsidR="00D47874" w:rsidRPr="009B3E67" w:rsidRDefault="00D47874">
      <w:pPr>
        <w:rPr>
          <w:b/>
          <w:sz w:val="21"/>
        </w:rPr>
      </w:pPr>
      <w:r w:rsidRPr="009B3E67">
        <w:rPr>
          <w:b/>
          <w:sz w:val="21"/>
        </w:rPr>
        <w:t>Instructor:  Dr. D. Litchfield (litchfi@uwo.ca)</w:t>
      </w:r>
    </w:p>
    <w:p w14:paraId="1049A982" w14:textId="77777777" w:rsidR="00D47874" w:rsidRPr="009B3E67" w:rsidRDefault="00D47874">
      <w:pPr>
        <w:rPr>
          <w:b/>
          <w:sz w:val="21"/>
        </w:rPr>
      </w:pPr>
    </w:p>
    <w:p w14:paraId="3E0B72AA" w14:textId="61A03B77" w:rsidR="00D47874" w:rsidRPr="009B3E67" w:rsidRDefault="00825AAF" w:rsidP="00732DCA">
      <w:pPr>
        <w:rPr>
          <w:sz w:val="21"/>
        </w:rPr>
      </w:pPr>
      <w:r w:rsidRPr="009B3E67">
        <w:rPr>
          <w:b/>
          <w:sz w:val="21"/>
        </w:rPr>
        <w:t xml:space="preserve">Date Due:  </w:t>
      </w:r>
      <w:r w:rsidR="00940FB1" w:rsidRPr="009B3E67">
        <w:rPr>
          <w:b/>
          <w:sz w:val="21"/>
        </w:rPr>
        <w:t xml:space="preserve">FRIDAY </w:t>
      </w:r>
      <w:r w:rsidR="002E7B1D" w:rsidRPr="009B3E67">
        <w:rPr>
          <w:b/>
          <w:sz w:val="21"/>
        </w:rPr>
        <w:t>December 2, 2016</w:t>
      </w:r>
      <w:r w:rsidR="00D47874" w:rsidRPr="009B3E67">
        <w:rPr>
          <w:b/>
          <w:sz w:val="21"/>
        </w:rPr>
        <w:t xml:space="preserve"> (to be handed </w:t>
      </w:r>
      <w:r w:rsidR="00940FB1" w:rsidRPr="009B3E67">
        <w:rPr>
          <w:b/>
          <w:sz w:val="21"/>
        </w:rPr>
        <w:t xml:space="preserve">by </w:t>
      </w:r>
      <w:r w:rsidR="00D47874" w:rsidRPr="009B3E67">
        <w:rPr>
          <w:b/>
          <w:sz w:val="21"/>
        </w:rPr>
        <w:t>the beginning of class*)</w:t>
      </w:r>
    </w:p>
    <w:p w14:paraId="583ABB7F" w14:textId="77777777" w:rsidR="00732DCA" w:rsidRPr="009B3E67" w:rsidRDefault="00732DCA">
      <w:pPr>
        <w:rPr>
          <w:b/>
          <w:sz w:val="21"/>
        </w:rPr>
      </w:pPr>
      <w:r w:rsidRPr="009B3E67">
        <w:rPr>
          <w:b/>
          <w:sz w:val="21"/>
        </w:rPr>
        <w:t>*No exceptions since the assigned papers will be discussed in class.</w:t>
      </w:r>
    </w:p>
    <w:p w14:paraId="6037EBE0" w14:textId="77777777" w:rsidR="00732DCA" w:rsidRPr="009B3E67" w:rsidRDefault="00732DCA">
      <w:pPr>
        <w:rPr>
          <w:sz w:val="21"/>
        </w:rPr>
      </w:pPr>
    </w:p>
    <w:p w14:paraId="5C60CA10" w14:textId="77777777" w:rsidR="00732DCA" w:rsidRPr="009B3E67" w:rsidRDefault="00732DCA">
      <w:pPr>
        <w:rPr>
          <w:sz w:val="21"/>
        </w:rPr>
      </w:pPr>
      <w:r w:rsidRPr="009B3E67">
        <w:rPr>
          <w:sz w:val="21"/>
          <w:u w:val="single"/>
        </w:rPr>
        <w:t>Assignment Objective:</w:t>
      </w:r>
    </w:p>
    <w:p w14:paraId="0834B1EA" w14:textId="77777777" w:rsidR="00732DCA" w:rsidRPr="009B3E67" w:rsidRDefault="00732DCA">
      <w:pPr>
        <w:rPr>
          <w:sz w:val="21"/>
        </w:rPr>
      </w:pPr>
      <w:r w:rsidRPr="009B3E67">
        <w:rPr>
          <w:sz w:val="21"/>
        </w:rPr>
        <w:t>This exercise will enable students to examine primary data that illustrates approaches for elucidation of signaling pathways and identification of cellular mechanisms that control composition, specificity and functional roles of signaling pathways.  From this example, students should be able to describe cellular mechanisms responsible for organization and regulation of specific signaling events and should be able to describe experimental approaches utilized to uncover these mechanisms.</w:t>
      </w:r>
    </w:p>
    <w:p w14:paraId="689A1946" w14:textId="77777777" w:rsidR="00732DCA" w:rsidRPr="009B3E67" w:rsidRDefault="00732DCA">
      <w:pPr>
        <w:rPr>
          <w:sz w:val="21"/>
        </w:rPr>
      </w:pPr>
    </w:p>
    <w:p w14:paraId="7AC88644" w14:textId="77777777" w:rsidR="00732DCA" w:rsidRPr="009B3E67" w:rsidRDefault="00732DCA">
      <w:pPr>
        <w:pStyle w:val="BodyTextIndent"/>
        <w:tabs>
          <w:tab w:val="left" w:pos="720"/>
        </w:tabs>
        <w:spacing w:line="240" w:lineRule="exact"/>
        <w:rPr>
          <w:sz w:val="21"/>
          <w:u w:val="single"/>
        </w:rPr>
      </w:pPr>
      <w:r w:rsidRPr="009B3E67">
        <w:rPr>
          <w:sz w:val="21"/>
          <w:u w:val="single"/>
        </w:rPr>
        <w:t xml:space="preserve">Answers to the assignment are to be derived from the following papers (available on </w:t>
      </w:r>
      <w:r w:rsidR="00D874A4" w:rsidRPr="009B3E67">
        <w:rPr>
          <w:sz w:val="21"/>
          <w:u w:val="single"/>
        </w:rPr>
        <w:t>OWL</w:t>
      </w:r>
      <w:r w:rsidRPr="009B3E67">
        <w:rPr>
          <w:sz w:val="21"/>
          <w:u w:val="single"/>
        </w:rPr>
        <w:t>):</w:t>
      </w:r>
    </w:p>
    <w:p w14:paraId="79D3D7DC" w14:textId="77777777" w:rsidR="00732DCA" w:rsidRPr="009B3E67" w:rsidRDefault="00732DCA">
      <w:pPr>
        <w:pStyle w:val="BodyTextIndent"/>
        <w:tabs>
          <w:tab w:val="left" w:pos="720"/>
        </w:tabs>
        <w:spacing w:line="240" w:lineRule="exact"/>
        <w:rPr>
          <w:sz w:val="21"/>
          <w:u w:val="single"/>
        </w:rPr>
      </w:pPr>
    </w:p>
    <w:p w14:paraId="4F0D082F" w14:textId="68E5F789" w:rsidR="00732DCA" w:rsidRPr="009B3E67" w:rsidRDefault="0011478D">
      <w:pPr>
        <w:pStyle w:val="BodyTextIndent"/>
        <w:tabs>
          <w:tab w:val="left" w:pos="720"/>
        </w:tabs>
        <w:spacing w:line="240" w:lineRule="exact"/>
        <w:rPr>
          <w:sz w:val="21"/>
        </w:rPr>
      </w:pPr>
      <w:r w:rsidRPr="009B3E67">
        <w:rPr>
          <w:sz w:val="21"/>
        </w:rPr>
        <w:t>A. Minden, A. Lin, T. Sm</w:t>
      </w:r>
      <w:r w:rsidR="00732DCA" w:rsidRPr="009B3E67">
        <w:rPr>
          <w:sz w:val="21"/>
        </w:rPr>
        <w:t>eal, B. Derjard, M. Cobb, R. Davis, M. Karin (1994) c-Jun N-terminal phosphorylation correlates with activation of the JNK subgroup but not the ERK subgroup of mitogen-activated protein kinases.  Molecular and Cellular Biology, 14, 6683-6688</w:t>
      </w:r>
    </w:p>
    <w:p w14:paraId="41FFD741" w14:textId="77777777" w:rsidR="00732DCA" w:rsidRPr="009B3E67" w:rsidRDefault="00732DCA">
      <w:pPr>
        <w:pStyle w:val="BodyTextIndent"/>
        <w:tabs>
          <w:tab w:val="left" w:pos="720"/>
        </w:tabs>
        <w:spacing w:line="240" w:lineRule="exact"/>
        <w:rPr>
          <w:sz w:val="21"/>
        </w:rPr>
      </w:pPr>
    </w:p>
    <w:p w14:paraId="68804782" w14:textId="05D51CC0" w:rsidR="00732DCA" w:rsidRPr="009B3E67" w:rsidRDefault="00732DCA" w:rsidP="00D82B5B">
      <w:pPr>
        <w:pStyle w:val="BodyTextIndent"/>
        <w:tabs>
          <w:tab w:val="left" w:pos="720"/>
        </w:tabs>
        <w:spacing w:line="240" w:lineRule="exact"/>
        <w:rPr>
          <w:b/>
          <w:sz w:val="21"/>
        </w:rPr>
      </w:pPr>
      <w:r w:rsidRPr="009B3E67">
        <w:rPr>
          <w:sz w:val="21"/>
        </w:rPr>
        <w:t>A.J. Whitmarsh, J. Cavanagh, C. Tournier, J. Yasuda, R.J. Davis (1998) A mammalian scaffold complex that selectively mediates MA</w:t>
      </w:r>
      <w:r w:rsidR="00EA2BC3" w:rsidRPr="009B3E67">
        <w:rPr>
          <w:sz w:val="21"/>
        </w:rPr>
        <w:t xml:space="preserve">P kinase activation.  Science, </w:t>
      </w:r>
      <w:r w:rsidRPr="009B3E67">
        <w:rPr>
          <w:sz w:val="21"/>
        </w:rPr>
        <w:t>281, 1671-1674</w:t>
      </w:r>
    </w:p>
    <w:p w14:paraId="1C444828" w14:textId="77777777" w:rsidR="00732DCA" w:rsidRPr="009B3E67" w:rsidRDefault="00732DCA">
      <w:pPr>
        <w:rPr>
          <w:sz w:val="21"/>
          <w:u w:val="single"/>
        </w:rPr>
      </w:pPr>
    </w:p>
    <w:p w14:paraId="0290D8AA" w14:textId="77777777" w:rsidR="003A47DC" w:rsidRPr="009B3E67" w:rsidRDefault="00732DCA">
      <w:pPr>
        <w:rPr>
          <w:sz w:val="21"/>
          <w:u w:val="single"/>
        </w:rPr>
      </w:pPr>
      <w:r w:rsidRPr="009B3E67">
        <w:rPr>
          <w:sz w:val="21"/>
          <w:u w:val="single"/>
        </w:rPr>
        <w:t>Provide short answers to the questions and briefly justify your answers (intent is that answers will be entered in the space provided)</w:t>
      </w:r>
    </w:p>
    <w:p w14:paraId="09D492BB" w14:textId="77777777" w:rsidR="003A47DC" w:rsidRPr="009B3E67" w:rsidRDefault="003A47DC">
      <w:pPr>
        <w:rPr>
          <w:sz w:val="21"/>
          <w:u w:val="single"/>
        </w:rPr>
      </w:pPr>
    </w:p>
    <w:p w14:paraId="73046C6C" w14:textId="77777777" w:rsidR="002E7B1D" w:rsidRPr="009B3E67" w:rsidRDefault="002E7B1D" w:rsidP="002E7B1D">
      <w:pPr>
        <w:rPr>
          <w:rFonts w:ascii="Times New Roman" w:hAnsi="Times New Roman"/>
          <w:sz w:val="21"/>
        </w:rPr>
      </w:pPr>
      <w:r w:rsidRPr="009B3E67">
        <w:rPr>
          <w:rFonts w:ascii="Times New Roman" w:hAnsi="Times New Roman"/>
          <w:sz w:val="21"/>
        </w:rPr>
        <w:t>Weighting of each question is as follows:</w:t>
      </w:r>
    </w:p>
    <w:p w14:paraId="3C3F536F" w14:textId="2B309A67" w:rsidR="002E7B1D" w:rsidRPr="009B3E67" w:rsidRDefault="002E7B1D" w:rsidP="002E7B1D">
      <w:pPr>
        <w:rPr>
          <w:rFonts w:ascii="Times New Roman" w:hAnsi="Times New Roman"/>
          <w:sz w:val="21"/>
        </w:rPr>
      </w:pPr>
      <w:r w:rsidRPr="009B3E67">
        <w:rPr>
          <w:rFonts w:ascii="Times New Roman" w:hAnsi="Times New Roman"/>
          <w:sz w:val="21"/>
        </w:rPr>
        <w:t xml:space="preserve">Question 1:  </w:t>
      </w:r>
      <w:r w:rsidRPr="009B3E67">
        <w:rPr>
          <w:rFonts w:ascii="Times New Roman" w:hAnsi="Times New Roman"/>
          <w:sz w:val="21"/>
        </w:rPr>
        <w:tab/>
        <w:t>1 mark</w:t>
      </w:r>
    </w:p>
    <w:p w14:paraId="64709F0A" w14:textId="4844E6EE" w:rsidR="002E7B1D" w:rsidRPr="009B3E67" w:rsidRDefault="002E7B1D" w:rsidP="002E7B1D">
      <w:pPr>
        <w:rPr>
          <w:rFonts w:ascii="Times New Roman" w:hAnsi="Times New Roman"/>
          <w:sz w:val="21"/>
        </w:rPr>
      </w:pPr>
      <w:r w:rsidRPr="009B3E67">
        <w:rPr>
          <w:rFonts w:ascii="Times New Roman" w:hAnsi="Times New Roman"/>
          <w:sz w:val="21"/>
        </w:rPr>
        <w:t>Question 2:</w:t>
      </w:r>
      <w:r w:rsidRPr="009B3E67">
        <w:rPr>
          <w:rFonts w:ascii="Times New Roman" w:hAnsi="Times New Roman"/>
          <w:sz w:val="21"/>
        </w:rPr>
        <w:tab/>
        <w:t>1 mark</w:t>
      </w:r>
      <w:r w:rsidRPr="009B3E67">
        <w:rPr>
          <w:rFonts w:ascii="Times New Roman" w:hAnsi="Times New Roman"/>
          <w:sz w:val="21"/>
        </w:rPr>
        <w:tab/>
      </w:r>
      <w:r w:rsidRPr="009B3E67">
        <w:rPr>
          <w:rFonts w:ascii="Times New Roman" w:hAnsi="Times New Roman"/>
          <w:sz w:val="21"/>
        </w:rPr>
        <w:tab/>
      </w:r>
    </w:p>
    <w:p w14:paraId="0A120046" w14:textId="02A0205D" w:rsidR="002E7B1D" w:rsidRPr="009B3E67" w:rsidRDefault="002E7B1D" w:rsidP="002E7B1D">
      <w:pPr>
        <w:rPr>
          <w:rFonts w:ascii="Times New Roman" w:hAnsi="Times New Roman"/>
          <w:sz w:val="21"/>
        </w:rPr>
      </w:pPr>
      <w:r w:rsidRPr="009B3E67">
        <w:rPr>
          <w:rFonts w:ascii="Times New Roman" w:hAnsi="Times New Roman"/>
          <w:sz w:val="21"/>
        </w:rPr>
        <w:t>Question 3:</w:t>
      </w:r>
      <w:r w:rsidRPr="009B3E67">
        <w:rPr>
          <w:rFonts w:ascii="Times New Roman" w:hAnsi="Times New Roman"/>
          <w:sz w:val="21"/>
        </w:rPr>
        <w:tab/>
        <w:t>2 marks</w:t>
      </w:r>
    </w:p>
    <w:p w14:paraId="54063313" w14:textId="60FB9219" w:rsidR="002E7B1D" w:rsidRPr="009B3E67" w:rsidRDefault="002E7B1D" w:rsidP="002E7B1D">
      <w:pPr>
        <w:rPr>
          <w:rFonts w:ascii="Times New Roman" w:hAnsi="Times New Roman"/>
          <w:sz w:val="21"/>
        </w:rPr>
      </w:pPr>
      <w:r w:rsidRPr="009B3E67">
        <w:rPr>
          <w:rFonts w:ascii="Times New Roman" w:hAnsi="Times New Roman"/>
          <w:sz w:val="21"/>
        </w:rPr>
        <w:t>Question 4:</w:t>
      </w:r>
      <w:r w:rsidRPr="009B3E67">
        <w:rPr>
          <w:rFonts w:ascii="Times New Roman" w:hAnsi="Times New Roman"/>
          <w:sz w:val="21"/>
        </w:rPr>
        <w:tab/>
        <w:t>1 mark</w:t>
      </w:r>
    </w:p>
    <w:p w14:paraId="4AC1CEED" w14:textId="2E20B069" w:rsidR="002E7B1D" w:rsidRPr="009B3E67" w:rsidRDefault="002E7B1D" w:rsidP="002E7B1D">
      <w:pPr>
        <w:rPr>
          <w:rFonts w:ascii="Times New Roman" w:hAnsi="Times New Roman"/>
          <w:sz w:val="21"/>
        </w:rPr>
      </w:pPr>
      <w:r w:rsidRPr="009B3E67">
        <w:rPr>
          <w:rFonts w:ascii="Times New Roman" w:hAnsi="Times New Roman"/>
          <w:sz w:val="21"/>
        </w:rPr>
        <w:t>Question 5:</w:t>
      </w:r>
      <w:r w:rsidRPr="009B3E67">
        <w:rPr>
          <w:rFonts w:ascii="Times New Roman" w:hAnsi="Times New Roman"/>
          <w:sz w:val="21"/>
        </w:rPr>
        <w:tab/>
        <w:t>2 marks</w:t>
      </w:r>
    </w:p>
    <w:p w14:paraId="7B3FCD17" w14:textId="5953287D" w:rsidR="002E7B1D" w:rsidRPr="009B3E67" w:rsidRDefault="002E7B1D" w:rsidP="002E7B1D">
      <w:pPr>
        <w:rPr>
          <w:rFonts w:ascii="Times New Roman" w:hAnsi="Times New Roman"/>
          <w:sz w:val="21"/>
        </w:rPr>
      </w:pPr>
      <w:r w:rsidRPr="009B3E67">
        <w:rPr>
          <w:rFonts w:ascii="Times New Roman" w:hAnsi="Times New Roman"/>
          <w:sz w:val="21"/>
        </w:rPr>
        <w:t>Question 6:</w:t>
      </w:r>
      <w:r w:rsidRPr="009B3E67">
        <w:rPr>
          <w:rFonts w:ascii="Times New Roman" w:hAnsi="Times New Roman"/>
          <w:sz w:val="21"/>
        </w:rPr>
        <w:tab/>
        <w:t>1 mark</w:t>
      </w:r>
    </w:p>
    <w:p w14:paraId="08249F93" w14:textId="3C08B7B2" w:rsidR="002E7B1D" w:rsidRPr="009B3E67" w:rsidRDefault="002E7B1D" w:rsidP="002E7B1D">
      <w:pPr>
        <w:rPr>
          <w:rFonts w:ascii="Times New Roman" w:hAnsi="Times New Roman"/>
          <w:sz w:val="21"/>
        </w:rPr>
      </w:pPr>
      <w:r w:rsidRPr="009B3E67">
        <w:rPr>
          <w:rFonts w:ascii="Times New Roman" w:hAnsi="Times New Roman"/>
          <w:sz w:val="21"/>
        </w:rPr>
        <w:t>Question 7:</w:t>
      </w:r>
      <w:r w:rsidRPr="009B3E67">
        <w:rPr>
          <w:rFonts w:ascii="Times New Roman" w:hAnsi="Times New Roman"/>
          <w:sz w:val="21"/>
        </w:rPr>
        <w:tab/>
        <w:t>4 marks</w:t>
      </w:r>
    </w:p>
    <w:p w14:paraId="38BE24A0" w14:textId="198724A7" w:rsidR="002E7B1D" w:rsidRPr="009B3E67" w:rsidRDefault="002E7B1D" w:rsidP="002E7B1D">
      <w:pPr>
        <w:rPr>
          <w:rFonts w:ascii="Times New Roman" w:hAnsi="Times New Roman"/>
          <w:sz w:val="21"/>
        </w:rPr>
      </w:pPr>
      <w:r w:rsidRPr="009B3E67">
        <w:rPr>
          <w:rFonts w:ascii="Times New Roman" w:hAnsi="Times New Roman"/>
          <w:sz w:val="21"/>
        </w:rPr>
        <w:t>Question 8:</w:t>
      </w:r>
      <w:r w:rsidRPr="009B3E67">
        <w:rPr>
          <w:rFonts w:ascii="Times New Roman" w:hAnsi="Times New Roman"/>
          <w:sz w:val="21"/>
        </w:rPr>
        <w:tab/>
        <w:t>1 mark</w:t>
      </w:r>
    </w:p>
    <w:p w14:paraId="35110AF4" w14:textId="7095CD18" w:rsidR="002E7B1D" w:rsidRPr="009B3E67" w:rsidRDefault="002E7B1D" w:rsidP="002E7B1D">
      <w:pPr>
        <w:rPr>
          <w:rFonts w:ascii="Times New Roman" w:hAnsi="Times New Roman"/>
          <w:sz w:val="21"/>
        </w:rPr>
      </w:pPr>
      <w:r w:rsidRPr="009B3E67">
        <w:rPr>
          <w:rFonts w:ascii="Times New Roman" w:hAnsi="Times New Roman"/>
          <w:sz w:val="21"/>
        </w:rPr>
        <w:t>Question 9:</w:t>
      </w:r>
      <w:r w:rsidRPr="009B3E67">
        <w:rPr>
          <w:rFonts w:ascii="Times New Roman" w:hAnsi="Times New Roman"/>
          <w:sz w:val="21"/>
        </w:rPr>
        <w:tab/>
        <w:t>1 mark</w:t>
      </w:r>
    </w:p>
    <w:p w14:paraId="02BA8897" w14:textId="3DE9F4ED" w:rsidR="002E7B1D" w:rsidRPr="009B3E67" w:rsidRDefault="002E7B1D" w:rsidP="002E7B1D">
      <w:pPr>
        <w:rPr>
          <w:rFonts w:ascii="Times New Roman" w:hAnsi="Times New Roman"/>
          <w:sz w:val="21"/>
        </w:rPr>
      </w:pPr>
      <w:r w:rsidRPr="009B3E67">
        <w:rPr>
          <w:rFonts w:ascii="Times New Roman" w:hAnsi="Times New Roman"/>
          <w:sz w:val="21"/>
        </w:rPr>
        <w:t xml:space="preserve">Question 10:  </w:t>
      </w:r>
      <w:r w:rsidRPr="009B3E67">
        <w:rPr>
          <w:rFonts w:ascii="Times New Roman" w:hAnsi="Times New Roman"/>
          <w:sz w:val="21"/>
        </w:rPr>
        <w:tab/>
        <w:t>1 mark</w:t>
      </w:r>
    </w:p>
    <w:p w14:paraId="06B16CAA" w14:textId="5365EE74" w:rsidR="002E7B1D" w:rsidRPr="009B3E67" w:rsidRDefault="002E7B1D" w:rsidP="002E7B1D">
      <w:pPr>
        <w:rPr>
          <w:rFonts w:ascii="Times New Roman" w:hAnsi="Times New Roman"/>
          <w:sz w:val="21"/>
        </w:rPr>
      </w:pPr>
      <w:r w:rsidRPr="009B3E67">
        <w:rPr>
          <w:rFonts w:ascii="Times New Roman" w:hAnsi="Times New Roman"/>
          <w:sz w:val="21"/>
        </w:rPr>
        <w:t>Question 11:</w:t>
      </w:r>
      <w:r w:rsidRPr="009B3E67">
        <w:rPr>
          <w:rFonts w:ascii="Times New Roman" w:hAnsi="Times New Roman"/>
          <w:sz w:val="21"/>
        </w:rPr>
        <w:tab/>
        <w:t>1 mark</w:t>
      </w:r>
    </w:p>
    <w:p w14:paraId="2D145332" w14:textId="4BAA80D4" w:rsidR="002E7B1D" w:rsidRPr="009B3E67" w:rsidRDefault="002E7B1D" w:rsidP="002E7B1D">
      <w:pPr>
        <w:rPr>
          <w:rFonts w:ascii="Times New Roman" w:hAnsi="Times New Roman"/>
          <w:sz w:val="21"/>
        </w:rPr>
      </w:pPr>
      <w:r w:rsidRPr="009B3E67">
        <w:rPr>
          <w:rFonts w:ascii="Times New Roman" w:hAnsi="Times New Roman"/>
          <w:sz w:val="21"/>
        </w:rPr>
        <w:t>Question 12:   4 marks</w:t>
      </w:r>
    </w:p>
    <w:p w14:paraId="5BBCA4ED" w14:textId="77777777" w:rsidR="00D82B5B" w:rsidRPr="009B3E67" w:rsidRDefault="00D82B5B" w:rsidP="002E7B1D">
      <w:pPr>
        <w:rPr>
          <w:rFonts w:ascii="Times New Roman" w:hAnsi="Times New Roman"/>
          <w:sz w:val="21"/>
        </w:rPr>
      </w:pPr>
    </w:p>
    <w:p w14:paraId="68754485" w14:textId="77777777" w:rsidR="00D82B5B" w:rsidRPr="009B3E67" w:rsidRDefault="002E7B1D">
      <w:pPr>
        <w:rPr>
          <w:rFonts w:ascii="Times New Roman" w:hAnsi="Times New Roman"/>
          <w:sz w:val="21"/>
        </w:rPr>
      </w:pPr>
      <w:r w:rsidRPr="009B3E67">
        <w:rPr>
          <w:rFonts w:ascii="Times New Roman" w:hAnsi="Times New Roman"/>
          <w:sz w:val="21"/>
        </w:rPr>
        <w:t>Total:  20 marks (worth 5</w:t>
      </w:r>
      <w:r w:rsidR="00D82B5B" w:rsidRPr="009B3E67">
        <w:rPr>
          <w:rFonts w:ascii="Times New Roman" w:hAnsi="Times New Roman"/>
          <w:sz w:val="21"/>
        </w:rPr>
        <w:t>% of this section of the course)</w:t>
      </w:r>
    </w:p>
    <w:p w14:paraId="2A1F579B" w14:textId="77777777" w:rsidR="00D82B5B" w:rsidRPr="009B3E67" w:rsidRDefault="00D82B5B">
      <w:pPr>
        <w:rPr>
          <w:rFonts w:ascii="Times New Roman" w:hAnsi="Times New Roman"/>
          <w:sz w:val="21"/>
        </w:rPr>
      </w:pPr>
    </w:p>
    <w:p w14:paraId="5732DB15" w14:textId="77777777" w:rsidR="00EA2BC3" w:rsidRPr="009B3E67" w:rsidRDefault="00EA2BC3">
      <w:pPr>
        <w:rPr>
          <w:sz w:val="21"/>
          <w:u w:val="single"/>
        </w:rPr>
      </w:pPr>
    </w:p>
    <w:p w14:paraId="7095C187" w14:textId="1BEE8CD7" w:rsidR="00EA2BC3" w:rsidRPr="009B3E67" w:rsidRDefault="00EA2BC3" w:rsidP="00EA2BC3">
      <w:pPr>
        <w:rPr>
          <w:b/>
          <w:sz w:val="22"/>
          <w:szCs w:val="28"/>
        </w:rPr>
      </w:pPr>
      <w:r w:rsidRPr="009B3E67">
        <w:rPr>
          <w:b/>
          <w:sz w:val="22"/>
          <w:szCs w:val="28"/>
        </w:rPr>
        <w:t>It is recommended that you keep a copy of your assignment for study purposes and so that you can add to your responses as the Assignment is discussed in class.</w:t>
      </w:r>
      <w:r w:rsidR="00D82B5B" w:rsidRPr="009B3E67">
        <w:rPr>
          <w:b/>
          <w:sz w:val="22"/>
          <w:szCs w:val="28"/>
        </w:rPr>
        <w:t xml:space="preserve">  Also, don’t forget your name.</w:t>
      </w:r>
    </w:p>
    <w:p w14:paraId="240BB7C5" w14:textId="77777777" w:rsidR="00EA2BC3" w:rsidRPr="009B3E67" w:rsidRDefault="00EA2BC3">
      <w:pPr>
        <w:rPr>
          <w:b/>
          <w:sz w:val="22"/>
          <w:szCs w:val="28"/>
          <w:u w:val="single"/>
        </w:rPr>
      </w:pPr>
    </w:p>
    <w:p w14:paraId="7DB00FF8" w14:textId="3E2D3C76" w:rsidR="00732DCA" w:rsidRPr="009B3E67" w:rsidRDefault="00732DCA" w:rsidP="00732DCA">
      <w:pPr>
        <w:rPr>
          <w:b/>
          <w:sz w:val="21"/>
        </w:rPr>
      </w:pPr>
      <w:r w:rsidRPr="009B3E67">
        <w:rPr>
          <w:b/>
          <w:sz w:val="21"/>
        </w:rPr>
        <w:t xml:space="preserve">Part A.  </w:t>
      </w:r>
      <w:r w:rsidRPr="009B3E67">
        <w:rPr>
          <w:b/>
          <w:sz w:val="21"/>
        </w:rPr>
        <w:tab/>
        <w:t>The following questions (#1-7) are derived from the paper by Minden et al.</w:t>
      </w:r>
    </w:p>
    <w:p w14:paraId="6661A7C9" w14:textId="77777777" w:rsidR="00732DCA" w:rsidRPr="009B3E67" w:rsidRDefault="00732DCA" w:rsidP="00732DCA">
      <w:pPr>
        <w:rPr>
          <w:sz w:val="21"/>
        </w:rPr>
      </w:pPr>
    </w:p>
    <w:p w14:paraId="4B6EAC40" w14:textId="77777777" w:rsidR="00732DCA" w:rsidRPr="009B3E67" w:rsidRDefault="00732DCA" w:rsidP="00732DCA">
      <w:pPr>
        <w:ind w:left="720" w:hanging="720"/>
        <w:rPr>
          <w:sz w:val="21"/>
        </w:rPr>
      </w:pPr>
      <w:r w:rsidRPr="009B3E67">
        <w:rPr>
          <w:sz w:val="21"/>
        </w:rPr>
        <w:t>1.</w:t>
      </w:r>
      <w:r w:rsidRPr="009B3E67">
        <w:rPr>
          <w:sz w:val="21"/>
        </w:rPr>
        <w:tab/>
        <w:t>Minden et al., employ comparative phosphopeptide mapping to examine the pattern of phosphorylation of c-Jun in response to a variety of stimuli.  On their phosphopeptide maps, what is the designation of the spots that correspond to peptides containing Ser-63 and Ser-73 (Figure 1 and elsewhere)?</w:t>
      </w:r>
    </w:p>
    <w:p w14:paraId="6FD2F21B" w14:textId="77777777" w:rsidR="00732DCA" w:rsidRPr="009B3E67" w:rsidRDefault="00732DCA" w:rsidP="00732DCA">
      <w:pPr>
        <w:rPr>
          <w:sz w:val="21"/>
        </w:rPr>
      </w:pPr>
    </w:p>
    <w:p w14:paraId="0F1165AF" w14:textId="585791FE" w:rsidR="00732DCA" w:rsidRPr="009B3E67" w:rsidRDefault="00153296" w:rsidP="00732DCA">
      <w:pPr>
        <w:rPr>
          <w:sz w:val="21"/>
        </w:rPr>
      </w:pPr>
      <w:r w:rsidRPr="009B3E67">
        <w:rPr>
          <w:sz w:val="21"/>
        </w:rPr>
        <w:tab/>
        <w:t>The spot labelled X represents Ser-73 while Y represents Ser 63.</w:t>
      </w:r>
    </w:p>
    <w:p w14:paraId="2976B282" w14:textId="77777777" w:rsidR="00732DCA" w:rsidRPr="009B3E67" w:rsidRDefault="00732DCA" w:rsidP="00732DCA">
      <w:pPr>
        <w:rPr>
          <w:sz w:val="21"/>
        </w:rPr>
      </w:pPr>
    </w:p>
    <w:p w14:paraId="49AAE717" w14:textId="77777777" w:rsidR="00732DCA" w:rsidRPr="009B3E67" w:rsidRDefault="00732DCA" w:rsidP="00732DCA">
      <w:pPr>
        <w:rPr>
          <w:sz w:val="21"/>
        </w:rPr>
      </w:pPr>
    </w:p>
    <w:p w14:paraId="36110136" w14:textId="120C2DAB" w:rsidR="00732DCA" w:rsidRPr="009B3E67" w:rsidRDefault="00732DCA" w:rsidP="00153296">
      <w:pPr>
        <w:ind w:left="720" w:hanging="720"/>
        <w:rPr>
          <w:sz w:val="21"/>
        </w:rPr>
      </w:pPr>
      <w:r w:rsidRPr="009B3E67">
        <w:rPr>
          <w:sz w:val="21"/>
        </w:rPr>
        <w:t>2.</w:t>
      </w:r>
      <w:r w:rsidRPr="009B3E67">
        <w:rPr>
          <w:sz w:val="21"/>
        </w:rPr>
        <w:tab/>
        <w:t xml:space="preserve">Which spots (comparative phosphopeptide maps on Figure 1) represent peptides that are phosphorylated by ERK1 or ERK2?   </w:t>
      </w:r>
    </w:p>
    <w:p w14:paraId="45683E0C" w14:textId="77777777" w:rsidR="00732DCA" w:rsidRPr="009B3E67" w:rsidRDefault="00732DCA" w:rsidP="00732DCA">
      <w:pPr>
        <w:rPr>
          <w:sz w:val="21"/>
        </w:rPr>
      </w:pPr>
    </w:p>
    <w:p w14:paraId="4B212C7F" w14:textId="6801FD73" w:rsidR="00732DCA" w:rsidRPr="009B3E67" w:rsidRDefault="00153296" w:rsidP="00153296">
      <w:pPr>
        <w:ind w:left="720"/>
        <w:rPr>
          <w:sz w:val="21"/>
        </w:rPr>
      </w:pPr>
      <w:r w:rsidRPr="009B3E67">
        <w:rPr>
          <w:sz w:val="21"/>
        </w:rPr>
        <w:t>Spots labelled b, c (phosphoisomers of the tryptic peptide in C-terminus), T1, and T2 (phospho</w:t>
      </w:r>
      <w:r w:rsidR="00217A32">
        <w:rPr>
          <w:sz w:val="21"/>
        </w:rPr>
        <w:t>isomers of the peptide containi</w:t>
      </w:r>
      <w:r w:rsidRPr="009B3E67">
        <w:rPr>
          <w:sz w:val="21"/>
        </w:rPr>
        <w:t>ng Thr-91, -93, -95) are phosphorylated by ERK1 or ERK2.</w:t>
      </w:r>
    </w:p>
    <w:p w14:paraId="02A88F7C" w14:textId="77777777" w:rsidR="00732DCA" w:rsidRPr="009B3E67" w:rsidRDefault="00732DCA" w:rsidP="00732DCA">
      <w:pPr>
        <w:rPr>
          <w:sz w:val="21"/>
        </w:rPr>
      </w:pPr>
    </w:p>
    <w:p w14:paraId="17953169" w14:textId="77777777" w:rsidR="00732DCA" w:rsidRPr="009B3E67" w:rsidRDefault="00732DCA" w:rsidP="00732DCA">
      <w:pPr>
        <w:rPr>
          <w:sz w:val="21"/>
        </w:rPr>
      </w:pPr>
    </w:p>
    <w:p w14:paraId="519546D0" w14:textId="77777777" w:rsidR="00732DCA" w:rsidRPr="009B3E67" w:rsidRDefault="00732DCA" w:rsidP="00732DCA">
      <w:pPr>
        <w:ind w:left="720" w:hanging="720"/>
        <w:rPr>
          <w:sz w:val="21"/>
        </w:rPr>
      </w:pPr>
      <w:r w:rsidRPr="009B3E67">
        <w:rPr>
          <w:sz w:val="21"/>
        </w:rPr>
        <w:t>3.</w:t>
      </w:r>
      <w:r w:rsidRPr="009B3E67">
        <w:rPr>
          <w:sz w:val="21"/>
        </w:rPr>
        <w:tab/>
        <w:t xml:space="preserve">What protein kinases are being measured using Myelin Basic Protein (ie. MBP) and GST-cJun (ie. G-cJ) as substrate (Figures 2 and 3)?  Which stimuli activate each of these kinases?   </w:t>
      </w:r>
    </w:p>
    <w:p w14:paraId="66CA76D9" w14:textId="77777777" w:rsidR="00732DCA" w:rsidRPr="009B3E67" w:rsidRDefault="00732DCA" w:rsidP="00732DCA">
      <w:pPr>
        <w:rPr>
          <w:sz w:val="21"/>
        </w:rPr>
      </w:pPr>
    </w:p>
    <w:p w14:paraId="666361A5" w14:textId="6EDE83D4" w:rsidR="00153296" w:rsidRPr="009B3E67" w:rsidRDefault="0091567D" w:rsidP="0091567D">
      <w:pPr>
        <w:ind w:left="720"/>
        <w:rPr>
          <w:sz w:val="21"/>
        </w:rPr>
      </w:pPr>
      <w:r>
        <w:rPr>
          <w:sz w:val="21"/>
        </w:rPr>
        <w:t>JNK, a serine/threonine kinase was measured using GST-cJun as a substrate and ERK activity was measured using MBP as a substrate.</w:t>
      </w:r>
    </w:p>
    <w:p w14:paraId="003E4225" w14:textId="14E90677" w:rsidR="00732DCA" w:rsidRDefault="00153296" w:rsidP="00732DCA">
      <w:pPr>
        <w:rPr>
          <w:sz w:val="21"/>
        </w:rPr>
      </w:pPr>
      <w:r w:rsidRPr="009B3E67">
        <w:rPr>
          <w:sz w:val="21"/>
        </w:rPr>
        <w:tab/>
      </w:r>
      <w:r w:rsidR="00A9067B" w:rsidRPr="009B3E67">
        <w:rPr>
          <w:sz w:val="21"/>
        </w:rPr>
        <w:t>UV irradiation and (to some extent) EGF stimuli</w:t>
      </w:r>
      <w:r w:rsidR="0091567D">
        <w:rPr>
          <w:sz w:val="21"/>
        </w:rPr>
        <w:t xml:space="preserve"> activated JNK</w:t>
      </w:r>
      <w:r w:rsidR="00A9067B" w:rsidRPr="009B3E67">
        <w:rPr>
          <w:sz w:val="21"/>
        </w:rPr>
        <w:t>.</w:t>
      </w:r>
      <w:r w:rsidRPr="009B3E67">
        <w:rPr>
          <w:sz w:val="21"/>
        </w:rPr>
        <w:t xml:space="preserve"> </w:t>
      </w:r>
    </w:p>
    <w:p w14:paraId="0EC5ADB9" w14:textId="50A63FC3" w:rsidR="0091567D" w:rsidRPr="009B3E67" w:rsidRDefault="0091567D" w:rsidP="00732DCA">
      <w:pPr>
        <w:rPr>
          <w:sz w:val="21"/>
        </w:rPr>
      </w:pPr>
      <w:r>
        <w:rPr>
          <w:sz w:val="21"/>
        </w:rPr>
        <w:tab/>
        <w:t>EGF and TPA activated ERK.</w:t>
      </w:r>
    </w:p>
    <w:p w14:paraId="7951B825" w14:textId="77777777" w:rsidR="00732DCA" w:rsidRPr="009B3E67" w:rsidRDefault="00732DCA" w:rsidP="00732DCA">
      <w:pPr>
        <w:rPr>
          <w:sz w:val="21"/>
        </w:rPr>
      </w:pPr>
    </w:p>
    <w:p w14:paraId="4F125C3A" w14:textId="77777777" w:rsidR="00732DCA" w:rsidRPr="009B3E67" w:rsidRDefault="00732DCA" w:rsidP="00732DCA">
      <w:pPr>
        <w:rPr>
          <w:sz w:val="21"/>
        </w:rPr>
      </w:pPr>
    </w:p>
    <w:p w14:paraId="0E68EF6B" w14:textId="77777777" w:rsidR="00732DCA" w:rsidRPr="009B3E67" w:rsidRDefault="00732DCA" w:rsidP="00732DCA">
      <w:pPr>
        <w:ind w:left="720" w:hanging="720"/>
        <w:rPr>
          <w:sz w:val="21"/>
        </w:rPr>
      </w:pPr>
      <w:r w:rsidRPr="009B3E67">
        <w:rPr>
          <w:sz w:val="21"/>
        </w:rPr>
        <w:t>4.</w:t>
      </w:r>
      <w:r w:rsidRPr="009B3E67">
        <w:rPr>
          <w:sz w:val="21"/>
        </w:rPr>
        <w:tab/>
        <w:t xml:space="preserve">How do different stimuli affect phosphorylation patterns of GST-c-Jun (ie. comparative phosphopeptide maps in Figure 3B)?  </w:t>
      </w:r>
    </w:p>
    <w:p w14:paraId="6AB5A73F" w14:textId="77777777" w:rsidR="00732DCA" w:rsidRPr="009B3E67" w:rsidRDefault="00732DCA" w:rsidP="00732DCA">
      <w:pPr>
        <w:rPr>
          <w:sz w:val="21"/>
        </w:rPr>
      </w:pPr>
    </w:p>
    <w:p w14:paraId="55DE11BF" w14:textId="688B765C" w:rsidR="00732DCA" w:rsidRPr="009B3E67" w:rsidRDefault="00A9067B" w:rsidP="00A9067B">
      <w:pPr>
        <w:ind w:left="720"/>
        <w:rPr>
          <w:sz w:val="21"/>
        </w:rPr>
      </w:pPr>
      <w:r w:rsidRPr="009B3E67">
        <w:rPr>
          <w:sz w:val="21"/>
        </w:rPr>
        <w:t>Ser-73 was phosphorylated weakly in the control, mildly when exposed to TPA, and significantly when exposed to EGF and UV irradiation.</w:t>
      </w:r>
    </w:p>
    <w:p w14:paraId="32298106" w14:textId="77777777" w:rsidR="00732DCA" w:rsidRPr="009B3E67" w:rsidRDefault="00732DCA" w:rsidP="00732DCA">
      <w:pPr>
        <w:rPr>
          <w:sz w:val="21"/>
        </w:rPr>
      </w:pPr>
    </w:p>
    <w:p w14:paraId="3BA2658E" w14:textId="77777777" w:rsidR="00732DCA" w:rsidRPr="009B3E67" w:rsidRDefault="00732DCA" w:rsidP="00732DCA">
      <w:pPr>
        <w:rPr>
          <w:sz w:val="21"/>
        </w:rPr>
      </w:pPr>
    </w:p>
    <w:p w14:paraId="181CC10D" w14:textId="5B9B8740" w:rsidR="00732DCA" w:rsidRPr="009B3E67" w:rsidRDefault="00732DCA" w:rsidP="004B49E2">
      <w:pPr>
        <w:ind w:left="720" w:hanging="720"/>
        <w:rPr>
          <w:sz w:val="21"/>
        </w:rPr>
      </w:pPr>
      <w:r w:rsidRPr="009B3E67">
        <w:rPr>
          <w:sz w:val="21"/>
        </w:rPr>
        <w:t>5.</w:t>
      </w:r>
      <w:r w:rsidRPr="009B3E67">
        <w:rPr>
          <w:sz w:val="21"/>
        </w:rPr>
        <w:tab/>
        <w:t>Comparative phosphopeptide maps that were generated following stimulation of cells with EGF, UV or TPA are also shown in Fi</w:t>
      </w:r>
      <w:r w:rsidR="002E7B1D" w:rsidRPr="009B3E67">
        <w:rPr>
          <w:sz w:val="21"/>
        </w:rPr>
        <w:t>gure 4.</w:t>
      </w:r>
      <w:r w:rsidRPr="009B3E67">
        <w:rPr>
          <w:sz w:val="21"/>
        </w:rPr>
        <w:t xml:space="preserve">  How do these stimuli affect phosphorylation patterns in the comparative phosphopeptide maps shown in this figure?   </w:t>
      </w:r>
    </w:p>
    <w:p w14:paraId="2226C6CC" w14:textId="77777777" w:rsidR="00732DCA" w:rsidRPr="009B3E67" w:rsidRDefault="00732DCA" w:rsidP="00732DCA">
      <w:pPr>
        <w:rPr>
          <w:sz w:val="21"/>
        </w:rPr>
      </w:pPr>
    </w:p>
    <w:p w14:paraId="44A546FE" w14:textId="7E1FACFB" w:rsidR="00732DCA" w:rsidRPr="009B3E67" w:rsidRDefault="00A9067B" w:rsidP="00A9067B">
      <w:pPr>
        <w:ind w:left="720"/>
        <w:rPr>
          <w:sz w:val="21"/>
        </w:rPr>
      </w:pPr>
      <w:r w:rsidRPr="009B3E67">
        <w:rPr>
          <w:sz w:val="21"/>
        </w:rPr>
        <w:t>High levels of spots labelled b and c were phosphorylated by TPA (the C-terminal domain peptides), which inactivates c-Jun.</w:t>
      </w:r>
    </w:p>
    <w:p w14:paraId="4948A5D3" w14:textId="38CC1449" w:rsidR="00A9067B" w:rsidRPr="009B3E67" w:rsidRDefault="00A9067B" w:rsidP="00A9067B">
      <w:pPr>
        <w:ind w:left="720"/>
        <w:rPr>
          <w:sz w:val="21"/>
        </w:rPr>
      </w:pPr>
      <w:r w:rsidRPr="009B3E67">
        <w:rPr>
          <w:sz w:val="21"/>
        </w:rPr>
        <w:t xml:space="preserve">High levels of spots labelled X and Y </w:t>
      </w:r>
      <w:r w:rsidR="000B05B9" w:rsidRPr="009B3E67">
        <w:rPr>
          <w:sz w:val="21"/>
        </w:rPr>
        <w:t>(N-terminal do</w:t>
      </w:r>
      <w:r w:rsidR="0091567D">
        <w:rPr>
          <w:sz w:val="21"/>
        </w:rPr>
        <w:t>main Ser-73 and Ser-63) and low</w:t>
      </w:r>
      <w:r w:rsidR="000B05B9" w:rsidRPr="009B3E67">
        <w:rPr>
          <w:sz w:val="21"/>
        </w:rPr>
        <w:t xml:space="preserve"> levels of spots b and c </w:t>
      </w:r>
      <w:r w:rsidRPr="009B3E67">
        <w:rPr>
          <w:sz w:val="21"/>
        </w:rPr>
        <w:t xml:space="preserve">were phosphorylated by </w:t>
      </w:r>
      <w:r w:rsidR="000B05B9" w:rsidRPr="009B3E67">
        <w:rPr>
          <w:sz w:val="21"/>
        </w:rPr>
        <w:t xml:space="preserve">EGF and UV, </w:t>
      </w:r>
      <w:r w:rsidRPr="009B3E67">
        <w:rPr>
          <w:sz w:val="21"/>
        </w:rPr>
        <w:t>which activates c-Jun.</w:t>
      </w:r>
    </w:p>
    <w:p w14:paraId="79AB20BA" w14:textId="77777777" w:rsidR="009B3E67" w:rsidRDefault="009B3E67" w:rsidP="000B05B9">
      <w:pPr>
        <w:rPr>
          <w:sz w:val="21"/>
        </w:rPr>
      </w:pPr>
    </w:p>
    <w:p w14:paraId="351375CF" w14:textId="77777777" w:rsidR="009B3E67" w:rsidRDefault="009B3E67" w:rsidP="000B05B9">
      <w:pPr>
        <w:rPr>
          <w:sz w:val="21"/>
        </w:rPr>
      </w:pPr>
    </w:p>
    <w:p w14:paraId="2EC6ED55" w14:textId="1F2215CD" w:rsidR="00732DCA" w:rsidRPr="009B3E67" w:rsidRDefault="00732DCA" w:rsidP="000B05B9">
      <w:pPr>
        <w:rPr>
          <w:sz w:val="21"/>
        </w:rPr>
      </w:pPr>
      <w:r w:rsidRPr="009B3E67">
        <w:rPr>
          <w:sz w:val="21"/>
        </w:rPr>
        <w:t>6.</w:t>
      </w:r>
      <w:r w:rsidRPr="009B3E67">
        <w:rPr>
          <w:sz w:val="21"/>
        </w:rPr>
        <w:tab/>
        <w:t>Were the experiments shown in Figures 3 and 4 identical?  If not, what are the differences?</w:t>
      </w:r>
    </w:p>
    <w:p w14:paraId="208B920C" w14:textId="77777777" w:rsidR="00732DCA" w:rsidRPr="009B3E67" w:rsidRDefault="00732DCA" w:rsidP="00732DCA">
      <w:pPr>
        <w:rPr>
          <w:sz w:val="21"/>
        </w:rPr>
      </w:pPr>
    </w:p>
    <w:p w14:paraId="3844A5CC" w14:textId="15CBB1C7" w:rsidR="00732DCA" w:rsidRPr="009B3E67" w:rsidRDefault="000B05B9" w:rsidP="00732DCA">
      <w:pPr>
        <w:rPr>
          <w:sz w:val="21"/>
        </w:rPr>
      </w:pPr>
      <w:r w:rsidRPr="009B3E67">
        <w:rPr>
          <w:sz w:val="21"/>
        </w:rPr>
        <w:tab/>
      </w:r>
      <w:r w:rsidR="00604CAC" w:rsidRPr="009B3E67">
        <w:rPr>
          <w:sz w:val="21"/>
        </w:rPr>
        <w:t>Although</w:t>
      </w:r>
      <w:r w:rsidRPr="009B3E67">
        <w:rPr>
          <w:sz w:val="21"/>
        </w:rPr>
        <w:t xml:space="preserve"> both experiments used the same treatments and </w:t>
      </w:r>
      <w:r w:rsidR="00604CAC" w:rsidRPr="009B3E67">
        <w:rPr>
          <w:sz w:val="21"/>
        </w:rPr>
        <w:t>phosphopeptide mapping procedure</w:t>
      </w:r>
      <w:r w:rsidRPr="009B3E67">
        <w:rPr>
          <w:sz w:val="21"/>
        </w:rPr>
        <w:t>,</w:t>
      </w:r>
      <w:r w:rsidR="00604CAC" w:rsidRPr="009B3E67">
        <w:rPr>
          <w:sz w:val="21"/>
        </w:rPr>
        <w:t xml:space="preserve"> the</w:t>
      </w:r>
      <w:r w:rsidRPr="009B3E67">
        <w:rPr>
          <w:sz w:val="21"/>
        </w:rPr>
        <w:t xml:space="preserve"> experiment in Figure 3 involved a solid-state phosphorylation assay</w:t>
      </w:r>
      <w:r w:rsidR="00604CAC" w:rsidRPr="009B3E67">
        <w:rPr>
          <w:sz w:val="21"/>
        </w:rPr>
        <w:t xml:space="preserve"> and separation via SDS-PAGE</w:t>
      </w:r>
      <w:r w:rsidRPr="009B3E67">
        <w:rPr>
          <w:sz w:val="21"/>
        </w:rPr>
        <w:t xml:space="preserve"> </w:t>
      </w:r>
      <w:r w:rsidR="00C74DD8">
        <w:rPr>
          <w:sz w:val="21"/>
        </w:rPr>
        <w:t xml:space="preserve">to observe the regulation of JNK and ERK </w:t>
      </w:r>
      <w:r w:rsidR="00604CAC" w:rsidRPr="009B3E67">
        <w:rPr>
          <w:sz w:val="21"/>
        </w:rPr>
        <w:t>while the treatments in the</w:t>
      </w:r>
      <w:r w:rsidRPr="009B3E67">
        <w:rPr>
          <w:sz w:val="21"/>
        </w:rPr>
        <w:t xml:space="preserve"> experiment in </w:t>
      </w:r>
      <w:r w:rsidR="00604CAC" w:rsidRPr="009B3E67">
        <w:rPr>
          <w:sz w:val="21"/>
        </w:rPr>
        <w:t>Figure 4 were resolved horizontally by electrophoresis and vertically by ascending chromatography</w:t>
      </w:r>
      <w:r w:rsidR="00C74DD8">
        <w:rPr>
          <w:sz w:val="21"/>
        </w:rPr>
        <w:t xml:space="preserve"> in order to observe the regulation of c-Jun</w:t>
      </w:r>
      <w:bookmarkStart w:id="0" w:name="_GoBack"/>
      <w:bookmarkEnd w:id="0"/>
      <w:r w:rsidRPr="009B3E67">
        <w:rPr>
          <w:sz w:val="21"/>
        </w:rPr>
        <w:t>.</w:t>
      </w:r>
    </w:p>
    <w:p w14:paraId="5EBE53EB" w14:textId="77777777" w:rsidR="00732DCA" w:rsidRPr="009B3E67" w:rsidRDefault="00732DCA" w:rsidP="00732DCA">
      <w:pPr>
        <w:rPr>
          <w:sz w:val="21"/>
        </w:rPr>
      </w:pPr>
    </w:p>
    <w:p w14:paraId="46A64BD7" w14:textId="77777777" w:rsidR="00732DCA" w:rsidRPr="009B3E67" w:rsidRDefault="00732DCA" w:rsidP="00732DCA">
      <w:pPr>
        <w:rPr>
          <w:sz w:val="21"/>
        </w:rPr>
      </w:pPr>
    </w:p>
    <w:p w14:paraId="74B85F67" w14:textId="57945574" w:rsidR="00732DCA" w:rsidRPr="009B3E67" w:rsidRDefault="00732DCA" w:rsidP="00732DCA">
      <w:pPr>
        <w:ind w:left="720" w:hanging="720"/>
        <w:rPr>
          <w:sz w:val="21"/>
        </w:rPr>
      </w:pPr>
      <w:r w:rsidRPr="009B3E67">
        <w:rPr>
          <w:sz w:val="21"/>
        </w:rPr>
        <w:t>7.</w:t>
      </w:r>
      <w:r w:rsidRPr="009B3E67">
        <w:rPr>
          <w:sz w:val="21"/>
        </w:rPr>
        <w:tab/>
        <w:t xml:space="preserve">Which kinase(s) are responsible for the UV-induced phosphorylation of c-Jun?  Note:  refer to “Criteria for regulation by phosphorylation”.  </w:t>
      </w:r>
    </w:p>
    <w:p w14:paraId="6030ECA0" w14:textId="77777777" w:rsidR="00732DCA" w:rsidRPr="009B3E67" w:rsidRDefault="00732DCA" w:rsidP="00732DCA">
      <w:pPr>
        <w:rPr>
          <w:sz w:val="21"/>
        </w:rPr>
      </w:pPr>
    </w:p>
    <w:p w14:paraId="56515E30" w14:textId="65D1308A" w:rsidR="00732DCA" w:rsidRDefault="00604CAC" w:rsidP="00732DCA">
      <w:pPr>
        <w:rPr>
          <w:sz w:val="21"/>
        </w:rPr>
      </w:pPr>
      <w:r w:rsidRPr="009B3E67">
        <w:rPr>
          <w:sz w:val="21"/>
        </w:rPr>
        <w:t>JNK1 and JNK2 are stimulated by UV exposure and result in the N-terminal phosphorylation of c-Jun</w:t>
      </w:r>
      <w:r w:rsidR="00C178C3">
        <w:rPr>
          <w:sz w:val="21"/>
        </w:rPr>
        <w:t xml:space="preserve"> at Ser63 and Ser73</w:t>
      </w:r>
      <w:r w:rsidR="004B49E2">
        <w:rPr>
          <w:sz w:val="21"/>
        </w:rPr>
        <w:t xml:space="preserve"> residues</w:t>
      </w:r>
      <w:r w:rsidRPr="009B3E67">
        <w:rPr>
          <w:sz w:val="21"/>
        </w:rPr>
        <w:t>.</w:t>
      </w:r>
      <w:r w:rsidR="007549D1">
        <w:rPr>
          <w:sz w:val="21"/>
        </w:rPr>
        <w:t xml:space="preserve">  As shown in Fig. 3(B), the response of </w:t>
      </w:r>
      <w:r w:rsidR="00EF0D2E">
        <w:rPr>
          <w:sz w:val="21"/>
        </w:rPr>
        <w:t>c-Jun</w:t>
      </w:r>
      <w:r w:rsidR="007549D1">
        <w:rPr>
          <w:sz w:val="21"/>
        </w:rPr>
        <w:t xml:space="preserve"> to various stimuli (TPA, EGF, and UV) influenced the level of Ser </w:t>
      </w:r>
      <w:r w:rsidR="004B49E2">
        <w:rPr>
          <w:sz w:val="21"/>
        </w:rPr>
        <w:t>phosphorylation</w:t>
      </w:r>
      <w:r w:rsidR="007549D1">
        <w:rPr>
          <w:sz w:val="21"/>
        </w:rPr>
        <w:t xml:space="preserve">, which parallels the </w:t>
      </w:r>
      <w:r w:rsidR="00EF0D2E">
        <w:rPr>
          <w:sz w:val="21"/>
        </w:rPr>
        <w:t xml:space="preserve">trend in </w:t>
      </w:r>
      <w:r w:rsidR="003945A3">
        <w:rPr>
          <w:sz w:val="21"/>
        </w:rPr>
        <w:t>JNK</w:t>
      </w:r>
      <w:r w:rsidR="007549D1">
        <w:rPr>
          <w:sz w:val="21"/>
        </w:rPr>
        <w:t xml:space="preserve"> activity</w:t>
      </w:r>
      <w:r w:rsidR="00EF0D2E">
        <w:rPr>
          <w:sz w:val="21"/>
        </w:rPr>
        <w:t xml:space="preserve"> among each stimulus with a large phosphorylation present </w:t>
      </w:r>
      <w:r w:rsidR="004B49E2">
        <w:rPr>
          <w:sz w:val="21"/>
        </w:rPr>
        <w:t>during</w:t>
      </w:r>
      <w:r w:rsidR="00EF0D2E">
        <w:rPr>
          <w:sz w:val="21"/>
        </w:rPr>
        <w:t xml:space="preserve"> UV exposure</w:t>
      </w:r>
      <w:r w:rsidR="007549D1">
        <w:rPr>
          <w:sz w:val="21"/>
        </w:rPr>
        <w:t>.</w:t>
      </w:r>
      <w:r w:rsidR="004B49E2">
        <w:rPr>
          <w:sz w:val="21"/>
        </w:rPr>
        <w:t xml:space="preserve"> Conversely, when TPA was present low levels of both JNK and phosphorylated residues on c-Jun were observed. </w:t>
      </w:r>
      <w:r w:rsidR="00EF0D2E">
        <w:rPr>
          <w:sz w:val="21"/>
        </w:rPr>
        <w:t>The scientists also confirmed that JNK phosphorylated the same residues on c-Jun both in vivo and in vitro, thus confirming the regulation of c-Jun by JNK.</w:t>
      </w:r>
      <w:r w:rsidR="004B49E2">
        <w:rPr>
          <w:sz w:val="21"/>
        </w:rPr>
        <w:t xml:space="preserve"> </w:t>
      </w:r>
    </w:p>
    <w:p w14:paraId="0A974510" w14:textId="77777777" w:rsidR="00732DCA" w:rsidRPr="009B3E67" w:rsidRDefault="00732DCA" w:rsidP="00732DCA">
      <w:pPr>
        <w:rPr>
          <w:sz w:val="21"/>
        </w:rPr>
      </w:pPr>
    </w:p>
    <w:p w14:paraId="68412052" w14:textId="77777777" w:rsidR="00732DCA" w:rsidRPr="009B3E67" w:rsidRDefault="00732DCA" w:rsidP="00732DCA">
      <w:pPr>
        <w:rPr>
          <w:sz w:val="21"/>
        </w:rPr>
      </w:pPr>
    </w:p>
    <w:p w14:paraId="623BB709" w14:textId="77777777" w:rsidR="00732DCA" w:rsidRPr="009B3E67" w:rsidRDefault="00732DCA" w:rsidP="00732DCA">
      <w:pPr>
        <w:rPr>
          <w:sz w:val="21"/>
        </w:rPr>
      </w:pPr>
    </w:p>
    <w:p w14:paraId="27E9C7F6" w14:textId="77777777" w:rsidR="00732DCA" w:rsidRPr="009B3E67" w:rsidRDefault="00E94CE0" w:rsidP="00732DCA">
      <w:pPr>
        <w:rPr>
          <w:b/>
          <w:sz w:val="21"/>
        </w:rPr>
      </w:pPr>
      <w:r w:rsidRPr="009B3E67">
        <w:rPr>
          <w:b/>
          <w:sz w:val="21"/>
        </w:rPr>
        <w:t xml:space="preserve">Part B.  </w:t>
      </w:r>
      <w:r w:rsidR="00732DCA" w:rsidRPr="009B3E67">
        <w:rPr>
          <w:b/>
          <w:sz w:val="21"/>
        </w:rPr>
        <w:t>The following questions (8-12) are derived from the paper by Whitmarsh et al.</w:t>
      </w:r>
    </w:p>
    <w:p w14:paraId="4EA8ED3A" w14:textId="77777777" w:rsidR="00732DCA" w:rsidRPr="009B3E67" w:rsidRDefault="00732DCA" w:rsidP="00732DCA">
      <w:pPr>
        <w:rPr>
          <w:sz w:val="21"/>
        </w:rPr>
      </w:pPr>
    </w:p>
    <w:p w14:paraId="41A1A123" w14:textId="77777777" w:rsidR="00732DCA" w:rsidRPr="009B3E67" w:rsidRDefault="00732DCA" w:rsidP="00732DCA">
      <w:pPr>
        <w:rPr>
          <w:sz w:val="21"/>
        </w:rPr>
      </w:pPr>
    </w:p>
    <w:p w14:paraId="70AF9819" w14:textId="77777777" w:rsidR="00732DCA" w:rsidRPr="009B3E67" w:rsidRDefault="00732DCA" w:rsidP="00732DCA">
      <w:pPr>
        <w:rPr>
          <w:sz w:val="21"/>
        </w:rPr>
      </w:pPr>
      <w:r w:rsidRPr="009B3E67">
        <w:rPr>
          <w:sz w:val="21"/>
        </w:rPr>
        <w:t xml:space="preserve">8. </w:t>
      </w:r>
      <w:r w:rsidRPr="009B3E67">
        <w:rPr>
          <w:sz w:val="21"/>
        </w:rPr>
        <w:tab/>
        <w:t xml:space="preserve">Which of the MAP kinases (ie. ERK, JNK or p38) bind JIP-1?  Justify this statement (ie. Figure 1).  </w:t>
      </w:r>
    </w:p>
    <w:p w14:paraId="1B6AF5DD" w14:textId="77777777" w:rsidR="00732DCA" w:rsidRPr="009B3E67" w:rsidRDefault="00732DCA" w:rsidP="00732DCA">
      <w:pPr>
        <w:rPr>
          <w:sz w:val="21"/>
        </w:rPr>
      </w:pPr>
    </w:p>
    <w:p w14:paraId="129EBE45" w14:textId="138FA98B" w:rsidR="00732DCA" w:rsidRPr="009B3E67" w:rsidRDefault="009C3AD4" w:rsidP="00732DCA">
      <w:pPr>
        <w:rPr>
          <w:sz w:val="21"/>
        </w:rPr>
      </w:pPr>
      <w:r w:rsidRPr="009B3E67">
        <w:rPr>
          <w:sz w:val="21"/>
        </w:rPr>
        <w:t xml:space="preserve">JIP-1 </w:t>
      </w:r>
      <w:r w:rsidR="00160FF0" w:rsidRPr="009B3E67">
        <w:rPr>
          <w:sz w:val="21"/>
        </w:rPr>
        <w:t xml:space="preserve">(JNK interacting protein-1) </w:t>
      </w:r>
      <w:r w:rsidRPr="009B3E67">
        <w:rPr>
          <w:sz w:val="21"/>
        </w:rPr>
        <w:t>regulates JNK</w:t>
      </w:r>
      <w:r w:rsidR="00160FF0" w:rsidRPr="009B3E67">
        <w:rPr>
          <w:sz w:val="21"/>
        </w:rPr>
        <w:t xml:space="preserve"> by suppressing the effects of JNK on apoptosis and malignant transformation</w:t>
      </w:r>
      <w:r w:rsidRPr="009B3E67">
        <w:rPr>
          <w:sz w:val="21"/>
        </w:rPr>
        <w:t xml:space="preserve">. </w:t>
      </w:r>
    </w:p>
    <w:p w14:paraId="6EF62452" w14:textId="77777777" w:rsidR="00732DCA" w:rsidRPr="009B3E67" w:rsidRDefault="00732DCA" w:rsidP="00732DCA">
      <w:pPr>
        <w:rPr>
          <w:sz w:val="21"/>
        </w:rPr>
      </w:pPr>
    </w:p>
    <w:p w14:paraId="66905C4B" w14:textId="73B631DB" w:rsidR="00732DCA" w:rsidRPr="009B3E67" w:rsidRDefault="00160FF0" w:rsidP="00732DCA">
      <w:pPr>
        <w:rPr>
          <w:sz w:val="21"/>
        </w:rPr>
      </w:pPr>
      <w:r w:rsidRPr="009B3E67">
        <w:rPr>
          <w:sz w:val="21"/>
        </w:rPr>
        <w:t>Justification: Figure 1 (A) displays the selective binding of JIP-1 to JNK1 and JNK2. High levels of JIP-1 in the immunoprecipitate correspond with the presence of JNK1 and JNK2.</w:t>
      </w:r>
    </w:p>
    <w:p w14:paraId="4B319BA9" w14:textId="77777777" w:rsidR="00732DCA" w:rsidRPr="009B3E67" w:rsidRDefault="00732DCA" w:rsidP="00732DCA">
      <w:pPr>
        <w:rPr>
          <w:sz w:val="21"/>
        </w:rPr>
      </w:pPr>
    </w:p>
    <w:p w14:paraId="492D8A3F" w14:textId="77777777" w:rsidR="00732DCA" w:rsidRPr="009B3E67" w:rsidRDefault="00732DCA" w:rsidP="00732DCA">
      <w:pPr>
        <w:rPr>
          <w:sz w:val="21"/>
        </w:rPr>
      </w:pPr>
    </w:p>
    <w:p w14:paraId="731D6348" w14:textId="77777777" w:rsidR="00732DCA" w:rsidRPr="009B3E67" w:rsidRDefault="00732DCA" w:rsidP="00732DCA">
      <w:pPr>
        <w:rPr>
          <w:sz w:val="21"/>
        </w:rPr>
      </w:pPr>
      <w:r w:rsidRPr="009B3E67">
        <w:rPr>
          <w:sz w:val="21"/>
        </w:rPr>
        <w:t>9.</w:t>
      </w:r>
      <w:r w:rsidRPr="009B3E67">
        <w:rPr>
          <w:sz w:val="21"/>
        </w:rPr>
        <w:tab/>
        <w:t>Which of the MAP kinase kinases bind JIP-1?  Again, justify this statement (ie. Figure 1).</w:t>
      </w:r>
    </w:p>
    <w:p w14:paraId="4976BD89" w14:textId="77777777" w:rsidR="00732DCA" w:rsidRPr="009B3E67" w:rsidRDefault="00732DCA" w:rsidP="00732DCA">
      <w:pPr>
        <w:rPr>
          <w:sz w:val="21"/>
        </w:rPr>
      </w:pPr>
    </w:p>
    <w:p w14:paraId="6B521EB0" w14:textId="0BD9B8C7" w:rsidR="00732DCA" w:rsidRPr="009B3E67" w:rsidRDefault="00160FF0" w:rsidP="00732DCA">
      <w:pPr>
        <w:rPr>
          <w:sz w:val="21"/>
        </w:rPr>
      </w:pPr>
      <w:r w:rsidRPr="009B3E67">
        <w:rPr>
          <w:sz w:val="21"/>
        </w:rPr>
        <w:t>MKK7 binds to JIP-1.</w:t>
      </w:r>
    </w:p>
    <w:p w14:paraId="6C22296A" w14:textId="77777777" w:rsidR="00160FF0" w:rsidRPr="009B3E67" w:rsidRDefault="00160FF0" w:rsidP="00732DCA">
      <w:pPr>
        <w:rPr>
          <w:sz w:val="21"/>
        </w:rPr>
      </w:pPr>
    </w:p>
    <w:p w14:paraId="1CDAAADE" w14:textId="467AB297" w:rsidR="00160FF0" w:rsidRPr="009B3E67" w:rsidRDefault="00160FF0" w:rsidP="00732DCA">
      <w:pPr>
        <w:rPr>
          <w:sz w:val="21"/>
        </w:rPr>
      </w:pPr>
      <w:r w:rsidRPr="009B3E67">
        <w:rPr>
          <w:sz w:val="21"/>
        </w:rPr>
        <w:t>Justification: Figure 1 (B) shows coprecipitation analysis between MAPKKs and JIP-1. High levels of MKK7 in the cell lysate correspond to the presence of JIP-1 in the pellet.</w:t>
      </w:r>
    </w:p>
    <w:p w14:paraId="65E74104" w14:textId="77777777" w:rsidR="00B1311A" w:rsidRDefault="00B1311A" w:rsidP="00732DCA">
      <w:pPr>
        <w:rPr>
          <w:sz w:val="21"/>
        </w:rPr>
      </w:pPr>
    </w:p>
    <w:p w14:paraId="313D22A9" w14:textId="77777777" w:rsidR="00732DCA" w:rsidRPr="009B3E67" w:rsidRDefault="00732DCA" w:rsidP="00732DCA">
      <w:pPr>
        <w:rPr>
          <w:sz w:val="21"/>
        </w:rPr>
      </w:pPr>
      <w:r w:rsidRPr="009B3E67">
        <w:rPr>
          <w:sz w:val="21"/>
        </w:rPr>
        <w:t>10.</w:t>
      </w:r>
      <w:r w:rsidRPr="009B3E67">
        <w:rPr>
          <w:sz w:val="21"/>
        </w:rPr>
        <w:tab/>
        <w:t xml:space="preserve"> Which of the MAP kinase kinase kinases bind to JIP? (Figure 2)</w:t>
      </w:r>
      <w:r w:rsidRPr="009B3E67">
        <w:rPr>
          <w:sz w:val="21"/>
        </w:rPr>
        <w:tab/>
      </w:r>
    </w:p>
    <w:p w14:paraId="11678C1B" w14:textId="77777777" w:rsidR="00732DCA" w:rsidRPr="009B3E67" w:rsidRDefault="00732DCA" w:rsidP="00732DCA">
      <w:pPr>
        <w:rPr>
          <w:sz w:val="21"/>
        </w:rPr>
      </w:pPr>
    </w:p>
    <w:p w14:paraId="2BAE1CF4" w14:textId="0188580B" w:rsidR="00732DCA" w:rsidRPr="009B3E67" w:rsidRDefault="00160FF0" w:rsidP="00732DCA">
      <w:pPr>
        <w:rPr>
          <w:sz w:val="21"/>
        </w:rPr>
      </w:pPr>
      <w:r w:rsidRPr="009B3E67">
        <w:rPr>
          <w:sz w:val="21"/>
        </w:rPr>
        <w:t>MLK3</w:t>
      </w:r>
      <w:r w:rsidR="005442BD">
        <w:rPr>
          <w:sz w:val="21"/>
        </w:rPr>
        <w:t xml:space="preserve"> and</w:t>
      </w:r>
      <w:r w:rsidRPr="009B3E67">
        <w:rPr>
          <w:sz w:val="21"/>
        </w:rPr>
        <w:t xml:space="preserve"> DLK bind to JIP-1. </w:t>
      </w:r>
    </w:p>
    <w:p w14:paraId="05769670" w14:textId="77777777" w:rsidR="00C74DD8" w:rsidRDefault="00C74DD8" w:rsidP="00732DCA">
      <w:pPr>
        <w:rPr>
          <w:sz w:val="21"/>
        </w:rPr>
      </w:pPr>
    </w:p>
    <w:p w14:paraId="23C218D3" w14:textId="3C1402C4" w:rsidR="00160FF0" w:rsidRPr="009B3E67" w:rsidRDefault="00160FF0" w:rsidP="00732DCA">
      <w:pPr>
        <w:rPr>
          <w:sz w:val="21"/>
        </w:rPr>
      </w:pPr>
      <w:r w:rsidRPr="009B3E67">
        <w:rPr>
          <w:sz w:val="21"/>
        </w:rPr>
        <w:t xml:space="preserve">Justification: </w:t>
      </w:r>
      <w:r w:rsidR="007F26EF" w:rsidRPr="009B3E67">
        <w:rPr>
          <w:sz w:val="21"/>
        </w:rPr>
        <w:t>Figure 2 sh</w:t>
      </w:r>
      <w:r w:rsidR="00C97C6D" w:rsidRPr="009B3E67">
        <w:rPr>
          <w:sz w:val="21"/>
        </w:rPr>
        <w:t>o</w:t>
      </w:r>
      <w:r w:rsidR="005442BD">
        <w:rPr>
          <w:sz w:val="21"/>
        </w:rPr>
        <w:t xml:space="preserve">ws the coprecipitation of MLK3 and DLK </w:t>
      </w:r>
      <w:r w:rsidR="007F26EF" w:rsidRPr="009B3E67">
        <w:rPr>
          <w:sz w:val="21"/>
        </w:rPr>
        <w:t>with JIP.</w:t>
      </w:r>
    </w:p>
    <w:p w14:paraId="519989AB" w14:textId="77777777" w:rsidR="00732DCA" w:rsidRPr="009B3E67" w:rsidRDefault="00732DCA" w:rsidP="00732DCA">
      <w:pPr>
        <w:rPr>
          <w:sz w:val="21"/>
        </w:rPr>
      </w:pPr>
    </w:p>
    <w:p w14:paraId="1471331F" w14:textId="77777777" w:rsidR="00732DCA" w:rsidRPr="009B3E67" w:rsidRDefault="00732DCA" w:rsidP="00732DCA">
      <w:pPr>
        <w:rPr>
          <w:sz w:val="21"/>
        </w:rPr>
      </w:pPr>
    </w:p>
    <w:p w14:paraId="55C2D9AB" w14:textId="77777777" w:rsidR="00732DCA" w:rsidRPr="009B3E67" w:rsidRDefault="00732DCA" w:rsidP="00732DCA">
      <w:pPr>
        <w:rPr>
          <w:sz w:val="21"/>
        </w:rPr>
      </w:pPr>
      <w:r w:rsidRPr="009B3E67">
        <w:rPr>
          <w:sz w:val="21"/>
        </w:rPr>
        <w:t xml:space="preserve">11.  </w:t>
      </w:r>
      <w:r w:rsidRPr="009B3E67">
        <w:rPr>
          <w:sz w:val="21"/>
        </w:rPr>
        <w:tab/>
        <w:t>What is the main point of examining interactions with deletions of JIP-1 (Figure 3)?</w:t>
      </w:r>
    </w:p>
    <w:p w14:paraId="45C04020" w14:textId="77777777" w:rsidR="00732DCA" w:rsidRPr="009B3E67" w:rsidRDefault="00732DCA" w:rsidP="00732DCA">
      <w:pPr>
        <w:rPr>
          <w:sz w:val="21"/>
        </w:rPr>
      </w:pPr>
    </w:p>
    <w:p w14:paraId="1E226398" w14:textId="6B7642BA" w:rsidR="007F26EF" w:rsidRPr="009B3E67" w:rsidRDefault="007F26EF" w:rsidP="00732DCA">
      <w:pPr>
        <w:rPr>
          <w:sz w:val="21"/>
        </w:rPr>
      </w:pPr>
      <w:r w:rsidRPr="009B3E67">
        <w:rPr>
          <w:sz w:val="21"/>
        </w:rPr>
        <w:t>To determine the binding site of the MAPKK</w:t>
      </w:r>
      <w:r w:rsidR="00C97C6D" w:rsidRPr="009B3E67">
        <w:rPr>
          <w:sz w:val="21"/>
        </w:rPr>
        <w:t>s</w:t>
      </w:r>
      <w:r w:rsidRPr="009B3E67">
        <w:rPr>
          <w:sz w:val="21"/>
        </w:rPr>
        <w:t xml:space="preserve"> </w:t>
      </w:r>
      <w:r w:rsidR="00C97C6D" w:rsidRPr="009B3E67">
        <w:rPr>
          <w:sz w:val="21"/>
        </w:rPr>
        <w:t xml:space="preserve">and MAPKKKs </w:t>
      </w:r>
      <w:r w:rsidRPr="009B3E67">
        <w:rPr>
          <w:sz w:val="21"/>
        </w:rPr>
        <w:t>on JIP-1</w:t>
      </w:r>
      <w:r w:rsidR="00C97C6D" w:rsidRPr="009B3E67">
        <w:rPr>
          <w:sz w:val="21"/>
        </w:rPr>
        <w:t xml:space="preserve"> and compare them with the binding site of JNK</w:t>
      </w:r>
      <w:r w:rsidRPr="009B3E67">
        <w:rPr>
          <w:sz w:val="21"/>
        </w:rPr>
        <w:t>.</w:t>
      </w:r>
      <w:r w:rsidR="00C97C6D" w:rsidRPr="009B3E67">
        <w:rPr>
          <w:sz w:val="21"/>
        </w:rPr>
        <w:t xml:space="preserve"> I</w:t>
      </w:r>
      <w:r w:rsidRPr="009B3E67">
        <w:rPr>
          <w:sz w:val="21"/>
        </w:rPr>
        <w:t xml:space="preserve">t was </w:t>
      </w:r>
      <w:r w:rsidR="00C97C6D" w:rsidRPr="009B3E67">
        <w:rPr>
          <w:sz w:val="21"/>
        </w:rPr>
        <w:t>found</w:t>
      </w:r>
      <w:r w:rsidRPr="009B3E67">
        <w:rPr>
          <w:sz w:val="21"/>
        </w:rPr>
        <w:t xml:space="preserve"> that the MAPKKs </w:t>
      </w:r>
      <w:r w:rsidR="00C97C6D" w:rsidRPr="009B3E67">
        <w:rPr>
          <w:sz w:val="21"/>
        </w:rPr>
        <w:t xml:space="preserve">and MAPKKKs (MKK7, DLK, MLK3 and HPK1) </w:t>
      </w:r>
      <w:r w:rsidRPr="009B3E67">
        <w:rPr>
          <w:sz w:val="21"/>
        </w:rPr>
        <w:t>bind to the COOH-terminal fragment of JIP-1</w:t>
      </w:r>
      <w:r w:rsidR="00C97C6D" w:rsidRPr="009B3E67">
        <w:rPr>
          <w:sz w:val="21"/>
        </w:rPr>
        <w:t>, which differs from the JNK binding domain that was deleted</w:t>
      </w:r>
      <w:r w:rsidRPr="009B3E67">
        <w:rPr>
          <w:sz w:val="21"/>
        </w:rPr>
        <w:t>.</w:t>
      </w:r>
    </w:p>
    <w:p w14:paraId="1B770F30" w14:textId="77777777" w:rsidR="00732DCA" w:rsidRPr="009B3E67" w:rsidRDefault="00732DCA" w:rsidP="00732DCA">
      <w:pPr>
        <w:rPr>
          <w:sz w:val="21"/>
        </w:rPr>
      </w:pPr>
    </w:p>
    <w:p w14:paraId="418E7390" w14:textId="77777777" w:rsidR="00732DCA" w:rsidRPr="009B3E67" w:rsidRDefault="00732DCA" w:rsidP="00732DCA">
      <w:pPr>
        <w:rPr>
          <w:sz w:val="21"/>
        </w:rPr>
      </w:pPr>
    </w:p>
    <w:p w14:paraId="10F42DF6" w14:textId="77777777" w:rsidR="00732DCA" w:rsidRPr="009B3E67" w:rsidRDefault="00732DCA" w:rsidP="00732DCA">
      <w:pPr>
        <w:ind w:left="720" w:hanging="720"/>
        <w:rPr>
          <w:sz w:val="21"/>
        </w:rPr>
      </w:pPr>
      <w:r w:rsidRPr="009B3E67">
        <w:rPr>
          <w:sz w:val="21"/>
        </w:rPr>
        <w:t>12.</w:t>
      </w:r>
      <w:r w:rsidRPr="009B3E67">
        <w:rPr>
          <w:sz w:val="21"/>
        </w:rPr>
        <w:tab/>
        <w:t xml:space="preserve">Propose (draw) a model that is consistent with the data presented in the paper by Whitmarsh et al. </w:t>
      </w:r>
    </w:p>
    <w:sectPr w:rsidR="00732DCA" w:rsidRPr="009B3E67">
      <w:headerReference w:type="default" r:id="rId7"/>
      <w:footerReference w:type="even"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A451BE" w14:textId="77777777" w:rsidR="00A32C77" w:rsidRDefault="00A32C77">
      <w:r>
        <w:separator/>
      </w:r>
    </w:p>
  </w:endnote>
  <w:endnote w:type="continuationSeparator" w:id="0">
    <w:p w14:paraId="2D16287C" w14:textId="77777777" w:rsidR="00A32C77" w:rsidRDefault="00A3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E2174" w14:textId="77777777" w:rsidR="002E7B1D" w:rsidRDefault="002E7B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05263F47" w14:textId="77777777" w:rsidR="002E7B1D" w:rsidRDefault="002E7B1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857C4" w14:textId="77777777" w:rsidR="002E7B1D" w:rsidRDefault="002E7B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4DD8">
      <w:rPr>
        <w:rStyle w:val="PageNumber"/>
        <w:noProof/>
      </w:rPr>
      <w:t>2</w:t>
    </w:r>
    <w:r>
      <w:rPr>
        <w:rStyle w:val="PageNumber"/>
      </w:rPr>
      <w:fldChar w:fldCharType="end"/>
    </w:r>
  </w:p>
  <w:p w14:paraId="1C5BC18A" w14:textId="77777777" w:rsidR="002E7B1D" w:rsidRDefault="002E7B1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EC94A" w14:textId="77777777" w:rsidR="00A32C77" w:rsidRDefault="00A32C77">
      <w:r>
        <w:separator/>
      </w:r>
    </w:p>
  </w:footnote>
  <w:footnote w:type="continuationSeparator" w:id="0">
    <w:p w14:paraId="53031DED" w14:textId="77777777" w:rsidR="00A32C77" w:rsidRDefault="00A32C7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8BB56" w14:textId="38738AC8" w:rsidR="002E7B1D" w:rsidRDefault="002E7B1D">
    <w:pPr>
      <w:pStyle w:val="Header"/>
    </w:pPr>
    <w:r>
      <w:t xml:space="preserve">Student Name: </w:t>
    </w:r>
    <w:r w:rsidR="000B05B9">
      <w:t>Kaitlyn Hobbs</w:t>
    </w:r>
    <w:r w:rsidR="000B05B9">
      <w:tab/>
    </w:r>
    <w:r w:rsidR="000B05B9">
      <w:tab/>
      <w:t>250806490</w:t>
    </w: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9"/>
      <w:numFmt w:val="decimal"/>
      <w:lvlText w:val="%1."/>
      <w:lvlJc w:val="left"/>
      <w:pPr>
        <w:tabs>
          <w:tab w:val="num" w:pos="360"/>
        </w:tabs>
        <w:ind w:left="360" w:hanging="360"/>
      </w:pPr>
      <w:rPr>
        <w:rFonts w:hint="default"/>
      </w:rPr>
    </w:lvl>
  </w:abstractNum>
  <w:abstractNum w:abstractNumId="1">
    <w:nsid w:val="00000002"/>
    <w:multiLevelType w:val="singleLevel"/>
    <w:tmpl w:val="000F0409"/>
    <w:lvl w:ilvl="0">
      <w:start w:val="3"/>
      <w:numFmt w:val="decimal"/>
      <w:lvlText w:val="%1."/>
      <w:lvlJc w:val="left"/>
      <w:pPr>
        <w:tabs>
          <w:tab w:val="num" w:pos="360"/>
        </w:tabs>
        <w:ind w:left="360" w:hanging="360"/>
      </w:pPr>
      <w:rPr>
        <w:rFonts w:hint="default"/>
      </w:rPr>
    </w:lvl>
  </w:abstractNum>
  <w:abstractNum w:abstractNumId="2">
    <w:nsid w:val="00000003"/>
    <w:multiLevelType w:val="singleLevel"/>
    <w:tmpl w:val="000F0409"/>
    <w:lvl w:ilvl="0">
      <w:start w:val="1"/>
      <w:numFmt w:val="decimal"/>
      <w:lvlText w:val="%1."/>
      <w:lvlJc w:val="left"/>
      <w:pPr>
        <w:tabs>
          <w:tab w:val="num" w:pos="360"/>
        </w:tabs>
        <w:ind w:left="360" w:hanging="360"/>
      </w:pPr>
      <w:rPr>
        <w:rFonts w:hint="default"/>
      </w:rPr>
    </w:lvl>
  </w:abstractNum>
  <w:abstractNum w:abstractNumId="3">
    <w:nsid w:val="00000004"/>
    <w:multiLevelType w:val="singleLevel"/>
    <w:tmpl w:val="000F0409"/>
    <w:lvl w:ilvl="0">
      <w:start w:val="1"/>
      <w:numFmt w:val="decimal"/>
      <w:lvlText w:val="%1."/>
      <w:lvlJc w:val="left"/>
      <w:pPr>
        <w:tabs>
          <w:tab w:val="num" w:pos="360"/>
        </w:tabs>
        <w:ind w:left="360" w:hanging="360"/>
      </w:pPr>
      <w:rPr>
        <w:rFonts w:hint="default"/>
      </w:rPr>
    </w:lvl>
  </w:abstractNum>
  <w:abstractNum w:abstractNumId="4">
    <w:nsid w:val="00000005"/>
    <w:multiLevelType w:val="singleLevel"/>
    <w:tmpl w:val="00000000"/>
    <w:lvl w:ilvl="0">
      <w:start w:val="4"/>
      <w:numFmt w:val="decimal"/>
      <w:lvlText w:val="%1."/>
      <w:lvlJc w:val="left"/>
      <w:pPr>
        <w:tabs>
          <w:tab w:val="num" w:pos="720"/>
        </w:tabs>
        <w:ind w:left="720" w:hanging="720"/>
      </w:pPr>
      <w:rPr>
        <w:rFonts w:hint="default"/>
      </w:rPr>
    </w:lvl>
  </w:abstractNum>
  <w:abstractNum w:abstractNumId="5">
    <w:nsid w:val="2F1161A8"/>
    <w:multiLevelType w:val="hybridMultilevel"/>
    <w:tmpl w:val="83C6D052"/>
    <w:lvl w:ilvl="0" w:tplc="4E28A86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1"/>
  </w:num>
  <w:num w:numId="4">
    <w:abstractNumId w:val="2"/>
  </w:num>
  <w:num w:numId="5">
    <w:abstractNumId w:val="0"/>
  </w:num>
  <w:num w:numId="6">
    <w:abstractNumId w:val="2"/>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6DF"/>
    <w:rsid w:val="000B05B9"/>
    <w:rsid w:val="000D09EC"/>
    <w:rsid w:val="0011478D"/>
    <w:rsid w:val="00153296"/>
    <w:rsid w:val="00160FF0"/>
    <w:rsid w:val="00170EB9"/>
    <w:rsid w:val="001C451E"/>
    <w:rsid w:val="00217A32"/>
    <w:rsid w:val="002E7B1D"/>
    <w:rsid w:val="003945A3"/>
    <w:rsid w:val="003A47DC"/>
    <w:rsid w:val="00406E03"/>
    <w:rsid w:val="00462590"/>
    <w:rsid w:val="004B49E2"/>
    <w:rsid w:val="004C305C"/>
    <w:rsid w:val="004C3B4A"/>
    <w:rsid w:val="005442BD"/>
    <w:rsid w:val="005E5A64"/>
    <w:rsid w:val="00604CAC"/>
    <w:rsid w:val="0068080C"/>
    <w:rsid w:val="007257D7"/>
    <w:rsid w:val="00732DCA"/>
    <w:rsid w:val="007549D1"/>
    <w:rsid w:val="007F26EF"/>
    <w:rsid w:val="00825AAF"/>
    <w:rsid w:val="0091567D"/>
    <w:rsid w:val="00940FB1"/>
    <w:rsid w:val="009B3E67"/>
    <w:rsid w:val="009C3AD4"/>
    <w:rsid w:val="00A32C77"/>
    <w:rsid w:val="00A9067B"/>
    <w:rsid w:val="00B1311A"/>
    <w:rsid w:val="00C178C3"/>
    <w:rsid w:val="00C74DD8"/>
    <w:rsid w:val="00C97C6D"/>
    <w:rsid w:val="00CC32F4"/>
    <w:rsid w:val="00CD6980"/>
    <w:rsid w:val="00D011D8"/>
    <w:rsid w:val="00D47874"/>
    <w:rsid w:val="00D776DF"/>
    <w:rsid w:val="00D82B5B"/>
    <w:rsid w:val="00D874A4"/>
    <w:rsid w:val="00E94CE0"/>
    <w:rsid w:val="00EA2BC3"/>
    <w:rsid w:val="00EF0D2E"/>
    <w:rsid w:val="00F27B6D"/>
    <w:rsid w:val="00F31A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634D0C8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360" w:hanging="360"/>
    </w:pPr>
  </w:style>
  <w:style w:type="character" w:styleId="Hyperlink">
    <w:name w:val="Hyperlink"/>
    <w:rPr>
      <w:color w:val="0000FF"/>
      <w:u w:val="single"/>
    </w:rPr>
  </w:style>
  <w:style w:type="paragraph" w:styleId="Header">
    <w:name w:val="header"/>
    <w:basedOn w:val="Normal"/>
    <w:link w:val="HeaderChar"/>
    <w:uiPriority w:val="99"/>
    <w:unhideWhenUsed/>
    <w:rsid w:val="00462590"/>
    <w:pPr>
      <w:tabs>
        <w:tab w:val="center" w:pos="4320"/>
        <w:tab w:val="right" w:pos="8640"/>
      </w:tabs>
    </w:pPr>
  </w:style>
  <w:style w:type="character" w:customStyle="1" w:styleId="HeaderChar">
    <w:name w:val="Header Char"/>
    <w:basedOn w:val="DefaultParagraphFont"/>
    <w:link w:val="Header"/>
    <w:uiPriority w:val="99"/>
    <w:rsid w:val="004625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948680">
      <w:bodyDiv w:val="1"/>
      <w:marLeft w:val="0"/>
      <w:marRight w:val="0"/>
      <w:marTop w:val="0"/>
      <w:marBottom w:val="0"/>
      <w:divBdr>
        <w:top w:val="none" w:sz="0" w:space="0" w:color="auto"/>
        <w:left w:val="none" w:sz="0" w:space="0" w:color="auto"/>
        <w:bottom w:val="none" w:sz="0" w:space="0" w:color="auto"/>
        <w:right w:val="none" w:sz="0" w:space="0" w:color="auto"/>
      </w:divBdr>
      <w:divsChild>
        <w:div w:id="794493039">
          <w:marLeft w:val="0"/>
          <w:marRight w:val="0"/>
          <w:marTop w:val="0"/>
          <w:marBottom w:val="0"/>
          <w:divBdr>
            <w:top w:val="none" w:sz="0" w:space="0" w:color="auto"/>
            <w:left w:val="none" w:sz="0" w:space="0" w:color="auto"/>
            <w:bottom w:val="none" w:sz="0" w:space="0" w:color="auto"/>
            <w:right w:val="none" w:sz="0" w:space="0" w:color="auto"/>
          </w:divBdr>
        </w:div>
        <w:div w:id="675419544">
          <w:marLeft w:val="0"/>
          <w:marRight w:val="0"/>
          <w:marTop w:val="0"/>
          <w:marBottom w:val="0"/>
          <w:divBdr>
            <w:top w:val="none" w:sz="0" w:space="0" w:color="auto"/>
            <w:left w:val="none" w:sz="0" w:space="0" w:color="auto"/>
            <w:bottom w:val="none" w:sz="0" w:space="0" w:color="auto"/>
            <w:right w:val="none" w:sz="0" w:space="0" w:color="auto"/>
          </w:divBdr>
        </w:div>
        <w:div w:id="1921209272">
          <w:marLeft w:val="0"/>
          <w:marRight w:val="0"/>
          <w:marTop w:val="0"/>
          <w:marBottom w:val="0"/>
          <w:divBdr>
            <w:top w:val="none" w:sz="0" w:space="0" w:color="auto"/>
            <w:left w:val="none" w:sz="0" w:space="0" w:color="auto"/>
            <w:bottom w:val="none" w:sz="0" w:space="0" w:color="auto"/>
            <w:right w:val="none" w:sz="0" w:space="0" w:color="auto"/>
          </w:divBdr>
        </w:div>
        <w:div w:id="1451362489">
          <w:marLeft w:val="0"/>
          <w:marRight w:val="0"/>
          <w:marTop w:val="0"/>
          <w:marBottom w:val="0"/>
          <w:divBdr>
            <w:top w:val="none" w:sz="0" w:space="0" w:color="auto"/>
            <w:left w:val="none" w:sz="0" w:space="0" w:color="auto"/>
            <w:bottom w:val="none" w:sz="0" w:space="0" w:color="auto"/>
            <w:right w:val="none" w:sz="0" w:space="0" w:color="auto"/>
          </w:divBdr>
        </w:div>
        <w:div w:id="957681482">
          <w:marLeft w:val="0"/>
          <w:marRight w:val="0"/>
          <w:marTop w:val="0"/>
          <w:marBottom w:val="0"/>
          <w:divBdr>
            <w:top w:val="none" w:sz="0" w:space="0" w:color="auto"/>
            <w:left w:val="none" w:sz="0" w:space="0" w:color="auto"/>
            <w:bottom w:val="none" w:sz="0" w:space="0" w:color="auto"/>
            <w:right w:val="none" w:sz="0" w:space="0" w:color="auto"/>
          </w:divBdr>
        </w:div>
        <w:div w:id="584149943">
          <w:marLeft w:val="0"/>
          <w:marRight w:val="0"/>
          <w:marTop w:val="0"/>
          <w:marBottom w:val="0"/>
          <w:divBdr>
            <w:top w:val="none" w:sz="0" w:space="0" w:color="auto"/>
            <w:left w:val="none" w:sz="0" w:space="0" w:color="auto"/>
            <w:bottom w:val="none" w:sz="0" w:space="0" w:color="auto"/>
            <w:right w:val="none" w:sz="0" w:space="0" w:color="auto"/>
          </w:divBdr>
        </w:div>
        <w:div w:id="2009361891">
          <w:marLeft w:val="0"/>
          <w:marRight w:val="0"/>
          <w:marTop w:val="0"/>
          <w:marBottom w:val="0"/>
          <w:divBdr>
            <w:top w:val="none" w:sz="0" w:space="0" w:color="auto"/>
            <w:left w:val="none" w:sz="0" w:space="0" w:color="auto"/>
            <w:bottom w:val="none" w:sz="0" w:space="0" w:color="auto"/>
            <w:right w:val="none" w:sz="0" w:space="0" w:color="auto"/>
          </w:divBdr>
        </w:div>
        <w:div w:id="1413967447">
          <w:marLeft w:val="0"/>
          <w:marRight w:val="0"/>
          <w:marTop w:val="0"/>
          <w:marBottom w:val="0"/>
          <w:divBdr>
            <w:top w:val="none" w:sz="0" w:space="0" w:color="auto"/>
            <w:left w:val="none" w:sz="0" w:space="0" w:color="auto"/>
            <w:bottom w:val="none" w:sz="0" w:space="0" w:color="auto"/>
            <w:right w:val="none" w:sz="0" w:space="0" w:color="auto"/>
          </w:divBdr>
        </w:div>
        <w:div w:id="934703897">
          <w:marLeft w:val="0"/>
          <w:marRight w:val="0"/>
          <w:marTop w:val="0"/>
          <w:marBottom w:val="0"/>
          <w:divBdr>
            <w:top w:val="none" w:sz="0" w:space="0" w:color="auto"/>
            <w:left w:val="none" w:sz="0" w:space="0" w:color="auto"/>
            <w:bottom w:val="none" w:sz="0" w:space="0" w:color="auto"/>
            <w:right w:val="none" w:sz="0" w:space="0" w:color="auto"/>
          </w:divBdr>
        </w:div>
        <w:div w:id="879558874">
          <w:marLeft w:val="0"/>
          <w:marRight w:val="0"/>
          <w:marTop w:val="0"/>
          <w:marBottom w:val="0"/>
          <w:divBdr>
            <w:top w:val="none" w:sz="0" w:space="0" w:color="auto"/>
            <w:left w:val="none" w:sz="0" w:space="0" w:color="auto"/>
            <w:bottom w:val="none" w:sz="0" w:space="0" w:color="auto"/>
            <w:right w:val="none" w:sz="0" w:space="0" w:color="auto"/>
          </w:divBdr>
        </w:div>
        <w:div w:id="894656464">
          <w:marLeft w:val="0"/>
          <w:marRight w:val="0"/>
          <w:marTop w:val="0"/>
          <w:marBottom w:val="0"/>
          <w:divBdr>
            <w:top w:val="none" w:sz="0" w:space="0" w:color="auto"/>
            <w:left w:val="none" w:sz="0" w:space="0" w:color="auto"/>
            <w:bottom w:val="none" w:sz="0" w:space="0" w:color="auto"/>
            <w:right w:val="none" w:sz="0" w:space="0" w:color="auto"/>
          </w:divBdr>
        </w:div>
        <w:div w:id="1149664330">
          <w:marLeft w:val="0"/>
          <w:marRight w:val="0"/>
          <w:marTop w:val="0"/>
          <w:marBottom w:val="0"/>
          <w:divBdr>
            <w:top w:val="none" w:sz="0" w:space="0" w:color="auto"/>
            <w:left w:val="none" w:sz="0" w:space="0" w:color="auto"/>
            <w:bottom w:val="none" w:sz="0" w:space="0" w:color="auto"/>
            <w:right w:val="none" w:sz="0" w:space="0" w:color="auto"/>
          </w:divBdr>
        </w:div>
        <w:div w:id="1468426151">
          <w:marLeft w:val="0"/>
          <w:marRight w:val="0"/>
          <w:marTop w:val="0"/>
          <w:marBottom w:val="0"/>
          <w:divBdr>
            <w:top w:val="none" w:sz="0" w:space="0" w:color="auto"/>
            <w:left w:val="none" w:sz="0" w:space="0" w:color="auto"/>
            <w:bottom w:val="none" w:sz="0" w:space="0" w:color="auto"/>
            <w:right w:val="none" w:sz="0" w:space="0" w:color="auto"/>
          </w:divBdr>
        </w:div>
        <w:div w:id="256253399">
          <w:marLeft w:val="0"/>
          <w:marRight w:val="0"/>
          <w:marTop w:val="0"/>
          <w:marBottom w:val="0"/>
          <w:divBdr>
            <w:top w:val="none" w:sz="0" w:space="0" w:color="auto"/>
            <w:left w:val="none" w:sz="0" w:space="0" w:color="auto"/>
            <w:bottom w:val="none" w:sz="0" w:space="0" w:color="auto"/>
            <w:right w:val="none" w:sz="0" w:space="0" w:color="auto"/>
          </w:divBdr>
        </w:div>
        <w:div w:id="1456565050">
          <w:marLeft w:val="0"/>
          <w:marRight w:val="0"/>
          <w:marTop w:val="0"/>
          <w:marBottom w:val="0"/>
          <w:divBdr>
            <w:top w:val="none" w:sz="0" w:space="0" w:color="auto"/>
            <w:left w:val="none" w:sz="0" w:space="0" w:color="auto"/>
            <w:bottom w:val="none" w:sz="0" w:space="0" w:color="auto"/>
            <w:right w:val="none" w:sz="0" w:space="0" w:color="auto"/>
          </w:divBdr>
        </w:div>
        <w:div w:id="1227180993">
          <w:marLeft w:val="0"/>
          <w:marRight w:val="0"/>
          <w:marTop w:val="0"/>
          <w:marBottom w:val="0"/>
          <w:divBdr>
            <w:top w:val="none" w:sz="0" w:space="0" w:color="auto"/>
            <w:left w:val="none" w:sz="0" w:space="0" w:color="auto"/>
            <w:bottom w:val="none" w:sz="0" w:space="0" w:color="auto"/>
            <w:right w:val="none" w:sz="0" w:space="0" w:color="auto"/>
          </w:divBdr>
        </w:div>
        <w:div w:id="152228021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3</Pages>
  <Words>999</Words>
  <Characters>5697</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REGULATION BY PHOSPHORYLATION</vt:lpstr>
    </vt:vector>
  </TitlesOfParts>
  <Company>UWO</Company>
  <LinksUpToDate>false</LinksUpToDate>
  <CharactersWithSpaces>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REGULATION BY PHOSPHORYLATION</dc:title>
  <dc:subject/>
  <dc:creator>Litchfield</dc:creator>
  <cp:keywords/>
  <cp:lastModifiedBy>Microsoft Office User</cp:lastModifiedBy>
  <cp:revision>14</cp:revision>
  <cp:lastPrinted>2016-11-30T23:08:00Z</cp:lastPrinted>
  <dcterms:created xsi:type="dcterms:W3CDTF">2016-11-20T18:47:00Z</dcterms:created>
  <dcterms:modified xsi:type="dcterms:W3CDTF">2016-12-01T22:50:00Z</dcterms:modified>
</cp:coreProperties>
</file>