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D542E" w14:textId="77777777" w:rsidR="004F2CCA" w:rsidRDefault="00517784">
      <w:pPr>
        <w:rPr>
          <w:b/>
          <w:sz w:val="28"/>
          <w:lang w:val="en-CA"/>
        </w:rPr>
      </w:pPr>
      <w:r w:rsidRPr="00517784">
        <w:rPr>
          <w:b/>
          <w:sz w:val="28"/>
          <w:lang w:val="en-CA"/>
        </w:rPr>
        <w:t xml:space="preserve">Week 3 – Chapter 8 Federalism </w:t>
      </w:r>
    </w:p>
    <w:p w14:paraId="02735CA1"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r w:rsidRPr="00517784">
        <w:rPr>
          <w:rFonts w:ascii="Verdana" w:hAnsi="Verdana" w:cs="Verdana"/>
          <w:i/>
          <w:color w:val="282828"/>
          <w:sz w:val="22"/>
          <w:szCs w:val="22"/>
        </w:rPr>
        <w:t>key things about this chapter that you should be aware of are: the different</w:t>
      </w:r>
      <w:r>
        <w:rPr>
          <w:rFonts w:ascii="Verdana" w:hAnsi="Verdana" w:cs="Verdana"/>
          <w:i/>
          <w:color w:val="282828"/>
          <w:sz w:val="22"/>
          <w:szCs w:val="22"/>
        </w:rPr>
        <w:t xml:space="preserve"> types of federalism (</w:t>
      </w:r>
      <w:r w:rsidRPr="00517784">
        <w:rPr>
          <w:rFonts w:ascii="Verdana" w:hAnsi="Verdana" w:cs="Verdana"/>
          <w:i/>
          <w:color w:val="282828"/>
          <w:sz w:val="22"/>
          <w:szCs w:val="22"/>
        </w:rPr>
        <w:t xml:space="preserve">how it originated) and what are the different federal divisions of power, the role of POGG, JCPC, judicial decisions, the various financing programs related to federalism such as shared cost, equalization payments, block grants etc. After reading this chapter, considering the following questions </w:t>
      </w:r>
      <w:proofErr w:type="gramStart"/>
      <w:r w:rsidRPr="00517784">
        <w:rPr>
          <w:rFonts w:ascii="Verdana" w:hAnsi="Verdana" w:cs="Verdana"/>
          <w:i/>
          <w:color w:val="282828"/>
          <w:sz w:val="22"/>
          <w:szCs w:val="22"/>
        </w:rPr>
        <w:t>(</w:t>
      </w:r>
      <w:r w:rsidRPr="00517784">
        <w:rPr>
          <w:rFonts w:ascii="Verdana" w:hAnsi="Verdana" w:cs="Verdana"/>
          <w:b/>
          <w:bCs/>
          <w:i/>
          <w:color w:val="282828"/>
          <w:sz w:val="22"/>
          <w:szCs w:val="22"/>
        </w:rPr>
        <w:t xml:space="preserve"> not</w:t>
      </w:r>
      <w:proofErr w:type="gramEnd"/>
      <w:r w:rsidRPr="00517784">
        <w:rPr>
          <w:rFonts w:ascii="Verdana" w:hAnsi="Verdana" w:cs="Verdana"/>
          <w:b/>
          <w:bCs/>
          <w:i/>
          <w:color w:val="282828"/>
          <w:sz w:val="22"/>
          <w:szCs w:val="22"/>
        </w:rPr>
        <w:t xml:space="preserve"> for discussion purposes but for your own notes)</w:t>
      </w:r>
      <w:r>
        <w:rPr>
          <w:rFonts w:ascii="Verdana" w:hAnsi="Verdana" w:cs="Verdana"/>
          <w:b/>
          <w:bCs/>
          <w:i/>
          <w:color w:val="282828"/>
          <w:sz w:val="22"/>
          <w:szCs w:val="22"/>
        </w:rPr>
        <w:t>:</w:t>
      </w:r>
    </w:p>
    <w:p w14:paraId="1EB53FE4"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p>
    <w:p w14:paraId="2A60D889"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r w:rsidRPr="00517784">
        <w:rPr>
          <w:rFonts w:ascii="Verdana" w:hAnsi="Verdana" w:cs="Verdana"/>
          <w:i/>
          <w:color w:val="282828"/>
          <w:sz w:val="22"/>
          <w:szCs w:val="22"/>
        </w:rPr>
        <w:t>1</w:t>
      </w:r>
      <w:r w:rsidRPr="00517784">
        <w:rPr>
          <w:rFonts w:ascii="Verdana" w:hAnsi="Verdana" w:cs="Verdana"/>
          <w:i/>
          <w:color w:val="282828"/>
          <w:sz w:val="22"/>
          <w:szCs w:val="22"/>
        </w:rPr>
        <w:t>) Why is the federal system suitable for Canada?</w:t>
      </w:r>
    </w:p>
    <w:p w14:paraId="605FCDEB"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p>
    <w:p w14:paraId="566B9B84"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r w:rsidRPr="00517784">
        <w:rPr>
          <w:rFonts w:ascii="Verdana" w:hAnsi="Verdana" w:cs="Verdana"/>
          <w:i/>
          <w:color w:val="282828"/>
          <w:sz w:val="22"/>
          <w:szCs w:val="22"/>
        </w:rPr>
        <w:t>2) How does the constitution shape Canadian federalism?</w:t>
      </w:r>
    </w:p>
    <w:p w14:paraId="793A0D69"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p>
    <w:p w14:paraId="43217C04"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r w:rsidRPr="00517784">
        <w:rPr>
          <w:rFonts w:ascii="Verdana" w:hAnsi="Verdana" w:cs="Verdana"/>
          <w:i/>
          <w:color w:val="282828"/>
          <w:sz w:val="22"/>
          <w:szCs w:val="22"/>
        </w:rPr>
        <w:t>3) Is decentralization a positive trend for Canadian governance?</w:t>
      </w:r>
    </w:p>
    <w:p w14:paraId="769F7D7E" w14:textId="77777777" w:rsidR="00517784" w:rsidRPr="00517784" w:rsidRDefault="00517784" w:rsidP="00517784">
      <w:pPr>
        <w:widowControl w:val="0"/>
        <w:autoSpaceDE w:val="0"/>
        <w:autoSpaceDN w:val="0"/>
        <w:adjustRightInd w:val="0"/>
        <w:rPr>
          <w:rFonts w:ascii="Verdana" w:hAnsi="Verdana" w:cs="Verdana"/>
          <w:i/>
          <w:color w:val="282828"/>
          <w:sz w:val="22"/>
          <w:szCs w:val="22"/>
        </w:rPr>
      </w:pPr>
    </w:p>
    <w:p w14:paraId="5F9E3505" w14:textId="77777777" w:rsidR="00517784" w:rsidRDefault="00517784" w:rsidP="00517784">
      <w:pPr>
        <w:widowControl w:val="0"/>
        <w:autoSpaceDE w:val="0"/>
        <w:autoSpaceDN w:val="0"/>
        <w:adjustRightInd w:val="0"/>
        <w:rPr>
          <w:rFonts w:ascii="Verdana" w:hAnsi="Verdana" w:cs="Verdana"/>
          <w:i/>
          <w:color w:val="282828"/>
          <w:sz w:val="22"/>
          <w:szCs w:val="22"/>
        </w:rPr>
      </w:pPr>
      <w:r w:rsidRPr="00517784">
        <w:rPr>
          <w:rFonts w:ascii="Verdana" w:hAnsi="Verdana" w:cs="Verdana"/>
          <w:i/>
          <w:color w:val="282828"/>
          <w:sz w:val="22"/>
          <w:szCs w:val="22"/>
        </w:rPr>
        <w:t>4) Should the equalization program be entrenched in the constitution?</w:t>
      </w:r>
    </w:p>
    <w:p w14:paraId="5364F089" w14:textId="77777777" w:rsidR="00517784" w:rsidRPr="00193199" w:rsidRDefault="00517784" w:rsidP="00517784">
      <w:pPr>
        <w:widowControl w:val="0"/>
        <w:autoSpaceDE w:val="0"/>
        <w:autoSpaceDN w:val="0"/>
        <w:adjustRightInd w:val="0"/>
        <w:rPr>
          <w:rFonts w:cs="Verdana"/>
          <w:i/>
          <w:color w:val="282828"/>
          <w:szCs w:val="22"/>
        </w:rPr>
      </w:pPr>
    </w:p>
    <w:p w14:paraId="626C8AF0" w14:textId="77777777" w:rsidR="00517784" w:rsidRDefault="00517784" w:rsidP="00517784">
      <w:pPr>
        <w:widowControl w:val="0"/>
        <w:autoSpaceDE w:val="0"/>
        <w:autoSpaceDN w:val="0"/>
        <w:adjustRightInd w:val="0"/>
        <w:rPr>
          <w:rFonts w:cs="Verdana"/>
          <w:color w:val="282828"/>
          <w:szCs w:val="22"/>
        </w:rPr>
      </w:pPr>
      <w:r w:rsidRPr="00193199">
        <w:rPr>
          <w:rFonts w:cs="Verdana"/>
          <w:b/>
          <w:color w:val="282828"/>
          <w:szCs w:val="22"/>
        </w:rPr>
        <w:t>Federalism definition</w:t>
      </w:r>
      <w:r w:rsidRPr="00193199">
        <w:rPr>
          <w:rFonts w:cs="Verdana"/>
          <w:color w:val="282828"/>
          <w:szCs w:val="22"/>
        </w:rPr>
        <w:t xml:space="preserve">: a legal term, and its existence is based on the constitution. Chiefly a property of constitutions, not of societies. </w:t>
      </w:r>
    </w:p>
    <w:p w14:paraId="791B0ADA" w14:textId="77777777" w:rsidR="00193199" w:rsidRDefault="00193199" w:rsidP="00517784">
      <w:pPr>
        <w:widowControl w:val="0"/>
        <w:autoSpaceDE w:val="0"/>
        <w:autoSpaceDN w:val="0"/>
        <w:adjustRightInd w:val="0"/>
        <w:rPr>
          <w:rFonts w:cs="Verdana"/>
          <w:color w:val="282828"/>
          <w:szCs w:val="22"/>
        </w:rPr>
      </w:pPr>
    </w:p>
    <w:p w14:paraId="1D7C3C17" w14:textId="77777777" w:rsidR="00193199" w:rsidRDefault="00193199" w:rsidP="00517784">
      <w:pPr>
        <w:widowControl w:val="0"/>
        <w:autoSpaceDE w:val="0"/>
        <w:autoSpaceDN w:val="0"/>
        <w:adjustRightInd w:val="0"/>
        <w:rPr>
          <w:rFonts w:cs="Verdana"/>
          <w:color w:val="282828"/>
          <w:szCs w:val="22"/>
        </w:rPr>
      </w:pPr>
      <w:r>
        <w:rPr>
          <w:rFonts w:cs="Verdana"/>
          <w:color w:val="282828"/>
          <w:szCs w:val="22"/>
        </w:rPr>
        <w:t xml:space="preserve">Origin – based on consensus of regions.  Federalism originates in compromise. Canada’s federal constitution was a compromise. </w:t>
      </w:r>
    </w:p>
    <w:p w14:paraId="421A119A" w14:textId="77777777" w:rsidR="00193199" w:rsidRDefault="00193199" w:rsidP="00517784">
      <w:pPr>
        <w:widowControl w:val="0"/>
        <w:autoSpaceDE w:val="0"/>
        <w:autoSpaceDN w:val="0"/>
        <w:adjustRightInd w:val="0"/>
        <w:rPr>
          <w:rFonts w:cs="Verdana"/>
          <w:color w:val="282828"/>
          <w:szCs w:val="22"/>
        </w:rPr>
      </w:pPr>
    </w:p>
    <w:p w14:paraId="7D221337" w14:textId="77777777" w:rsidR="00193199" w:rsidRDefault="00193199" w:rsidP="00517784">
      <w:pPr>
        <w:widowControl w:val="0"/>
        <w:autoSpaceDE w:val="0"/>
        <w:autoSpaceDN w:val="0"/>
        <w:adjustRightInd w:val="0"/>
        <w:rPr>
          <w:rFonts w:cs="Verdana"/>
          <w:color w:val="282828"/>
          <w:szCs w:val="22"/>
        </w:rPr>
      </w:pPr>
      <w:r>
        <w:rPr>
          <w:rFonts w:cs="Verdana"/>
          <w:color w:val="282828"/>
          <w:szCs w:val="22"/>
        </w:rPr>
        <w:t xml:space="preserve">Federal Divisions of Power – </w:t>
      </w:r>
    </w:p>
    <w:tbl>
      <w:tblPr>
        <w:tblStyle w:val="TableGrid"/>
        <w:tblW w:w="0" w:type="auto"/>
        <w:tblLook w:val="04A0" w:firstRow="1" w:lastRow="0" w:firstColumn="1" w:lastColumn="0" w:noHBand="0" w:noVBand="1"/>
      </w:tblPr>
      <w:tblGrid>
        <w:gridCol w:w="4675"/>
        <w:gridCol w:w="4675"/>
      </w:tblGrid>
      <w:tr w:rsidR="00193199" w14:paraId="1F5704EB" w14:textId="77777777" w:rsidTr="00742E7D">
        <w:trPr>
          <w:trHeight w:val="325"/>
        </w:trPr>
        <w:tc>
          <w:tcPr>
            <w:tcW w:w="4675" w:type="dxa"/>
          </w:tcPr>
          <w:p w14:paraId="1F480FC1" w14:textId="77777777" w:rsidR="00193199" w:rsidRDefault="00193199" w:rsidP="00517784">
            <w:pPr>
              <w:widowControl w:val="0"/>
              <w:autoSpaceDE w:val="0"/>
              <w:autoSpaceDN w:val="0"/>
              <w:adjustRightInd w:val="0"/>
              <w:rPr>
                <w:rFonts w:cs="Verdana"/>
                <w:color w:val="282828"/>
                <w:szCs w:val="22"/>
              </w:rPr>
            </w:pPr>
            <w:r>
              <w:rPr>
                <w:rFonts w:cs="Verdana"/>
                <w:color w:val="282828"/>
                <w:szCs w:val="22"/>
              </w:rPr>
              <w:t>Parliament Legislatures</w:t>
            </w:r>
            <w:r>
              <w:rPr>
                <w:rFonts w:cs="Verdana"/>
                <w:color w:val="282828"/>
                <w:szCs w:val="22"/>
              </w:rPr>
              <w:t xml:space="preserve">                                 </w:t>
            </w:r>
            <w:r w:rsidRPr="00193199">
              <w:rPr>
                <w:rFonts w:cs="Verdana"/>
                <w:i/>
                <w:color w:val="282828"/>
                <w:szCs w:val="22"/>
              </w:rPr>
              <w:t>vs</w:t>
            </w:r>
            <w:r>
              <w:rPr>
                <w:rFonts w:cs="Verdana"/>
                <w:color w:val="282828"/>
                <w:szCs w:val="22"/>
              </w:rPr>
              <w:t xml:space="preserve"> </w:t>
            </w:r>
          </w:p>
        </w:tc>
        <w:tc>
          <w:tcPr>
            <w:tcW w:w="4675" w:type="dxa"/>
          </w:tcPr>
          <w:p w14:paraId="2A9132CF" w14:textId="77777777" w:rsidR="00193199" w:rsidRDefault="00193199" w:rsidP="00517784">
            <w:pPr>
              <w:widowControl w:val="0"/>
              <w:autoSpaceDE w:val="0"/>
              <w:autoSpaceDN w:val="0"/>
              <w:adjustRightInd w:val="0"/>
              <w:rPr>
                <w:rFonts w:cs="Verdana"/>
                <w:color w:val="282828"/>
                <w:szCs w:val="22"/>
              </w:rPr>
            </w:pPr>
            <w:r>
              <w:rPr>
                <w:rFonts w:cs="Verdana"/>
                <w:color w:val="282828"/>
                <w:szCs w:val="22"/>
              </w:rPr>
              <w:t>Provincial Legislatures</w:t>
            </w:r>
          </w:p>
        </w:tc>
      </w:tr>
      <w:tr w:rsidR="00193199" w14:paraId="6C692B47" w14:textId="77777777" w:rsidTr="00742E7D">
        <w:tc>
          <w:tcPr>
            <w:tcW w:w="4675" w:type="dxa"/>
          </w:tcPr>
          <w:p w14:paraId="68647D6A" w14:textId="77777777" w:rsidR="00193199" w:rsidRDefault="006151BF" w:rsidP="00517784">
            <w:pPr>
              <w:widowControl w:val="0"/>
              <w:autoSpaceDE w:val="0"/>
              <w:autoSpaceDN w:val="0"/>
              <w:adjustRightInd w:val="0"/>
              <w:rPr>
                <w:rFonts w:cs="Verdana"/>
                <w:color w:val="282828"/>
                <w:szCs w:val="22"/>
              </w:rPr>
            </w:pPr>
            <w:r>
              <w:rPr>
                <w:rFonts w:cs="Verdana"/>
                <w:color w:val="282828"/>
                <w:szCs w:val="22"/>
              </w:rPr>
              <w:t xml:space="preserve">Public Finance – </w:t>
            </w:r>
          </w:p>
          <w:p w14:paraId="722C47BC"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 xml:space="preserve">Authority to raise tax, borrow money, and equalize public revenue levels in provinces </w:t>
            </w:r>
          </w:p>
        </w:tc>
        <w:tc>
          <w:tcPr>
            <w:tcW w:w="4675" w:type="dxa"/>
          </w:tcPr>
          <w:p w14:paraId="27C8FDA5" w14:textId="77777777" w:rsidR="00193199" w:rsidRDefault="00193199" w:rsidP="00517784">
            <w:pPr>
              <w:widowControl w:val="0"/>
              <w:autoSpaceDE w:val="0"/>
              <w:autoSpaceDN w:val="0"/>
              <w:adjustRightInd w:val="0"/>
              <w:rPr>
                <w:rFonts w:cs="Verdana"/>
                <w:color w:val="282828"/>
                <w:szCs w:val="22"/>
              </w:rPr>
            </w:pPr>
          </w:p>
          <w:p w14:paraId="64B770A4"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 xml:space="preserve">Direct taxes within province, borrow money, use any mode of taxation </w:t>
            </w:r>
          </w:p>
        </w:tc>
      </w:tr>
      <w:tr w:rsidR="00193199" w14:paraId="6B336EF5" w14:textId="77777777" w:rsidTr="00742E7D">
        <w:tc>
          <w:tcPr>
            <w:tcW w:w="4675" w:type="dxa"/>
          </w:tcPr>
          <w:p w14:paraId="19AE2B9F" w14:textId="77777777" w:rsidR="00193199" w:rsidRDefault="006151BF" w:rsidP="00517784">
            <w:pPr>
              <w:widowControl w:val="0"/>
              <w:autoSpaceDE w:val="0"/>
              <w:autoSpaceDN w:val="0"/>
              <w:adjustRightInd w:val="0"/>
              <w:rPr>
                <w:rFonts w:cs="Verdana"/>
                <w:color w:val="282828"/>
                <w:szCs w:val="22"/>
              </w:rPr>
            </w:pPr>
            <w:r>
              <w:rPr>
                <w:rFonts w:cs="Verdana"/>
                <w:color w:val="282828"/>
                <w:szCs w:val="22"/>
              </w:rPr>
              <w:t xml:space="preserve">Managing Economy – </w:t>
            </w:r>
          </w:p>
          <w:p w14:paraId="49CC2ABC"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 xml:space="preserve">Regulate trade/commerce, unemployment insurance, international waters, national monetary system, commercial standards, agriculture, prohibit provincial taxes on imports from other provinces </w:t>
            </w:r>
          </w:p>
        </w:tc>
        <w:tc>
          <w:tcPr>
            <w:tcW w:w="4675" w:type="dxa"/>
          </w:tcPr>
          <w:p w14:paraId="38903C13" w14:textId="77777777" w:rsidR="00193199" w:rsidRDefault="00193199" w:rsidP="00517784">
            <w:pPr>
              <w:widowControl w:val="0"/>
              <w:autoSpaceDE w:val="0"/>
              <w:autoSpaceDN w:val="0"/>
              <w:adjustRightInd w:val="0"/>
              <w:rPr>
                <w:rFonts w:cs="Verdana"/>
                <w:color w:val="282828"/>
                <w:szCs w:val="22"/>
              </w:rPr>
            </w:pPr>
          </w:p>
          <w:p w14:paraId="105D6D36"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Issue commercial licenses, public works within province, incorporation of companies with provincial objects, property and civil rights, reaffirms provincial authority over natural resources within borders, agriculture (2</w:t>
            </w:r>
            <w:r w:rsidRPr="006151BF">
              <w:rPr>
                <w:rFonts w:cs="Verdana"/>
                <w:color w:val="282828"/>
                <w:szCs w:val="22"/>
                <w:vertAlign w:val="superscript"/>
              </w:rPr>
              <w:t>nd</w:t>
            </w:r>
            <w:r>
              <w:rPr>
                <w:rFonts w:cs="Verdana"/>
                <w:color w:val="282828"/>
                <w:szCs w:val="22"/>
              </w:rPr>
              <w:t xml:space="preserve"> to federal law), </w:t>
            </w:r>
            <w:proofErr w:type="spellStart"/>
            <w:r>
              <w:rPr>
                <w:rFonts w:cs="Verdana"/>
                <w:color w:val="282828"/>
                <w:szCs w:val="22"/>
              </w:rPr>
              <w:t>est</w:t>
            </w:r>
            <w:proofErr w:type="spellEnd"/>
            <w:r>
              <w:rPr>
                <w:rFonts w:cs="Verdana"/>
                <w:color w:val="282828"/>
                <w:szCs w:val="22"/>
              </w:rPr>
              <w:t xml:space="preserve"> provincial ownership of national resources within borders </w:t>
            </w:r>
          </w:p>
        </w:tc>
      </w:tr>
      <w:tr w:rsidR="00193199" w14:paraId="7EF974DB" w14:textId="77777777" w:rsidTr="00742E7D">
        <w:tc>
          <w:tcPr>
            <w:tcW w:w="4675" w:type="dxa"/>
          </w:tcPr>
          <w:p w14:paraId="2F348BA4" w14:textId="77777777" w:rsidR="00193199" w:rsidRDefault="006151BF" w:rsidP="00517784">
            <w:pPr>
              <w:widowControl w:val="0"/>
              <w:autoSpaceDE w:val="0"/>
              <w:autoSpaceDN w:val="0"/>
              <w:adjustRightInd w:val="0"/>
              <w:rPr>
                <w:rFonts w:cs="Verdana"/>
                <w:color w:val="282828"/>
                <w:szCs w:val="22"/>
              </w:rPr>
            </w:pPr>
            <w:r>
              <w:rPr>
                <w:rFonts w:cs="Verdana"/>
                <w:color w:val="282828"/>
                <w:szCs w:val="22"/>
              </w:rPr>
              <w:t xml:space="preserve">Social Policy and Quality of Life – </w:t>
            </w:r>
          </w:p>
          <w:p w14:paraId="0DDDD5F1" w14:textId="77777777" w:rsidR="006151BF" w:rsidRDefault="006151BF" w:rsidP="006151BF">
            <w:pPr>
              <w:widowControl w:val="0"/>
              <w:autoSpaceDE w:val="0"/>
              <w:autoSpaceDN w:val="0"/>
              <w:adjustRightInd w:val="0"/>
              <w:rPr>
                <w:rFonts w:cs="Verdana"/>
                <w:color w:val="282828"/>
                <w:szCs w:val="22"/>
              </w:rPr>
            </w:pPr>
            <w:r>
              <w:rPr>
                <w:rFonts w:cs="Verdana"/>
                <w:color w:val="282828"/>
                <w:szCs w:val="22"/>
              </w:rPr>
              <w:t>Aboriginals, marriage and divorce, protect ed. Rights of minorities, old age permits (2</w:t>
            </w:r>
            <w:r w:rsidRPr="006151BF">
              <w:rPr>
                <w:rFonts w:cs="Verdana"/>
                <w:color w:val="282828"/>
                <w:szCs w:val="22"/>
                <w:vertAlign w:val="superscript"/>
              </w:rPr>
              <w:t>nd</w:t>
            </w:r>
            <w:r>
              <w:rPr>
                <w:rFonts w:cs="Verdana"/>
                <w:color w:val="282828"/>
                <w:szCs w:val="22"/>
              </w:rPr>
              <w:t xml:space="preserve"> to provincial law), </w:t>
            </w:r>
          </w:p>
        </w:tc>
        <w:tc>
          <w:tcPr>
            <w:tcW w:w="4675" w:type="dxa"/>
          </w:tcPr>
          <w:p w14:paraId="12653D58" w14:textId="77777777" w:rsidR="00193199" w:rsidRDefault="00193199" w:rsidP="00517784">
            <w:pPr>
              <w:widowControl w:val="0"/>
              <w:autoSpaceDE w:val="0"/>
              <w:autoSpaceDN w:val="0"/>
              <w:adjustRightInd w:val="0"/>
              <w:rPr>
                <w:rFonts w:cs="Verdana"/>
                <w:color w:val="282828"/>
                <w:szCs w:val="22"/>
              </w:rPr>
            </w:pPr>
          </w:p>
          <w:p w14:paraId="50EF14B0"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Hospitals, solemnization of marriage, education, public pensions, immigration (2</w:t>
            </w:r>
            <w:r w:rsidRPr="006151BF">
              <w:rPr>
                <w:rFonts w:cs="Verdana"/>
                <w:color w:val="282828"/>
                <w:szCs w:val="22"/>
                <w:vertAlign w:val="superscript"/>
              </w:rPr>
              <w:t>nd</w:t>
            </w:r>
            <w:r>
              <w:rPr>
                <w:rFonts w:cs="Verdana"/>
                <w:color w:val="282828"/>
                <w:szCs w:val="22"/>
              </w:rPr>
              <w:t xml:space="preserve"> to federal law). </w:t>
            </w:r>
          </w:p>
        </w:tc>
      </w:tr>
      <w:tr w:rsidR="00193199" w14:paraId="02B8C093" w14:textId="77777777" w:rsidTr="00742E7D">
        <w:tc>
          <w:tcPr>
            <w:tcW w:w="4675" w:type="dxa"/>
          </w:tcPr>
          <w:p w14:paraId="4304FC5B"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 xml:space="preserve">Cultural – </w:t>
            </w:r>
          </w:p>
          <w:p w14:paraId="31520035" w14:textId="77777777" w:rsidR="00193199" w:rsidRDefault="006151BF" w:rsidP="00517784">
            <w:pPr>
              <w:widowControl w:val="0"/>
              <w:autoSpaceDE w:val="0"/>
              <w:autoSpaceDN w:val="0"/>
              <w:adjustRightInd w:val="0"/>
              <w:rPr>
                <w:rFonts w:cs="Verdana"/>
                <w:color w:val="282828"/>
                <w:szCs w:val="22"/>
              </w:rPr>
            </w:pPr>
            <w:r>
              <w:rPr>
                <w:rFonts w:cs="Verdana"/>
                <w:color w:val="282828"/>
                <w:szCs w:val="22"/>
              </w:rPr>
              <w:t>bilingualism of parliament</w:t>
            </w:r>
          </w:p>
        </w:tc>
        <w:tc>
          <w:tcPr>
            <w:tcW w:w="4675" w:type="dxa"/>
          </w:tcPr>
          <w:p w14:paraId="31DEC03B" w14:textId="77777777" w:rsidR="00193199" w:rsidRDefault="00193199" w:rsidP="00517784">
            <w:pPr>
              <w:widowControl w:val="0"/>
              <w:autoSpaceDE w:val="0"/>
              <w:autoSpaceDN w:val="0"/>
              <w:adjustRightInd w:val="0"/>
              <w:rPr>
                <w:rFonts w:cs="Verdana"/>
                <w:color w:val="282828"/>
                <w:szCs w:val="22"/>
              </w:rPr>
            </w:pPr>
          </w:p>
          <w:p w14:paraId="49815C25"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 xml:space="preserve">Education, bilingualism in </w:t>
            </w:r>
            <w:proofErr w:type="spellStart"/>
            <w:r>
              <w:rPr>
                <w:rFonts w:cs="Verdana"/>
                <w:color w:val="282828"/>
                <w:szCs w:val="22"/>
              </w:rPr>
              <w:t>quebec</w:t>
            </w:r>
            <w:proofErr w:type="spellEnd"/>
            <w:r>
              <w:rPr>
                <w:rFonts w:cs="Verdana"/>
                <w:color w:val="282828"/>
                <w:szCs w:val="22"/>
              </w:rPr>
              <w:t xml:space="preserve"> and new Brunswick </w:t>
            </w:r>
          </w:p>
        </w:tc>
      </w:tr>
      <w:tr w:rsidR="00193199" w14:paraId="42A967C5" w14:textId="77777777" w:rsidTr="00742E7D">
        <w:tc>
          <w:tcPr>
            <w:tcW w:w="4675" w:type="dxa"/>
          </w:tcPr>
          <w:p w14:paraId="04C085AC" w14:textId="77777777" w:rsidR="00193199" w:rsidRDefault="006151BF" w:rsidP="00517784">
            <w:pPr>
              <w:widowControl w:val="0"/>
              <w:autoSpaceDE w:val="0"/>
              <w:autoSpaceDN w:val="0"/>
              <w:adjustRightInd w:val="0"/>
              <w:rPr>
                <w:rFonts w:cs="Verdana"/>
                <w:color w:val="282828"/>
                <w:szCs w:val="22"/>
              </w:rPr>
            </w:pPr>
            <w:r>
              <w:rPr>
                <w:rFonts w:cs="Verdana"/>
                <w:color w:val="282828"/>
                <w:szCs w:val="22"/>
              </w:rPr>
              <w:t xml:space="preserve">Law – </w:t>
            </w:r>
          </w:p>
          <w:p w14:paraId="68D4C8CA" w14:textId="77777777" w:rsidR="006151BF" w:rsidRDefault="006151BF" w:rsidP="00517784">
            <w:pPr>
              <w:widowControl w:val="0"/>
              <w:autoSpaceDE w:val="0"/>
              <w:autoSpaceDN w:val="0"/>
              <w:adjustRightInd w:val="0"/>
              <w:rPr>
                <w:rFonts w:cs="Verdana"/>
                <w:color w:val="282828"/>
                <w:szCs w:val="22"/>
              </w:rPr>
            </w:pPr>
            <w:r>
              <w:rPr>
                <w:rFonts w:cs="Verdana"/>
                <w:color w:val="282828"/>
                <w:szCs w:val="22"/>
              </w:rPr>
              <w:t xml:space="preserve">Criminal law, </w:t>
            </w:r>
            <w:r w:rsidR="00742E7D">
              <w:rPr>
                <w:rFonts w:cs="Verdana"/>
                <w:color w:val="282828"/>
                <w:szCs w:val="22"/>
              </w:rPr>
              <w:t xml:space="preserve">penitentiaries, military and </w:t>
            </w:r>
            <w:proofErr w:type="spellStart"/>
            <w:r w:rsidR="00742E7D">
              <w:rPr>
                <w:rFonts w:cs="Verdana"/>
                <w:color w:val="282828"/>
                <w:szCs w:val="22"/>
              </w:rPr>
              <w:lastRenderedPageBreak/>
              <w:t>defence</w:t>
            </w:r>
            <w:proofErr w:type="spellEnd"/>
            <w:r w:rsidR="00742E7D">
              <w:rPr>
                <w:rFonts w:cs="Verdana"/>
                <w:color w:val="282828"/>
                <w:szCs w:val="22"/>
              </w:rPr>
              <w:t xml:space="preserve">, foreign treaties, POGG </w:t>
            </w:r>
          </w:p>
        </w:tc>
        <w:tc>
          <w:tcPr>
            <w:tcW w:w="4675" w:type="dxa"/>
          </w:tcPr>
          <w:p w14:paraId="4627CBC8" w14:textId="77777777" w:rsidR="00193199" w:rsidRDefault="00193199" w:rsidP="00517784">
            <w:pPr>
              <w:widowControl w:val="0"/>
              <w:autoSpaceDE w:val="0"/>
              <w:autoSpaceDN w:val="0"/>
              <w:adjustRightInd w:val="0"/>
              <w:rPr>
                <w:rFonts w:cs="Verdana"/>
                <w:color w:val="282828"/>
                <w:szCs w:val="22"/>
              </w:rPr>
            </w:pPr>
          </w:p>
          <w:p w14:paraId="7FC1A379" w14:textId="77777777" w:rsidR="00742E7D" w:rsidRDefault="00742E7D" w:rsidP="00517784">
            <w:pPr>
              <w:widowControl w:val="0"/>
              <w:autoSpaceDE w:val="0"/>
              <w:autoSpaceDN w:val="0"/>
              <w:adjustRightInd w:val="0"/>
              <w:rPr>
                <w:rFonts w:cs="Verdana"/>
                <w:color w:val="282828"/>
                <w:szCs w:val="22"/>
              </w:rPr>
            </w:pPr>
            <w:r>
              <w:rPr>
                <w:rFonts w:cs="Verdana"/>
                <w:color w:val="282828"/>
                <w:szCs w:val="22"/>
              </w:rPr>
              <w:t xml:space="preserve">Municipal institutions, </w:t>
            </w:r>
          </w:p>
        </w:tc>
      </w:tr>
      <w:tr w:rsidR="00193199" w14:paraId="042F153E" w14:textId="77777777" w:rsidTr="00742E7D">
        <w:trPr>
          <w:trHeight w:val="269"/>
        </w:trPr>
        <w:tc>
          <w:tcPr>
            <w:tcW w:w="4675" w:type="dxa"/>
          </w:tcPr>
          <w:p w14:paraId="77FED27F" w14:textId="77777777" w:rsidR="00193199" w:rsidRDefault="00742E7D" w:rsidP="00517784">
            <w:pPr>
              <w:widowControl w:val="0"/>
              <w:autoSpaceDE w:val="0"/>
              <w:autoSpaceDN w:val="0"/>
              <w:adjustRightInd w:val="0"/>
              <w:rPr>
                <w:rFonts w:cs="Verdana"/>
                <w:color w:val="282828"/>
                <w:szCs w:val="22"/>
              </w:rPr>
            </w:pPr>
            <w:r>
              <w:rPr>
                <w:rFonts w:cs="Verdana"/>
                <w:color w:val="282828"/>
                <w:szCs w:val="22"/>
              </w:rPr>
              <w:lastRenderedPageBreak/>
              <w:t xml:space="preserve">Environmental Policy – </w:t>
            </w:r>
          </w:p>
          <w:p w14:paraId="05DE3B7D" w14:textId="77777777" w:rsidR="00742E7D" w:rsidRDefault="00742E7D" w:rsidP="00517784">
            <w:pPr>
              <w:widowControl w:val="0"/>
              <w:autoSpaceDE w:val="0"/>
              <w:autoSpaceDN w:val="0"/>
              <w:adjustRightInd w:val="0"/>
              <w:rPr>
                <w:rFonts w:cs="Verdana"/>
                <w:color w:val="282828"/>
                <w:szCs w:val="22"/>
              </w:rPr>
            </w:pPr>
            <w:r>
              <w:rPr>
                <w:rFonts w:cs="Verdana"/>
                <w:color w:val="282828"/>
                <w:szCs w:val="22"/>
              </w:rPr>
              <w:t>POGG, navigation and shipping, sea coast and inland fisheries, criminal law, agriculture, foreign treaties</w:t>
            </w:r>
          </w:p>
        </w:tc>
        <w:tc>
          <w:tcPr>
            <w:tcW w:w="4675" w:type="dxa"/>
          </w:tcPr>
          <w:p w14:paraId="399CECDF" w14:textId="77777777" w:rsidR="00193199" w:rsidRDefault="00193199" w:rsidP="00517784">
            <w:pPr>
              <w:widowControl w:val="0"/>
              <w:autoSpaceDE w:val="0"/>
              <w:autoSpaceDN w:val="0"/>
              <w:adjustRightInd w:val="0"/>
              <w:rPr>
                <w:rFonts w:cs="Verdana"/>
                <w:color w:val="282828"/>
                <w:szCs w:val="22"/>
              </w:rPr>
            </w:pPr>
          </w:p>
          <w:p w14:paraId="54380545" w14:textId="77777777" w:rsidR="00742E7D" w:rsidRDefault="00742E7D" w:rsidP="00517784">
            <w:pPr>
              <w:widowControl w:val="0"/>
              <w:autoSpaceDE w:val="0"/>
              <w:autoSpaceDN w:val="0"/>
              <w:adjustRightInd w:val="0"/>
              <w:rPr>
                <w:rFonts w:cs="Verdana"/>
                <w:color w:val="282828"/>
                <w:szCs w:val="22"/>
              </w:rPr>
            </w:pPr>
            <w:r>
              <w:rPr>
                <w:rFonts w:cs="Verdana"/>
                <w:color w:val="282828"/>
                <w:szCs w:val="22"/>
              </w:rPr>
              <w:t xml:space="preserve">Management and sale of public lands, local works and undertaking, property and civil rights, non renewable natural resources, and electric energy </w:t>
            </w:r>
          </w:p>
        </w:tc>
      </w:tr>
    </w:tbl>
    <w:p w14:paraId="1D4E9197" w14:textId="77777777" w:rsidR="00193199" w:rsidRDefault="00193199" w:rsidP="00517784">
      <w:pPr>
        <w:widowControl w:val="0"/>
        <w:autoSpaceDE w:val="0"/>
        <w:autoSpaceDN w:val="0"/>
        <w:adjustRightInd w:val="0"/>
        <w:rPr>
          <w:rFonts w:ascii="Verdana" w:hAnsi="Verdana" w:cs="Verdana"/>
          <w:color w:val="282828"/>
          <w:sz w:val="22"/>
          <w:szCs w:val="22"/>
        </w:rPr>
      </w:pPr>
    </w:p>
    <w:p w14:paraId="6A340BD2" w14:textId="77777777" w:rsidR="00193199" w:rsidRPr="00193199" w:rsidRDefault="00193199" w:rsidP="00517784">
      <w:pPr>
        <w:widowControl w:val="0"/>
        <w:autoSpaceDE w:val="0"/>
        <w:autoSpaceDN w:val="0"/>
        <w:adjustRightInd w:val="0"/>
        <w:rPr>
          <w:rFonts w:ascii="Verdana" w:hAnsi="Verdana" w:cs="Verdana"/>
          <w:b/>
          <w:color w:val="282828"/>
          <w:sz w:val="22"/>
          <w:szCs w:val="22"/>
        </w:rPr>
      </w:pPr>
    </w:p>
    <w:p w14:paraId="69B65971" w14:textId="77777777" w:rsidR="00517784" w:rsidRDefault="00742E7D">
      <w:pPr>
        <w:rPr>
          <w:lang w:val="en-CA"/>
        </w:rPr>
      </w:pPr>
      <w:r>
        <w:rPr>
          <w:lang w:val="en-CA"/>
        </w:rPr>
        <w:t xml:space="preserve">Role of POGG (Peace, Order, and Good Government – constitutional basis for federal actions in emergency circumstances </w:t>
      </w:r>
    </w:p>
    <w:p w14:paraId="1392424F" w14:textId="77777777" w:rsidR="00742E7D" w:rsidRDefault="00742E7D">
      <w:pPr>
        <w:rPr>
          <w:lang w:val="en-CA"/>
        </w:rPr>
      </w:pPr>
    </w:p>
    <w:p w14:paraId="6D0686A5" w14:textId="77777777" w:rsidR="00742E7D" w:rsidRDefault="00742E7D">
      <w:pPr>
        <w:rPr>
          <w:lang w:val="en-CA"/>
        </w:rPr>
      </w:pPr>
      <w:r>
        <w:rPr>
          <w:lang w:val="en-CA"/>
        </w:rPr>
        <w:t xml:space="preserve">Role of JCPC – ruled that some national crisis must exist before federal laws can be based on POGG </w:t>
      </w:r>
    </w:p>
    <w:p w14:paraId="2E685FC1" w14:textId="77777777" w:rsidR="00742E7D" w:rsidRDefault="00742E7D">
      <w:pPr>
        <w:rPr>
          <w:lang w:val="en-CA"/>
        </w:rPr>
      </w:pPr>
    </w:p>
    <w:p w14:paraId="752E33AB" w14:textId="77777777" w:rsidR="00742E7D" w:rsidRDefault="00742E7D">
      <w:pPr>
        <w:rPr>
          <w:lang w:val="en-CA"/>
        </w:rPr>
      </w:pPr>
      <w:r>
        <w:rPr>
          <w:lang w:val="en-CA"/>
        </w:rPr>
        <w:t xml:space="preserve">Judicial Decisions: Typically become a bargaining process between governments. </w:t>
      </w:r>
    </w:p>
    <w:p w14:paraId="08812F0B" w14:textId="77777777" w:rsidR="00E803F8" w:rsidRDefault="00E803F8">
      <w:pPr>
        <w:rPr>
          <w:lang w:val="en-CA"/>
        </w:rPr>
      </w:pPr>
    </w:p>
    <w:p w14:paraId="5EF67FA7" w14:textId="77777777" w:rsidR="00E803F8" w:rsidRDefault="00E803F8">
      <w:pPr>
        <w:rPr>
          <w:lang w:val="en-CA"/>
        </w:rPr>
      </w:pPr>
      <w:r>
        <w:rPr>
          <w:lang w:val="en-CA"/>
        </w:rPr>
        <w:t xml:space="preserve">Financing Federalism: </w:t>
      </w:r>
    </w:p>
    <w:p w14:paraId="318C0E86" w14:textId="77777777" w:rsidR="00E803F8" w:rsidRDefault="00E803F8">
      <w:pPr>
        <w:rPr>
          <w:lang w:val="en-CA"/>
        </w:rPr>
      </w:pPr>
      <w:r>
        <w:rPr>
          <w:lang w:val="en-CA"/>
        </w:rPr>
        <w:t xml:space="preserve">Fiscal Gap – provinces legislature proved much more extensive and expensive then founders had anticipated. </w:t>
      </w:r>
    </w:p>
    <w:p w14:paraId="6515F0E3" w14:textId="77777777" w:rsidR="00E803F8" w:rsidRDefault="00E803F8">
      <w:pPr>
        <w:rPr>
          <w:lang w:val="en-CA"/>
        </w:rPr>
      </w:pPr>
      <w:r>
        <w:rPr>
          <w:lang w:val="en-CA"/>
        </w:rPr>
        <w:t xml:space="preserve">Shared Cost Program: Provincial program where </w:t>
      </w:r>
      <w:proofErr w:type="spellStart"/>
      <w:r>
        <w:rPr>
          <w:lang w:val="en-CA"/>
        </w:rPr>
        <w:t>ottawas</w:t>
      </w:r>
      <w:proofErr w:type="spellEnd"/>
      <w:r>
        <w:rPr>
          <w:lang w:val="en-CA"/>
        </w:rPr>
        <w:t xml:space="preserve"> financial contribution is geared to the amount that a province spends. </w:t>
      </w:r>
    </w:p>
    <w:p w14:paraId="15C715E0" w14:textId="77777777" w:rsidR="00E803F8" w:rsidRDefault="00E803F8">
      <w:pPr>
        <w:rPr>
          <w:lang w:val="en-CA"/>
        </w:rPr>
      </w:pPr>
      <w:r>
        <w:rPr>
          <w:lang w:val="en-CA"/>
        </w:rPr>
        <w:t xml:space="preserve">Equalization: Grants paid to provincial </w:t>
      </w:r>
      <w:proofErr w:type="spellStart"/>
      <w:r>
        <w:rPr>
          <w:lang w:val="en-CA"/>
        </w:rPr>
        <w:t>gov</w:t>
      </w:r>
      <w:proofErr w:type="spellEnd"/>
      <w:r>
        <w:rPr>
          <w:lang w:val="en-CA"/>
        </w:rPr>
        <w:t xml:space="preserve"> whose per capita tax revenues fall below average of two most affluent provinces. </w:t>
      </w:r>
    </w:p>
    <w:p w14:paraId="119EEAF3" w14:textId="77777777" w:rsidR="00E803F8" w:rsidRDefault="00E803F8">
      <w:pPr>
        <w:rPr>
          <w:lang w:val="en-CA"/>
        </w:rPr>
      </w:pPr>
      <w:r>
        <w:rPr>
          <w:lang w:val="en-CA"/>
        </w:rPr>
        <w:t xml:space="preserve">Block Grants: Ottawa transfers to provinces under the Canada Health Transfer and the Canada Social Transfer, it must be spent on health care and post secondary education, and social services previously covered. </w:t>
      </w:r>
      <w:bookmarkStart w:id="0" w:name="_GoBack"/>
      <w:bookmarkEnd w:id="0"/>
    </w:p>
    <w:p w14:paraId="18A82513" w14:textId="77777777" w:rsidR="00742E7D" w:rsidRDefault="00742E7D">
      <w:pPr>
        <w:rPr>
          <w:lang w:val="en-CA"/>
        </w:rPr>
      </w:pPr>
    </w:p>
    <w:p w14:paraId="05A3179B" w14:textId="77777777" w:rsidR="00742E7D" w:rsidRPr="00517784" w:rsidRDefault="00742E7D">
      <w:pPr>
        <w:rPr>
          <w:lang w:val="en-CA"/>
        </w:rPr>
      </w:pPr>
    </w:p>
    <w:sectPr w:rsidR="00742E7D" w:rsidRPr="00517784" w:rsidSect="000B68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784"/>
    <w:rsid w:val="000B68B0"/>
    <w:rsid w:val="00193199"/>
    <w:rsid w:val="004F2CCA"/>
    <w:rsid w:val="00517784"/>
    <w:rsid w:val="006151BF"/>
    <w:rsid w:val="00742E7D"/>
    <w:rsid w:val="00E803F8"/>
    <w:rsid w:val="00F54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4A06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1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Pages>
  <Words>513</Words>
  <Characters>2928</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Bernath</dc:creator>
  <cp:keywords/>
  <dc:description/>
  <cp:lastModifiedBy>Sarah Bernath</cp:lastModifiedBy>
  <cp:revision>1</cp:revision>
  <dcterms:created xsi:type="dcterms:W3CDTF">2017-01-24T18:21:00Z</dcterms:created>
  <dcterms:modified xsi:type="dcterms:W3CDTF">2017-01-24T20:09:00Z</dcterms:modified>
</cp:coreProperties>
</file>