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2B7D" w:rsidRPr="00B83178" w:rsidRDefault="006D302E" w:rsidP="007D387D">
      <w:pPr>
        <w:jc w:val="center"/>
        <w:rPr>
          <w:sz w:val="28"/>
          <w:u w:val="single"/>
        </w:rPr>
      </w:pPr>
      <w:r w:rsidRPr="00B83178">
        <w:rPr>
          <w:sz w:val="28"/>
          <w:u w:val="single"/>
        </w:rPr>
        <w:t>Analytical Process</w:t>
      </w:r>
    </w:p>
    <w:p w:rsidR="00252B7D" w:rsidRDefault="00252B7D">
      <w:r>
        <w:t>Analytical Chemistry: Studies and uses instruments and methods used to separate, identify and quantify matter.</w:t>
      </w:r>
    </w:p>
    <w:p w:rsidR="00252B7D" w:rsidRDefault="00252B7D">
      <w:r>
        <w:t xml:space="preserve"> Two types of questions can be asked… </w:t>
      </w:r>
    </w:p>
    <w:p w:rsidR="00252B7D" w:rsidRDefault="00252B7D" w:rsidP="00252B7D">
      <w:pPr>
        <w:pStyle w:val="ListParagraph"/>
        <w:numPr>
          <w:ilvl w:val="0"/>
          <w:numId w:val="1"/>
        </w:numPr>
      </w:pPr>
      <w:r>
        <w:t>What is the sample?</w:t>
      </w:r>
      <w:r>
        <w:tab/>
      </w:r>
      <w:r>
        <w:tab/>
        <w:t>(qualitative analysis)</w:t>
      </w:r>
    </w:p>
    <w:p w:rsidR="00252B7D" w:rsidRDefault="00252B7D" w:rsidP="00252B7D">
      <w:pPr>
        <w:pStyle w:val="ListParagraph"/>
        <w:numPr>
          <w:ilvl w:val="0"/>
          <w:numId w:val="1"/>
        </w:numPr>
      </w:pPr>
      <w:r>
        <w:t>How much is in the sample?</w:t>
      </w:r>
      <w:r>
        <w:tab/>
        <w:t>(quantitative analysis)</w:t>
      </w:r>
    </w:p>
    <w:p w:rsidR="00252B7D" w:rsidRDefault="00252B7D">
      <w:r>
        <w:t>Techniques used:</w:t>
      </w:r>
    </w:p>
    <w:p w:rsidR="00252B7D" w:rsidRDefault="00252B7D" w:rsidP="00252B7D">
      <w:pPr>
        <w:pStyle w:val="ListParagraph"/>
        <w:numPr>
          <w:ilvl w:val="0"/>
          <w:numId w:val="2"/>
        </w:numPr>
      </w:pPr>
      <w:r>
        <w:t>Wet Chemical methods:</w:t>
      </w:r>
      <w:r w:rsidR="00BD2010">
        <w:t xml:space="preserve"> titrations, color-forming reactions, precipitations…</w:t>
      </w:r>
    </w:p>
    <w:p w:rsidR="00252B7D" w:rsidRDefault="00252B7D" w:rsidP="00252B7D">
      <w:pPr>
        <w:pStyle w:val="ListParagraph"/>
        <w:numPr>
          <w:ilvl w:val="0"/>
          <w:numId w:val="2"/>
        </w:numPr>
      </w:pPr>
      <w:r>
        <w:t>Instrumental methods:</w:t>
      </w:r>
      <w:r w:rsidR="00BD2010">
        <w:t xml:space="preserve"> spectrometry, chromatography…</w:t>
      </w:r>
    </w:p>
    <w:p w:rsidR="00BD2010" w:rsidRDefault="00BD2010" w:rsidP="00BD2010">
      <w:r>
        <w:t>Steps in Chemical Analysis:</w:t>
      </w:r>
    </w:p>
    <w:p w:rsidR="00BD2010" w:rsidRDefault="00BD2010" w:rsidP="001D52DC">
      <w:pPr>
        <w:pStyle w:val="ListParagraph"/>
        <w:numPr>
          <w:ilvl w:val="0"/>
          <w:numId w:val="3"/>
        </w:numPr>
      </w:pPr>
      <w:r>
        <w:t>Formulate a specific question from a general one</w:t>
      </w:r>
    </w:p>
    <w:p w:rsidR="00BD2010" w:rsidRDefault="00BD2010" w:rsidP="001D52DC">
      <w:pPr>
        <w:pStyle w:val="ListParagraph"/>
        <w:numPr>
          <w:ilvl w:val="0"/>
          <w:numId w:val="3"/>
        </w:numPr>
      </w:pPr>
      <w:r>
        <w:t>Select analytical procedures</w:t>
      </w:r>
    </w:p>
    <w:p w:rsidR="00BD2010" w:rsidRDefault="00BD2010" w:rsidP="001D52DC">
      <w:pPr>
        <w:pStyle w:val="ListParagraph"/>
        <w:numPr>
          <w:ilvl w:val="0"/>
          <w:numId w:val="3"/>
        </w:numPr>
      </w:pPr>
      <w:r>
        <w:t>Sampling</w:t>
      </w:r>
    </w:p>
    <w:p w:rsidR="00BD2010" w:rsidRDefault="00BD2010" w:rsidP="001D52DC">
      <w:pPr>
        <w:pStyle w:val="ListParagraph"/>
        <w:numPr>
          <w:ilvl w:val="0"/>
          <w:numId w:val="3"/>
        </w:numPr>
      </w:pPr>
      <w:r>
        <w:t>Prepare samples into suitable forms for chemical analysis</w:t>
      </w:r>
    </w:p>
    <w:p w:rsidR="00BD2010" w:rsidRDefault="00BD2010" w:rsidP="001D52DC">
      <w:pPr>
        <w:pStyle w:val="ListParagraph"/>
        <w:numPr>
          <w:ilvl w:val="0"/>
          <w:numId w:val="3"/>
        </w:numPr>
      </w:pPr>
      <w:r>
        <w:t>Analysis</w:t>
      </w:r>
    </w:p>
    <w:p w:rsidR="006D302E" w:rsidRDefault="006D302E" w:rsidP="001D52DC">
      <w:pPr>
        <w:pStyle w:val="ListParagraph"/>
        <w:numPr>
          <w:ilvl w:val="0"/>
          <w:numId w:val="3"/>
        </w:numPr>
      </w:pPr>
      <w:r>
        <w:t>Report and interpret the results</w:t>
      </w:r>
    </w:p>
    <w:p w:rsidR="006D302E" w:rsidRDefault="006D302E" w:rsidP="001D52DC">
      <w:pPr>
        <w:pStyle w:val="ListParagraph"/>
        <w:numPr>
          <w:ilvl w:val="0"/>
          <w:numId w:val="3"/>
        </w:numPr>
      </w:pPr>
      <w:r>
        <w:t>Draw conclusions</w:t>
      </w:r>
    </w:p>
    <w:p w:rsidR="006D302E" w:rsidRDefault="006D302E" w:rsidP="006D302E"/>
    <w:p w:rsidR="006D302E" w:rsidRDefault="006D302E" w:rsidP="006D302E"/>
    <w:p w:rsidR="006D302E" w:rsidRDefault="006D302E" w:rsidP="006D302E"/>
    <w:p w:rsidR="006D302E" w:rsidRDefault="006D302E" w:rsidP="006D302E"/>
    <w:p w:rsidR="006D302E" w:rsidRDefault="006D302E" w:rsidP="006D302E"/>
    <w:p w:rsidR="006D302E" w:rsidRDefault="006D302E" w:rsidP="006D302E"/>
    <w:p w:rsidR="006D302E" w:rsidRDefault="006D302E" w:rsidP="006D302E"/>
    <w:p w:rsidR="006D302E" w:rsidRDefault="006D302E" w:rsidP="006D302E"/>
    <w:p w:rsidR="006D302E" w:rsidRDefault="006D302E" w:rsidP="006D302E"/>
    <w:p w:rsidR="006D302E" w:rsidRDefault="006D302E" w:rsidP="006D302E"/>
    <w:p w:rsidR="006D302E" w:rsidRDefault="006D302E" w:rsidP="006D302E"/>
    <w:p w:rsidR="006D302E" w:rsidRDefault="006D302E" w:rsidP="006D302E"/>
    <w:p w:rsidR="006D302E" w:rsidRDefault="006D302E" w:rsidP="006D302E"/>
    <w:p w:rsidR="006D302E" w:rsidRDefault="006D302E" w:rsidP="006D302E"/>
    <w:p w:rsidR="006D302E" w:rsidRDefault="006D302E" w:rsidP="006D302E"/>
    <w:p w:rsidR="006D302E" w:rsidRPr="00B83178" w:rsidRDefault="006D302E" w:rsidP="007D387D">
      <w:pPr>
        <w:jc w:val="center"/>
        <w:rPr>
          <w:sz w:val="28"/>
          <w:u w:val="single"/>
        </w:rPr>
      </w:pPr>
      <w:r w:rsidRPr="00B83178">
        <w:rPr>
          <w:sz w:val="28"/>
          <w:u w:val="single"/>
        </w:rPr>
        <w:lastRenderedPageBreak/>
        <w:t>Chemical Measurements</w:t>
      </w:r>
    </w:p>
    <w:p w:rsidR="006D302E" w:rsidRPr="00272B96" w:rsidRDefault="006D302E" w:rsidP="006D302E">
      <w:pPr>
        <w:rPr>
          <w:b/>
        </w:rPr>
      </w:pPr>
      <w:r w:rsidRPr="00272B96">
        <w:rPr>
          <w:b/>
        </w:rPr>
        <w:t>Concentration</w:t>
      </w:r>
      <w:r w:rsidR="00272B96" w:rsidRPr="00272B96">
        <w:rPr>
          <w:b/>
        </w:rPr>
        <w:t>s</w:t>
      </w:r>
    </w:p>
    <w:p w:rsidR="006D302E" w:rsidRDefault="006D302E" w:rsidP="006D302E">
      <w:r>
        <w:t xml:space="preserve">Molarity </w:t>
      </w:r>
      <w:r w:rsidR="00E464CE">
        <w:t xml:space="preserve">(M) </w:t>
      </w:r>
      <w:r>
        <w:t>[moles/L]: Number of moles of a substance per liter of total solution</w:t>
      </w:r>
    </w:p>
    <w:p w:rsidR="006D302E" w:rsidRDefault="006D302E" w:rsidP="006D302E">
      <w:r>
        <w:t xml:space="preserve">Molality </w:t>
      </w:r>
      <w:r w:rsidR="00E464CE">
        <w:t xml:space="preserve">(m) </w:t>
      </w:r>
      <w:r>
        <w:t>[moles/kg</w:t>
      </w:r>
      <w:r w:rsidR="00E464CE">
        <w:t>]: Number of moles of a substance per kilogram of solvent (not total solution). This is better when using solid materials.</w:t>
      </w:r>
    </w:p>
    <w:p w:rsidR="00E464CE" w:rsidRDefault="00E464CE" w:rsidP="006D302E">
      <w:r>
        <w:t>*One dm^3 is equal to a liter*</w:t>
      </w:r>
    </w:p>
    <w:p w:rsidR="00E464CE" w:rsidRDefault="00E464CE" w:rsidP="006D302E">
      <w:r>
        <w:t>Formality (F)</w:t>
      </w:r>
      <w:r w:rsidR="00272B96">
        <w:t xml:space="preserve"> [</w:t>
      </w:r>
      <w:proofErr w:type="spellStart"/>
      <w:r w:rsidR="00272B96">
        <w:t>mol</w:t>
      </w:r>
      <w:proofErr w:type="spellEnd"/>
      <w:r w:rsidR="00272B96">
        <w:t>/L]</w:t>
      </w:r>
      <w:r>
        <w:t xml:space="preserve">: </w:t>
      </w:r>
      <w:r w:rsidR="00272B96">
        <w:t xml:space="preserve">Some chemicals will dissociate when placed in solutions (ex. acid base reactions). Instead of determining the molarity of each species, the concentration of total substance originally added to the solution is used. For </w:t>
      </w:r>
      <w:r w:rsidR="007D387D">
        <w:t>compounds</w:t>
      </w:r>
      <w:r w:rsidR="00272B96">
        <w:t xml:space="preserve"> with a single form in solution, M=F.</w:t>
      </w:r>
    </w:p>
    <w:p w:rsidR="00272B96" w:rsidRPr="00272B96" w:rsidRDefault="00272B96" w:rsidP="006D302E">
      <w:pPr>
        <w:rPr>
          <w:b/>
        </w:rPr>
      </w:pPr>
      <w:r w:rsidRPr="00272B96">
        <w:rPr>
          <w:b/>
        </w:rPr>
        <w:t>Percent Compositions</w:t>
      </w:r>
    </w:p>
    <w:p w:rsidR="00272B96" w:rsidRDefault="00272B96" w:rsidP="006D302E">
      <w:r>
        <w:t>Weight Percent (</w:t>
      </w:r>
      <w:proofErr w:type="spellStart"/>
      <w:r>
        <w:t>wt</w:t>
      </w:r>
      <w:proofErr w:type="spellEnd"/>
      <w:r>
        <w:t>/</w:t>
      </w:r>
      <w:proofErr w:type="spellStart"/>
      <w:r>
        <w:t>wt</w:t>
      </w:r>
      <w:proofErr w:type="spellEnd"/>
      <w:r>
        <w:t>): Concentration expressed in terms of mass of substance versus total mass of the sample. Used with solids ex. gold</w:t>
      </w:r>
    </w:p>
    <w:p w:rsidR="00272B96" w:rsidRDefault="00272B96" w:rsidP="006D302E">
      <w:r>
        <w:t>Volume Percent (</w:t>
      </w:r>
      <w:proofErr w:type="spellStart"/>
      <w:r>
        <w:t>vol</w:t>
      </w:r>
      <w:proofErr w:type="spellEnd"/>
      <w:r>
        <w:t>/</w:t>
      </w:r>
      <w:proofErr w:type="spellStart"/>
      <w:r>
        <w:t>vol</w:t>
      </w:r>
      <w:proofErr w:type="spellEnd"/>
      <w:r>
        <w:t>): Concentration expressed in terms of volume of substance versus total volume of the sample. Used with liquids ex. Alcohol</w:t>
      </w:r>
    </w:p>
    <w:p w:rsidR="00272B96" w:rsidRDefault="00272B96" w:rsidP="00272B96">
      <w:r>
        <w:t>Weight-Volume Percent (</w:t>
      </w:r>
      <w:proofErr w:type="spellStart"/>
      <w:r>
        <w:t>wt</w:t>
      </w:r>
      <w:proofErr w:type="spellEnd"/>
      <w:r>
        <w:t>/</w:t>
      </w:r>
      <w:proofErr w:type="spellStart"/>
      <w:r>
        <w:t>vol</w:t>
      </w:r>
      <w:proofErr w:type="spellEnd"/>
      <w:r>
        <w:t>): Concentration expressed in terms of mass of substance versus total volume of the sample. Used when solids are dissolved in solvents ex. Salt water.</w:t>
      </w:r>
    </w:p>
    <w:p w:rsidR="00272B96" w:rsidRDefault="00272B96" w:rsidP="00272B96">
      <w:r>
        <w:t>Instead of expressing these in terms of a percentage, ppt, ppm and ppb are used. A dilute solution having a concentration of 1 ppm is approximately 1 mg/L.</w:t>
      </w:r>
    </w:p>
    <w:p w:rsidR="00272B96" w:rsidRDefault="00272B96" w:rsidP="00272B96">
      <w:r>
        <w:rPr>
          <w:b/>
        </w:rPr>
        <w:t>Dilution of Solutions</w:t>
      </w:r>
    </w:p>
    <w:p w:rsidR="00272B96" w:rsidRPr="00272B96" w:rsidRDefault="00272B96" w:rsidP="00272B96">
      <w:proofErr w:type="spellStart"/>
      <w:r>
        <w:t>M</w:t>
      </w:r>
      <w:r>
        <w:rPr>
          <w:vertAlign w:val="subscript"/>
        </w:rPr>
        <w:t>concentrated</w:t>
      </w:r>
      <w:r>
        <w:t>V</w:t>
      </w:r>
      <w:r>
        <w:rPr>
          <w:vertAlign w:val="subscript"/>
        </w:rPr>
        <w:t>concentrated</w:t>
      </w:r>
      <w:proofErr w:type="spellEnd"/>
      <w:r>
        <w:t xml:space="preserve"> = </w:t>
      </w:r>
      <w:proofErr w:type="spellStart"/>
      <w:r>
        <w:t>M</w:t>
      </w:r>
      <w:r>
        <w:rPr>
          <w:vertAlign w:val="subscript"/>
        </w:rPr>
        <w:t>Desired</w:t>
      </w:r>
      <w:r>
        <w:t>V</w:t>
      </w:r>
      <w:r>
        <w:rPr>
          <w:vertAlign w:val="subscript"/>
        </w:rPr>
        <w:t>Desired</w:t>
      </w:r>
      <w:proofErr w:type="spellEnd"/>
    </w:p>
    <w:p w:rsidR="00272B96" w:rsidRDefault="00272B96" w:rsidP="006D302E">
      <w:r>
        <w:t>Serial Dilution: The stepwise dilution of a substance. The dilution factor at each step is constant, resulting in geometric progression of the concentration in a logarithmic fashion. Used to accurately create highly diluted solutions</w:t>
      </w:r>
      <w:r w:rsidR="00A9292D">
        <w:t xml:space="preserve"> as well as solutions for experiments resulting in concentration curves with a logarithmic scale.</w:t>
      </w:r>
    </w:p>
    <w:p w:rsidR="00A9292D" w:rsidRDefault="00A9292D" w:rsidP="006D302E">
      <w:r w:rsidRPr="00A9292D">
        <w:rPr>
          <w:b/>
        </w:rPr>
        <w:t>Limiting Reagents</w:t>
      </w:r>
    </w:p>
    <w:p w:rsidR="00A9292D" w:rsidRDefault="00A9292D" w:rsidP="006D302E">
      <w:r>
        <w:t>Limiting reagent in a chemical reaction is the one that is consumed first causing the reaction to cease.</w:t>
      </w:r>
    </w:p>
    <w:p w:rsidR="00A04134" w:rsidRDefault="00A04134" w:rsidP="006D302E">
      <w:pPr>
        <w:rPr>
          <w:b/>
        </w:rPr>
      </w:pPr>
      <w:r>
        <w:rPr>
          <w:b/>
        </w:rPr>
        <w:t>Weight Measurements</w:t>
      </w:r>
    </w:p>
    <w:p w:rsidR="00A04134" w:rsidRDefault="00A04134" w:rsidP="006D302E">
      <w:r>
        <w:t>Weight [kg m/s^2]: The force exerted by an object and is equal to mass times gravitational acceleration.</w:t>
      </w:r>
    </w:p>
    <w:p w:rsidR="00A04134" w:rsidRDefault="00A04134" w:rsidP="006D302E">
      <w:r>
        <w:t>Mass [kg]: Mass of the object that is used to calculate the weight.</w:t>
      </w:r>
    </w:p>
    <w:p w:rsidR="00A04134" w:rsidRDefault="00A04134" w:rsidP="006D302E">
      <w:r>
        <w:t>Weight by difference: Useful for samples that change weight upon exposure to the atmosphere. Net weight of sample equals Gross weight (sample + container) minus weight of container.</w:t>
      </w:r>
    </w:p>
    <w:p w:rsidR="00493A97" w:rsidRDefault="00A04134" w:rsidP="006D302E">
      <w:r>
        <w:t xml:space="preserve">Taring: Balance is set to zero once the empty container ahs been added to the balance. </w:t>
      </w:r>
    </w:p>
    <w:p w:rsidR="00AA6B0E" w:rsidRPr="00493A97" w:rsidRDefault="00493A97" w:rsidP="006D302E">
      <w:pPr>
        <w:rPr>
          <w:b/>
        </w:rPr>
      </w:pPr>
      <w:r w:rsidRPr="00493A97">
        <w:rPr>
          <w:b/>
        </w:rPr>
        <w:lastRenderedPageBreak/>
        <w:t>Sources of errors in weighing</w:t>
      </w:r>
    </w:p>
    <w:p w:rsidR="00493A97" w:rsidRDefault="00493A97" w:rsidP="001D52DC">
      <w:pPr>
        <w:pStyle w:val="ListParagraph"/>
        <w:numPr>
          <w:ilvl w:val="0"/>
          <w:numId w:val="4"/>
        </w:numPr>
      </w:pPr>
      <w:r>
        <w:t>Dirty or moist sample container</w:t>
      </w:r>
    </w:p>
    <w:p w:rsidR="00493A97" w:rsidRDefault="00493A97" w:rsidP="001D52DC">
      <w:pPr>
        <w:pStyle w:val="ListParagraph"/>
        <w:numPr>
          <w:ilvl w:val="0"/>
          <w:numId w:val="4"/>
        </w:numPr>
      </w:pPr>
      <w:r>
        <w:t>Sample not at room temperature</w:t>
      </w:r>
    </w:p>
    <w:p w:rsidR="00493A97" w:rsidRDefault="00493A97" w:rsidP="001D52DC">
      <w:pPr>
        <w:pStyle w:val="ListParagraph"/>
        <w:numPr>
          <w:ilvl w:val="0"/>
          <w:numId w:val="4"/>
        </w:numPr>
      </w:pPr>
      <w:r>
        <w:t>Convection air currents (lift/push pan)</w:t>
      </w:r>
    </w:p>
    <w:p w:rsidR="00493A97" w:rsidRDefault="00493A97" w:rsidP="001D52DC">
      <w:pPr>
        <w:pStyle w:val="ListParagraph"/>
        <w:numPr>
          <w:ilvl w:val="0"/>
          <w:numId w:val="4"/>
        </w:numPr>
      </w:pPr>
      <w:r>
        <w:t>Adsorption of water from air by sample</w:t>
      </w:r>
    </w:p>
    <w:p w:rsidR="00493A97" w:rsidRDefault="00493A97" w:rsidP="001D52DC">
      <w:pPr>
        <w:pStyle w:val="ListParagraph"/>
        <w:numPr>
          <w:ilvl w:val="0"/>
          <w:numId w:val="4"/>
        </w:numPr>
      </w:pPr>
      <w:r>
        <w:t>Vibrations or wind currents around balance</w:t>
      </w:r>
    </w:p>
    <w:p w:rsidR="00493A97" w:rsidRDefault="00493A97" w:rsidP="001D52DC">
      <w:pPr>
        <w:pStyle w:val="ListParagraph"/>
        <w:numPr>
          <w:ilvl w:val="0"/>
          <w:numId w:val="4"/>
        </w:numPr>
      </w:pPr>
      <w:r>
        <w:t>Non-level balance</w:t>
      </w:r>
    </w:p>
    <w:p w:rsidR="00493A97" w:rsidRDefault="00493A97" w:rsidP="00493A97">
      <w:r>
        <w:t>Buoyancy errors: Failure to correct for weight difference due to displacement of air by the sample. Correction for buoyancy gives true mass of sample.</w:t>
      </w:r>
    </w:p>
    <w:p w:rsidR="00815E2A" w:rsidRDefault="00815E2A" w:rsidP="00493A97">
      <w:r>
        <w:t>1kg of steel is heavier</w:t>
      </w:r>
      <w:r w:rsidR="002C50B2">
        <w:t xml:space="preserve"> (force)</w:t>
      </w:r>
      <w:r>
        <w:t xml:space="preserve"> than 1kg o</w:t>
      </w:r>
      <w:r w:rsidR="002C50B2">
        <w:t>f feathers because the feathers will displace more air and therefore have a larger buoyancy force.</w:t>
      </w:r>
    </w:p>
    <w:p w:rsidR="002C50B2" w:rsidRPr="00144F8C" w:rsidRDefault="002C50B2" w:rsidP="00493A97">
      <w:pPr>
        <w:rPr>
          <w:b/>
        </w:rPr>
      </w:pPr>
      <w:r w:rsidRPr="00144F8C">
        <w:rPr>
          <w:b/>
        </w:rPr>
        <w:t>Volume Measurements</w:t>
      </w:r>
    </w:p>
    <w:p w:rsidR="002C50B2" w:rsidRDefault="002C50B2" w:rsidP="001D52DC">
      <w:pPr>
        <w:pStyle w:val="ListParagraph"/>
        <w:numPr>
          <w:ilvl w:val="0"/>
          <w:numId w:val="5"/>
        </w:numPr>
      </w:pPr>
      <w:r>
        <w:t>Burettes</w:t>
      </w:r>
    </w:p>
    <w:p w:rsidR="002C50B2" w:rsidRDefault="002C50B2" w:rsidP="001D52DC">
      <w:pPr>
        <w:pStyle w:val="ListParagraph"/>
        <w:numPr>
          <w:ilvl w:val="1"/>
          <w:numId w:val="5"/>
        </w:numPr>
      </w:pPr>
      <w:r>
        <w:t>Used to deliver multiple aliquots of a liquid in known volumes.</w:t>
      </w:r>
    </w:p>
    <w:p w:rsidR="002C50B2" w:rsidRDefault="002C50B2" w:rsidP="001D52DC">
      <w:pPr>
        <w:pStyle w:val="ListParagraph"/>
        <w:numPr>
          <w:ilvl w:val="1"/>
          <w:numId w:val="5"/>
        </w:numPr>
      </w:pPr>
      <w:r>
        <w:t>Read from bottom of concave meniscus.</w:t>
      </w:r>
    </w:p>
    <w:p w:rsidR="002C50B2" w:rsidRDefault="002C50B2" w:rsidP="001D52DC">
      <w:pPr>
        <w:pStyle w:val="ListParagraph"/>
        <w:numPr>
          <w:ilvl w:val="1"/>
          <w:numId w:val="5"/>
        </w:numPr>
      </w:pPr>
      <w:r>
        <w:t>Always read burette at eye level.</w:t>
      </w:r>
    </w:p>
    <w:p w:rsidR="002C50B2" w:rsidRDefault="002C50B2" w:rsidP="001D52DC">
      <w:pPr>
        <w:pStyle w:val="ListParagraph"/>
        <w:numPr>
          <w:ilvl w:val="1"/>
          <w:numId w:val="5"/>
        </w:numPr>
      </w:pPr>
      <w:r>
        <w:t>Read burettes to 2 decimal places (except for 100 mL).</w:t>
      </w:r>
    </w:p>
    <w:p w:rsidR="002C50B2" w:rsidRDefault="002C50B2" w:rsidP="001D52DC">
      <w:pPr>
        <w:pStyle w:val="ListParagraph"/>
        <w:numPr>
          <w:ilvl w:val="0"/>
          <w:numId w:val="5"/>
        </w:numPr>
      </w:pPr>
      <w:r>
        <w:t>Volumetric Flasks</w:t>
      </w:r>
    </w:p>
    <w:p w:rsidR="002C50B2" w:rsidRDefault="002C50B2" w:rsidP="001D52DC">
      <w:pPr>
        <w:pStyle w:val="ListParagraph"/>
        <w:numPr>
          <w:ilvl w:val="1"/>
          <w:numId w:val="5"/>
        </w:numPr>
      </w:pPr>
      <w:r>
        <w:t>Used to prepare a solution of a single known volume.</w:t>
      </w:r>
    </w:p>
    <w:p w:rsidR="002C50B2" w:rsidRDefault="00144F8C" w:rsidP="001D52DC">
      <w:pPr>
        <w:pStyle w:val="ListParagraph"/>
        <w:numPr>
          <w:ilvl w:val="0"/>
          <w:numId w:val="5"/>
        </w:numPr>
      </w:pPr>
      <w:r>
        <w:t>Pipettes</w:t>
      </w:r>
      <w:r w:rsidR="002C50B2">
        <w:t xml:space="preserve"> and Syringes</w:t>
      </w:r>
    </w:p>
    <w:p w:rsidR="002C50B2" w:rsidRDefault="002C50B2" w:rsidP="001D52DC">
      <w:pPr>
        <w:pStyle w:val="ListParagraph"/>
        <w:numPr>
          <w:ilvl w:val="1"/>
          <w:numId w:val="5"/>
        </w:numPr>
      </w:pPr>
      <w:r>
        <w:t>Used to deliver a given volume of liquid</w:t>
      </w:r>
    </w:p>
    <w:p w:rsidR="002C50B2" w:rsidRDefault="002C50B2" w:rsidP="001D52DC">
      <w:pPr>
        <w:pStyle w:val="ListParagraph"/>
        <w:numPr>
          <w:ilvl w:val="1"/>
          <w:numId w:val="5"/>
        </w:numPr>
      </w:pPr>
      <w:r>
        <w:t>Transfer pipettes deliver a single volume similarly to volumetric flasks</w:t>
      </w:r>
      <w:r w:rsidR="00144F8C">
        <w:t>. The last drop does not drain out. These are more accurate than measuring pipettes.</w:t>
      </w:r>
    </w:p>
    <w:p w:rsidR="00144F8C" w:rsidRDefault="00144F8C" w:rsidP="001D52DC">
      <w:pPr>
        <w:pStyle w:val="ListParagraph"/>
        <w:numPr>
          <w:ilvl w:val="1"/>
          <w:numId w:val="5"/>
        </w:numPr>
      </w:pPr>
      <w:r>
        <w:t>Measuring pipettes deliver variable volumes similarly to burettes.</w:t>
      </w:r>
    </w:p>
    <w:p w:rsidR="00144F8C" w:rsidRDefault="00144F8C" w:rsidP="001D52DC">
      <w:pPr>
        <w:pStyle w:val="ListParagraph"/>
        <w:numPr>
          <w:ilvl w:val="1"/>
          <w:numId w:val="5"/>
        </w:numPr>
      </w:pPr>
      <w:r>
        <w:t xml:space="preserve">Micropipettes deliver variable volumes (from 1 to 1000 </w:t>
      </w:r>
      <w:proofErr w:type="spellStart"/>
      <w:r>
        <w:rPr>
          <w:rFonts w:cstheme="minorHAnsi"/>
        </w:rPr>
        <w:t>μ</w:t>
      </w:r>
      <w:r>
        <w:t>L</w:t>
      </w:r>
      <w:proofErr w:type="spellEnd"/>
      <w:r>
        <w:t>). They use replaceable plastic tips and need periodic calibration.</w:t>
      </w:r>
    </w:p>
    <w:p w:rsidR="00144F8C" w:rsidRPr="00144F8C" w:rsidRDefault="00144F8C" w:rsidP="00144F8C">
      <w:pPr>
        <w:rPr>
          <w:b/>
        </w:rPr>
      </w:pPr>
      <w:r w:rsidRPr="00144F8C">
        <w:rPr>
          <w:b/>
        </w:rPr>
        <w:t>Filtration</w:t>
      </w:r>
    </w:p>
    <w:p w:rsidR="00144F8C" w:rsidRDefault="00144F8C" w:rsidP="00144F8C">
      <w:r>
        <w:t>Mechanical separation of a liquid from the undissolved particles floating in it. It is used in gravimetric analysis of a substance by the mass of precipitate it produces.</w:t>
      </w:r>
    </w:p>
    <w:p w:rsidR="00144F8C" w:rsidRPr="00144F8C" w:rsidRDefault="00144F8C" w:rsidP="00144F8C">
      <w:pPr>
        <w:rPr>
          <w:b/>
        </w:rPr>
      </w:pPr>
      <w:r w:rsidRPr="00144F8C">
        <w:rPr>
          <w:b/>
        </w:rPr>
        <w:t>Drying</w:t>
      </w:r>
    </w:p>
    <w:p w:rsidR="00144F8C" w:rsidRDefault="00144F8C" w:rsidP="00144F8C">
      <w:r>
        <w:t xml:space="preserve">Used to remove moisture from reagents or samples </w:t>
      </w:r>
      <w:proofErr w:type="spellStart"/>
      <w:r>
        <w:t>asa</w:t>
      </w:r>
      <w:proofErr w:type="spellEnd"/>
      <w:r>
        <w:t xml:space="preserve"> well as to convert samples to a more readily analyzable form.</w:t>
      </w:r>
    </w:p>
    <w:p w:rsidR="00144F8C" w:rsidRDefault="00144F8C" w:rsidP="001D52DC">
      <w:pPr>
        <w:pStyle w:val="ListParagraph"/>
        <w:numPr>
          <w:ilvl w:val="0"/>
          <w:numId w:val="6"/>
        </w:numPr>
      </w:pPr>
      <w:r>
        <w:t>Oven drying – Used in sample preparation</w:t>
      </w:r>
    </w:p>
    <w:p w:rsidR="00144F8C" w:rsidRDefault="00144F8C" w:rsidP="001D52DC">
      <w:pPr>
        <w:pStyle w:val="ListParagraph"/>
        <w:numPr>
          <w:ilvl w:val="0"/>
          <w:numId w:val="6"/>
        </w:numPr>
      </w:pPr>
      <w:proofErr w:type="spellStart"/>
      <w:r>
        <w:t>Dessicator</w:t>
      </w:r>
      <w:proofErr w:type="spellEnd"/>
      <w:r>
        <w:t xml:space="preserve"> – Used to cool and store reagents or samples over long periods of time. Contains a drying agent to absorb water from the atmosphere.</w:t>
      </w:r>
    </w:p>
    <w:p w:rsidR="007A2464" w:rsidRDefault="007A2464" w:rsidP="00144F8C">
      <w:pPr>
        <w:rPr>
          <w:sz w:val="24"/>
          <w:u w:val="single"/>
        </w:rPr>
      </w:pPr>
    </w:p>
    <w:p w:rsidR="007A2464" w:rsidRDefault="007A2464" w:rsidP="00144F8C">
      <w:pPr>
        <w:rPr>
          <w:sz w:val="24"/>
          <w:u w:val="single"/>
        </w:rPr>
      </w:pPr>
    </w:p>
    <w:p w:rsidR="00144F8C" w:rsidRPr="00B83178" w:rsidRDefault="007A2464" w:rsidP="007D387D">
      <w:pPr>
        <w:jc w:val="center"/>
        <w:rPr>
          <w:sz w:val="28"/>
          <w:u w:val="single"/>
        </w:rPr>
      </w:pPr>
      <w:r w:rsidRPr="00B83178">
        <w:rPr>
          <w:sz w:val="28"/>
          <w:u w:val="single"/>
        </w:rPr>
        <w:lastRenderedPageBreak/>
        <w:t>E</w:t>
      </w:r>
      <w:r w:rsidR="005F3EB6" w:rsidRPr="00B83178">
        <w:rPr>
          <w:sz w:val="28"/>
          <w:u w:val="single"/>
        </w:rPr>
        <w:t>xperimental Error &amp;</w:t>
      </w:r>
      <w:r w:rsidR="00144F8C" w:rsidRPr="00B83178">
        <w:rPr>
          <w:sz w:val="28"/>
          <w:u w:val="single"/>
        </w:rPr>
        <w:t xml:space="preserve"> Data Handling</w:t>
      </w:r>
    </w:p>
    <w:p w:rsidR="005F3EB6" w:rsidRPr="005F3EB6" w:rsidRDefault="005F3EB6" w:rsidP="00144F8C">
      <w:pPr>
        <w:rPr>
          <w:b/>
        </w:rPr>
      </w:pPr>
      <w:r w:rsidRPr="005F3EB6">
        <w:rPr>
          <w:b/>
        </w:rPr>
        <w:t>Significant Figures</w:t>
      </w:r>
    </w:p>
    <w:p w:rsidR="007A2464" w:rsidRDefault="007A2464" w:rsidP="00144F8C">
      <w:r>
        <w:t>Significant Figures: The minimum number of digits needed to write a given value without loss of accuracy. Zeros are significant only if they lie between other digits or occur at the end of the number to the right of a decimal point.</w:t>
      </w:r>
    </w:p>
    <w:p w:rsidR="002C4811" w:rsidRDefault="009C3BCB" w:rsidP="00144F8C">
      <w:r>
        <w:t>If a number is exactly halfway between 2 digits, round to the nearest even digit in order to minimize round off errors.</w:t>
      </w:r>
    </w:p>
    <w:p w:rsidR="009C3BCB" w:rsidRDefault="009C3BCB" w:rsidP="00144F8C">
      <w:r>
        <w:t>When taking logarithms, the number of significant figures in the resulting mantissa (digits following decimal point) should be the same as the number of significant figures in the original number.</w:t>
      </w:r>
    </w:p>
    <w:p w:rsidR="009C3BCB" w:rsidRDefault="009C3BCB" w:rsidP="009C3BCB">
      <w:r>
        <w:t>When taking antilogarithms, the number of significant figures in the resulting number should be the same as the number of significant figures in the mantissa of the original number.</w:t>
      </w:r>
    </w:p>
    <w:p w:rsidR="005F3EB6" w:rsidRPr="005F3EB6" w:rsidRDefault="005F3EB6" w:rsidP="009C3BCB">
      <w:pPr>
        <w:rPr>
          <w:b/>
        </w:rPr>
      </w:pPr>
      <w:r w:rsidRPr="005F3EB6">
        <w:rPr>
          <w:b/>
        </w:rPr>
        <w:t>Errors</w:t>
      </w:r>
    </w:p>
    <w:p w:rsidR="009C3BCB" w:rsidRDefault="009C3BCB" w:rsidP="009C3BCB">
      <w:r>
        <w:t>Systematic Errors: Error caused consistently in all results due to inappropriate methods or experimental techniques. Results in all measurements exhibiting a definite difference from the true value. For example, use of an incorrectly calibrated burette.</w:t>
      </w:r>
    </w:p>
    <w:p w:rsidR="009C3BCB" w:rsidRDefault="009C3BCB" w:rsidP="009C3BCB">
      <w:r>
        <w:t xml:space="preserve">Random Error: </w:t>
      </w:r>
      <w:r w:rsidR="00E727A1">
        <w:t>Error caused by random variations in the measurement of a physical quantity. Results in a scatter of results centered on the true value for repeated measurements on a single sample. Can never be eliminated.</w:t>
      </w:r>
    </w:p>
    <w:p w:rsidR="00E727A1" w:rsidRDefault="00E727A1" w:rsidP="009C3BCB">
      <w:r>
        <w:t>Accuracy: Refers to how close an answer is to the true value. Related to systematic error.</w:t>
      </w:r>
    </w:p>
    <w:p w:rsidR="00E727A1" w:rsidRDefault="00E727A1" w:rsidP="009C3BCB">
      <w:r>
        <w:t>Precision: Refers to how the results of a single measurement compare from one trial to the next. Related to random error.</w:t>
      </w:r>
    </w:p>
    <w:p w:rsidR="009C3BCB" w:rsidRDefault="00176D80" w:rsidP="00144F8C">
      <w:r>
        <w:t>Absolute Uncertainty: Margin of uncertainty associated with a measurement.</w:t>
      </w:r>
    </w:p>
    <w:p w:rsidR="00176D80" w:rsidRDefault="00176D80" w:rsidP="00144F8C">
      <w:r>
        <w:t>Relative Uncertainty (%): Compares the size of the absolute uncertainty with the size of its associated measurement.</w:t>
      </w:r>
    </w:p>
    <w:p w:rsidR="000D40F7" w:rsidRDefault="000D40F7" w:rsidP="00144F8C"/>
    <w:p w:rsidR="000D40F7" w:rsidRDefault="000D40F7" w:rsidP="00144F8C"/>
    <w:p w:rsidR="000D40F7" w:rsidRDefault="000D40F7" w:rsidP="00144F8C"/>
    <w:p w:rsidR="000D40F7" w:rsidRDefault="000D40F7" w:rsidP="00144F8C"/>
    <w:p w:rsidR="000D40F7" w:rsidRDefault="000D40F7" w:rsidP="00144F8C"/>
    <w:p w:rsidR="000D40F7" w:rsidRDefault="000D40F7" w:rsidP="00144F8C"/>
    <w:p w:rsidR="000D40F7" w:rsidRDefault="000D40F7" w:rsidP="00144F8C"/>
    <w:p w:rsidR="000D40F7" w:rsidRDefault="000D40F7" w:rsidP="00144F8C"/>
    <w:p w:rsidR="000D40F7" w:rsidRPr="000D40F7" w:rsidRDefault="000D40F7" w:rsidP="007D387D">
      <w:pPr>
        <w:jc w:val="center"/>
        <w:rPr>
          <w:sz w:val="28"/>
          <w:u w:val="single"/>
        </w:rPr>
      </w:pPr>
      <w:r w:rsidRPr="000D40F7">
        <w:rPr>
          <w:sz w:val="28"/>
          <w:u w:val="single"/>
        </w:rPr>
        <w:lastRenderedPageBreak/>
        <w:t>Statistics</w:t>
      </w:r>
    </w:p>
    <w:p w:rsidR="000D40F7" w:rsidRPr="00463937" w:rsidRDefault="000D40F7" w:rsidP="00144F8C">
      <w:pPr>
        <w:rPr>
          <w:b/>
        </w:rPr>
      </w:pPr>
      <w:r w:rsidRPr="00463937">
        <w:rPr>
          <w:b/>
        </w:rPr>
        <w:t>Gaussian</w:t>
      </w:r>
      <w:r w:rsidR="00463937" w:rsidRPr="00463937">
        <w:rPr>
          <w:b/>
        </w:rPr>
        <w:t xml:space="preserve"> (Normal) </w:t>
      </w:r>
      <w:r w:rsidRPr="00463937">
        <w:rPr>
          <w:b/>
        </w:rPr>
        <w:t>Curve</w:t>
      </w:r>
    </w:p>
    <w:p w:rsidR="00463937" w:rsidRDefault="00463937" w:rsidP="00463937">
      <w:r>
        <w:t>Mean: Average</w:t>
      </w:r>
    </w:p>
    <w:p w:rsidR="00463937" w:rsidRDefault="00463937" w:rsidP="00463937">
      <w:r>
        <w:t>Standard Deviation: The smaller the standard deviation, the more precise the measurements.</w:t>
      </w:r>
    </w:p>
    <w:p w:rsidR="00463937" w:rsidRDefault="00463937" w:rsidP="00463937">
      <w:r>
        <w:t>Median: The value in a set of data which has an equal number of data values above and below.</w:t>
      </w:r>
    </w:p>
    <w:p w:rsidR="00463937" w:rsidRDefault="00463937" w:rsidP="00463937">
      <w:r>
        <w:rPr>
          <w:rFonts w:cstheme="minorHAnsi"/>
        </w:rPr>
        <w:t>Since the curve is symmetrical, in the normal distribution the mean is equal to the median.</w:t>
      </w:r>
      <w:r w:rsidRPr="00463937">
        <w:t xml:space="preserve"> </w:t>
      </w:r>
    </w:p>
    <w:p w:rsidR="00463937" w:rsidRDefault="006A326A" w:rsidP="00463937">
      <w:pPr>
        <w:rPr>
          <w:rFonts w:eastAsiaTheme="minorEastAsia"/>
        </w:rPr>
      </w:pPr>
      <w:r>
        <w:t>The precision of many analytical measurements is represented as</w:t>
      </w:r>
      <w:r w:rsidR="00333382">
        <w:t>:</w:t>
      </w:r>
      <w:r>
        <w:t xml:space="preserve"> </w:t>
      </w:r>
      <m:oMath>
        <m:acc>
          <m:accPr>
            <m:chr m:val="̅"/>
            <m:ctrlPr>
              <w:rPr>
                <w:rFonts w:ascii="Cambria Math" w:hAnsi="Cambria Math"/>
                <w:i/>
              </w:rPr>
            </m:ctrlPr>
          </m:accPr>
          <m:e>
            <m:r>
              <w:rPr>
                <w:rFonts w:ascii="Cambria Math" w:hAnsi="Cambria Math"/>
              </w:rPr>
              <m:t>x</m:t>
            </m:r>
          </m:e>
        </m:acc>
        <m:r>
          <w:rPr>
            <w:rFonts w:ascii="Cambria Math" w:hAnsi="Cambria Math"/>
          </w:rPr>
          <m:t>±2s</m:t>
        </m:r>
      </m:oMath>
    </w:p>
    <w:p w:rsidR="00B93C1F" w:rsidRDefault="00B93C1F" w:rsidP="00B93C1F">
      <w:pPr>
        <w:rPr>
          <w:rFonts w:cstheme="minorHAnsi"/>
        </w:rPr>
      </w:pPr>
      <w:r>
        <w:t xml:space="preserve">In the formula for a Gaussian curve, </w:t>
      </w:r>
      <w:r>
        <w:rPr>
          <w:rFonts w:cstheme="minorHAnsi"/>
        </w:rPr>
        <w:t>μ is the true mean while σ is the true standard deviation. The relationship between the measured and true means is represented by the confidence interval. The confidence interval tells us the probability that the range of numbers contains the true mean.</w:t>
      </w:r>
    </w:p>
    <w:p w:rsidR="00B93C1F" w:rsidRDefault="00B93C1F" w:rsidP="001D52DC">
      <w:pPr>
        <w:pStyle w:val="ListParagraph"/>
        <w:numPr>
          <w:ilvl w:val="0"/>
          <w:numId w:val="7"/>
        </w:numPr>
      </w:pPr>
      <w:r>
        <w:t>Experimental Mean with a Known Value</w:t>
      </w:r>
    </w:p>
    <w:p w:rsidR="00FF3641" w:rsidRDefault="00FF3641" w:rsidP="001D52DC">
      <w:pPr>
        <w:pStyle w:val="ListParagraph"/>
        <w:numPr>
          <w:ilvl w:val="1"/>
          <w:numId w:val="7"/>
        </w:numPr>
      </w:pPr>
      <w:r>
        <w:t>Used to compare a measured answer and see if it agrees with the accepted answer within experimental error.</w:t>
      </w:r>
    </w:p>
    <w:p w:rsidR="00FF3641" w:rsidRDefault="00FF3641" w:rsidP="001D52DC">
      <w:pPr>
        <w:pStyle w:val="ListParagraph"/>
        <w:numPr>
          <w:ilvl w:val="1"/>
          <w:numId w:val="7"/>
        </w:numPr>
      </w:pPr>
      <w:r>
        <w:t>T-test</w:t>
      </w:r>
    </w:p>
    <w:p w:rsidR="00FF3641" w:rsidRDefault="00FF3641" w:rsidP="001D52DC">
      <w:pPr>
        <w:pStyle w:val="ListParagraph"/>
        <w:numPr>
          <w:ilvl w:val="0"/>
          <w:numId w:val="7"/>
        </w:numPr>
      </w:pPr>
      <w:r>
        <w:t>Comparing 2 Experimental Means</w:t>
      </w:r>
    </w:p>
    <w:p w:rsidR="00FF3641" w:rsidRDefault="00FF3641" w:rsidP="001D52DC">
      <w:pPr>
        <w:pStyle w:val="ListParagraph"/>
        <w:numPr>
          <w:ilvl w:val="1"/>
          <w:numId w:val="7"/>
        </w:numPr>
      </w:pPr>
      <w:r>
        <w:t>Used to judge if the difference in the means of two sets of data is real or the result of random error.</w:t>
      </w:r>
    </w:p>
    <w:p w:rsidR="00FF3641" w:rsidRDefault="00FF3641" w:rsidP="001D52DC">
      <w:pPr>
        <w:pStyle w:val="ListParagraph"/>
        <w:numPr>
          <w:ilvl w:val="1"/>
          <w:numId w:val="7"/>
        </w:numPr>
      </w:pPr>
      <w:r>
        <w:t>F-test</w:t>
      </w:r>
      <w:r w:rsidR="0013428F">
        <w:t xml:space="preserve"> (Case 2A or 2B depending on </w:t>
      </w:r>
      <w:proofErr w:type="spellStart"/>
      <w:r w:rsidR="0013428F">
        <w:t>F</w:t>
      </w:r>
      <w:r w:rsidR="0013428F">
        <w:rPr>
          <w:vertAlign w:val="subscript"/>
        </w:rPr>
        <w:t>Calculated</w:t>
      </w:r>
      <w:proofErr w:type="spellEnd"/>
      <w:r w:rsidR="0013428F">
        <w:t xml:space="preserve"> compared with </w:t>
      </w:r>
      <w:proofErr w:type="spellStart"/>
      <w:r w:rsidR="0013428F">
        <w:t>F</w:t>
      </w:r>
      <w:r w:rsidR="0013428F">
        <w:rPr>
          <w:vertAlign w:val="subscript"/>
        </w:rPr>
        <w:t>Table</w:t>
      </w:r>
      <w:proofErr w:type="spellEnd"/>
      <w:r w:rsidR="0013428F">
        <w:t>)</w:t>
      </w:r>
    </w:p>
    <w:p w:rsidR="0013428F" w:rsidRDefault="0013428F" w:rsidP="001D52DC">
      <w:pPr>
        <w:pStyle w:val="ListParagraph"/>
        <w:numPr>
          <w:ilvl w:val="1"/>
          <w:numId w:val="7"/>
        </w:numPr>
      </w:pPr>
      <w:r>
        <w:t>T-test</w:t>
      </w:r>
    </w:p>
    <w:p w:rsidR="0013428F" w:rsidRDefault="0013428F" w:rsidP="001D52DC">
      <w:pPr>
        <w:pStyle w:val="ListParagraph"/>
        <w:numPr>
          <w:ilvl w:val="0"/>
          <w:numId w:val="7"/>
        </w:numPr>
      </w:pPr>
      <w:r>
        <w:t>Paired T-test for Comparing Individual Differences</w:t>
      </w:r>
    </w:p>
    <w:p w:rsidR="0013428F" w:rsidRDefault="0013428F" w:rsidP="001D52DC">
      <w:pPr>
        <w:pStyle w:val="ListParagraph"/>
        <w:numPr>
          <w:ilvl w:val="1"/>
          <w:numId w:val="7"/>
        </w:numPr>
      </w:pPr>
      <w:r>
        <w:t>Used when samples are measured using two different methods. Do the two methods agree with each other within experimental error.</w:t>
      </w:r>
    </w:p>
    <w:p w:rsidR="0013428F" w:rsidRDefault="0013428F" w:rsidP="001D52DC">
      <w:pPr>
        <w:pStyle w:val="ListParagraph"/>
        <w:numPr>
          <w:ilvl w:val="1"/>
          <w:numId w:val="7"/>
        </w:numPr>
      </w:pPr>
      <w:r>
        <w:t>T-test</w:t>
      </w:r>
    </w:p>
    <w:p w:rsidR="0013428F" w:rsidRDefault="0013428F" w:rsidP="0013428F">
      <w:r>
        <w:t>Outliers</w:t>
      </w:r>
    </w:p>
    <w:p w:rsidR="0013428F" w:rsidRDefault="0013428F" w:rsidP="001D52DC">
      <w:pPr>
        <w:pStyle w:val="ListParagraph"/>
        <w:numPr>
          <w:ilvl w:val="0"/>
          <w:numId w:val="8"/>
        </w:numPr>
      </w:pPr>
      <w:r>
        <w:t>Grubbs Test for an Outlier</w:t>
      </w:r>
    </w:p>
    <w:p w:rsidR="0013428F" w:rsidRDefault="0013428F" w:rsidP="001D52DC">
      <w:pPr>
        <w:pStyle w:val="ListParagraph"/>
        <w:numPr>
          <w:ilvl w:val="1"/>
          <w:numId w:val="8"/>
        </w:numPr>
      </w:pPr>
      <w:r>
        <w:t>Method used to decide whether or not to reject a bad data point.</w:t>
      </w:r>
    </w:p>
    <w:p w:rsidR="0013428F" w:rsidRDefault="00725973" w:rsidP="001D52DC">
      <w:pPr>
        <w:pStyle w:val="ListParagraph"/>
        <w:numPr>
          <w:ilvl w:val="1"/>
          <w:numId w:val="8"/>
        </w:numPr>
      </w:pPr>
      <w:r>
        <w:t>Procedure:</w:t>
      </w:r>
    </w:p>
    <w:p w:rsidR="00725973" w:rsidRDefault="00725973" w:rsidP="001D52DC">
      <w:pPr>
        <w:pStyle w:val="ListParagraph"/>
        <w:numPr>
          <w:ilvl w:val="2"/>
          <w:numId w:val="8"/>
        </w:numPr>
      </w:pPr>
      <w:r>
        <w:t>Compute the mean and standard deviation of the complete data set</w:t>
      </w:r>
    </w:p>
    <w:p w:rsidR="00725973" w:rsidRDefault="00725973" w:rsidP="001D52DC">
      <w:pPr>
        <w:pStyle w:val="ListParagraph"/>
        <w:numPr>
          <w:ilvl w:val="2"/>
          <w:numId w:val="8"/>
        </w:numPr>
      </w:pPr>
      <w:r>
        <w:t>Calculate the G value</w:t>
      </w:r>
    </w:p>
    <w:p w:rsidR="00725973" w:rsidRDefault="00725973" w:rsidP="001D52DC">
      <w:pPr>
        <w:pStyle w:val="ListParagraph"/>
        <w:numPr>
          <w:ilvl w:val="2"/>
          <w:numId w:val="8"/>
        </w:numPr>
      </w:pPr>
      <w:r>
        <w:t xml:space="preserve">If </w:t>
      </w:r>
      <w:proofErr w:type="spellStart"/>
      <w:r>
        <w:t>G</w:t>
      </w:r>
      <w:r>
        <w:rPr>
          <w:vertAlign w:val="subscript"/>
        </w:rPr>
        <w:t>Calculated</w:t>
      </w:r>
      <w:proofErr w:type="spellEnd"/>
      <w:r>
        <w:t xml:space="preserve"> &gt; </w:t>
      </w:r>
      <w:proofErr w:type="spellStart"/>
      <w:r>
        <w:t>G</w:t>
      </w:r>
      <w:r>
        <w:rPr>
          <w:vertAlign w:val="subscript"/>
        </w:rPr>
        <w:t>Table</w:t>
      </w:r>
      <w:proofErr w:type="spellEnd"/>
      <w:r>
        <w:t xml:space="preserve"> reject the questionable value</w:t>
      </w:r>
    </w:p>
    <w:p w:rsidR="00725973" w:rsidRDefault="00725973" w:rsidP="001D52DC">
      <w:pPr>
        <w:pStyle w:val="ListParagraph"/>
        <w:numPr>
          <w:ilvl w:val="0"/>
          <w:numId w:val="8"/>
        </w:numPr>
      </w:pPr>
      <w:r>
        <w:t>Q Test</w:t>
      </w:r>
    </w:p>
    <w:p w:rsidR="00725973" w:rsidRDefault="00725973" w:rsidP="001D52DC">
      <w:pPr>
        <w:pStyle w:val="ListParagraph"/>
        <w:numPr>
          <w:ilvl w:val="1"/>
          <w:numId w:val="8"/>
        </w:numPr>
      </w:pPr>
      <w:r>
        <w:t>Method used to decide whether or not to reject a bad data point.</w:t>
      </w:r>
    </w:p>
    <w:p w:rsidR="00725973" w:rsidRDefault="00725973" w:rsidP="001D52DC">
      <w:pPr>
        <w:pStyle w:val="ListParagraph"/>
        <w:numPr>
          <w:ilvl w:val="1"/>
          <w:numId w:val="8"/>
        </w:numPr>
      </w:pPr>
      <w:r>
        <w:t>Procedure:</w:t>
      </w:r>
    </w:p>
    <w:p w:rsidR="00725973" w:rsidRDefault="00725973" w:rsidP="001D52DC">
      <w:pPr>
        <w:pStyle w:val="ListParagraph"/>
        <w:numPr>
          <w:ilvl w:val="2"/>
          <w:numId w:val="8"/>
        </w:numPr>
      </w:pPr>
      <w:r>
        <w:t>Arrange data in order of increasing values</w:t>
      </w:r>
    </w:p>
    <w:p w:rsidR="00725973" w:rsidRDefault="00725973" w:rsidP="001D52DC">
      <w:pPr>
        <w:pStyle w:val="ListParagraph"/>
        <w:numPr>
          <w:ilvl w:val="2"/>
          <w:numId w:val="8"/>
        </w:numPr>
      </w:pPr>
      <w:r>
        <w:t>Determine the lowest and highest values and the total range of values</w:t>
      </w:r>
    </w:p>
    <w:p w:rsidR="00725973" w:rsidRDefault="00725973" w:rsidP="001D52DC">
      <w:pPr>
        <w:pStyle w:val="ListParagraph"/>
        <w:numPr>
          <w:ilvl w:val="2"/>
          <w:numId w:val="8"/>
        </w:numPr>
      </w:pPr>
      <w:r>
        <w:t>Determine the difference between the bad data point and the nearest data point</w:t>
      </w:r>
    </w:p>
    <w:p w:rsidR="00FF3641" w:rsidRDefault="00725973" w:rsidP="001D52DC">
      <w:pPr>
        <w:pStyle w:val="ListParagraph"/>
        <w:numPr>
          <w:ilvl w:val="2"/>
          <w:numId w:val="8"/>
        </w:numPr>
      </w:pPr>
      <w:r>
        <w:t>Calculate the Q value and compare to table</w:t>
      </w:r>
    </w:p>
    <w:p w:rsidR="00FF3641" w:rsidRPr="00E869CD" w:rsidRDefault="00E869CD" w:rsidP="007D387D">
      <w:pPr>
        <w:jc w:val="center"/>
        <w:rPr>
          <w:sz w:val="28"/>
          <w:u w:val="single"/>
        </w:rPr>
      </w:pPr>
      <w:r w:rsidRPr="00E869CD">
        <w:rPr>
          <w:sz w:val="28"/>
          <w:u w:val="single"/>
        </w:rPr>
        <w:lastRenderedPageBreak/>
        <w:t>Calibration Methods</w:t>
      </w:r>
    </w:p>
    <w:p w:rsidR="00E869CD" w:rsidRPr="00E869CD" w:rsidRDefault="00E869CD" w:rsidP="00FF3641">
      <w:pPr>
        <w:rPr>
          <w:b/>
        </w:rPr>
      </w:pPr>
      <w:r w:rsidRPr="00E869CD">
        <w:rPr>
          <w:b/>
        </w:rPr>
        <w:t>Calibration Curve</w:t>
      </w:r>
    </w:p>
    <w:p w:rsidR="00FF3641" w:rsidRDefault="00E869CD" w:rsidP="00FF3641">
      <w:r>
        <w:t>Graph showing the analytical response as a function of the known quantity of analyte. Many analytical methods generate calibration curves that are linear or near liner in nature.</w:t>
      </w:r>
    </w:p>
    <w:p w:rsidR="00E869CD" w:rsidRPr="00F12A4A" w:rsidRDefault="00E869CD" w:rsidP="00FF3641">
      <w:r>
        <w:t>R</w:t>
      </w:r>
      <w:r>
        <w:rPr>
          <w:vertAlign w:val="superscript"/>
        </w:rPr>
        <w:t>2</w:t>
      </w:r>
      <w:r w:rsidR="00F12A4A">
        <w:t xml:space="preserve"> (square of t</w:t>
      </w:r>
      <w:r>
        <w:t>he correlation coefficient</w:t>
      </w:r>
      <w:r w:rsidR="00F12A4A">
        <w:t>): Compares the sums of the variations for the y-values to the best fit line relative to the variations to a horizontal line. A perfect fir has R</w:t>
      </w:r>
      <w:r w:rsidR="00F12A4A">
        <w:rPr>
          <w:vertAlign w:val="superscript"/>
        </w:rPr>
        <w:t>2</w:t>
      </w:r>
      <w:r w:rsidR="00F12A4A">
        <w:t xml:space="preserve"> = 1.</w:t>
      </w:r>
    </w:p>
    <w:p w:rsidR="00FF3641" w:rsidRDefault="00F12A4A" w:rsidP="00FF3641">
      <w:r>
        <w:t>Limitations:</w:t>
      </w:r>
    </w:p>
    <w:p w:rsidR="00F12A4A" w:rsidRDefault="00F12A4A" w:rsidP="001D52DC">
      <w:pPr>
        <w:pStyle w:val="ListParagraph"/>
        <w:numPr>
          <w:ilvl w:val="0"/>
          <w:numId w:val="9"/>
        </w:numPr>
      </w:pPr>
      <w:r>
        <w:t>Limited to linear range of curve</w:t>
      </w:r>
    </w:p>
    <w:p w:rsidR="00FF3641" w:rsidRDefault="00F12A4A" w:rsidP="001D52DC">
      <w:pPr>
        <w:pStyle w:val="ListParagraph"/>
        <w:numPr>
          <w:ilvl w:val="0"/>
          <w:numId w:val="9"/>
        </w:numPr>
      </w:pPr>
      <w:r>
        <w:t>Limited to range of experimentally determined response for known analyte concentrations</w:t>
      </w:r>
    </w:p>
    <w:p w:rsidR="00B93C1F" w:rsidRDefault="000D64D8" w:rsidP="00463937">
      <w:pPr>
        <w:rPr>
          <w:b/>
        </w:rPr>
      </w:pPr>
      <w:r>
        <w:t xml:space="preserve"> </w:t>
      </w:r>
      <w:r>
        <w:rPr>
          <w:b/>
        </w:rPr>
        <w:t>Internal Standards</w:t>
      </w:r>
    </w:p>
    <w:p w:rsidR="000D64D8" w:rsidRDefault="002F4511" w:rsidP="00463937">
      <w:r>
        <w:t>A known amount of a compound different from the analyte is added to the unknown. The signal from the analyte is then compared against the signal from internal standard.</w:t>
      </w:r>
    </w:p>
    <w:p w:rsidR="002F4511" w:rsidRDefault="002F4511" w:rsidP="00463937">
      <w:r>
        <w:t>The are under the curve id proportional to the concentration of unknown (x) and standard (s).</w:t>
      </w:r>
    </w:p>
    <w:p w:rsidR="002F4511" w:rsidRDefault="002F4511" w:rsidP="00463937">
      <w:pPr>
        <w:rPr>
          <w:b/>
        </w:rPr>
      </w:pPr>
      <w:r>
        <w:rPr>
          <w:b/>
        </w:rPr>
        <w:t>Standard Addition</w:t>
      </w:r>
    </w:p>
    <w:p w:rsidR="002F4511" w:rsidRDefault="002F4511" w:rsidP="00463937">
      <w:r>
        <w:t>Known quantities of an analyte are added to the unknown. Essentially multiple mixtures of different concentrations are made and compared. The increase in analytical signal is related to the total quantity of the analyte.</w:t>
      </w:r>
    </w:p>
    <w:p w:rsidR="002F4511" w:rsidRDefault="002F4511" w:rsidP="00463937">
      <w:r>
        <w:t>Extrapolate the curve back to get the original concentration in the sample.</w:t>
      </w:r>
    </w:p>
    <w:p w:rsidR="007B7794" w:rsidRDefault="007B7794" w:rsidP="00463937"/>
    <w:p w:rsidR="007B7794" w:rsidRDefault="007B7794" w:rsidP="00463937"/>
    <w:p w:rsidR="007B7794" w:rsidRDefault="007B7794" w:rsidP="00463937"/>
    <w:p w:rsidR="007B7794" w:rsidRDefault="007B7794" w:rsidP="00463937"/>
    <w:p w:rsidR="007B7794" w:rsidRDefault="007B7794" w:rsidP="00463937"/>
    <w:p w:rsidR="007B7794" w:rsidRDefault="007B7794" w:rsidP="00463937"/>
    <w:p w:rsidR="007B7794" w:rsidRDefault="007B7794" w:rsidP="00463937"/>
    <w:p w:rsidR="007B7794" w:rsidRDefault="007B7794" w:rsidP="00463937"/>
    <w:p w:rsidR="007B7794" w:rsidRDefault="007B7794" w:rsidP="00463937"/>
    <w:p w:rsidR="007B7794" w:rsidRDefault="007B7794" w:rsidP="00463937"/>
    <w:p w:rsidR="007B7794" w:rsidRDefault="007B7794" w:rsidP="00463937"/>
    <w:p w:rsidR="007B7794" w:rsidRDefault="007B7794" w:rsidP="00463937"/>
    <w:p w:rsidR="007B7794" w:rsidRDefault="007B7794" w:rsidP="00463937"/>
    <w:p w:rsidR="007B7794" w:rsidRPr="007B7794" w:rsidRDefault="007B7794" w:rsidP="007D387D">
      <w:pPr>
        <w:jc w:val="center"/>
        <w:rPr>
          <w:sz w:val="28"/>
          <w:u w:val="single"/>
        </w:rPr>
      </w:pPr>
      <w:r w:rsidRPr="007B7794">
        <w:rPr>
          <w:sz w:val="28"/>
          <w:u w:val="single"/>
        </w:rPr>
        <w:lastRenderedPageBreak/>
        <w:t>Chemical Equilibrium</w:t>
      </w:r>
    </w:p>
    <w:p w:rsidR="007B7794" w:rsidRDefault="007B7794" w:rsidP="00463937">
      <w:r>
        <w:t xml:space="preserve">Chemical equilibrium applies to reactions that can occur in both directions. At the beginning of the reaction, the rate that the reactants are changing into the products is higher than the rate that the products are changing into the reactants. However, at equilibrium </w:t>
      </w:r>
      <w:r w:rsidR="00C925E1">
        <w:t>the net change in reactants and products is zero.</w:t>
      </w:r>
    </w:p>
    <w:p w:rsidR="00C925E1" w:rsidRDefault="000430D6" w:rsidP="00463937">
      <w:pPr>
        <w:rPr>
          <w:b/>
        </w:rPr>
      </w:pPr>
      <w:r>
        <w:rPr>
          <w:b/>
        </w:rPr>
        <w:t>Equilibrium Constant</w:t>
      </w:r>
    </w:p>
    <w:p w:rsidR="000430D6" w:rsidRPr="000430D6" w:rsidRDefault="000430D6" w:rsidP="00463937">
      <w:pPr>
        <w:rPr>
          <w:rFonts w:eastAsiaTheme="minorEastAsia"/>
        </w:rPr>
      </w:pPr>
      <w:r>
        <w:t>The relative concentration of products and reactants at equilibrium is a constant called the equilibrium constant K</w:t>
      </w:r>
      <w:r>
        <w:rPr>
          <w:rFonts w:eastAsiaTheme="minorEastAsia"/>
        </w:rPr>
        <w:t xml:space="preserve">. This constant is </w:t>
      </w:r>
      <w:proofErr w:type="spellStart"/>
      <w:r>
        <w:rPr>
          <w:rFonts w:eastAsiaTheme="minorEastAsia"/>
        </w:rPr>
        <w:t>unitless</w:t>
      </w:r>
      <w:proofErr w:type="spellEnd"/>
      <w:r>
        <w:rPr>
          <w:rFonts w:eastAsiaTheme="minorEastAsia"/>
        </w:rPr>
        <w:t>.</w:t>
      </w:r>
    </w:p>
    <w:p w:rsidR="000430D6" w:rsidRPr="000430D6" w:rsidRDefault="000430D6" w:rsidP="00463937">
      <w:pPr>
        <w:rPr>
          <w:rFonts w:eastAsiaTheme="minorEastAsia"/>
        </w:rPr>
      </w:pPr>
      <m:oMathPara>
        <m:oMath>
          <m:r>
            <w:rPr>
              <w:rFonts w:ascii="Cambria Math" w:hAnsi="Cambria Math"/>
            </w:rPr>
            <m:t>K=</m:t>
          </m:r>
          <m:f>
            <m:fPr>
              <m:ctrlPr>
                <w:rPr>
                  <w:rFonts w:ascii="Cambria Math" w:hAnsi="Cambria Math"/>
                  <w:i/>
                </w:rPr>
              </m:ctrlPr>
            </m:fPr>
            <m:num>
              <m:sSup>
                <m:sSupPr>
                  <m:ctrlPr>
                    <w:rPr>
                      <w:rFonts w:ascii="Cambria Math" w:hAnsi="Cambria Math"/>
                      <w:i/>
                    </w:rPr>
                  </m:ctrlPr>
                </m:sSupPr>
                <m:e>
                  <m:d>
                    <m:dPr>
                      <m:begChr m:val="["/>
                      <m:endChr m:val="]"/>
                      <m:ctrlPr>
                        <w:rPr>
                          <w:rFonts w:ascii="Cambria Math" w:hAnsi="Cambria Math"/>
                          <w:i/>
                        </w:rPr>
                      </m:ctrlPr>
                    </m:dPr>
                    <m:e>
                      <m:r>
                        <w:rPr>
                          <w:rFonts w:ascii="Cambria Math" w:hAnsi="Cambria Math"/>
                        </w:rPr>
                        <m:t>C</m:t>
                      </m:r>
                    </m:e>
                  </m:d>
                </m:e>
                <m:sup>
                  <m:r>
                    <w:rPr>
                      <w:rFonts w:ascii="Cambria Math" w:hAnsi="Cambria Math"/>
                    </w:rPr>
                    <m:t>c</m:t>
                  </m:r>
                </m:sup>
              </m:sSup>
              <m:sSup>
                <m:sSupPr>
                  <m:ctrlPr>
                    <w:rPr>
                      <w:rFonts w:ascii="Cambria Math" w:hAnsi="Cambria Math"/>
                      <w:i/>
                    </w:rPr>
                  </m:ctrlPr>
                </m:sSupPr>
                <m:e>
                  <m:d>
                    <m:dPr>
                      <m:begChr m:val="["/>
                      <m:endChr m:val="]"/>
                      <m:ctrlPr>
                        <w:rPr>
                          <w:rFonts w:ascii="Cambria Math" w:hAnsi="Cambria Math"/>
                          <w:i/>
                        </w:rPr>
                      </m:ctrlPr>
                    </m:dPr>
                    <m:e>
                      <m:r>
                        <w:rPr>
                          <w:rFonts w:ascii="Cambria Math" w:hAnsi="Cambria Math"/>
                        </w:rPr>
                        <m:t>D</m:t>
                      </m:r>
                    </m:e>
                  </m:d>
                </m:e>
                <m:sup>
                  <m:r>
                    <w:rPr>
                      <w:rFonts w:ascii="Cambria Math" w:hAnsi="Cambria Math"/>
                    </w:rPr>
                    <m:t>d</m:t>
                  </m:r>
                </m:sup>
              </m:sSup>
            </m:num>
            <m:den>
              <m:sSup>
                <m:sSupPr>
                  <m:ctrlPr>
                    <w:rPr>
                      <w:rFonts w:ascii="Cambria Math" w:hAnsi="Cambria Math"/>
                      <w:i/>
                    </w:rPr>
                  </m:ctrlPr>
                </m:sSupPr>
                <m:e>
                  <m:d>
                    <m:dPr>
                      <m:begChr m:val="["/>
                      <m:endChr m:val="]"/>
                      <m:ctrlPr>
                        <w:rPr>
                          <w:rFonts w:ascii="Cambria Math" w:hAnsi="Cambria Math"/>
                          <w:i/>
                        </w:rPr>
                      </m:ctrlPr>
                    </m:dPr>
                    <m:e>
                      <m:r>
                        <w:rPr>
                          <w:rFonts w:ascii="Cambria Math" w:hAnsi="Cambria Math"/>
                        </w:rPr>
                        <m:t>A</m:t>
                      </m:r>
                    </m:e>
                  </m:d>
                </m:e>
                <m:sup>
                  <m:r>
                    <w:rPr>
                      <w:rFonts w:ascii="Cambria Math" w:hAnsi="Cambria Math"/>
                    </w:rPr>
                    <m:t>a</m:t>
                  </m:r>
                </m:sup>
              </m:sSup>
              <m:sSup>
                <m:sSupPr>
                  <m:ctrlPr>
                    <w:rPr>
                      <w:rFonts w:ascii="Cambria Math" w:hAnsi="Cambria Math"/>
                      <w:i/>
                    </w:rPr>
                  </m:ctrlPr>
                </m:sSupPr>
                <m:e>
                  <m:d>
                    <m:dPr>
                      <m:begChr m:val="["/>
                      <m:endChr m:val="]"/>
                      <m:ctrlPr>
                        <w:rPr>
                          <w:rFonts w:ascii="Cambria Math" w:hAnsi="Cambria Math"/>
                          <w:i/>
                        </w:rPr>
                      </m:ctrlPr>
                    </m:dPr>
                    <m:e>
                      <m:r>
                        <w:rPr>
                          <w:rFonts w:ascii="Cambria Math" w:hAnsi="Cambria Math"/>
                        </w:rPr>
                        <m:t>B</m:t>
                      </m:r>
                    </m:e>
                  </m:d>
                </m:e>
                <m:sup>
                  <m:r>
                    <w:rPr>
                      <w:rFonts w:ascii="Cambria Math" w:hAnsi="Cambria Math"/>
                    </w:rPr>
                    <m:t>b</m:t>
                  </m:r>
                </m:sup>
              </m:sSup>
            </m:den>
          </m:f>
        </m:oMath>
      </m:oMathPara>
    </w:p>
    <w:p w:rsidR="000430D6" w:rsidRDefault="000430D6" w:rsidP="00463937">
      <w:r>
        <w:t>A reaction is favoured when K &gt; 1. The reverse reaction is equal to the reciprocal equilibrium constant.</w:t>
      </w:r>
    </w:p>
    <w:p w:rsidR="000430D6" w:rsidRDefault="000430D6" w:rsidP="00463937">
      <w:r>
        <w:t xml:space="preserve">If 2 reactions are added, the new equilibrium constant, K, is the product of the 2 individual </w:t>
      </w:r>
      <w:r w:rsidR="00573B94">
        <w:t>constants. Remember if a reaction is flipped, take tis reciprocal.</w:t>
      </w:r>
    </w:p>
    <w:p w:rsidR="00573B94" w:rsidRDefault="00573B94" w:rsidP="00463937">
      <w:pPr>
        <w:rPr>
          <w:b/>
        </w:rPr>
      </w:pPr>
      <w:r>
        <w:rPr>
          <w:b/>
        </w:rPr>
        <w:t xml:space="preserve">Le </w:t>
      </w:r>
      <w:proofErr w:type="spellStart"/>
      <w:r>
        <w:rPr>
          <w:b/>
        </w:rPr>
        <w:t>Chatelier’s</w:t>
      </w:r>
      <w:proofErr w:type="spellEnd"/>
      <w:r>
        <w:rPr>
          <w:b/>
        </w:rPr>
        <w:t xml:space="preserve"> Principle</w:t>
      </w:r>
    </w:p>
    <w:p w:rsidR="00573B94" w:rsidRDefault="00573B94" w:rsidP="00463937">
      <w:r>
        <w:t>If a system in equilibrium is disturbed, the direction in which the system proceeds back to equilibrium is such that the disturbance is partially offset. For example, increasing the reactants produces more products. Temperature, pressure and concentration are common properties that will impact the equilibrium.</w:t>
      </w:r>
    </w:p>
    <w:p w:rsidR="00573B94" w:rsidRDefault="00573B94" w:rsidP="00463937">
      <w:r>
        <w:t>Use the reaction quotient, Q, to determine the direction in which the reaction proceeds. At equilibrium, it will be equal to K. If Q &gt; K, the reaction must go to the left to decrease the numerator and increase the denominator until Q = K.</w:t>
      </w:r>
    </w:p>
    <w:p w:rsidR="00573B94" w:rsidRDefault="00B83178" w:rsidP="00463937">
      <w:r>
        <w:t xml:space="preserve">The equilibrium constant can be combined with Gibbs free energy allowing to have a relationship between K, </w:t>
      </w:r>
      <w:r>
        <w:rPr>
          <w:rFonts w:cstheme="minorHAnsi"/>
        </w:rPr>
        <w:t>∆</w:t>
      </w:r>
      <w:r>
        <w:t xml:space="preserve">H, </w:t>
      </w:r>
      <w:r>
        <w:rPr>
          <w:rFonts w:cstheme="minorHAnsi"/>
        </w:rPr>
        <w:t>∆</w:t>
      </w:r>
      <w:r>
        <w:t>S and T.</w:t>
      </w:r>
    </w:p>
    <w:p w:rsidR="00B83178" w:rsidRDefault="00B83178" w:rsidP="001D52DC">
      <w:pPr>
        <w:pStyle w:val="ListParagraph"/>
        <w:numPr>
          <w:ilvl w:val="0"/>
          <w:numId w:val="10"/>
        </w:numPr>
      </w:pPr>
      <w:r>
        <w:t>The equilibrium constant of an endothermic reaction (</w:t>
      </w:r>
      <w:r>
        <w:rPr>
          <w:rFonts w:cstheme="minorHAnsi"/>
        </w:rPr>
        <w:t>∆</w:t>
      </w:r>
      <w:r>
        <w:t>H positive) increases if the temperature is raised.</w:t>
      </w:r>
    </w:p>
    <w:p w:rsidR="00B83178" w:rsidRDefault="00B83178" w:rsidP="001D52DC">
      <w:pPr>
        <w:pStyle w:val="ListParagraph"/>
        <w:numPr>
          <w:ilvl w:val="0"/>
          <w:numId w:val="10"/>
        </w:numPr>
      </w:pPr>
      <w:r>
        <w:t>The equilibrium constant of an exothermic reaction (</w:t>
      </w:r>
      <w:r>
        <w:rPr>
          <w:rFonts w:cstheme="minorHAnsi"/>
        </w:rPr>
        <w:t>∆</w:t>
      </w:r>
      <w:r>
        <w:t>H negative) decreases if the temperature is raised.</w:t>
      </w:r>
    </w:p>
    <w:p w:rsidR="00B83178" w:rsidRDefault="00B83178" w:rsidP="00B83178">
      <w:r>
        <w:rPr>
          <w:b/>
        </w:rPr>
        <w:t>Solubility Product</w:t>
      </w:r>
    </w:p>
    <w:p w:rsidR="00B83178" w:rsidRDefault="00B83178" w:rsidP="00B83178">
      <w:r>
        <w:t>Solubility product (</w:t>
      </w:r>
      <w:proofErr w:type="spellStart"/>
      <w:r>
        <w:t>K</w:t>
      </w:r>
      <w:r>
        <w:rPr>
          <w:vertAlign w:val="subscript"/>
        </w:rPr>
        <w:t>sp</w:t>
      </w:r>
      <w:proofErr w:type="spellEnd"/>
      <w:r>
        <w:t>) is the equilibrium constant for the reaction in which a solid salt dissolves to give its constituent ions in solution. It is calculated the same way as the equilibrium constant, K, once again omit solids from the calculation as they are in their standard state.</w:t>
      </w:r>
    </w:p>
    <w:p w:rsidR="00B83178" w:rsidRPr="00B83178" w:rsidRDefault="00B83178" w:rsidP="00B83178">
      <w:pPr>
        <w:rPr>
          <w:b/>
        </w:rPr>
      </w:pPr>
      <w:r w:rsidRPr="00B83178">
        <w:rPr>
          <w:b/>
        </w:rPr>
        <w:t>Gravimetric Analysis</w:t>
      </w:r>
    </w:p>
    <w:p w:rsidR="00B83178" w:rsidRDefault="0077052D" w:rsidP="00B83178">
      <w:r>
        <w:t xml:space="preserve">One of the most accurate and precise </w:t>
      </w:r>
      <w:r w:rsidR="003978F5">
        <w:t>methods of macro-quantitative analysis. It is used to calculate the mass of ions in solution.</w:t>
      </w:r>
    </w:p>
    <w:p w:rsidR="00CA422E" w:rsidRDefault="00CA422E" w:rsidP="00B83178"/>
    <w:p w:rsidR="003978F5" w:rsidRDefault="003978F5" w:rsidP="00B83178">
      <w:r>
        <w:lastRenderedPageBreak/>
        <w:t>Procedure:</w:t>
      </w:r>
    </w:p>
    <w:p w:rsidR="003978F5" w:rsidRDefault="003978F5" w:rsidP="001D52DC">
      <w:pPr>
        <w:pStyle w:val="ListParagraph"/>
        <w:numPr>
          <w:ilvl w:val="0"/>
          <w:numId w:val="11"/>
        </w:numPr>
      </w:pPr>
      <w:r>
        <w:t>Accurately weigh mixture to be analysed.</w:t>
      </w:r>
    </w:p>
    <w:p w:rsidR="003978F5" w:rsidRDefault="003978F5" w:rsidP="001D52DC">
      <w:pPr>
        <w:pStyle w:val="ListParagraph"/>
        <w:numPr>
          <w:ilvl w:val="0"/>
          <w:numId w:val="11"/>
        </w:numPr>
      </w:pPr>
      <w:r>
        <w:t>Dissolve the mixture in a suitable solvent; filter off and discard any insoluble material.</w:t>
      </w:r>
    </w:p>
    <w:p w:rsidR="003978F5" w:rsidRDefault="003978F5" w:rsidP="001D52DC">
      <w:pPr>
        <w:pStyle w:val="ListParagraph"/>
        <w:numPr>
          <w:ilvl w:val="0"/>
          <w:numId w:val="11"/>
        </w:numPr>
      </w:pPr>
      <w:r>
        <w:t>Add an excess amount of solution, that will form a precipitate with the substance being analysed.</w:t>
      </w:r>
    </w:p>
    <w:p w:rsidR="003978F5" w:rsidRDefault="003978F5" w:rsidP="001D52DC">
      <w:pPr>
        <w:pStyle w:val="ListParagraph"/>
        <w:numPr>
          <w:ilvl w:val="0"/>
          <w:numId w:val="11"/>
        </w:numPr>
      </w:pPr>
      <w:r>
        <w:t>Filter off the precipitate and wash it with a small quantity of substance.</w:t>
      </w:r>
    </w:p>
    <w:p w:rsidR="003978F5" w:rsidRDefault="003978F5" w:rsidP="001D52DC">
      <w:pPr>
        <w:pStyle w:val="ListParagraph"/>
        <w:numPr>
          <w:ilvl w:val="0"/>
          <w:numId w:val="11"/>
        </w:numPr>
      </w:pPr>
      <w:r>
        <w:t>Dry the precipitate and cool, and accurately weigh. Repeat until a constant mass is achieved.</w:t>
      </w:r>
    </w:p>
    <w:p w:rsidR="003978F5" w:rsidRDefault="003978F5" w:rsidP="003978F5">
      <w:r>
        <w:t>Advantages:</w:t>
      </w:r>
    </w:p>
    <w:p w:rsidR="003978F5" w:rsidRDefault="003978F5" w:rsidP="001D52DC">
      <w:pPr>
        <w:pStyle w:val="ListParagraph"/>
        <w:numPr>
          <w:ilvl w:val="0"/>
          <w:numId w:val="12"/>
        </w:numPr>
      </w:pPr>
      <w:r>
        <w:t>Precise measurements</w:t>
      </w:r>
    </w:p>
    <w:p w:rsidR="003978F5" w:rsidRDefault="003978F5" w:rsidP="001D52DC">
      <w:pPr>
        <w:pStyle w:val="ListParagraph"/>
        <w:numPr>
          <w:ilvl w:val="0"/>
          <w:numId w:val="12"/>
        </w:numPr>
      </w:pPr>
      <w:r>
        <w:t>Helps determine atomic mass of elements</w:t>
      </w:r>
    </w:p>
    <w:p w:rsidR="003978F5" w:rsidRDefault="003978F5" w:rsidP="001D52DC">
      <w:pPr>
        <w:pStyle w:val="ListParagraph"/>
        <w:numPr>
          <w:ilvl w:val="0"/>
          <w:numId w:val="12"/>
        </w:numPr>
      </w:pPr>
      <w:r>
        <w:t>Doesn’t require a series of standards to calibrate the unknown solution concentration</w:t>
      </w:r>
    </w:p>
    <w:p w:rsidR="003978F5" w:rsidRDefault="003978F5" w:rsidP="001D52DC">
      <w:pPr>
        <w:pStyle w:val="ListParagraph"/>
        <w:numPr>
          <w:ilvl w:val="0"/>
          <w:numId w:val="12"/>
        </w:numPr>
      </w:pPr>
      <w:r>
        <w:t>Helps calibrate other instruments</w:t>
      </w:r>
    </w:p>
    <w:p w:rsidR="003978F5" w:rsidRDefault="003978F5" w:rsidP="003978F5">
      <w:r>
        <w:t>Disadvantages:</w:t>
      </w:r>
    </w:p>
    <w:p w:rsidR="003978F5" w:rsidRDefault="003978F5" w:rsidP="001D52DC">
      <w:pPr>
        <w:pStyle w:val="ListParagraph"/>
        <w:numPr>
          <w:ilvl w:val="0"/>
          <w:numId w:val="13"/>
        </w:numPr>
      </w:pPr>
      <w:r>
        <w:t>Limited group of elemental analysis</w:t>
      </w:r>
    </w:p>
    <w:p w:rsidR="003978F5" w:rsidRDefault="003978F5" w:rsidP="001D52DC">
      <w:pPr>
        <w:pStyle w:val="ListParagraph"/>
        <w:numPr>
          <w:ilvl w:val="0"/>
          <w:numId w:val="13"/>
        </w:numPr>
      </w:pPr>
      <w:r>
        <w:t>Multi-step method</w:t>
      </w:r>
    </w:p>
    <w:p w:rsidR="003978F5" w:rsidRDefault="003978F5" w:rsidP="001D52DC">
      <w:pPr>
        <w:pStyle w:val="ListParagraph"/>
        <w:numPr>
          <w:ilvl w:val="0"/>
          <w:numId w:val="13"/>
        </w:numPr>
      </w:pPr>
      <w:r>
        <w:t>Only suitable for high concentrations</w:t>
      </w:r>
    </w:p>
    <w:p w:rsidR="003978F5" w:rsidRDefault="003978F5" w:rsidP="003978F5">
      <w:pPr>
        <w:rPr>
          <w:b/>
        </w:rPr>
      </w:pPr>
      <w:r>
        <w:rPr>
          <w:b/>
        </w:rPr>
        <w:t>Solubility</w:t>
      </w:r>
    </w:p>
    <w:p w:rsidR="003978F5" w:rsidRDefault="00CA422E" w:rsidP="003978F5">
      <w:r w:rsidRPr="00CA422E">
        <w:t>Saturated Solution:</w:t>
      </w:r>
      <w:r>
        <w:t xml:space="preserve"> Maximum amount of solute dissolved in solvent. Trying to dissolve more results in undissolved solute in container.</w:t>
      </w:r>
    </w:p>
    <w:p w:rsidR="00CA422E" w:rsidRDefault="00CA422E" w:rsidP="003978F5">
      <w:r>
        <w:t>Solubility: Amount of solute that dissolves in a solvent to produce a saturated solution, often expressed in g/100mL.</w:t>
      </w:r>
    </w:p>
    <w:p w:rsidR="00CA422E" w:rsidRDefault="00CA422E" w:rsidP="003978F5">
      <w:r>
        <w:t>Unsaturated Solution: Less than maximum amount of solvent is dissolved in solvent.</w:t>
      </w:r>
    </w:p>
    <w:p w:rsidR="00CA422E" w:rsidRDefault="00CA422E" w:rsidP="003978F5">
      <w:r>
        <w:t>Supersaturation: More solute in solution than normally allowed.</w:t>
      </w:r>
    </w:p>
    <w:p w:rsidR="00CA422E" w:rsidRDefault="00CA422E" w:rsidP="003978F5">
      <w:r>
        <w:t>The solubility of a precipitate can be decreased by decreasing the temperature of the solution</w:t>
      </w:r>
      <w:r w:rsidR="00652CAF">
        <w:t xml:space="preserve"> (Na</w:t>
      </w:r>
      <w:r w:rsidR="00652CAF">
        <w:rPr>
          <w:vertAlign w:val="subscript"/>
        </w:rPr>
        <w:t>2</w:t>
      </w:r>
      <w:r w:rsidR="00652CAF">
        <w:t>SO</w:t>
      </w:r>
      <w:r w:rsidR="00652CAF">
        <w:rPr>
          <w:vertAlign w:val="subscript"/>
        </w:rPr>
        <w:t>4</w:t>
      </w:r>
      <w:r w:rsidR="00652CAF">
        <w:t xml:space="preserve"> exception)</w:t>
      </w:r>
      <w:r>
        <w:t>, adding a common ion or using a different (usually less polar or organic) solvent.</w:t>
      </w:r>
    </w:p>
    <w:p w:rsidR="00652CAF" w:rsidRDefault="00652CAF" w:rsidP="003978F5">
      <w:pPr>
        <w:rPr>
          <w:rFonts w:cstheme="minorHAnsi"/>
        </w:rPr>
      </w:pPr>
      <w:r>
        <w:t>If [x]</w:t>
      </w:r>
      <w:r>
        <w:rPr>
          <w:vertAlign w:val="subscript"/>
        </w:rPr>
        <w:t>0</w:t>
      </w:r>
      <w:r>
        <w:t xml:space="preserve"> is much greater than </w:t>
      </w:r>
      <w:proofErr w:type="spellStart"/>
      <w:r>
        <w:t>K</w:t>
      </w:r>
      <w:r>
        <w:rPr>
          <w:vertAlign w:val="subscript"/>
        </w:rPr>
        <w:t>sp</w:t>
      </w:r>
      <w:proofErr w:type="spellEnd"/>
      <w:r>
        <w:t xml:space="preserve"> than </w:t>
      </w:r>
      <w:r>
        <w:rPr>
          <w:rFonts w:cstheme="minorHAnsi"/>
        </w:rPr>
        <w:t>∆[x]</w:t>
      </w:r>
      <w:r>
        <w:rPr>
          <w:rFonts w:cstheme="minorHAnsi"/>
          <w:vertAlign w:val="subscript"/>
        </w:rPr>
        <w:t>0</w:t>
      </w:r>
      <w:r>
        <w:rPr>
          <w:rFonts w:cstheme="minorHAnsi"/>
        </w:rPr>
        <w:t xml:space="preserve"> can be approximated to 0 which significantly simplifies the math.</w:t>
      </w:r>
    </w:p>
    <w:p w:rsidR="00652CAF" w:rsidRPr="00652CAF" w:rsidRDefault="00652CAF" w:rsidP="003978F5">
      <w:pPr>
        <w:rPr>
          <w:rFonts w:cstheme="minorHAnsi"/>
          <w:b/>
        </w:rPr>
      </w:pPr>
      <w:r w:rsidRPr="00652CAF">
        <w:rPr>
          <w:rFonts w:cstheme="minorHAnsi"/>
          <w:b/>
        </w:rPr>
        <w:t>Crystal Growth</w:t>
      </w:r>
    </w:p>
    <w:p w:rsidR="00652CAF" w:rsidRPr="00652CAF" w:rsidRDefault="00275DCD" w:rsidP="003978F5">
      <w:pPr>
        <w:rPr>
          <w:rFonts w:cstheme="minorHAnsi"/>
        </w:rPr>
      </w:pPr>
      <w:r>
        <w:rPr>
          <w:rFonts w:cstheme="minorHAnsi"/>
        </w:rPr>
        <w:t>There are 2 phases in crystal growth. Nucleation is the formation of small aggregates from small molecules that come together in solution. This is followed by particle growth which is the addition of molecules to a nucleus to form crystals.</w:t>
      </w:r>
    </w:p>
    <w:p w:rsidR="00CA422E" w:rsidRDefault="00CA422E" w:rsidP="003978F5"/>
    <w:p w:rsidR="00C52F9A" w:rsidRDefault="00C52F9A" w:rsidP="003978F5"/>
    <w:p w:rsidR="00C52F9A" w:rsidRDefault="00C52F9A" w:rsidP="003978F5"/>
    <w:p w:rsidR="00C52F9A" w:rsidRPr="00C52F9A" w:rsidRDefault="00C52F9A" w:rsidP="00C52F9A">
      <w:pPr>
        <w:jc w:val="center"/>
        <w:rPr>
          <w:sz w:val="28"/>
          <w:u w:val="single"/>
        </w:rPr>
      </w:pPr>
      <w:r w:rsidRPr="00C52F9A">
        <w:rPr>
          <w:sz w:val="28"/>
          <w:u w:val="single"/>
        </w:rPr>
        <w:lastRenderedPageBreak/>
        <w:t>Titrations</w:t>
      </w:r>
    </w:p>
    <w:p w:rsidR="00CA422E" w:rsidRDefault="00C52F9A" w:rsidP="003978F5">
      <w:r>
        <w:t>Volumetric analysis are procedures in which we measure the volume of a reagent needed to react with an analyte.</w:t>
      </w:r>
    </w:p>
    <w:p w:rsidR="0067454B" w:rsidRDefault="00C52F9A" w:rsidP="003978F5">
      <w:r>
        <w:t>During a titration, increments of a reagent solution (titrant) are added to analyte until reaction is complete, usually using a burette. The quantity of analyte can then be calculated from the amount of titrant added. However, it requires a large equilibrium constant and a rapid reaction rate so that the titrant can be rapidly consumed by the analyte.</w:t>
      </w:r>
    </w:p>
    <w:p w:rsidR="0067454B" w:rsidRDefault="0067454B" w:rsidP="003978F5">
      <w:pPr>
        <w:rPr>
          <w:b/>
        </w:rPr>
      </w:pPr>
      <w:r>
        <w:rPr>
          <w:b/>
        </w:rPr>
        <w:t>Equivalence Point</w:t>
      </w:r>
    </w:p>
    <w:p w:rsidR="0067454B" w:rsidRDefault="0067454B" w:rsidP="003978F5">
      <w:r>
        <w:t>Quantity of added titrant is the exact amount necessary for stoichiometric reaction with the analyte. It is the ideal theoretical result.</w:t>
      </w:r>
    </w:p>
    <w:p w:rsidR="0067454B" w:rsidRDefault="00553167" w:rsidP="003978F5">
      <w:pPr>
        <w:rPr>
          <w:b/>
        </w:rPr>
      </w:pPr>
      <w:r>
        <w:rPr>
          <w:b/>
        </w:rPr>
        <w:t>Endp</w:t>
      </w:r>
      <w:r w:rsidR="0067454B">
        <w:rPr>
          <w:b/>
        </w:rPr>
        <w:t>oint</w:t>
      </w:r>
    </w:p>
    <w:p w:rsidR="0067454B" w:rsidRDefault="0067454B" w:rsidP="003978F5">
      <w:r>
        <w:t>What we actually measure. This is marked by a sudden change in the physical property of the solution such as the colour, pH, voltage</w:t>
      </w:r>
      <w:r w:rsidR="00553167">
        <w:t xml:space="preserve"> or</w:t>
      </w:r>
      <w:r>
        <w:t xml:space="preserve"> precipitate.</w:t>
      </w:r>
    </w:p>
    <w:p w:rsidR="00553167" w:rsidRDefault="00553167" w:rsidP="003978F5">
      <w:r>
        <w:t>The endpoint does not equal the equivalence point. It occurs from the addition of a slight excess of titrant, causing a change in physical properties of the solution. Differences between the endpoint and equivalence point are corrected by a blank titration.</w:t>
      </w:r>
    </w:p>
    <w:p w:rsidR="00553167" w:rsidRDefault="00553167" w:rsidP="003978F5">
      <w:r>
        <w:t>Blank Titration:</w:t>
      </w:r>
    </w:p>
    <w:p w:rsidR="00553167" w:rsidRDefault="00553167" w:rsidP="001D52DC">
      <w:pPr>
        <w:pStyle w:val="ListParagraph"/>
        <w:numPr>
          <w:ilvl w:val="0"/>
          <w:numId w:val="14"/>
        </w:numPr>
      </w:pPr>
      <w:r>
        <w:t>Repeat procedure without analyte (only solvent)</w:t>
      </w:r>
    </w:p>
    <w:p w:rsidR="00553167" w:rsidRDefault="00553167" w:rsidP="001D52DC">
      <w:pPr>
        <w:pStyle w:val="ListParagraph"/>
        <w:numPr>
          <w:ilvl w:val="0"/>
          <w:numId w:val="14"/>
        </w:numPr>
      </w:pPr>
      <w:r>
        <w:t>Determine amount of titrant needed to observe change</w:t>
      </w:r>
    </w:p>
    <w:p w:rsidR="00553167" w:rsidRDefault="00553167" w:rsidP="001D52DC">
      <w:pPr>
        <w:pStyle w:val="ListParagraph"/>
        <w:numPr>
          <w:ilvl w:val="0"/>
          <w:numId w:val="14"/>
        </w:numPr>
      </w:pPr>
      <w:r>
        <w:t>Subtract blank volume from titration</w:t>
      </w:r>
    </w:p>
    <w:p w:rsidR="00553167" w:rsidRDefault="00553167" w:rsidP="00553167">
      <w:pPr>
        <w:rPr>
          <w:b/>
        </w:rPr>
      </w:pPr>
      <w:r>
        <w:rPr>
          <w:b/>
        </w:rPr>
        <w:t>Standardization</w:t>
      </w:r>
    </w:p>
    <w:p w:rsidR="00553167" w:rsidRDefault="00553167" w:rsidP="00553167">
      <w:r>
        <w:t>A standard is a compound with a known concentration. Standardizations are required when non-primary titrants are used. It is the reverse of a normal titration; the concentration of the analyte is known and used to find the concentration of the titrant. This allows the titrant to be used in a normal titration as the titrant concentration will be known following the standardization.</w:t>
      </w:r>
    </w:p>
    <w:p w:rsidR="00C679A4" w:rsidRDefault="00C679A4" w:rsidP="00553167">
      <w:pPr>
        <w:rPr>
          <w:b/>
        </w:rPr>
      </w:pPr>
      <w:r>
        <w:rPr>
          <w:b/>
        </w:rPr>
        <w:t>Direct Titration</w:t>
      </w:r>
    </w:p>
    <w:p w:rsidR="00C679A4" w:rsidRDefault="00C679A4" w:rsidP="00C679A4">
      <w:pPr>
        <w:pStyle w:val="NoSpacing"/>
      </w:pPr>
      <w:r>
        <w:t>Analyte</w:t>
      </w:r>
      <w:r>
        <w:tab/>
      </w:r>
      <w:r>
        <w:tab/>
        <w:t>+</w:t>
      </w:r>
      <w:r>
        <w:tab/>
        <w:t>Titrant</w:t>
      </w:r>
      <w:r>
        <w:tab/>
      </w:r>
      <w:r>
        <w:tab/>
        <w:t>-&gt;</w:t>
      </w:r>
      <w:r>
        <w:tab/>
        <w:t xml:space="preserve"> Product</w:t>
      </w:r>
    </w:p>
    <w:p w:rsidR="00C679A4" w:rsidRDefault="00C679A4" w:rsidP="00C679A4">
      <w:r>
        <w:t xml:space="preserve">Unknown </w:t>
      </w:r>
      <w:r>
        <w:tab/>
      </w:r>
      <w:r>
        <w:tab/>
        <w:t>Known</w:t>
      </w:r>
    </w:p>
    <w:p w:rsidR="00C679A4" w:rsidRDefault="00C679A4" w:rsidP="00C679A4">
      <w:pPr>
        <w:rPr>
          <w:b/>
        </w:rPr>
      </w:pPr>
      <w:r>
        <w:rPr>
          <w:b/>
        </w:rPr>
        <w:t>Back Titration</w:t>
      </w:r>
    </w:p>
    <w:p w:rsidR="00C679A4" w:rsidRDefault="00C679A4" w:rsidP="00C679A4">
      <w:pPr>
        <w:pStyle w:val="NoSpacing"/>
      </w:pPr>
      <w:r>
        <w:t>Add excess of one standard reagent 1 (known concentration)</w:t>
      </w:r>
    </w:p>
    <w:p w:rsidR="00C679A4" w:rsidRDefault="00C679A4" w:rsidP="00C679A4">
      <w:pPr>
        <w:pStyle w:val="NoSpacing"/>
      </w:pPr>
      <w:r>
        <w:t>Analyte</w:t>
      </w:r>
      <w:r>
        <w:tab/>
      </w:r>
      <w:r>
        <w:tab/>
        <w:t>+</w:t>
      </w:r>
      <w:r>
        <w:tab/>
        <w:t xml:space="preserve">Reagent 1 </w:t>
      </w:r>
      <w:r>
        <w:tab/>
        <w:t>-&gt;</w:t>
      </w:r>
      <w:r>
        <w:tab/>
        <w:t xml:space="preserve"> Product</w:t>
      </w:r>
      <w:r>
        <w:tab/>
        <w:t>+</w:t>
      </w:r>
      <w:r>
        <w:tab/>
        <w:t>Excess Reagent 1</w:t>
      </w:r>
    </w:p>
    <w:p w:rsidR="00C679A4" w:rsidRDefault="00C679A4" w:rsidP="00C679A4">
      <w:pPr>
        <w:pStyle w:val="NoSpacing"/>
      </w:pPr>
      <w:r>
        <w:t xml:space="preserve">Unknown </w:t>
      </w:r>
      <w:r>
        <w:tab/>
      </w:r>
      <w:r>
        <w:tab/>
        <w:t>Known</w:t>
      </w:r>
      <w:r>
        <w:tab/>
      </w:r>
      <w:r>
        <w:tab/>
      </w:r>
      <w:r>
        <w:tab/>
      </w:r>
      <w:r>
        <w:tab/>
      </w:r>
      <w:r>
        <w:tab/>
        <w:t>Unknown Quantity</w:t>
      </w:r>
    </w:p>
    <w:p w:rsidR="00C679A4" w:rsidRDefault="00C679A4" w:rsidP="00C679A4">
      <w:pPr>
        <w:pStyle w:val="NoSpacing"/>
      </w:pPr>
    </w:p>
    <w:p w:rsidR="00C679A4" w:rsidRDefault="00C679A4" w:rsidP="00C679A4">
      <w:pPr>
        <w:pStyle w:val="NoSpacing"/>
      </w:pPr>
      <w:r>
        <w:t>Titrate Excess standard reagent to determine how much is left</w:t>
      </w:r>
    </w:p>
    <w:p w:rsidR="00C679A4" w:rsidRDefault="00C679A4" w:rsidP="00C679A4">
      <w:pPr>
        <w:pStyle w:val="NoSpacing"/>
      </w:pPr>
      <w:r>
        <w:t>Excess Reagent 1</w:t>
      </w:r>
      <w:r>
        <w:tab/>
      </w:r>
      <w:r>
        <w:tab/>
        <w:t>+</w:t>
      </w:r>
      <w:r>
        <w:tab/>
        <w:t xml:space="preserve">Reagent 2 </w:t>
      </w:r>
      <w:r>
        <w:tab/>
        <w:t>-&gt;</w:t>
      </w:r>
      <w:r>
        <w:tab/>
        <w:t xml:space="preserve"> Product</w:t>
      </w:r>
    </w:p>
    <w:p w:rsidR="00C679A4" w:rsidRDefault="00C679A4" w:rsidP="00C679A4">
      <w:pPr>
        <w:pStyle w:val="NoSpacing"/>
      </w:pPr>
      <w:r>
        <w:t xml:space="preserve">Unknown </w:t>
      </w:r>
      <w:r>
        <w:tab/>
      </w:r>
      <w:r>
        <w:tab/>
      </w:r>
      <w:r>
        <w:tab/>
      </w:r>
      <w:r>
        <w:tab/>
        <w:t>Known</w:t>
      </w:r>
    </w:p>
    <w:p w:rsidR="00C679A4" w:rsidRPr="00C679A4" w:rsidRDefault="00C679A4" w:rsidP="00C679A4">
      <w:r>
        <w:lastRenderedPageBreak/>
        <w:t>Back titrations are useful when clear endpoints cannot be identified via indicators.</w:t>
      </w:r>
    </w:p>
    <w:p w:rsidR="00C679A4" w:rsidRDefault="000850CC" w:rsidP="00553167">
      <w:pPr>
        <w:rPr>
          <w:b/>
        </w:rPr>
      </w:pPr>
      <w:r>
        <w:rPr>
          <w:b/>
        </w:rPr>
        <w:t>Titration Curves</w:t>
      </w:r>
    </w:p>
    <w:p w:rsidR="000850CC" w:rsidRDefault="00336890" w:rsidP="00553167">
      <w:r>
        <w:t>A titration curve is a graph showing how the concentration of a reactant varies as titrant is added. There are three distinct regions on the curve.</w:t>
      </w:r>
    </w:p>
    <w:p w:rsidR="00336890" w:rsidRPr="00336890" w:rsidRDefault="00336890" w:rsidP="00553167">
      <w:r>
        <w:t xml:space="preserve">Before Equivalence Point: Concentration of ions is governed by </w:t>
      </w:r>
      <w:proofErr w:type="spellStart"/>
      <w:r>
        <w:t>K</w:t>
      </w:r>
      <w:r>
        <w:rPr>
          <w:vertAlign w:val="subscript"/>
        </w:rPr>
        <w:t>sp</w:t>
      </w:r>
      <w:proofErr w:type="spellEnd"/>
      <w:r>
        <w:t>.</w:t>
      </w:r>
    </w:p>
    <w:p w:rsidR="00336890" w:rsidRPr="00336890" w:rsidRDefault="00336890" w:rsidP="00553167">
      <w:r>
        <w:t xml:space="preserve">At Equivalence Point: Exactly enough titrant has been added to react with all the analyte. The concentrations of ions is independent of the original concentration however is dependent on </w:t>
      </w:r>
      <w:proofErr w:type="spellStart"/>
      <w:r>
        <w:t>K</w:t>
      </w:r>
      <w:r>
        <w:rPr>
          <w:vertAlign w:val="subscript"/>
        </w:rPr>
        <w:t>sp</w:t>
      </w:r>
      <w:proofErr w:type="spellEnd"/>
      <w:r>
        <w:t>.</w:t>
      </w:r>
    </w:p>
    <w:p w:rsidR="000850CC" w:rsidRDefault="00336890" w:rsidP="00553167">
      <w:r>
        <w:t>After Equivalence Point: All ions added before the equivalence point have precipitated.</w:t>
      </w:r>
      <w:r w:rsidR="008F3836">
        <w:t xml:space="preserve"> The concentration of ions is simply governed by the volume of titrant after the equivalence point.</w:t>
      </w:r>
    </w:p>
    <w:p w:rsidR="008F3836" w:rsidRDefault="008F3836" w:rsidP="00553167">
      <w:r>
        <w:t>The steepest point of the curve is the equivalence point. It is at the inflection point, where the second derivative is equal to 0.</w:t>
      </w:r>
    </w:p>
    <w:p w:rsidR="008F3836" w:rsidRDefault="008F3836" w:rsidP="00553167">
      <w:r>
        <w:t xml:space="preserve">Lower </w:t>
      </w:r>
      <w:proofErr w:type="spellStart"/>
      <w:r>
        <w:t>solubilities</w:t>
      </w:r>
      <w:proofErr w:type="spellEnd"/>
      <w:r>
        <w:t xml:space="preserve"> result in steeper changes at the equivalence point on the titration curve.</w:t>
      </w:r>
    </w:p>
    <w:p w:rsidR="008F3836" w:rsidRDefault="008F3836" w:rsidP="00553167">
      <w:r>
        <w:t xml:space="preserve">The titration of mixtures will result in 2 stage titration curves. Assuming significant differences in </w:t>
      </w:r>
      <w:proofErr w:type="spellStart"/>
      <w:r w:rsidRPr="008F3836">
        <w:t>K</w:t>
      </w:r>
      <w:r>
        <w:rPr>
          <w:vertAlign w:val="subscript"/>
        </w:rPr>
        <w:t>sp</w:t>
      </w:r>
      <w:proofErr w:type="spellEnd"/>
      <w:r>
        <w:t xml:space="preserve"> </w:t>
      </w:r>
      <w:r w:rsidRPr="008F3836">
        <w:t>the</w:t>
      </w:r>
      <w:r>
        <w:t xml:space="preserve"> product with the smaller </w:t>
      </w:r>
      <w:proofErr w:type="spellStart"/>
      <w:r>
        <w:t>K</w:t>
      </w:r>
      <w:r>
        <w:rPr>
          <w:vertAlign w:val="subscript"/>
        </w:rPr>
        <w:t>sp</w:t>
      </w:r>
      <w:proofErr w:type="spellEnd"/>
      <w:r>
        <w:t xml:space="preserve"> will precipitate first.</w:t>
      </w:r>
    </w:p>
    <w:p w:rsidR="008F3836" w:rsidRDefault="008F3836" w:rsidP="00553167">
      <w:pPr>
        <w:rPr>
          <w:b/>
        </w:rPr>
      </w:pPr>
      <w:r>
        <w:rPr>
          <w:b/>
        </w:rPr>
        <w:t>Precipitation Titration</w:t>
      </w:r>
    </w:p>
    <w:p w:rsidR="008F3836" w:rsidRDefault="008F3836" w:rsidP="00553167">
      <w:r>
        <w:t>End points are detected with electrodes or indicators. Electrodes convert concentration of specific ions into measurable current or potential (pH meter).</w:t>
      </w:r>
    </w:p>
    <w:p w:rsidR="008F3836" w:rsidRDefault="008F3836" w:rsidP="00553167">
      <w:r>
        <w:t>Indicators:</w:t>
      </w:r>
    </w:p>
    <w:p w:rsidR="008F3836" w:rsidRDefault="008F3836" w:rsidP="001D52DC">
      <w:pPr>
        <w:pStyle w:val="ListParagraph"/>
        <w:numPr>
          <w:ilvl w:val="0"/>
          <w:numId w:val="15"/>
        </w:numPr>
      </w:pPr>
      <w:proofErr w:type="spellStart"/>
      <w:r>
        <w:t>Volhard</w:t>
      </w:r>
      <w:proofErr w:type="spellEnd"/>
      <w:r>
        <w:t xml:space="preserve"> Titration – Formation of a soluble, colored complex at the endpoint</w:t>
      </w:r>
    </w:p>
    <w:p w:rsidR="008F3836" w:rsidRDefault="008F3836" w:rsidP="001D52DC">
      <w:pPr>
        <w:pStyle w:val="ListParagraph"/>
        <w:numPr>
          <w:ilvl w:val="0"/>
          <w:numId w:val="15"/>
        </w:numPr>
      </w:pPr>
      <w:proofErr w:type="spellStart"/>
      <w:r>
        <w:t>Fajans</w:t>
      </w:r>
      <w:proofErr w:type="spellEnd"/>
      <w:r>
        <w:t xml:space="preserve"> Titration – Adsorption of a colored indicator on the precipitate at the endpoint</w:t>
      </w:r>
    </w:p>
    <w:p w:rsidR="008F3836" w:rsidRDefault="008F3836" w:rsidP="008F3836">
      <w:pPr>
        <w:rPr>
          <w:b/>
        </w:rPr>
      </w:pPr>
      <w:proofErr w:type="spellStart"/>
      <w:r>
        <w:rPr>
          <w:b/>
        </w:rPr>
        <w:t>Volhard</w:t>
      </w:r>
      <w:proofErr w:type="spellEnd"/>
      <w:r>
        <w:rPr>
          <w:b/>
        </w:rPr>
        <w:t xml:space="preserve"> Titration</w:t>
      </w:r>
    </w:p>
    <w:p w:rsidR="008F3836" w:rsidRDefault="00AB02C3" w:rsidP="008F3836">
      <w:r>
        <w:t>Determine [Cl</w:t>
      </w:r>
      <w:r>
        <w:rPr>
          <w:vertAlign w:val="superscript"/>
        </w:rPr>
        <w:t>-</w:t>
      </w:r>
      <w:r>
        <w:t>]:</w:t>
      </w:r>
    </w:p>
    <w:p w:rsidR="00AB02C3" w:rsidRDefault="00AB02C3" w:rsidP="008F3836">
      <w:proofErr w:type="spellStart"/>
      <w:r>
        <w:t>Fitst</w:t>
      </w:r>
      <w:proofErr w:type="spellEnd"/>
      <w:r>
        <w:t xml:space="preserve"> precipitate Cl</w:t>
      </w:r>
      <w:r>
        <w:rPr>
          <w:vertAlign w:val="superscript"/>
        </w:rPr>
        <w:t>-</w:t>
      </w:r>
      <w:r>
        <w:t xml:space="preserve"> by titration with Ag</w:t>
      </w:r>
      <w:r>
        <w:rPr>
          <w:vertAlign w:val="superscript"/>
        </w:rPr>
        <w:t>+</w:t>
      </w:r>
      <w:r>
        <w:t xml:space="preserve"> and filter off the precipitate. Then, titrate the excess Ag</w:t>
      </w:r>
      <w:r>
        <w:rPr>
          <w:vertAlign w:val="superscript"/>
        </w:rPr>
        <w:t>+</w:t>
      </w:r>
      <w:r>
        <w:t xml:space="preserve"> with thiocyanate (SCN</w:t>
      </w:r>
      <w:r>
        <w:rPr>
          <w:vertAlign w:val="superscript"/>
        </w:rPr>
        <w:t>-</w:t>
      </w:r>
      <w:r>
        <w:t>). When all the Ag</w:t>
      </w:r>
      <w:r>
        <w:rPr>
          <w:vertAlign w:val="superscript"/>
        </w:rPr>
        <w:t>+</w:t>
      </w:r>
      <w:r>
        <w:t xml:space="preserve"> is consumed, thiocyanate binds Fe</w:t>
      </w:r>
      <w:r>
        <w:rPr>
          <w:vertAlign w:val="superscript"/>
        </w:rPr>
        <w:t>3+</w:t>
      </w:r>
      <w:r>
        <w:t xml:space="preserve"> giving off an intense red color which is the endpoint.</w:t>
      </w:r>
    </w:p>
    <w:p w:rsidR="00AB02C3" w:rsidRDefault="00AB02C3" w:rsidP="008F3836">
      <w:r>
        <w:t>Since the total amount of Ag</w:t>
      </w:r>
      <w:r>
        <w:rPr>
          <w:vertAlign w:val="superscript"/>
        </w:rPr>
        <w:t>+</w:t>
      </w:r>
      <w:r>
        <w:t xml:space="preserve"> is known, the amount consumed by Cl</w:t>
      </w:r>
      <w:r>
        <w:rPr>
          <w:vertAlign w:val="superscript"/>
        </w:rPr>
        <w:t>-</w:t>
      </w:r>
      <w:r>
        <w:t xml:space="preserve"> can be calculated. Subtracting the excess Ag</w:t>
      </w:r>
      <w:r>
        <w:rPr>
          <w:vertAlign w:val="superscript"/>
        </w:rPr>
        <w:t>+</w:t>
      </w:r>
      <w:r>
        <w:t xml:space="preserve"> from the total Ag</w:t>
      </w:r>
      <w:r>
        <w:rPr>
          <w:vertAlign w:val="superscript"/>
        </w:rPr>
        <w:t>+</w:t>
      </w:r>
      <w:r>
        <w:t xml:space="preserve"> allows to determine [Cl</w:t>
      </w:r>
      <w:r>
        <w:rPr>
          <w:vertAlign w:val="superscript"/>
        </w:rPr>
        <w:t>-</w:t>
      </w:r>
      <w:r>
        <w:t>].</w:t>
      </w:r>
    </w:p>
    <w:p w:rsidR="00AB02C3" w:rsidRPr="00AB02C3" w:rsidRDefault="00AB02C3" w:rsidP="008F3836">
      <w:pPr>
        <w:rPr>
          <w:b/>
        </w:rPr>
      </w:pPr>
      <w:proofErr w:type="spellStart"/>
      <w:r w:rsidRPr="00AB02C3">
        <w:rPr>
          <w:b/>
        </w:rPr>
        <w:t>Fajans</w:t>
      </w:r>
      <w:proofErr w:type="spellEnd"/>
      <w:r w:rsidRPr="00AB02C3">
        <w:rPr>
          <w:b/>
        </w:rPr>
        <w:t xml:space="preserve"> Titration</w:t>
      </w:r>
    </w:p>
    <w:p w:rsidR="00AB02C3" w:rsidRDefault="00AB02C3" w:rsidP="008F3836">
      <w:r>
        <w:t>The precipitate surface is initially negatively charged due to the presence of excess Cl</w:t>
      </w:r>
      <w:r>
        <w:rPr>
          <w:vertAlign w:val="superscript"/>
        </w:rPr>
        <w:t>-</w:t>
      </w:r>
      <w:r>
        <w:t>. However, after equivalence point is reached, there is an excess of Ag</w:t>
      </w:r>
      <w:r>
        <w:rPr>
          <w:vertAlign w:val="superscript"/>
        </w:rPr>
        <w:t>+</w:t>
      </w:r>
      <w:r>
        <w:t xml:space="preserve"> causing the crystal to be positively charged. The indicator (Anionic dye) is attracted to the positively charged surface. This adsorption causes an observable color change.</w:t>
      </w:r>
    </w:p>
    <w:p w:rsidR="0032133E" w:rsidRDefault="0032133E" w:rsidP="008F3836"/>
    <w:p w:rsidR="0032133E" w:rsidRPr="0032133E" w:rsidRDefault="0032133E" w:rsidP="0032133E">
      <w:pPr>
        <w:jc w:val="center"/>
        <w:rPr>
          <w:sz w:val="28"/>
          <w:u w:val="single"/>
        </w:rPr>
      </w:pPr>
      <w:r w:rsidRPr="0032133E">
        <w:rPr>
          <w:sz w:val="28"/>
          <w:u w:val="single"/>
        </w:rPr>
        <w:lastRenderedPageBreak/>
        <w:t>Activity and the Systematic Treatment of Equilibrium</w:t>
      </w:r>
    </w:p>
    <w:p w:rsidR="0032133E" w:rsidRPr="0032133E" w:rsidRDefault="0032133E" w:rsidP="008F3836">
      <w:pPr>
        <w:rPr>
          <w:b/>
        </w:rPr>
      </w:pPr>
      <w:r w:rsidRPr="0032133E">
        <w:rPr>
          <w:b/>
        </w:rPr>
        <w:t>Hydration</w:t>
      </w:r>
    </w:p>
    <w:p w:rsidR="0032133E" w:rsidRDefault="0032133E" w:rsidP="008F3836">
      <w:r>
        <w:t>Ions do not act as independent particles in solvent such as water. They are surrounded by a shell of solvent molecules and are called hydrated. This occurs because of dipoles in the solvent molecules which interact with the charged ions.</w:t>
      </w:r>
    </w:p>
    <w:p w:rsidR="0032133E" w:rsidRDefault="0032133E" w:rsidP="008F3836">
      <w:r>
        <w:t>The size and charge of the ion determines the number of bound water molecules. Smaller more highly charged ions bind more water. This cause smaller ions to behave as larger species in solution. Activity is related to the size of the hydrated species.</w:t>
      </w:r>
    </w:p>
    <w:p w:rsidR="0032133E" w:rsidRDefault="0032133E" w:rsidP="008F3836">
      <w:pPr>
        <w:rPr>
          <w:b/>
        </w:rPr>
      </w:pPr>
      <w:r>
        <w:rPr>
          <w:b/>
        </w:rPr>
        <w:t>Ionic Atmosphere</w:t>
      </w:r>
    </w:p>
    <w:p w:rsidR="0032133E" w:rsidRDefault="0032133E" w:rsidP="008F3836">
      <w:r>
        <w:t xml:space="preserve">Similar concept to hydration however cations are surrounded by anions and anions are surrounded by cations. As a result, the effective charge is </w:t>
      </w:r>
      <w:r w:rsidR="00E27830">
        <w:t>decreased, the ions are shielded and their attraction is decreased. The net charge of an ionic atmosphere is less than individual ions. Ions are continuously moving in and out of the ionic atmosphere.</w:t>
      </w:r>
    </w:p>
    <w:p w:rsidR="00E27830" w:rsidRDefault="00E27830" w:rsidP="008F3836">
      <w:r>
        <w:t>Adding certain ions can shield ions already in solution from interacting with each other, pushing the equilibrium to the left.</w:t>
      </w:r>
    </w:p>
    <w:p w:rsidR="00E27830" w:rsidRDefault="00E27830" w:rsidP="008F3836">
      <w:pPr>
        <w:rPr>
          <w:b/>
        </w:rPr>
      </w:pPr>
      <w:r>
        <w:rPr>
          <w:b/>
        </w:rPr>
        <w:t>Ionic Strength</w:t>
      </w:r>
    </w:p>
    <w:p w:rsidR="00E27830" w:rsidRDefault="00E27830" w:rsidP="008F3836">
      <w:r>
        <w:t>Addition of salt to solution increases ionic strength. In general, increasing ionic strength increases ionic solubility.</w:t>
      </w:r>
      <w:r w:rsidR="001E0081">
        <w:t xml:space="preserve"> The greater the ionic strength, the greater the charge of the ionic atmospheres.</w:t>
      </w:r>
    </w:p>
    <w:p w:rsidR="001E0081" w:rsidRDefault="001E0081" w:rsidP="008F3836">
      <w:r>
        <w:t>It is a measure of the total concentration of ions in solution</w:t>
      </w:r>
    </w:p>
    <w:p w:rsidR="001E0081" w:rsidRPr="001E0081" w:rsidRDefault="001E0081" w:rsidP="001E0081">
      <w:pPr>
        <w:pStyle w:val="NoSpacing"/>
        <w:rPr>
          <w:rFonts w:eastAsiaTheme="minorEastAsia"/>
        </w:rPr>
      </w:pPr>
      <m:oMathPara>
        <m:oMath>
          <m:r>
            <w:rPr>
              <w:rFonts w:ascii="Cambria Math" w:hAnsi="Cambria Math"/>
            </w:rPr>
            <m:t>μ</m:t>
          </m:r>
          <m:r>
            <m:rPr>
              <m:sty m:val="p"/>
            </m:rPr>
            <w:rPr>
              <w:rFonts w:ascii="Cambria Math" w:hAnsi="Cambria Math"/>
            </w:rPr>
            <m:t>=</m:t>
          </m:r>
          <m:f>
            <m:fPr>
              <m:ctrlPr>
                <w:rPr>
                  <w:rFonts w:ascii="Cambria Math" w:hAnsi="Cambria Math"/>
                </w:rPr>
              </m:ctrlPr>
            </m:fPr>
            <m:num>
              <m:r>
                <m:rPr>
                  <m:sty m:val="p"/>
                </m:rPr>
                <w:rPr>
                  <w:rFonts w:ascii="Cambria Math" w:hAnsi="Cambria Math"/>
                </w:rPr>
                <m:t>1</m:t>
              </m:r>
            </m:num>
            <m:den>
              <m:r>
                <m:rPr>
                  <m:sty m:val="p"/>
                </m:rPr>
                <w:rPr>
                  <w:rFonts w:ascii="Cambria Math" w:hAnsi="Cambria Math"/>
                </w:rPr>
                <m:t>2</m:t>
              </m:r>
            </m:den>
          </m:f>
          <m:nary>
            <m:naryPr>
              <m:chr m:val="∑"/>
              <m:limLoc m:val="undOvr"/>
              <m:supHide m:val="1"/>
              <m:ctrlPr>
                <w:rPr>
                  <w:rFonts w:ascii="Cambria Math" w:hAnsi="Cambria Math"/>
                </w:rPr>
              </m:ctrlPr>
            </m:naryPr>
            <m:sub>
              <m:r>
                <w:rPr>
                  <w:rFonts w:ascii="Cambria Math" w:hAnsi="Cambria Math"/>
                </w:rPr>
                <m:t>i</m:t>
              </m:r>
            </m:sub>
            <m:sup/>
            <m:e>
              <m:sSub>
                <m:sSubPr>
                  <m:ctrlPr>
                    <w:rPr>
                      <w:rFonts w:ascii="Cambria Math" w:hAnsi="Cambria Math"/>
                    </w:rPr>
                  </m:ctrlPr>
                </m:sSubPr>
                <m:e>
                  <m:r>
                    <w:rPr>
                      <w:rFonts w:ascii="Cambria Math" w:hAnsi="Cambria Math"/>
                    </w:rPr>
                    <m:t>C</m:t>
                  </m:r>
                </m:e>
                <m:sub>
                  <m:r>
                    <w:rPr>
                      <w:rFonts w:ascii="Cambria Math" w:hAnsi="Cambria Math"/>
                    </w:rPr>
                    <m:t>i</m:t>
                  </m:r>
                </m:sub>
              </m:sSub>
              <m:sSubSup>
                <m:sSubSupPr>
                  <m:ctrlPr>
                    <w:rPr>
                      <w:rFonts w:ascii="Cambria Math" w:hAnsi="Cambria Math"/>
                    </w:rPr>
                  </m:ctrlPr>
                </m:sSubSupPr>
                <m:e>
                  <m:r>
                    <w:rPr>
                      <w:rFonts w:ascii="Cambria Math" w:hAnsi="Cambria Math"/>
                    </w:rPr>
                    <m:t>z</m:t>
                  </m:r>
                </m:e>
                <m:sub>
                  <m:r>
                    <w:rPr>
                      <w:rFonts w:ascii="Cambria Math" w:hAnsi="Cambria Math"/>
                    </w:rPr>
                    <m:t>i</m:t>
                  </m:r>
                </m:sub>
                <m:sup>
                  <m:r>
                    <m:rPr>
                      <m:sty m:val="p"/>
                    </m:rPr>
                    <w:rPr>
                      <w:rFonts w:ascii="Cambria Math" w:hAnsi="Cambria Math"/>
                    </w:rPr>
                    <m:t>2</m:t>
                  </m:r>
                </m:sup>
              </m:sSubSup>
            </m:e>
          </m:nary>
        </m:oMath>
      </m:oMathPara>
    </w:p>
    <w:p w:rsidR="001E0081" w:rsidRDefault="001E0081" w:rsidP="001E0081">
      <w:pPr>
        <w:pStyle w:val="NoSpacing"/>
        <w:rPr>
          <w:rFonts w:eastAsiaTheme="minorEastAsia"/>
        </w:rPr>
      </w:pPr>
      <w:r>
        <w:rPr>
          <w:rFonts w:eastAsiaTheme="minorEastAsia"/>
        </w:rPr>
        <w:t>C</w:t>
      </w:r>
      <w:r>
        <w:rPr>
          <w:rFonts w:eastAsiaTheme="minorEastAsia"/>
          <w:vertAlign w:val="subscript"/>
        </w:rPr>
        <w:t>i</w:t>
      </w:r>
      <w:r>
        <w:rPr>
          <w:rFonts w:eastAsiaTheme="minorEastAsia"/>
          <w:vertAlign w:val="subscript"/>
        </w:rPr>
        <w:softHyphen/>
      </w:r>
      <w:r>
        <w:rPr>
          <w:rFonts w:eastAsiaTheme="minorEastAsia"/>
        </w:rPr>
        <w:t xml:space="preserve"> = Concentration of the species</w:t>
      </w:r>
    </w:p>
    <w:p w:rsidR="001E0081" w:rsidRDefault="001E0081" w:rsidP="001E0081">
      <w:proofErr w:type="spellStart"/>
      <w:r>
        <w:t>z</w:t>
      </w:r>
      <w:r>
        <w:rPr>
          <w:vertAlign w:val="subscript"/>
        </w:rPr>
        <w:t>i</w:t>
      </w:r>
      <w:proofErr w:type="spellEnd"/>
      <w:r>
        <w:t xml:space="preserve"> = Charge of the species</w:t>
      </w:r>
    </w:p>
    <w:p w:rsidR="001E0081" w:rsidRDefault="00751599" w:rsidP="001E0081">
      <w:r>
        <w:rPr>
          <w:b/>
        </w:rPr>
        <w:t>Equilibrium Constant</w:t>
      </w:r>
    </w:p>
    <w:p w:rsidR="00751599" w:rsidRDefault="00751599" w:rsidP="001E0081">
      <w:r>
        <w:t>The ratio of concentrations is not constant under all conditions. The typical form of the equilibrium constant does not account for ionic strength differences. Activities instead of concentrations should be used. The typical form is true for dilute solutions when the activities are almost equal to the concentrations</w:t>
      </w:r>
      <w:r w:rsidR="00A17231">
        <w:t xml:space="preserve"> (</w:t>
      </w:r>
      <m:oMath>
        <m:sSub>
          <m:sSubPr>
            <m:ctrlPr>
              <w:rPr>
                <w:rFonts w:ascii="Cambria Math" w:hAnsi="Cambria Math"/>
              </w:rPr>
            </m:ctrlPr>
          </m:sSubPr>
          <m:e>
            <m:r>
              <w:rPr>
                <w:rFonts w:ascii="Cambria Math" w:hAnsi="Cambria Math"/>
              </w:rPr>
              <m:t>γ</m:t>
            </m:r>
          </m:e>
          <m:sub>
            <m:r>
              <w:rPr>
                <w:rFonts w:ascii="Cambria Math" w:hAnsi="Cambria Math"/>
              </w:rPr>
              <m:t>c</m:t>
            </m:r>
          </m:sub>
        </m:sSub>
      </m:oMath>
      <w:r w:rsidR="00A17231">
        <w:rPr>
          <w:rFonts w:eastAsiaTheme="minorEastAsia"/>
        </w:rPr>
        <w:t xml:space="preserve"> = 1)</w:t>
      </w:r>
      <w:r>
        <w:t>.</w:t>
      </w:r>
    </w:p>
    <w:p w:rsidR="00A17231" w:rsidRPr="001E0081" w:rsidRDefault="000A6DC4" w:rsidP="00A17231">
      <w:pPr>
        <w:pStyle w:val="NoSpacing"/>
        <w:rPr>
          <w:rFonts w:eastAsiaTheme="minorEastAsia"/>
        </w:rPr>
      </w:pPr>
      <m:oMathPara>
        <m:oMath>
          <m:sSub>
            <m:sSubPr>
              <m:ctrlPr>
                <w:rPr>
                  <w:rFonts w:ascii="Cambria Math" w:hAnsi="Cambria Math"/>
                  <w:i/>
                  <w:iCs/>
                </w:rPr>
              </m:ctrlPr>
            </m:sSubPr>
            <m:e>
              <m:r>
                <w:rPr>
                  <w:rFonts w:ascii="Cambria Math" w:hAnsi="Cambria Math"/>
                </w:rPr>
                <m:t>A</m:t>
              </m:r>
            </m:e>
            <m:sub>
              <m:r>
                <w:rPr>
                  <w:rFonts w:ascii="Cambria Math" w:hAnsi="Cambria Math"/>
                </w:rPr>
                <m:t>c</m:t>
              </m:r>
            </m:sub>
          </m:sSub>
          <m:r>
            <m:rPr>
              <m:sty m:val="p"/>
            </m:rPr>
            <w:rPr>
              <w:rFonts w:ascii="Cambria Math" w:hAnsi="Cambria Math"/>
            </w:rPr>
            <m:t>=[C]</m:t>
          </m:r>
          <m:sSub>
            <m:sSubPr>
              <m:ctrlPr>
                <w:rPr>
                  <w:rFonts w:ascii="Cambria Math" w:hAnsi="Cambria Math"/>
                </w:rPr>
              </m:ctrlPr>
            </m:sSubPr>
            <m:e>
              <m:r>
                <w:rPr>
                  <w:rFonts w:ascii="Cambria Math" w:hAnsi="Cambria Math"/>
                </w:rPr>
                <m:t>γ</m:t>
              </m:r>
            </m:e>
            <m:sub>
              <m:r>
                <w:rPr>
                  <w:rFonts w:ascii="Cambria Math" w:hAnsi="Cambria Math"/>
                </w:rPr>
                <m:t>c</m:t>
              </m:r>
            </m:sub>
          </m:sSub>
        </m:oMath>
      </m:oMathPara>
    </w:p>
    <w:p w:rsidR="00A17231" w:rsidRPr="00A17231" w:rsidRDefault="000A6DC4" w:rsidP="001E0081">
      <m:oMath>
        <m:sSub>
          <m:sSubPr>
            <m:ctrlPr>
              <w:rPr>
                <w:rFonts w:ascii="Cambria Math" w:hAnsi="Cambria Math"/>
              </w:rPr>
            </m:ctrlPr>
          </m:sSubPr>
          <m:e>
            <m:r>
              <w:rPr>
                <w:rFonts w:ascii="Cambria Math" w:hAnsi="Cambria Math"/>
              </w:rPr>
              <m:t>γ</m:t>
            </m:r>
          </m:e>
          <m:sub>
            <m:r>
              <w:rPr>
                <w:rFonts w:ascii="Cambria Math" w:hAnsi="Cambria Math"/>
              </w:rPr>
              <m:t>c</m:t>
            </m:r>
          </m:sub>
        </m:sSub>
      </m:oMath>
      <w:r w:rsidR="00A17231">
        <w:rPr>
          <w:rFonts w:eastAsiaTheme="minorEastAsia"/>
        </w:rPr>
        <w:t xml:space="preserve"> = Activity coefficient of C</w:t>
      </w:r>
    </w:p>
    <w:p w:rsidR="00A17231" w:rsidRDefault="00A17231">
      <w:r>
        <w:t>The Extended Debye-</w:t>
      </w:r>
      <w:proofErr w:type="spellStart"/>
      <w:r>
        <w:t>Huckel</w:t>
      </w:r>
      <w:proofErr w:type="spellEnd"/>
      <w:r>
        <w:t xml:space="preserve"> equation is only valid </w:t>
      </w:r>
      <w:r w:rsidR="00521BA5">
        <w:t>for ionic strengths less than or equal to 0.1M or pressures less than or equal to 1atm.</w:t>
      </w:r>
    </w:p>
    <w:p w:rsidR="00281FA9" w:rsidRDefault="00281FA9">
      <w:r>
        <w:t>The activity coefficients depend on ionic strength. It decreases with increasing ionic strength and approaches 1 at low ionic strength. Activity coefficient also depends on ion charge. It decreases with increasing ion charge.</w:t>
      </w:r>
    </w:p>
    <w:p w:rsidR="00265FC9" w:rsidRDefault="00265FC9">
      <w:pPr>
        <w:rPr>
          <w:b/>
        </w:rPr>
      </w:pPr>
      <w:r>
        <w:rPr>
          <w:b/>
        </w:rPr>
        <w:lastRenderedPageBreak/>
        <w:t>pH</w:t>
      </w:r>
    </w:p>
    <w:p w:rsidR="00265FC9" w:rsidRDefault="00265FC9">
      <w:r>
        <w:t xml:space="preserve">pH is the measure of the hydrogen ion activity. A change in ionic strength will affect the ion activity and essentially the </w:t>
      </w:r>
      <w:proofErr w:type="spellStart"/>
      <w:r>
        <w:t>pH.</w:t>
      </w:r>
      <w:proofErr w:type="spellEnd"/>
    </w:p>
    <w:p w:rsidR="00265FC9" w:rsidRPr="00265FC9" w:rsidRDefault="00265FC9">
      <w:r>
        <w:t>Strong acids and bases dissociate completely in solution. Thus, [H</w:t>
      </w:r>
      <w:r>
        <w:rPr>
          <w:vertAlign w:val="superscript"/>
        </w:rPr>
        <w:t>+</w:t>
      </w:r>
      <w:r>
        <w:t>] or [OH</w:t>
      </w:r>
      <w:r>
        <w:rPr>
          <w:vertAlign w:val="superscript"/>
        </w:rPr>
        <w:t>-</w:t>
      </w:r>
      <w:r>
        <w:t>] equals the concentration of the strong acid or base.</w:t>
      </w:r>
    </w:p>
    <w:p w:rsidR="0017617C" w:rsidRDefault="007C4964">
      <w:r>
        <w:t>For small concentrations of strong acids or bases, must take water dissociation into account. In pure water [H</w:t>
      </w:r>
      <w:r>
        <w:rPr>
          <w:vertAlign w:val="superscript"/>
        </w:rPr>
        <w:t>+</w:t>
      </w:r>
      <w:r>
        <w:t>] = [OH</w:t>
      </w:r>
      <w:r>
        <w:rPr>
          <w:vertAlign w:val="superscript"/>
        </w:rPr>
        <w:t>-</w:t>
      </w:r>
      <w:r>
        <w:t>] = 1x10</w:t>
      </w:r>
      <w:r>
        <w:rPr>
          <w:vertAlign w:val="superscript"/>
        </w:rPr>
        <w:t>-7</w:t>
      </w:r>
      <w:r>
        <w:t xml:space="preserve">. If </w:t>
      </w:r>
      <w:r w:rsidR="001A2F0F">
        <w:t>molarity of the solution is from 10</w:t>
      </w:r>
      <w:r w:rsidR="001A2F0F">
        <w:rPr>
          <w:vertAlign w:val="superscript"/>
        </w:rPr>
        <w:t>-6</w:t>
      </w:r>
      <w:r w:rsidR="001A2F0F">
        <w:t xml:space="preserve"> to 10</w:t>
      </w:r>
      <w:r w:rsidR="001A2F0F">
        <w:rPr>
          <w:vertAlign w:val="superscript"/>
        </w:rPr>
        <w:t>-8</w:t>
      </w:r>
      <w:r w:rsidR="000A505B">
        <w:t>, must use systematic treatment of equilibrium.</w:t>
      </w:r>
    </w:p>
    <w:p w:rsidR="00C57B9F" w:rsidRDefault="00C57B9F"/>
    <w:p w:rsidR="00C57B9F" w:rsidRDefault="00C57B9F"/>
    <w:p w:rsidR="00C57B9F" w:rsidRDefault="00C57B9F"/>
    <w:p w:rsidR="00C57B9F" w:rsidRDefault="00C57B9F"/>
    <w:p w:rsidR="00C57B9F" w:rsidRDefault="00C57B9F"/>
    <w:p w:rsidR="00C57B9F" w:rsidRDefault="00C57B9F"/>
    <w:p w:rsidR="00C57B9F" w:rsidRDefault="00C57B9F"/>
    <w:p w:rsidR="00C57B9F" w:rsidRDefault="00C57B9F"/>
    <w:p w:rsidR="00C57B9F" w:rsidRDefault="00C57B9F"/>
    <w:p w:rsidR="00C57B9F" w:rsidRDefault="00C57B9F"/>
    <w:p w:rsidR="00C57B9F" w:rsidRDefault="00C57B9F"/>
    <w:p w:rsidR="00C57B9F" w:rsidRDefault="00C57B9F"/>
    <w:p w:rsidR="00C57B9F" w:rsidRDefault="00C57B9F"/>
    <w:p w:rsidR="00C57B9F" w:rsidRDefault="00C57B9F"/>
    <w:p w:rsidR="00C57B9F" w:rsidRDefault="00C57B9F"/>
    <w:p w:rsidR="00C57B9F" w:rsidRDefault="00C57B9F"/>
    <w:p w:rsidR="00C57B9F" w:rsidRDefault="00C57B9F"/>
    <w:p w:rsidR="00C57B9F" w:rsidRDefault="00C57B9F"/>
    <w:p w:rsidR="00C57B9F" w:rsidRDefault="00C57B9F"/>
    <w:p w:rsidR="00C57B9F" w:rsidRDefault="00C57B9F"/>
    <w:p w:rsidR="00C57B9F" w:rsidRDefault="00C57B9F"/>
    <w:p w:rsidR="00C57B9F" w:rsidRDefault="00C57B9F"/>
    <w:p w:rsidR="00C57B9F" w:rsidRDefault="00954141" w:rsidP="00C57B9F">
      <w:pPr>
        <w:jc w:val="center"/>
        <w:rPr>
          <w:sz w:val="28"/>
          <w:u w:val="single"/>
        </w:rPr>
      </w:pPr>
      <w:r>
        <w:rPr>
          <w:sz w:val="28"/>
          <w:u w:val="single"/>
        </w:rPr>
        <w:lastRenderedPageBreak/>
        <w:t xml:space="preserve">Monoprotic </w:t>
      </w:r>
      <w:r w:rsidR="00C57B9F">
        <w:rPr>
          <w:sz w:val="28"/>
          <w:u w:val="single"/>
        </w:rPr>
        <w:t>Acids and Bases</w:t>
      </w:r>
    </w:p>
    <w:p w:rsidR="00C57B9F" w:rsidRDefault="00C57B9F" w:rsidP="001D52DC">
      <w:pPr>
        <w:pStyle w:val="ListParagraph"/>
        <w:numPr>
          <w:ilvl w:val="0"/>
          <w:numId w:val="16"/>
        </w:numPr>
      </w:pPr>
      <w:proofErr w:type="spellStart"/>
      <w:r>
        <w:rPr>
          <w:b/>
        </w:rPr>
        <w:t>Protic</w:t>
      </w:r>
      <w:proofErr w:type="spellEnd"/>
      <w:r w:rsidRPr="00C57B9F">
        <w:rPr>
          <w:b/>
        </w:rPr>
        <w:t>:</w:t>
      </w:r>
      <w:r>
        <w:t xml:space="preserve"> Transfer of H</w:t>
      </w:r>
      <w:r w:rsidRPr="00C57B9F">
        <w:rPr>
          <w:vertAlign w:val="superscript"/>
        </w:rPr>
        <w:t>+</w:t>
      </w:r>
      <w:r>
        <w:t xml:space="preserve"> (proton) from one molecule to another. An acid is a </w:t>
      </w:r>
      <w:proofErr w:type="spellStart"/>
      <w:r>
        <w:t>suctance</w:t>
      </w:r>
      <w:proofErr w:type="spellEnd"/>
      <w:r>
        <w:t xml:space="preserve"> that increases the concentration of H</w:t>
      </w:r>
      <w:r w:rsidRPr="00C57B9F">
        <w:rPr>
          <w:vertAlign w:val="subscript"/>
        </w:rPr>
        <w:t>3</w:t>
      </w:r>
      <w:r>
        <w:t>O</w:t>
      </w:r>
      <w:r w:rsidRPr="00C57B9F">
        <w:rPr>
          <w:vertAlign w:val="superscript"/>
        </w:rPr>
        <w:t>+</w:t>
      </w:r>
      <w:r>
        <w:t xml:space="preserve"> while a base is a substance that increases the concentration of </w:t>
      </w:r>
      <w:r w:rsidRPr="00C57B9F">
        <w:t>OH</w:t>
      </w:r>
      <w:r>
        <w:rPr>
          <w:vertAlign w:val="superscript"/>
        </w:rPr>
        <w:t>-</w:t>
      </w:r>
      <w:r>
        <w:t xml:space="preserve"> and </w:t>
      </w:r>
      <w:r w:rsidRPr="00C57B9F">
        <w:t>decreases</w:t>
      </w:r>
      <w:r>
        <w:t xml:space="preserve"> the concentration of H</w:t>
      </w:r>
      <w:r w:rsidRPr="00C57B9F">
        <w:rPr>
          <w:vertAlign w:val="subscript"/>
        </w:rPr>
        <w:t>3</w:t>
      </w:r>
      <w:r>
        <w:t>O</w:t>
      </w:r>
      <w:r w:rsidRPr="00C57B9F">
        <w:rPr>
          <w:vertAlign w:val="superscript"/>
        </w:rPr>
        <w:t>+</w:t>
      </w:r>
      <w:r>
        <w:t xml:space="preserve"> at the same time.</w:t>
      </w:r>
    </w:p>
    <w:p w:rsidR="00C57B9F" w:rsidRDefault="00C57B9F" w:rsidP="00C57B9F">
      <w:pPr>
        <w:pStyle w:val="ListParagraph"/>
      </w:pPr>
    </w:p>
    <w:p w:rsidR="00C57B9F" w:rsidRDefault="00C57B9F" w:rsidP="001D52DC">
      <w:pPr>
        <w:pStyle w:val="ListParagraph"/>
        <w:numPr>
          <w:ilvl w:val="0"/>
          <w:numId w:val="16"/>
        </w:numPr>
      </w:pPr>
      <w:proofErr w:type="spellStart"/>
      <w:r w:rsidRPr="00C57B9F">
        <w:rPr>
          <w:b/>
        </w:rPr>
        <w:t>Bronstead</w:t>
      </w:r>
      <w:proofErr w:type="spellEnd"/>
      <w:r w:rsidRPr="00C57B9F">
        <w:rPr>
          <w:b/>
        </w:rPr>
        <w:t>-Lowry:</w:t>
      </w:r>
      <w:r>
        <w:t xml:space="preserve"> An acid is a proton donor while a base is a proton acceptor.</w:t>
      </w:r>
    </w:p>
    <w:p w:rsidR="00C57B9F" w:rsidRDefault="00C57B9F" w:rsidP="00C57B9F">
      <w:pPr>
        <w:pStyle w:val="ListParagraph"/>
      </w:pPr>
    </w:p>
    <w:p w:rsidR="00C57B9F" w:rsidRDefault="00C57B9F" w:rsidP="001D52DC">
      <w:pPr>
        <w:pStyle w:val="ListParagraph"/>
        <w:numPr>
          <w:ilvl w:val="0"/>
          <w:numId w:val="16"/>
        </w:numPr>
      </w:pPr>
      <w:r w:rsidRPr="00C57B9F">
        <w:rPr>
          <w:b/>
        </w:rPr>
        <w:t>L</w:t>
      </w:r>
      <w:r>
        <w:rPr>
          <w:b/>
        </w:rPr>
        <w:t>ewis</w:t>
      </w:r>
      <w:r w:rsidRPr="00C57B9F">
        <w:rPr>
          <w:b/>
        </w:rPr>
        <w:t>:</w:t>
      </w:r>
      <w:r>
        <w:t xml:space="preserve"> Lewis acid accepts a pair of electrons while a Lewis base donates a pair of electrons.</w:t>
      </w:r>
    </w:p>
    <w:p w:rsidR="00C57B9F" w:rsidRDefault="00A2635A" w:rsidP="00C57B9F">
      <w:r>
        <w:t xml:space="preserve">Acids and bases neutralize each other and form a salt. The acid becomes a conjugate base while the base becomes a conjugate acid. </w:t>
      </w:r>
      <w:r w:rsidR="000A2229">
        <w:t>The conjugate base of a weak acid is a weak base and the conjugate acid of a weak base is a weak acid. As for a strong acid, its conjugate base is a very weak base or salt.</w:t>
      </w:r>
    </w:p>
    <w:p w:rsidR="00A2635A" w:rsidRDefault="00A2635A" w:rsidP="00C57B9F">
      <w:pPr>
        <w:rPr>
          <w:b/>
        </w:rPr>
      </w:pPr>
      <w:proofErr w:type="spellStart"/>
      <w:r>
        <w:rPr>
          <w:b/>
        </w:rPr>
        <w:t>Autoprotolysis</w:t>
      </w:r>
      <w:proofErr w:type="spellEnd"/>
    </w:p>
    <w:p w:rsidR="00A2635A" w:rsidRDefault="00A2635A" w:rsidP="00C57B9F">
      <w:r>
        <w:t xml:space="preserve">A proton is transferred between two identical molecules, one of which is acting as an acid and the other as a base. Equilibrium constants for these reactions are very small. </w:t>
      </w:r>
      <w:proofErr w:type="spellStart"/>
      <w:r>
        <w:t>Autoprotolysis</w:t>
      </w:r>
      <w:proofErr w:type="spellEnd"/>
      <w:r>
        <w:t xml:space="preserve"> of water has an equilibrium constant K</w:t>
      </w:r>
      <w:r>
        <w:rPr>
          <w:vertAlign w:val="subscript"/>
        </w:rPr>
        <w:t>w</w:t>
      </w:r>
      <w:r>
        <w:t xml:space="preserve"> = 1.0x10</w:t>
      </w:r>
      <w:r>
        <w:rPr>
          <w:vertAlign w:val="superscript"/>
        </w:rPr>
        <w:t>-14</w:t>
      </w:r>
      <w:r>
        <w:t>.</w:t>
      </w:r>
    </w:p>
    <w:p w:rsidR="00A2635A" w:rsidRDefault="00A2635A" w:rsidP="00C57B9F">
      <w:pPr>
        <w:rPr>
          <w:b/>
        </w:rPr>
      </w:pPr>
      <w:r>
        <w:rPr>
          <w:b/>
        </w:rPr>
        <w:t>pH</w:t>
      </w:r>
    </w:p>
    <w:p w:rsidR="00A2635A" w:rsidRPr="00A2635A" w:rsidRDefault="00A2635A" w:rsidP="00C57B9F">
      <w:pPr>
        <w:rPr>
          <w:rFonts w:eastAsiaTheme="minorEastAsia"/>
        </w:rPr>
      </w:pPr>
      <m:oMathPara>
        <m:oMathParaPr>
          <m:jc m:val="center"/>
        </m:oMathParaPr>
        <m:oMath>
          <m:r>
            <w:rPr>
              <w:rFonts w:ascii="Cambria Math" w:hAnsi="Cambria Math"/>
            </w:rPr>
            <m:t>pH=-</m:t>
          </m:r>
          <m:r>
            <m:rPr>
              <m:sty m:val="p"/>
            </m:rPr>
            <w:rPr>
              <w:rFonts w:ascii="Cambria Math" w:hAnsi="Cambria Math"/>
            </w:rPr>
            <m:t>log⁡</m:t>
          </m:r>
          <m:r>
            <w:rPr>
              <w:rFonts w:ascii="Cambria Math" w:hAnsi="Cambria Math"/>
            </w:rPr>
            <m:t>(</m:t>
          </m:r>
          <m:d>
            <m:dPr>
              <m:begChr m:val="["/>
              <m:endChr m:val="]"/>
              <m:ctrlPr>
                <w:rPr>
                  <w:rFonts w:ascii="Cambria Math" w:hAnsi="Cambria Math"/>
                  <w:i/>
                </w:rPr>
              </m:ctrlPr>
            </m:dPr>
            <m:e>
              <m:sSup>
                <m:sSupPr>
                  <m:ctrlPr>
                    <w:rPr>
                      <w:rFonts w:ascii="Cambria Math" w:hAnsi="Cambria Math"/>
                      <w:i/>
                    </w:rPr>
                  </m:ctrlPr>
                </m:sSupPr>
                <m:e>
                  <m:r>
                    <w:rPr>
                      <w:rFonts w:ascii="Cambria Math" w:hAnsi="Cambria Math"/>
                    </w:rPr>
                    <m:t>H</m:t>
                  </m:r>
                </m:e>
                <m:sup>
                  <m:r>
                    <w:rPr>
                      <w:rFonts w:ascii="Cambria Math" w:hAnsi="Cambria Math"/>
                    </w:rPr>
                    <m:t>+</m:t>
                  </m:r>
                </m:sup>
              </m:sSup>
            </m:e>
          </m:d>
          <m:r>
            <w:rPr>
              <w:rFonts w:ascii="Cambria Math" w:hAnsi="Cambria Math"/>
            </w:rPr>
            <m:t>)</m:t>
          </m:r>
        </m:oMath>
      </m:oMathPara>
    </w:p>
    <w:p w:rsidR="00A2635A" w:rsidRPr="00A2635A" w:rsidRDefault="00A2635A" w:rsidP="00A2635A">
      <w:pPr>
        <w:jc w:val="center"/>
        <w:rPr>
          <w:rFonts w:eastAsiaTheme="minorEastAsia"/>
        </w:rPr>
      </w:pPr>
      <m:oMath>
        <m:r>
          <w:rPr>
            <w:rFonts w:ascii="Cambria Math" w:hAnsi="Cambria Math"/>
          </w:rPr>
          <m:t>pH+pOH=-</m:t>
        </m:r>
        <m:r>
          <m:rPr>
            <m:sty m:val="p"/>
          </m:rPr>
          <w:rPr>
            <w:rFonts w:ascii="Cambria Math" w:hAnsi="Cambria Math"/>
          </w:rPr>
          <m:t>log⁡</m:t>
        </m:r>
        <m:r>
          <w:rPr>
            <w:rFonts w:ascii="Cambria Math" w:hAnsi="Cambria Math"/>
          </w:rPr>
          <m:t>(</m:t>
        </m:r>
        <m:sSub>
          <m:sSubPr>
            <m:ctrlPr>
              <w:rPr>
                <w:rFonts w:ascii="Cambria Math" w:hAnsi="Cambria Math"/>
                <w:i/>
              </w:rPr>
            </m:ctrlPr>
          </m:sSubPr>
          <m:e>
            <m:r>
              <w:rPr>
                <w:rFonts w:ascii="Cambria Math" w:hAnsi="Cambria Math"/>
              </w:rPr>
              <m:t>K</m:t>
            </m:r>
          </m:e>
          <m:sub>
            <m:r>
              <w:rPr>
                <w:rFonts w:ascii="Cambria Math" w:hAnsi="Cambria Math"/>
              </w:rPr>
              <m:t>w</m:t>
            </m:r>
          </m:sub>
        </m:sSub>
        <m:r>
          <w:rPr>
            <w:rFonts w:ascii="Cambria Math" w:hAnsi="Cambria Math"/>
          </w:rPr>
          <m:t>)</m:t>
        </m:r>
      </m:oMath>
      <w:r>
        <w:rPr>
          <w:rFonts w:eastAsiaTheme="minorEastAsia"/>
        </w:rPr>
        <w:t xml:space="preserve"> = 14.00</w:t>
      </w:r>
    </w:p>
    <w:p w:rsidR="00A2635A" w:rsidRDefault="002C7A88" w:rsidP="002C7A88">
      <w:pPr>
        <w:pStyle w:val="NoSpacing"/>
      </w:pPr>
      <w:r>
        <w:t>[H</w:t>
      </w:r>
      <w:r>
        <w:rPr>
          <w:vertAlign w:val="superscript"/>
        </w:rPr>
        <w:t>+</w:t>
      </w:r>
      <w:r>
        <w:t>] &gt; [OH</w:t>
      </w:r>
      <w:r>
        <w:rPr>
          <w:vertAlign w:val="superscript"/>
        </w:rPr>
        <w:t>-</w:t>
      </w:r>
      <w:r>
        <w:t>] – acidic</w:t>
      </w:r>
    </w:p>
    <w:p w:rsidR="002C7A88" w:rsidRPr="002C7A88" w:rsidRDefault="002C7A88" w:rsidP="002C7A88">
      <w:pPr>
        <w:pStyle w:val="NoSpacing"/>
      </w:pPr>
      <w:r>
        <w:t>[H</w:t>
      </w:r>
      <w:r>
        <w:rPr>
          <w:vertAlign w:val="superscript"/>
        </w:rPr>
        <w:t>+</w:t>
      </w:r>
      <w:r>
        <w:t>] &lt; [OH</w:t>
      </w:r>
      <w:r>
        <w:rPr>
          <w:vertAlign w:val="superscript"/>
        </w:rPr>
        <w:t>-</w:t>
      </w:r>
      <w:r>
        <w:t>] – basic</w:t>
      </w:r>
    </w:p>
    <w:p w:rsidR="002C7A88" w:rsidRDefault="002C7A88" w:rsidP="002C7A88">
      <w:pPr>
        <w:pStyle w:val="NoSpacing"/>
      </w:pPr>
      <w:r>
        <w:t xml:space="preserve"> [H</w:t>
      </w:r>
      <w:r>
        <w:rPr>
          <w:vertAlign w:val="superscript"/>
        </w:rPr>
        <w:t>+</w:t>
      </w:r>
      <w:r>
        <w:t>] = [OH</w:t>
      </w:r>
      <w:r>
        <w:rPr>
          <w:vertAlign w:val="superscript"/>
        </w:rPr>
        <w:t>-</w:t>
      </w:r>
      <w:r>
        <w:t>] – neutral</w:t>
      </w:r>
    </w:p>
    <w:p w:rsidR="002C7A88" w:rsidRPr="002C7A88" w:rsidRDefault="002C7A88" w:rsidP="002C7A88">
      <w:pPr>
        <w:pStyle w:val="NoSpacing"/>
      </w:pPr>
    </w:p>
    <w:p w:rsidR="002C7A88" w:rsidRPr="002C7A88" w:rsidRDefault="000A6DC4" w:rsidP="002C7A88">
      <m:oMathPara>
        <m:oMath>
          <m:sSub>
            <m:sSubPr>
              <m:ctrlPr>
                <w:rPr>
                  <w:rFonts w:ascii="Cambria Math" w:hAnsi="Cambria Math"/>
                  <w:i/>
                </w:rPr>
              </m:ctrlPr>
            </m:sSubPr>
            <m:e>
              <m:r>
                <w:rPr>
                  <w:rFonts w:ascii="Cambria Math" w:hAnsi="Cambria Math"/>
                </w:rPr>
                <m:t>K</m:t>
              </m:r>
            </m:e>
            <m:sub>
              <m:r>
                <w:rPr>
                  <w:rFonts w:ascii="Cambria Math" w:hAnsi="Cambria Math"/>
                </w:rPr>
                <m:t>a</m:t>
              </m:r>
            </m:sub>
          </m:sSub>
          <m:r>
            <w:rPr>
              <w:rFonts w:ascii="Cambria Math" w:hAnsi="Cambria Math"/>
            </w:rPr>
            <m:t>=</m:t>
          </m:r>
          <m:f>
            <m:fPr>
              <m:ctrlPr>
                <w:rPr>
                  <w:rFonts w:ascii="Cambria Math" w:hAnsi="Cambria Math"/>
                  <w:i/>
                </w:rPr>
              </m:ctrlPr>
            </m:fPr>
            <m:num>
              <m:d>
                <m:dPr>
                  <m:begChr m:val="["/>
                  <m:endChr m:val="]"/>
                  <m:ctrlPr>
                    <w:rPr>
                      <w:rFonts w:ascii="Cambria Math" w:hAnsi="Cambria Math"/>
                      <w:i/>
                    </w:rPr>
                  </m:ctrlPr>
                </m:dPr>
                <m:e>
                  <m:sSup>
                    <m:sSupPr>
                      <m:ctrlPr>
                        <w:rPr>
                          <w:rFonts w:ascii="Cambria Math" w:hAnsi="Cambria Math"/>
                          <w:i/>
                        </w:rPr>
                      </m:ctrlPr>
                    </m:sSupPr>
                    <m:e>
                      <m:r>
                        <w:rPr>
                          <w:rFonts w:ascii="Cambria Math" w:hAnsi="Cambria Math"/>
                        </w:rPr>
                        <m:t>H</m:t>
                      </m:r>
                    </m:e>
                    <m:sup>
                      <m:r>
                        <w:rPr>
                          <w:rFonts w:ascii="Cambria Math" w:hAnsi="Cambria Math"/>
                        </w:rPr>
                        <m:t>+</m:t>
                      </m:r>
                    </m:sup>
                  </m:sSup>
                </m:e>
              </m:d>
              <m:d>
                <m:dPr>
                  <m:begChr m:val="["/>
                  <m:endChr m:val="]"/>
                  <m:ctrlPr>
                    <w:rPr>
                      <w:rFonts w:ascii="Cambria Math" w:hAnsi="Cambria Math"/>
                      <w:i/>
                    </w:rPr>
                  </m:ctrlPr>
                </m:dPr>
                <m:e>
                  <m:sSup>
                    <m:sSupPr>
                      <m:ctrlPr>
                        <w:rPr>
                          <w:rFonts w:ascii="Cambria Math" w:hAnsi="Cambria Math"/>
                          <w:i/>
                        </w:rPr>
                      </m:ctrlPr>
                    </m:sSupPr>
                    <m:e>
                      <m:r>
                        <w:rPr>
                          <w:rFonts w:ascii="Cambria Math" w:hAnsi="Cambria Math"/>
                        </w:rPr>
                        <m:t>A</m:t>
                      </m:r>
                    </m:e>
                    <m:sup>
                      <m:r>
                        <w:rPr>
                          <w:rFonts w:ascii="Cambria Math" w:hAnsi="Cambria Math"/>
                        </w:rPr>
                        <m:t>-</m:t>
                      </m:r>
                    </m:sup>
                  </m:sSup>
                </m:e>
              </m:d>
            </m:num>
            <m:den>
              <m:r>
                <w:rPr>
                  <w:rFonts w:ascii="Cambria Math" w:hAnsi="Cambria Math"/>
                </w:rPr>
                <m:t>[HA]</m:t>
              </m:r>
            </m:den>
          </m:f>
          <m:sSub>
            <m:sSubPr>
              <m:ctrlPr>
                <w:rPr>
                  <w:rFonts w:ascii="Cambria Math" w:hAnsi="Cambria Math"/>
                  <w:i/>
                </w:rPr>
              </m:ctrlPr>
            </m:sSubPr>
            <m:e>
              <m:r>
                <w:rPr>
                  <w:rFonts w:ascii="Cambria Math" w:hAnsi="Cambria Math"/>
                </w:rPr>
                <m:t xml:space="preserve">                                     K</m:t>
              </m:r>
            </m:e>
            <m:sub>
              <m:r>
                <w:rPr>
                  <w:rFonts w:ascii="Cambria Math" w:hAnsi="Cambria Math"/>
                </w:rPr>
                <m:t>b</m:t>
              </m:r>
            </m:sub>
          </m:sSub>
          <m:r>
            <w:rPr>
              <w:rFonts w:ascii="Cambria Math" w:hAnsi="Cambria Math"/>
            </w:rPr>
            <m:t>=</m:t>
          </m:r>
          <m:f>
            <m:fPr>
              <m:ctrlPr>
                <w:rPr>
                  <w:rFonts w:ascii="Cambria Math" w:hAnsi="Cambria Math"/>
                  <w:i/>
                </w:rPr>
              </m:ctrlPr>
            </m:fPr>
            <m:num>
              <m:d>
                <m:dPr>
                  <m:begChr m:val="["/>
                  <m:endChr m:val="]"/>
                  <m:ctrlPr>
                    <w:rPr>
                      <w:rFonts w:ascii="Cambria Math" w:hAnsi="Cambria Math"/>
                      <w:i/>
                    </w:rPr>
                  </m:ctrlPr>
                </m:dPr>
                <m:e>
                  <m:r>
                    <w:rPr>
                      <w:rFonts w:ascii="Cambria Math" w:hAnsi="Cambria Math"/>
                    </w:rPr>
                    <m:t>HA</m:t>
                  </m:r>
                </m:e>
              </m:d>
              <m:d>
                <m:dPr>
                  <m:begChr m:val="["/>
                  <m:endChr m:val="]"/>
                  <m:ctrlPr>
                    <w:rPr>
                      <w:rFonts w:ascii="Cambria Math" w:hAnsi="Cambria Math"/>
                      <w:i/>
                    </w:rPr>
                  </m:ctrlPr>
                </m:dPr>
                <m:e>
                  <m:sSup>
                    <m:sSupPr>
                      <m:ctrlPr>
                        <w:rPr>
                          <w:rFonts w:ascii="Cambria Math" w:hAnsi="Cambria Math"/>
                          <w:i/>
                        </w:rPr>
                      </m:ctrlPr>
                    </m:sSupPr>
                    <m:e>
                      <m:r>
                        <w:rPr>
                          <w:rFonts w:ascii="Cambria Math" w:hAnsi="Cambria Math"/>
                        </w:rPr>
                        <m:t>OH</m:t>
                      </m:r>
                    </m:e>
                    <m:sup>
                      <m:r>
                        <w:rPr>
                          <w:rFonts w:ascii="Cambria Math" w:hAnsi="Cambria Math"/>
                        </w:rPr>
                        <m:t>-</m:t>
                      </m:r>
                    </m:sup>
                  </m:sSup>
                </m:e>
              </m:d>
            </m:num>
            <m:den>
              <m:r>
                <w:rPr>
                  <w:rFonts w:ascii="Cambria Math" w:hAnsi="Cambria Math"/>
                </w:rPr>
                <m:t>[</m:t>
              </m:r>
              <m:sSup>
                <m:sSupPr>
                  <m:ctrlPr>
                    <w:rPr>
                      <w:rFonts w:ascii="Cambria Math" w:hAnsi="Cambria Math"/>
                      <w:i/>
                    </w:rPr>
                  </m:ctrlPr>
                </m:sSupPr>
                <m:e>
                  <m:r>
                    <w:rPr>
                      <w:rFonts w:ascii="Cambria Math" w:hAnsi="Cambria Math"/>
                    </w:rPr>
                    <m:t>A</m:t>
                  </m:r>
                </m:e>
                <m:sup>
                  <m:r>
                    <w:rPr>
                      <w:rFonts w:ascii="Cambria Math" w:hAnsi="Cambria Math"/>
                    </w:rPr>
                    <m:t>-</m:t>
                  </m:r>
                </m:sup>
              </m:sSup>
              <m:r>
                <w:rPr>
                  <w:rFonts w:ascii="Cambria Math" w:hAnsi="Cambria Math"/>
                </w:rPr>
                <m:t>]</m:t>
              </m:r>
            </m:den>
          </m:f>
        </m:oMath>
      </m:oMathPara>
    </w:p>
    <w:p w:rsidR="002C7A88" w:rsidRPr="002C7A88" w:rsidRDefault="000A6DC4" w:rsidP="00C57B9F">
      <w:pPr>
        <w:rPr>
          <w:rFonts w:eastAsiaTheme="minorEastAsia"/>
        </w:rPr>
      </w:pPr>
      <m:oMathPara>
        <m:oMathParaPr>
          <m:jc m:val="center"/>
        </m:oMathParaPr>
        <m:oMath>
          <m:sSub>
            <m:sSubPr>
              <m:ctrlPr>
                <w:rPr>
                  <w:rFonts w:ascii="Cambria Math" w:hAnsi="Cambria Math"/>
                  <w:i/>
                </w:rPr>
              </m:ctrlPr>
            </m:sSubPr>
            <m:e>
              <m:r>
                <w:rPr>
                  <w:rFonts w:ascii="Cambria Math" w:hAnsi="Cambria Math"/>
                </w:rPr>
                <m:t>K</m:t>
              </m:r>
            </m:e>
            <m:sub>
              <m:r>
                <w:rPr>
                  <w:rFonts w:ascii="Cambria Math" w:hAnsi="Cambria Math"/>
                </w:rPr>
                <m:t>w</m:t>
              </m:r>
            </m:sub>
          </m:sSub>
          <m:r>
            <w:rPr>
              <w:rFonts w:ascii="Cambria Math" w:hAnsi="Cambria Math"/>
            </w:rPr>
            <m:t>=</m:t>
          </m:r>
          <m:sSub>
            <m:sSubPr>
              <m:ctrlPr>
                <w:rPr>
                  <w:rFonts w:ascii="Cambria Math" w:hAnsi="Cambria Math"/>
                  <w:i/>
                </w:rPr>
              </m:ctrlPr>
            </m:sSubPr>
            <m:e>
              <m:r>
                <w:rPr>
                  <w:rFonts w:ascii="Cambria Math" w:hAnsi="Cambria Math"/>
                </w:rPr>
                <m:t>K</m:t>
              </m:r>
            </m:e>
            <m:sub>
              <m:r>
                <w:rPr>
                  <w:rFonts w:ascii="Cambria Math" w:hAnsi="Cambria Math"/>
                </w:rPr>
                <m:t>a</m:t>
              </m:r>
            </m:sub>
          </m:sSub>
          <m:r>
            <w:rPr>
              <w:rFonts w:ascii="Cambria Math" w:hAnsi="Cambria Math"/>
            </w:rPr>
            <m:t>*</m:t>
          </m:r>
          <m:sSub>
            <m:sSubPr>
              <m:ctrlPr>
                <w:rPr>
                  <w:rFonts w:ascii="Cambria Math" w:hAnsi="Cambria Math"/>
                  <w:i/>
                </w:rPr>
              </m:ctrlPr>
            </m:sSubPr>
            <m:e>
              <m:r>
                <w:rPr>
                  <w:rFonts w:ascii="Cambria Math" w:hAnsi="Cambria Math"/>
                </w:rPr>
                <m:t>K</m:t>
              </m:r>
            </m:e>
            <m:sub>
              <m:r>
                <w:rPr>
                  <w:rFonts w:ascii="Cambria Math" w:hAnsi="Cambria Math"/>
                </w:rPr>
                <m:t>b</m:t>
              </m:r>
            </m:sub>
          </m:sSub>
        </m:oMath>
      </m:oMathPara>
    </w:p>
    <w:p w:rsidR="002C7A88" w:rsidRDefault="00FF285C" w:rsidP="00C57B9F">
      <w:pPr>
        <w:rPr>
          <w:b/>
        </w:rPr>
      </w:pPr>
      <w:r>
        <w:rPr>
          <w:b/>
        </w:rPr>
        <w:t>Weak Acid Equilibria</w:t>
      </w:r>
    </w:p>
    <w:p w:rsidR="00FF285C" w:rsidRDefault="00FF285C" w:rsidP="00FF285C">
      <w:r>
        <w:t>Any effect that increases the stability of the product drives the reaction forward. For example, formation of internal hydrogen bonds for an acid/base stabilize the product, shifting the reaction to the right.</w:t>
      </w:r>
    </w:p>
    <w:p w:rsidR="00FF285C" w:rsidRDefault="00FF285C" w:rsidP="00FF285C">
      <w:r>
        <w:t>Unlike concentrated strong acids, need to account for water ionization.</w:t>
      </w:r>
    </w:p>
    <w:p w:rsidR="0083348A" w:rsidRPr="0083348A" w:rsidRDefault="000A6DC4" w:rsidP="001D52DC">
      <w:pPr>
        <w:pStyle w:val="ListParagraph"/>
        <w:numPr>
          <w:ilvl w:val="0"/>
          <w:numId w:val="17"/>
        </w:numPr>
        <w:rPr>
          <w:rFonts w:eastAsiaTheme="minorEastAsia"/>
        </w:rPr>
      </w:pPr>
      <m:oMath>
        <m:d>
          <m:dPr>
            <m:begChr m:val="["/>
            <m:endChr m:val="]"/>
            <m:ctrlPr>
              <w:rPr>
                <w:rFonts w:ascii="Cambria Math" w:hAnsi="Cambria Math"/>
                <w:i/>
              </w:rPr>
            </m:ctrlPr>
          </m:dPr>
          <m:e>
            <m:sSup>
              <m:sSupPr>
                <m:ctrlPr>
                  <w:rPr>
                    <w:rFonts w:ascii="Cambria Math" w:hAnsi="Cambria Math"/>
                    <w:i/>
                  </w:rPr>
                </m:ctrlPr>
              </m:sSupPr>
              <m:e>
                <m:r>
                  <w:rPr>
                    <w:rFonts w:ascii="Cambria Math" w:hAnsi="Cambria Math"/>
                  </w:rPr>
                  <m:t>H</m:t>
                </m:r>
              </m:e>
              <m:sup>
                <m:r>
                  <w:rPr>
                    <w:rFonts w:ascii="Cambria Math" w:hAnsi="Cambria Math"/>
                  </w:rPr>
                  <m:t>+</m:t>
                </m:r>
              </m:sup>
            </m:sSup>
          </m:e>
        </m:d>
        <m:r>
          <w:rPr>
            <w:rFonts w:ascii="Cambria Math" w:hAnsi="Cambria Math"/>
          </w:rPr>
          <m:t>=</m:t>
        </m:r>
        <m:d>
          <m:dPr>
            <m:begChr m:val="["/>
            <m:endChr m:val="]"/>
            <m:ctrlPr>
              <w:rPr>
                <w:rFonts w:ascii="Cambria Math" w:hAnsi="Cambria Math"/>
                <w:i/>
              </w:rPr>
            </m:ctrlPr>
          </m:dPr>
          <m:e>
            <m:sSup>
              <m:sSupPr>
                <m:ctrlPr>
                  <w:rPr>
                    <w:rFonts w:ascii="Cambria Math" w:hAnsi="Cambria Math"/>
                    <w:i/>
                  </w:rPr>
                </m:ctrlPr>
              </m:sSupPr>
              <m:e>
                <m:r>
                  <w:rPr>
                    <w:rFonts w:ascii="Cambria Math" w:hAnsi="Cambria Math"/>
                  </w:rPr>
                  <m:t>OH</m:t>
                </m:r>
              </m:e>
              <m:sup>
                <m:r>
                  <w:rPr>
                    <w:rFonts w:ascii="Cambria Math" w:hAnsi="Cambria Math"/>
                  </w:rPr>
                  <m:t>-</m:t>
                </m:r>
              </m:sup>
            </m:sSup>
          </m:e>
        </m:d>
        <m:r>
          <w:rPr>
            <w:rFonts w:ascii="Cambria Math" w:hAnsi="Cambria Math"/>
          </w:rPr>
          <m:t>+</m:t>
        </m:r>
        <m:d>
          <m:dPr>
            <m:begChr m:val="["/>
            <m:endChr m:val="]"/>
            <m:ctrlPr>
              <w:rPr>
                <w:rFonts w:ascii="Cambria Math" w:hAnsi="Cambria Math"/>
                <w:i/>
              </w:rPr>
            </m:ctrlPr>
          </m:dPr>
          <m:e>
            <m:sSup>
              <m:sSupPr>
                <m:ctrlPr>
                  <w:rPr>
                    <w:rFonts w:ascii="Cambria Math" w:hAnsi="Cambria Math"/>
                    <w:i/>
                  </w:rPr>
                </m:ctrlPr>
              </m:sSupPr>
              <m:e>
                <m:r>
                  <w:rPr>
                    <w:rFonts w:ascii="Cambria Math" w:hAnsi="Cambria Math"/>
                  </w:rPr>
                  <m:t>A</m:t>
                </m:r>
              </m:e>
              <m:sup>
                <m:r>
                  <w:rPr>
                    <w:rFonts w:ascii="Cambria Math" w:hAnsi="Cambria Math"/>
                  </w:rPr>
                  <m:t>-</m:t>
                </m:r>
              </m:sup>
            </m:sSup>
          </m:e>
        </m:d>
      </m:oMath>
    </w:p>
    <w:p w:rsidR="0083348A" w:rsidRPr="0083348A" w:rsidRDefault="0083348A" w:rsidP="001D52DC">
      <w:pPr>
        <w:pStyle w:val="ListParagraph"/>
        <w:numPr>
          <w:ilvl w:val="0"/>
          <w:numId w:val="17"/>
        </w:numPr>
        <w:rPr>
          <w:rFonts w:eastAsiaTheme="minorEastAsia"/>
        </w:rPr>
      </w:pPr>
      <m:oMath>
        <m:r>
          <w:rPr>
            <w:rFonts w:ascii="Cambria Math" w:hAnsi="Cambria Math" w:cs="Cambria Math"/>
          </w:rPr>
          <m:t>F</m:t>
        </m:r>
        <m:r>
          <w:rPr>
            <w:rFonts w:ascii="Cambria Math" w:hAnsi="Cambria Math"/>
          </w:rPr>
          <m:t>=</m:t>
        </m:r>
        <m:d>
          <m:dPr>
            <m:begChr m:val="["/>
            <m:endChr m:val="]"/>
            <m:ctrlPr>
              <w:rPr>
                <w:rFonts w:ascii="Cambria Math" w:hAnsi="Cambria Math"/>
                <w:i/>
              </w:rPr>
            </m:ctrlPr>
          </m:dPr>
          <m:e>
            <m:r>
              <w:rPr>
                <w:rFonts w:ascii="Cambria Math" w:hAnsi="Cambria Math"/>
              </w:rPr>
              <m:t>HA</m:t>
            </m:r>
          </m:e>
        </m:d>
        <m:r>
          <w:rPr>
            <w:rFonts w:ascii="Cambria Math" w:hAnsi="Cambria Math"/>
          </w:rPr>
          <m:t>+</m:t>
        </m:r>
        <m:d>
          <m:dPr>
            <m:begChr m:val="["/>
            <m:endChr m:val="]"/>
            <m:ctrlPr>
              <w:rPr>
                <w:rFonts w:ascii="Cambria Math" w:hAnsi="Cambria Math"/>
                <w:i/>
              </w:rPr>
            </m:ctrlPr>
          </m:dPr>
          <m:e>
            <m:sSup>
              <m:sSupPr>
                <m:ctrlPr>
                  <w:rPr>
                    <w:rFonts w:ascii="Cambria Math" w:hAnsi="Cambria Math"/>
                    <w:i/>
                  </w:rPr>
                </m:ctrlPr>
              </m:sSupPr>
              <m:e>
                <m:r>
                  <w:rPr>
                    <w:rFonts w:ascii="Cambria Math" w:hAnsi="Cambria Math"/>
                  </w:rPr>
                  <m:t>A</m:t>
                </m:r>
              </m:e>
              <m:sup>
                <m:r>
                  <w:rPr>
                    <w:rFonts w:ascii="Cambria Math" w:hAnsi="Cambria Math"/>
                  </w:rPr>
                  <m:t>-</m:t>
                </m:r>
              </m:sup>
            </m:sSup>
          </m:e>
        </m:d>
      </m:oMath>
    </w:p>
    <w:p w:rsidR="0083348A" w:rsidRPr="0083348A" w:rsidRDefault="000A6DC4" w:rsidP="001D52DC">
      <w:pPr>
        <w:pStyle w:val="ListParagraph"/>
        <w:numPr>
          <w:ilvl w:val="0"/>
          <w:numId w:val="17"/>
        </w:numPr>
        <w:rPr>
          <w:rFonts w:eastAsiaTheme="minorEastAsia"/>
        </w:rPr>
      </w:pPr>
      <m:oMath>
        <m:sSub>
          <m:sSubPr>
            <m:ctrlPr>
              <w:rPr>
                <w:rFonts w:ascii="Cambria Math" w:hAnsi="Cambria Math"/>
                <w:i/>
              </w:rPr>
            </m:ctrlPr>
          </m:sSubPr>
          <m:e>
            <m:r>
              <w:rPr>
                <w:rFonts w:ascii="Cambria Math" w:hAnsi="Cambria Math"/>
              </w:rPr>
              <m:t>K</m:t>
            </m:r>
          </m:e>
          <m:sub>
            <m:r>
              <w:rPr>
                <w:rFonts w:ascii="Cambria Math" w:hAnsi="Cambria Math"/>
              </w:rPr>
              <m:t>a</m:t>
            </m:r>
          </m:sub>
        </m:sSub>
        <m:r>
          <w:rPr>
            <w:rFonts w:ascii="Cambria Math" w:hAnsi="Cambria Math"/>
          </w:rPr>
          <m:t>=</m:t>
        </m:r>
        <m:f>
          <m:fPr>
            <m:ctrlPr>
              <w:rPr>
                <w:rFonts w:ascii="Cambria Math" w:hAnsi="Cambria Math"/>
                <w:i/>
              </w:rPr>
            </m:ctrlPr>
          </m:fPr>
          <m:num>
            <m:d>
              <m:dPr>
                <m:begChr m:val="["/>
                <m:endChr m:val="]"/>
                <m:ctrlPr>
                  <w:rPr>
                    <w:rFonts w:ascii="Cambria Math" w:hAnsi="Cambria Math"/>
                    <w:i/>
                  </w:rPr>
                </m:ctrlPr>
              </m:dPr>
              <m:e>
                <m:sSup>
                  <m:sSupPr>
                    <m:ctrlPr>
                      <w:rPr>
                        <w:rFonts w:ascii="Cambria Math" w:hAnsi="Cambria Math"/>
                        <w:i/>
                      </w:rPr>
                    </m:ctrlPr>
                  </m:sSupPr>
                  <m:e>
                    <m:r>
                      <w:rPr>
                        <w:rFonts w:ascii="Cambria Math" w:hAnsi="Cambria Math"/>
                      </w:rPr>
                      <m:t>H</m:t>
                    </m:r>
                  </m:e>
                  <m:sup>
                    <m:r>
                      <w:rPr>
                        <w:rFonts w:ascii="Cambria Math" w:hAnsi="Cambria Math"/>
                      </w:rPr>
                      <m:t>+</m:t>
                    </m:r>
                  </m:sup>
                </m:sSup>
              </m:e>
            </m:d>
            <m:d>
              <m:dPr>
                <m:begChr m:val="["/>
                <m:endChr m:val="]"/>
                <m:ctrlPr>
                  <w:rPr>
                    <w:rFonts w:ascii="Cambria Math" w:hAnsi="Cambria Math"/>
                    <w:i/>
                  </w:rPr>
                </m:ctrlPr>
              </m:dPr>
              <m:e>
                <m:sSup>
                  <m:sSupPr>
                    <m:ctrlPr>
                      <w:rPr>
                        <w:rFonts w:ascii="Cambria Math" w:hAnsi="Cambria Math"/>
                        <w:i/>
                      </w:rPr>
                    </m:ctrlPr>
                  </m:sSupPr>
                  <m:e>
                    <m:r>
                      <w:rPr>
                        <w:rFonts w:ascii="Cambria Math" w:hAnsi="Cambria Math"/>
                      </w:rPr>
                      <m:t>A</m:t>
                    </m:r>
                  </m:e>
                  <m:sup>
                    <m:r>
                      <w:rPr>
                        <w:rFonts w:ascii="Cambria Math" w:hAnsi="Cambria Math"/>
                      </w:rPr>
                      <m:t>-</m:t>
                    </m:r>
                  </m:sup>
                </m:sSup>
              </m:e>
            </m:d>
          </m:num>
          <m:den>
            <m:r>
              <w:rPr>
                <w:rFonts w:ascii="Cambria Math" w:hAnsi="Cambria Math"/>
              </w:rPr>
              <m:t>[HA]</m:t>
            </m:r>
          </m:den>
        </m:f>
      </m:oMath>
    </w:p>
    <w:p w:rsidR="0083348A" w:rsidRPr="0083348A" w:rsidRDefault="000A6DC4" w:rsidP="001D52DC">
      <w:pPr>
        <w:pStyle w:val="ListParagraph"/>
        <w:numPr>
          <w:ilvl w:val="0"/>
          <w:numId w:val="17"/>
        </w:numPr>
        <w:rPr>
          <w:rFonts w:eastAsiaTheme="minorEastAsia"/>
        </w:rPr>
      </w:pPr>
      <m:oMath>
        <m:sSub>
          <m:sSubPr>
            <m:ctrlPr>
              <w:rPr>
                <w:rFonts w:ascii="Cambria Math" w:hAnsi="Cambria Math"/>
                <w:i/>
              </w:rPr>
            </m:ctrlPr>
          </m:sSubPr>
          <m:e>
            <m:r>
              <w:rPr>
                <w:rFonts w:ascii="Cambria Math" w:hAnsi="Cambria Math"/>
              </w:rPr>
              <m:t>K</m:t>
            </m:r>
          </m:e>
          <m:sub>
            <m:r>
              <w:rPr>
                <w:rFonts w:ascii="Cambria Math" w:hAnsi="Cambria Math"/>
              </w:rPr>
              <m:t>w</m:t>
            </m:r>
          </m:sub>
        </m:sSub>
        <m:r>
          <w:rPr>
            <w:rFonts w:ascii="Cambria Math" w:hAnsi="Cambria Math"/>
          </w:rPr>
          <m:t>=</m:t>
        </m:r>
        <m:d>
          <m:dPr>
            <m:begChr m:val="["/>
            <m:endChr m:val="]"/>
            <m:ctrlPr>
              <w:rPr>
                <w:rFonts w:ascii="Cambria Math" w:hAnsi="Cambria Math"/>
                <w:i/>
              </w:rPr>
            </m:ctrlPr>
          </m:dPr>
          <m:e>
            <m:sSup>
              <m:sSupPr>
                <m:ctrlPr>
                  <w:rPr>
                    <w:rFonts w:ascii="Cambria Math" w:hAnsi="Cambria Math"/>
                    <w:i/>
                  </w:rPr>
                </m:ctrlPr>
              </m:sSupPr>
              <m:e>
                <m:r>
                  <w:rPr>
                    <w:rFonts w:ascii="Cambria Math" w:hAnsi="Cambria Math"/>
                  </w:rPr>
                  <m:t>H</m:t>
                </m:r>
              </m:e>
              <m:sup>
                <m:r>
                  <w:rPr>
                    <w:rFonts w:ascii="Cambria Math" w:hAnsi="Cambria Math"/>
                  </w:rPr>
                  <m:t>+</m:t>
                </m:r>
              </m:sup>
            </m:sSup>
          </m:e>
        </m:d>
        <m:d>
          <m:dPr>
            <m:begChr m:val="["/>
            <m:endChr m:val="]"/>
            <m:ctrlPr>
              <w:rPr>
                <w:rFonts w:ascii="Cambria Math" w:hAnsi="Cambria Math"/>
                <w:i/>
              </w:rPr>
            </m:ctrlPr>
          </m:dPr>
          <m:e>
            <m:sSup>
              <m:sSupPr>
                <m:ctrlPr>
                  <w:rPr>
                    <w:rFonts w:ascii="Cambria Math" w:hAnsi="Cambria Math"/>
                    <w:i/>
                  </w:rPr>
                </m:ctrlPr>
              </m:sSupPr>
              <m:e>
                <m:r>
                  <w:rPr>
                    <w:rFonts w:ascii="Cambria Math" w:hAnsi="Cambria Math"/>
                  </w:rPr>
                  <m:t>OH</m:t>
                </m:r>
              </m:e>
              <m:sup>
                <m:r>
                  <w:rPr>
                    <w:rFonts w:ascii="Cambria Math" w:hAnsi="Cambria Math"/>
                  </w:rPr>
                  <m:t>-</m:t>
                </m:r>
              </m:sup>
            </m:sSup>
          </m:e>
        </m:d>
      </m:oMath>
    </w:p>
    <w:p w:rsidR="0083348A" w:rsidRDefault="0083348A" w:rsidP="00954141">
      <w:r>
        <w:t>For a typical weak acid, [H</w:t>
      </w:r>
      <w:r w:rsidRPr="0083348A">
        <w:rPr>
          <w:vertAlign w:val="superscript"/>
        </w:rPr>
        <w:t>+</w:t>
      </w:r>
      <w:r>
        <w:t>] from [HA] will be much greater than [H</w:t>
      </w:r>
      <w:r w:rsidRPr="0083348A">
        <w:rPr>
          <w:vertAlign w:val="superscript"/>
        </w:rPr>
        <w:t>+</w:t>
      </w:r>
      <w:r>
        <w:t>] from H</w:t>
      </w:r>
      <w:r w:rsidRPr="0083348A">
        <w:rPr>
          <w:vertAlign w:val="subscript"/>
        </w:rPr>
        <w:t>2</w:t>
      </w:r>
      <w:r>
        <w:t>O so [H</w:t>
      </w:r>
      <w:r w:rsidRPr="0083348A">
        <w:rPr>
          <w:vertAlign w:val="superscript"/>
        </w:rPr>
        <w:t>+</w:t>
      </w:r>
      <w:r>
        <w:t>] &gt;&gt;&gt; [OH</w:t>
      </w:r>
      <w:r w:rsidRPr="0083348A">
        <w:rPr>
          <w:vertAlign w:val="superscript"/>
        </w:rPr>
        <w:t>-</w:t>
      </w:r>
      <w:r>
        <w:t xml:space="preserve">] and equation 1 can simplify to </w:t>
      </w:r>
      <m:oMath>
        <m:d>
          <m:dPr>
            <m:begChr m:val="["/>
            <m:endChr m:val="]"/>
            <m:ctrlPr>
              <w:rPr>
                <w:rFonts w:ascii="Cambria Math" w:hAnsi="Cambria Math"/>
                <w:i/>
              </w:rPr>
            </m:ctrlPr>
          </m:dPr>
          <m:e>
            <m:sSup>
              <m:sSupPr>
                <m:ctrlPr>
                  <w:rPr>
                    <w:rFonts w:ascii="Cambria Math" w:hAnsi="Cambria Math"/>
                    <w:i/>
                  </w:rPr>
                </m:ctrlPr>
              </m:sSupPr>
              <m:e>
                <m:r>
                  <w:rPr>
                    <w:rFonts w:ascii="Cambria Math" w:hAnsi="Cambria Math"/>
                  </w:rPr>
                  <m:t>H</m:t>
                </m:r>
              </m:e>
              <m:sup>
                <m:r>
                  <w:rPr>
                    <w:rFonts w:ascii="Cambria Math" w:hAnsi="Cambria Math"/>
                  </w:rPr>
                  <m:t>+</m:t>
                </m:r>
              </m:sup>
            </m:sSup>
          </m:e>
        </m:d>
        <m:r>
          <w:rPr>
            <w:rFonts w:ascii="Cambria Math" w:hAnsi="Cambria Math"/>
          </w:rPr>
          <m:t>=</m:t>
        </m:r>
        <m:d>
          <m:dPr>
            <m:begChr m:val="["/>
            <m:endChr m:val="]"/>
            <m:ctrlPr>
              <w:rPr>
                <w:rFonts w:ascii="Cambria Math" w:hAnsi="Cambria Math"/>
                <w:i/>
              </w:rPr>
            </m:ctrlPr>
          </m:dPr>
          <m:e>
            <m:sSup>
              <m:sSupPr>
                <m:ctrlPr>
                  <w:rPr>
                    <w:rFonts w:ascii="Cambria Math" w:hAnsi="Cambria Math"/>
                    <w:i/>
                  </w:rPr>
                </m:ctrlPr>
              </m:sSupPr>
              <m:e>
                <m:r>
                  <w:rPr>
                    <w:rFonts w:ascii="Cambria Math" w:hAnsi="Cambria Math"/>
                  </w:rPr>
                  <m:t>A</m:t>
                </m:r>
              </m:e>
              <m:sup>
                <m:r>
                  <w:rPr>
                    <w:rFonts w:ascii="Cambria Math" w:hAnsi="Cambria Math"/>
                  </w:rPr>
                  <m:t>-</m:t>
                </m:r>
              </m:sup>
            </m:sSup>
          </m:e>
        </m:d>
      </m:oMath>
      <w:r>
        <w:rPr>
          <w:rFonts w:eastAsiaTheme="minorEastAsia"/>
        </w:rPr>
        <w:t xml:space="preserve">. Rearrange and solve the quadratic equation. Verify assumption, was the assumption </w:t>
      </w:r>
      <w:r>
        <w:t>[H</w:t>
      </w:r>
      <w:r w:rsidRPr="0083348A">
        <w:rPr>
          <w:vertAlign w:val="superscript"/>
        </w:rPr>
        <w:t>+</w:t>
      </w:r>
      <w:r>
        <w:t>] &gt;&gt;&gt; [OH</w:t>
      </w:r>
      <w:r w:rsidRPr="0083348A">
        <w:rPr>
          <w:vertAlign w:val="superscript"/>
        </w:rPr>
        <w:t>-</w:t>
      </w:r>
      <w:r>
        <w:t>] justified?</w:t>
      </w:r>
    </w:p>
    <w:p w:rsidR="0083348A" w:rsidRPr="00954141" w:rsidRDefault="0083348A" w:rsidP="0083348A">
      <w:pPr>
        <w:rPr>
          <w:rFonts w:eastAsiaTheme="minorEastAsia"/>
          <w:lang w:val="fr-CA"/>
        </w:rPr>
      </w:pPr>
      <w:r w:rsidRPr="0083348A">
        <w:rPr>
          <w:lang w:val="fr-CA"/>
        </w:rPr>
        <w:lastRenderedPageBreak/>
        <w:t>Fraction Dissociation:</w:t>
      </w:r>
      <w:r>
        <w:rPr>
          <w:lang w:val="fr-CA"/>
        </w:rPr>
        <w:tab/>
      </w:r>
      <w:r w:rsidRPr="0083348A">
        <w:rPr>
          <w:lang w:val="fr-CA"/>
        </w:rPr>
        <w:t xml:space="preserve"> </w:t>
      </w:r>
      <m:oMath>
        <m:r>
          <w:rPr>
            <w:rFonts w:ascii="Cambria Math" w:hAnsi="Cambria Math" w:cs="Cambria Math"/>
          </w:rPr>
          <m:t>α</m:t>
        </m:r>
        <m:r>
          <w:rPr>
            <w:rFonts w:ascii="Cambria Math" w:hAnsi="Cambria Math"/>
            <w:lang w:val="fr-CA"/>
          </w:rPr>
          <m:t>=</m:t>
        </m:r>
        <m:f>
          <m:fPr>
            <m:ctrlPr>
              <w:rPr>
                <w:rFonts w:ascii="Cambria Math" w:hAnsi="Cambria Math"/>
                <w:i/>
              </w:rPr>
            </m:ctrlPr>
          </m:fPr>
          <m:num>
            <m:d>
              <m:dPr>
                <m:begChr m:val="["/>
                <m:endChr m:val="]"/>
                <m:ctrlPr>
                  <w:rPr>
                    <w:rFonts w:ascii="Cambria Math" w:hAnsi="Cambria Math"/>
                    <w:i/>
                  </w:rPr>
                </m:ctrlPr>
              </m:dPr>
              <m:e>
                <m:sSup>
                  <m:sSupPr>
                    <m:ctrlPr>
                      <w:rPr>
                        <w:rFonts w:ascii="Cambria Math" w:hAnsi="Cambria Math"/>
                        <w:i/>
                      </w:rPr>
                    </m:ctrlPr>
                  </m:sSupPr>
                  <m:e>
                    <m:r>
                      <w:rPr>
                        <w:rFonts w:ascii="Cambria Math" w:hAnsi="Cambria Math"/>
                      </w:rPr>
                      <m:t>A</m:t>
                    </m:r>
                  </m:e>
                  <m:sup>
                    <m:r>
                      <w:rPr>
                        <w:rFonts w:ascii="Cambria Math" w:hAnsi="Cambria Math"/>
                        <w:lang w:val="fr-CA"/>
                      </w:rPr>
                      <m:t>-</m:t>
                    </m:r>
                  </m:sup>
                </m:sSup>
              </m:e>
            </m:d>
          </m:num>
          <m:den>
            <m:d>
              <m:dPr>
                <m:begChr m:val="["/>
                <m:endChr m:val="]"/>
                <m:ctrlPr>
                  <w:rPr>
                    <w:rFonts w:ascii="Cambria Math" w:hAnsi="Cambria Math"/>
                    <w:i/>
                    <w:lang w:val="fr-CA"/>
                  </w:rPr>
                </m:ctrlPr>
              </m:dPr>
              <m:e>
                <m:r>
                  <w:rPr>
                    <w:rFonts w:ascii="Cambria Math" w:hAnsi="Cambria Math"/>
                  </w:rPr>
                  <m:t>HA</m:t>
                </m:r>
              </m:e>
            </m:d>
            <m:r>
              <w:rPr>
                <w:rFonts w:ascii="Cambria Math" w:hAnsi="Cambria Math"/>
                <w:lang w:val="fr-CA"/>
              </w:rPr>
              <m:t>+</m:t>
            </m:r>
            <m:d>
              <m:dPr>
                <m:begChr m:val="["/>
                <m:endChr m:val="]"/>
                <m:ctrlPr>
                  <w:rPr>
                    <w:rFonts w:ascii="Cambria Math" w:hAnsi="Cambria Math"/>
                    <w:i/>
                  </w:rPr>
                </m:ctrlPr>
              </m:dPr>
              <m:e>
                <m:sSup>
                  <m:sSupPr>
                    <m:ctrlPr>
                      <w:rPr>
                        <w:rFonts w:ascii="Cambria Math" w:hAnsi="Cambria Math"/>
                        <w:i/>
                      </w:rPr>
                    </m:ctrlPr>
                  </m:sSupPr>
                  <m:e>
                    <m:r>
                      <w:rPr>
                        <w:rFonts w:ascii="Cambria Math" w:hAnsi="Cambria Math"/>
                      </w:rPr>
                      <m:t>A</m:t>
                    </m:r>
                  </m:e>
                  <m:sup>
                    <m:r>
                      <w:rPr>
                        <w:rFonts w:ascii="Cambria Math" w:hAnsi="Cambria Math"/>
                        <w:lang w:val="fr-CA"/>
                      </w:rPr>
                      <m:t>-</m:t>
                    </m:r>
                  </m:sup>
                </m:sSup>
              </m:e>
            </m:d>
          </m:den>
        </m:f>
      </m:oMath>
    </w:p>
    <w:p w:rsidR="004F4B31" w:rsidRDefault="004F4B31" w:rsidP="0083348A">
      <w:pPr>
        <w:rPr>
          <w:rFonts w:eastAsiaTheme="minorEastAsia"/>
          <w:b/>
        </w:rPr>
      </w:pPr>
      <w:r>
        <w:rPr>
          <w:rFonts w:eastAsiaTheme="minorEastAsia"/>
          <w:b/>
        </w:rPr>
        <w:t>Weak Base Equilibria</w:t>
      </w:r>
    </w:p>
    <w:p w:rsidR="004F4B31" w:rsidRPr="004F4B31" w:rsidRDefault="004F4B31" w:rsidP="0083348A">
      <w:pPr>
        <w:rPr>
          <w:rFonts w:eastAsiaTheme="minorEastAsia"/>
        </w:rPr>
      </w:pPr>
      <w:r>
        <w:rPr>
          <w:rFonts w:eastAsiaTheme="minorEastAsia"/>
        </w:rPr>
        <w:t>Same method as weak acid equilibria however, the equations are slightly different.</w:t>
      </w:r>
    </w:p>
    <w:p w:rsidR="004F4B31" w:rsidRPr="0083348A" w:rsidRDefault="000A6DC4" w:rsidP="001D52DC">
      <w:pPr>
        <w:pStyle w:val="ListParagraph"/>
        <w:numPr>
          <w:ilvl w:val="0"/>
          <w:numId w:val="18"/>
        </w:numPr>
        <w:rPr>
          <w:rFonts w:eastAsiaTheme="minorEastAsia"/>
        </w:rPr>
      </w:pPr>
      <m:oMath>
        <m:d>
          <m:dPr>
            <m:begChr m:val="["/>
            <m:endChr m:val="]"/>
            <m:ctrlPr>
              <w:rPr>
                <w:rFonts w:ascii="Cambria Math" w:hAnsi="Cambria Math"/>
                <w:i/>
              </w:rPr>
            </m:ctrlPr>
          </m:dPr>
          <m:e>
            <m:sSup>
              <m:sSupPr>
                <m:ctrlPr>
                  <w:rPr>
                    <w:rFonts w:ascii="Cambria Math" w:hAnsi="Cambria Math"/>
                    <w:i/>
                  </w:rPr>
                </m:ctrlPr>
              </m:sSupPr>
              <m:e>
                <m:r>
                  <w:rPr>
                    <w:rFonts w:ascii="Cambria Math" w:hAnsi="Cambria Math"/>
                  </w:rPr>
                  <m:t>BH</m:t>
                </m:r>
              </m:e>
              <m:sup>
                <m:r>
                  <w:rPr>
                    <w:rFonts w:ascii="Cambria Math" w:hAnsi="Cambria Math"/>
                  </w:rPr>
                  <m:t>+</m:t>
                </m:r>
              </m:sup>
            </m:sSup>
          </m:e>
        </m:d>
        <m:r>
          <w:rPr>
            <w:rFonts w:ascii="Cambria Math" w:hAnsi="Cambria Math"/>
          </w:rPr>
          <m:t>=</m:t>
        </m:r>
        <m:d>
          <m:dPr>
            <m:begChr m:val="["/>
            <m:endChr m:val="]"/>
            <m:ctrlPr>
              <w:rPr>
                <w:rFonts w:ascii="Cambria Math" w:hAnsi="Cambria Math"/>
                <w:i/>
              </w:rPr>
            </m:ctrlPr>
          </m:dPr>
          <m:e>
            <m:sSup>
              <m:sSupPr>
                <m:ctrlPr>
                  <w:rPr>
                    <w:rFonts w:ascii="Cambria Math" w:hAnsi="Cambria Math"/>
                    <w:i/>
                  </w:rPr>
                </m:ctrlPr>
              </m:sSupPr>
              <m:e>
                <m:r>
                  <w:rPr>
                    <w:rFonts w:ascii="Cambria Math" w:hAnsi="Cambria Math"/>
                  </w:rPr>
                  <m:t>OH</m:t>
                </m:r>
              </m:e>
              <m:sup>
                <m:r>
                  <w:rPr>
                    <w:rFonts w:ascii="Cambria Math" w:hAnsi="Cambria Math"/>
                  </w:rPr>
                  <m:t>-</m:t>
                </m:r>
              </m:sup>
            </m:sSup>
          </m:e>
        </m:d>
      </m:oMath>
    </w:p>
    <w:p w:rsidR="004F4B31" w:rsidRPr="004F4B31" w:rsidRDefault="004F4B31" w:rsidP="001D52DC">
      <w:pPr>
        <w:pStyle w:val="ListParagraph"/>
        <w:numPr>
          <w:ilvl w:val="0"/>
          <w:numId w:val="18"/>
        </w:numPr>
        <w:rPr>
          <w:rFonts w:eastAsiaTheme="minorEastAsia"/>
        </w:rPr>
      </w:pPr>
      <m:oMath>
        <m:r>
          <w:rPr>
            <w:rFonts w:ascii="Cambria Math" w:hAnsi="Cambria Math" w:cs="Cambria Math"/>
          </w:rPr>
          <m:t>F</m:t>
        </m:r>
        <m:r>
          <w:rPr>
            <w:rFonts w:ascii="Cambria Math" w:hAnsi="Cambria Math"/>
          </w:rPr>
          <m:t>=</m:t>
        </m:r>
        <m:d>
          <m:dPr>
            <m:begChr m:val="["/>
            <m:endChr m:val="]"/>
            <m:ctrlPr>
              <w:rPr>
                <w:rFonts w:ascii="Cambria Math" w:hAnsi="Cambria Math"/>
                <w:i/>
              </w:rPr>
            </m:ctrlPr>
          </m:dPr>
          <m:e>
            <m:r>
              <w:rPr>
                <w:rFonts w:ascii="Cambria Math" w:hAnsi="Cambria Math"/>
              </w:rPr>
              <m:t>B</m:t>
            </m:r>
          </m:e>
        </m:d>
        <m:r>
          <w:rPr>
            <w:rFonts w:ascii="Cambria Math" w:hAnsi="Cambria Math"/>
          </w:rPr>
          <m:t>+</m:t>
        </m:r>
        <m:d>
          <m:dPr>
            <m:begChr m:val="["/>
            <m:endChr m:val="]"/>
            <m:ctrlPr>
              <w:rPr>
                <w:rFonts w:ascii="Cambria Math" w:hAnsi="Cambria Math"/>
                <w:i/>
              </w:rPr>
            </m:ctrlPr>
          </m:dPr>
          <m:e>
            <m:sSup>
              <m:sSupPr>
                <m:ctrlPr>
                  <w:rPr>
                    <w:rFonts w:ascii="Cambria Math" w:hAnsi="Cambria Math"/>
                    <w:i/>
                  </w:rPr>
                </m:ctrlPr>
              </m:sSupPr>
              <m:e>
                <m:r>
                  <w:rPr>
                    <w:rFonts w:ascii="Cambria Math" w:hAnsi="Cambria Math"/>
                  </w:rPr>
                  <m:t>BH</m:t>
                </m:r>
              </m:e>
              <m:sup>
                <m:r>
                  <w:rPr>
                    <w:rFonts w:ascii="Cambria Math" w:hAnsi="Cambria Math"/>
                  </w:rPr>
                  <m:t>+</m:t>
                </m:r>
              </m:sup>
            </m:sSup>
          </m:e>
        </m:d>
      </m:oMath>
    </w:p>
    <w:p w:rsidR="004F4B31" w:rsidRPr="0083348A" w:rsidRDefault="000A6DC4" w:rsidP="001D52DC">
      <w:pPr>
        <w:pStyle w:val="ListParagraph"/>
        <w:numPr>
          <w:ilvl w:val="0"/>
          <w:numId w:val="18"/>
        </w:numPr>
        <w:rPr>
          <w:rFonts w:eastAsiaTheme="minorEastAsia"/>
        </w:rPr>
      </w:pPr>
      <m:oMath>
        <m:sSub>
          <m:sSubPr>
            <m:ctrlPr>
              <w:rPr>
                <w:rFonts w:ascii="Cambria Math" w:hAnsi="Cambria Math"/>
                <w:i/>
              </w:rPr>
            </m:ctrlPr>
          </m:sSubPr>
          <m:e>
            <m:r>
              <w:rPr>
                <w:rFonts w:ascii="Cambria Math" w:hAnsi="Cambria Math"/>
              </w:rPr>
              <m:t>K</m:t>
            </m:r>
          </m:e>
          <m:sub>
            <m:r>
              <w:rPr>
                <w:rFonts w:ascii="Cambria Math" w:hAnsi="Cambria Math"/>
              </w:rPr>
              <m:t>b</m:t>
            </m:r>
          </m:sub>
        </m:sSub>
        <m:r>
          <w:rPr>
            <w:rFonts w:ascii="Cambria Math" w:hAnsi="Cambria Math"/>
          </w:rPr>
          <m:t>=</m:t>
        </m:r>
        <m:f>
          <m:fPr>
            <m:ctrlPr>
              <w:rPr>
                <w:rFonts w:ascii="Cambria Math" w:hAnsi="Cambria Math"/>
                <w:i/>
              </w:rPr>
            </m:ctrlPr>
          </m:fPr>
          <m:num>
            <m:d>
              <m:dPr>
                <m:begChr m:val="["/>
                <m:endChr m:val="]"/>
                <m:ctrlPr>
                  <w:rPr>
                    <w:rFonts w:ascii="Cambria Math" w:hAnsi="Cambria Math"/>
                    <w:i/>
                  </w:rPr>
                </m:ctrlPr>
              </m:dPr>
              <m:e>
                <m:r>
                  <w:rPr>
                    <w:rFonts w:ascii="Cambria Math" w:hAnsi="Cambria Math"/>
                  </w:rPr>
                  <m:t>HA</m:t>
                </m:r>
              </m:e>
            </m:d>
            <m:d>
              <m:dPr>
                <m:begChr m:val="["/>
                <m:endChr m:val="]"/>
                <m:ctrlPr>
                  <w:rPr>
                    <w:rFonts w:ascii="Cambria Math" w:hAnsi="Cambria Math"/>
                    <w:i/>
                  </w:rPr>
                </m:ctrlPr>
              </m:dPr>
              <m:e>
                <m:sSup>
                  <m:sSupPr>
                    <m:ctrlPr>
                      <w:rPr>
                        <w:rFonts w:ascii="Cambria Math" w:hAnsi="Cambria Math"/>
                        <w:i/>
                      </w:rPr>
                    </m:ctrlPr>
                  </m:sSupPr>
                  <m:e>
                    <m:r>
                      <w:rPr>
                        <w:rFonts w:ascii="Cambria Math" w:hAnsi="Cambria Math"/>
                      </w:rPr>
                      <m:t>OH</m:t>
                    </m:r>
                  </m:e>
                  <m:sup>
                    <m:r>
                      <w:rPr>
                        <w:rFonts w:ascii="Cambria Math" w:hAnsi="Cambria Math"/>
                      </w:rPr>
                      <m:t>-</m:t>
                    </m:r>
                  </m:sup>
                </m:sSup>
              </m:e>
            </m:d>
          </m:num>
          <m:den>
            <m:r>
              <w:rPr>
                <w:rFonts w:ascii="Cambria Math" w:hAnsi="Cambria Math"/>
              </w:rPr>
              <m:t>[</m:t>
            </m:r>
            <m:sSup>
              <m:sSupPr>
                <m:ctrlPr>
                  <w:rPr>
                    <w:rFonts w:ascii="Cambria Math" w:hAnsi="Cambria Math"/>
                    <w:i/>
                  </w:rPr>
                </m:ctrlPr>
              </m:sSupPr>
              <m:e>
                <m:r>
                  <w:rPr>
                    <w:rFonts w:ascii="Cambria Math" w:hAnsi="Cambria Math"/>
                  </w:rPr>
                  <m:t>A</m:t>
                </m:r>
              </m:e>
              <m:sup>
                <m:r>
                  <w:rPr>
                    <w:rFonts w:ascii="Cambria Math" w:hAnsi="Cambria Math"/>
                  </w:rPr>
                  <m:t>-</m:t>
                </m:r>
              </m:sup>
            </m:sSup>
            <m:r>
              <w:rPr>
                <w:rFonts w:ascii="Cambria Math" w:hAnsi="Cambria Math"/>
              </w:rPr>
              <m:t>]</m:t>
            </m:r>
          </m:den>
        </m:f>
      </m:oMath>
    </w:p>
    <w:p w:rsidR="004F4B31" w:rsidRPr="0083348A" w:rsidRDefault="000A6DC4" w:rsidP="001D52DC">
      <w:pPr>
        <w:pStyle w:val="ListParagraph"/>
        <w:numPr>
          <w:ilvl w:val="0"/>
          <w:numId w:val="18"/>
        </w:numPr>
        <w:rPr>
          <w:rFonts w:eastAsiaTheme="minorEastAsia"/>
        </w:rPr>
      </w:pPr>
      <m:oMath>
        <m:sSub>
          <m:sSubPr>
            <m:ctrlPr>
              <w:rPr>
                <w:rFonts w:ascii="Cambria Math" w:hAnsi="Cambria Math"/>
                <w:i/>
              </w:rPr>
            </m:ctrlPr>
          </m:sSubPr>
          <m:e>
            <m:r>
              <w:rPr>
                <w:rFonts w:ascii="Cambria Math" w:hAnsi="Cambria Math"/>
              </w:rPr>
              <m:t>K</m:t>
            </m:r>
          </m:e>
          <m:sub>
            <m:r>
              <w:rPr>
                <w:rFonts w:ascii="Cambria Math" w:hAnsi="Cambria Math"/>
              </w:rPr>
              <m:t>w</m:t>
            </m:r>
          </m:sub>
        </m:sSub>
        <m:r>
          <w:rPr>
            <w:rFonts w:ascii="Cambria Math" w:hAnsi="Cambria Math"/>
          </w:rPr>
          <m:t>=</m:t>
        </m:r>
        <m:d>
          <m:dPr>
            <m:begChr m:val="["/>
            <m:endChr m:val="]"/>
            <m:ctrlPr>
              <w:rPr>
                <w:rFonts w:ascii="Cambria Math" w:hAnsi="Cambria Math"/>
                <w:i/>
              </w:rPr>
            </m:ctrlPr>
          </m:dPr>
          <m:e>
            <m:sSup>
              <m:sSupPr>
                <m:ctrlPr>
                  <w:rPr>
                    <w:rFonts w:ascii="Cambria Math" w:hAnsi="Cambria Math"/>
                    <w:i/>
                  </w:rPr>
                </m:ctrlPr>
              </m:sSupPr>
              <m:e>
                <m:r>
                  <w:rPr>
                    <w:rFonts w:ascii="Cambria Math" w:hAnsi="Cambria Math"/>
                  </w:rPr>
                  <m:t>H</m:t>
                </m:r>
              </m:e>
              <m:sup>
                <m:r>
                  <w:rPr>
                    <w:rFonts w:ascii="Cambria Math" w:hAnsi="Cambria Math"/>
                  </w:rPr>
                  <m:t>+</m:t>
                </m:r>
              </m:sup>
            </m:sSup>
          </m:e>
        </m:d>
        <m:d>
          <m:dPr>
            <m:begChr m:val="["/>
            <m:endChr m:val="]"/>
            <m:ctrlPr>
              <w:rPr>
                <w:rFonts w:ascii="Cambria Math" w:hAnsi="Cambria Math"/>
                <w:i/>
              </w:rPr>
            </m:ctrlPr>
          </m:dPr>
          <m:e>
            <m:sSup>
              <m:sSupPr>
                <m:ctrlPr>
                  <w:rPr>
                    <w:rFonts w:ascii="Cambria Math" w:hAnsi="Cambria Math"/>
                    <w:i/>
                  </w:rPr>
                </m:ctrlPr>
              </m:sSupPr>
              <m:e>
                <m:r>
                  <w:rPr>
                    <w:rFonts w:ascii="Cambria Math" w:hAnsi="Cambria Math"/>
                  </w:rPr>
                  <m:t>OH</m:t>
                </m:r>
              </m:e>
              <m:sup>
                <m:r>
                  <w:rPr>
                    <w:rFonts w:ascii="Cambria Math" w:hAnsi="Cambria Math"/>
                  </w:rPr>
                  <m:t>-</m:t>
                </m:r>
              </m:sup>
            </m:sSup>
          </m:e>
        </m:d>
      </m:oMath>
    </w:p>
    <w:p w:rsidR="004F4B31" w:rsidRPr="00954141" w:rsidRDefault="004F4B31" w:rsidP="004F4B31">
      <w:pPr>
        <w:rPr>
          <w:rFonts w:eastAsiaTheme="minorEastAsia"/>
          <w:lang w:val="fr-CA"/>
        </w:rPr>
      </w:pPr>
      <w:r>
        <w:rPr>
          <w:lang w:val="fr-CA"/>
        </w:rPr>
        <w:t>Fraction Asso</w:t>
      </w:r>
      <w:r w:rsidRPr="004F4B31">
        <w:rPr>
          <w:lang w:val="fr-CA"/>
        </w:rPr>
        <w:t>ciation:</w:t>
      </w:r>
      <w:r w:rsidRPr="004F4B31">
        <w:rPr>
          <w:lang w:val="fr-CA"/>
        </w:rPr>
        <w:tab/>
        <w:t xml:space="preserve"> </w:t>
      </w:r>
      <m:oMath>
        <m:r>
          <w:rPr>
            <w:rFonts w:ascii="Cambria Math" w:hAnsi="Cambria Math" w:cs="Cambria Math"/>
          </w:rPr>
          <m:t>α</m:t>
        </m:r>
        <m:r>
          <w:rPr>
            <w:rFonts w:ascii="Cambria Math" w:hAnsi="Cambria Math"/>
            <w:lang w:val="fr-CA"/>
          </w:rPr>
          <m:t>=</m:t>
        </m:r>
        <m:f>
          <m:fPr>
            <m:ctrlPr>
              <w:rPr>
                <w:rFonts w:ascii="Cambria Math" w:hAnsi="Cambria Math"/>
                <w:i/>
              </w:rPr>
            </m:ctrlPr>
          </m:fPr>
          <m:num>
            <m:d>
              <m:dPr>
                <m:begChr m:val="["/>
                <m:endChr m:val="]"/>
                <m:ctrlPr>
                  <w:rPr>
                    <w:rFonts w:ascii="Cambria Math" w:hAnsi="Cambria Math"/>
                    <w:i/>
                  </w:rPr>
                </m:ctrlPr>
              </m:dPr>
              <m:e>
                <m:sSup>
                  <m:sSupPr>
                    <m:ctrlPr>
                      <w:rPr>
                        <w:rFonts w:ascii="Cambria Math" w:hAnsi="Cambria Math"/>
                        <w:i/>
                      </w:rPr>
                    </m:ctrlPr>
                  </m:sSupPr>
                  <m:e>
                    <m:r>
                      <w:rPr>
                        <w:rFonts w:ascii="Cambria Math" w:hAnsi="Cambria Math"/>
                      </w:rPr>
                      <m:t>BH</m:t>
                    </m:r>
                  </m:e>
                  <m:sup>
                    <m:r>
                      <w:rPr>
                        <w:rFonts w:ascii="Cambria Math" w:hAnsi="Cambria Math"/>
                        <w:lang w:val="fr-CA"/>
                      </w:rPr>
                      <m:t>+</m:t>
                    </m:r>
                  </m:sup>
                </m:sSup>
              </m:e>
            </m:d>
          </m:num>
          <m:den>
            <m:d>
              <m:dPr>
                <m:begChr m:val="["/>
                <m:endChr m:val="]"/>
                <m:ctrlPr>
                  <w:rPr>
                    <w:rFonts w:ascii="Cambria Math" w:hAnsi="Cambria Math"/>
                    <w:i/>
                    <w:lang w:val="fr-CA"/>
                  </w:rPr>
                </m:ctrlPr>
              </m:dPr>
              <m:e>
                <m:r>
                  <w:rPr>
                    <w:rFonts w:ascii="Cambria Math" w:hAnsi="Cambria Math"/>
                  </w:rPr>
                  <m:t>B</m:t>
                </m:r>
              </m:e>
            </m:d>
            <m:r>
              <w:rPr>
                <w:rFonts w:ascii="Cambria Math" w:hAnsi="Cambria Math"/>
                <w:lang w:val="fr-CA"/>
              </w:rPr>
              <m:t>+</m:t>
            </m:r>
            <m:d>
              <m:dPr>
                <m:begChr m:val="["/>
                <m:endChr m:val="]"/>
                <m:ctrlPr>
                  <w:rPr>
                    <w:rFonts w:ascii="Cambria Math" w:hAnsi="Cambria Math"/>
                    <w:i/>
                  </w:rPr>
                </m:ctrlPr>
              </m:dPr>
              <m:e>
                <m:sSup>
                  <m:sSupPr>
                    <m:ctrlPr>
                      <w:rPr>
                        <w:rFonts w:ascii="Cambria Math" w:hAnsi="Cambria Math"/>
                        <w:i/>
                      </w:rPr>
                    </m:ctrlPr>
                  </m:sSupPr>
                  <m:e>
                    <m:r>
                      <w:rPr>
                        <w:rFonts w:ascii="Cambria Math" w:hAnsi="Cambria Math"/>
                      </w:rPr>
                      <m:t>BH</m:t>
                    </m:r>
                  </m:e>
                  <m:sup>
                    <m:r>
                      <w:rPr>
                        <w:rFonts w:ascii="Cambria Math" w:hAnsi="Cambria Math"/>
                        <w:lang w:val="fr-CA"/>
                      </w:rPr>
                      <m:t>+</m:t>
                    </m:r>
                  </m:sup>
                </m:sSup>
              </m:e>
            </m:d>
          </m:den>
        </m:f>
      </m:oMath>
    </w:p>
    <w:p w:rsidR="004F4B31" w:rsidRDefault="004F4B31" w:rsidP="004F4B31">
      <w:pPr>
        <w:rPr>
          <w:rFonts w:eastAsiaTheme="minorEastAsia"/>
          <w:b/>
        </w:rPr>
      </w:pPr>
      <w:r>
        <w:rPr>
          <w:rFonts w:eastAsiaTheme="minorEastAsia"/>
          <w:b/>
        </w:rPr>
        <w:t>Buffers</w:t>
      </w:r>
    </w:p>
    <w:p w:rsidR="004F4B31" w:rsidRPr="007B45B6" w:rsidRDefault="004F4B31" w:rsidP="004F4B31">
      <w:pPr>
        <w:rPr>
          <w:rFonts w:eastAsiaTheme="minorEastAsia"/>
        </w:rPr>
      </w:pPr>
      <w:r>
        <w:rPr>
          <w:rFonts w:eastAsiaTheme="minorEastAsia"/>
        </w:rPr>
        <w:t xml:space="preserve">A buffered </w:t>
      </w:r>
      <w:r w:rsidRPr="004F4B31">
        <w:rPr>
          <w:rFonts w:eastAsiaTheme="minorEastAsia"/>
        </w:rPr>
        <w:t>s</w:t>
      </w:r>
      <w:r>
        <w:rPr>
          <w:rFonts w:eastAsiaTheme="minorEastAsia"/>
        </w:rPr>
        <w:t>o</w:t>
      </w:r>
      <w:r w:rsidRPr="004F4B31">
        <w:rPr>
          <w:rFonts w:eastAsiaTheme="minorEastAsia"/>
        </w:rPr>
        <w:t>lution resists changes to pH</w:t>
      </w:r>
      <w:r>
        <w:rPr>
          <w:rFonts w:eastAsiaTheme="minorEastAsia"/>
        </w:rPr>
        <w:t xml:space="preserve"> when acids or bases are added. A buffer is a mixture of comparable amounts of a weak acid and its conjugate base. </w:t>
      </w:r>
      <w:r w:rsidR="007B45B6">
        <w:rPr>
          <w:rFonts w:eastAsiaTheme="minorEastAsia"/>
        </w:rPr>
        <w:t xml:space="preserve">In other words, the </w:t>
      </w:r>
      <w:proofErr w:type="spellStart"/>
      <w:r w:rsidR="007B45B6">
        <w:rPr>
          <w:rFonts w:eastAsiaTheme="minorEastAsia"/>
        </w:rPr>
        <w:t>pK</w:t>
      </w:r>
      <w:r w:rsidR="007B45B6">
        <w:rPr>
          <w:rFonts w:eastAsiaTheme="minorEastAsia"/>
          <w:vertAlign w:val="subscript"/>
        </w:rPr>
        <w:t>a</w:t>
      </w:r>
      <w:proofErr w:type="spellEnd"/>
      <w:r w:rsidR="007B45B6">
        <w:rPr>
          <w:rFonts w:eastAsiaTheme="minorEastAsia"/>
        </w:rPr>
        <w:t xml:space="preserve"> is approximately equal to the </w:t>
      </w:r>
      <w:proofErr w:type="spellStart"/>
      <w:r w:rsidR="007B45B6">
        <w:rPr>
          <w:rFonts w:eastAsiaTheme="minorEastAsia"/>
        </w:rPr>
        <w:t>pH.</w:t>
      </w:r>
      <w:proofErr w:type="spellEnd"/>
    </w:p>
    <w:p w:rsidR="007B45B6" w:rsidRPr="007B45B6" w:rsidRDefault="007B45B6" w:rsidP="007B45B6">
      <w:pPr>
        <w:rPr>
          <w:rFonts w:eastAsiaTheme="minorEastAsia"/>
        </w:rPr>
      </w:pPr>
      <w:r>
        <w:rPr>
          <w:rFonts w:eastAsiaTheme="minorEastAsia"/>
        </w:rPr>
        <w:t>Henderson-Hasselbalch Equation:</w:t>
      </w:r>
      <w:r>
        <w:rPr>
          <w:rFonts w:eastAsiaTheme="minorEastAsia"/>
        </w:rPr>
        <w:tab/>
      </w:r>
      <m:oMath>
        <m:r>
          <w:rPr>
            <w:rFonts w:ascii="Cambria Math" w:hAnsi="Cambria Math"/>
          </w:rPr>
          <m:t>pH=</m:t>
        </m:r>
        <m:sSub>
          <m:sSubPr>
            <m:ctrlPr>
              <w:rPr>
                <w:rFonts w:ascii="Cambria Math" w:hAnsi="Cambria Math"/>
                <w:i/>
              </w:rPr>
            </m:ctrlPr>
          </m:sSubPr>
          <m:e>
            <m:r>
              <w:rPr>
                <w:rFonts w:ascii="Cambria Math" w:hAnsi="Cambria Math"/>
              </w:rPr>
              <m:t>pK</m:t>
            </m:r>
          </m:e>
          <m:sub>
            <m:r>
              <w:rPr>
                <w:rFonts w:ascii="Cambria Math" w:hAnsi="Cambria Math"/>
              </w:rPr>
              <m:t>a</m:t>
            </m:r>
          </m:sub>
        </m:sSub>
        <m:r>
          <w:rPr>
            <w:rFonts w:ascii="Cambria Math" w:hAnsi="Cambria Math"/>
          </w:rPr>
          <m:t>+</m:t>
        </m:r>
        <m:r>
          <m:rPr>
            <m:sty m:val="p"/>
          </m:rPr>
          <w:rPr>
            <w:rFonts w:ascii="Cambria Math" w:hAnsi="Cambria Math"/>
          </w:rPr>
          <m:t>log⁡</m:t>
        </m:r>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[A</m:t>
                </m:r>
              </m:e>
              <m:sup>
                <m:r>
                  <w:rPr>
                    <w:rFonts w:ascii="Cambria Math" w:hAnsi="Cambria Math"/>
                  </w:rPr>
                  <m:t>-</m:t>
                </m:r>
              </m:sup>
            </m:sSup>
            <m:r>
              <w:rPr>
                <w:rFonts w:ascii="Cambria Math" w:hAnsi="Cambria Math"/>
              </w:rPr>
              <m:t>]</m:t>
            </m:r>
          </m:num>
          <m:den>
            <m:r>
              <w:rPr>
                <w:rFonts w:ascii="Cambria Math" w:hAnsi="Cambria Math"/>
              </w:rPr>
              <m:t>[HA]</m:t>
            </m:r>
          </m:den>
        </m:f>
        <m:r>
          <w:rPr>
            <w:rFonts w:ascii="Cambria Math" w:hAnsi="Cambria Math"/>
          </w:rPr>
          <m:t>)</m:t>
        </m:r>
      </m:oMath>
    </w:p>
    <w:p w:rsidR="0083348A" w:rsidRDefault="007B45B6" w:rsidP="00FF285C">
      <w:r>
        <w:t>A buffer resists changes to pH because the strong acid or base is consumed by B or BH</w:t>
      </w:r>
      <w:r>
        <w:rPr>
          <w:vertAlign w:val="superscript"/>
        </w:rPr>
        <w:t>+</w:t>
      </w:r>
      <w:r>
        <w:t xml:space="preserve">. Its maximum capacity to resist pH changes occurs at pH = </w:t>
      </w:r>
      <w:proofErr w:type="spellStart"/>
      <w:r>
        <w:t>pK</w:t>
      </w:r>
      <w:r>
        <w:rPr>
          <w:vertAlign w:val="subscript"/>
        </w:rPr>
        <w:t>a</w:t>
      </w:r>
      <w:proofErr w:type="spellEnd"/>
      <w:r>
        <w:t xml:space="preserve">. As a result, choose a buffer with a </w:t>
      </w:r>
      <w:proofErr w:type="spellStart"/>
      <w:r>
        <w:t>pK</w:t>
      </w:r>
      <w:r>
        <w:rPr>
          <w:vertAlign w:val="subscript"/>
        </w:rPr>
        <w:t>a</w:t>
      </w:r>
      <w:proofErr w:type="spellEnd"/>
      <w:r>
        <w:t xml:space="preserve"> as close as possible to the desired pH (useful buffer range is </w:t>
      </w:r>
      <w:proofErr w:type="spellStart"/>
      <w:r>
        <w:t>pK</w:t>
      </w:r>
      <w:r>
        <w:rPr>
          <w:vertAlign w:val="subscript"/>
        </w:rPr>
        <w:t>a</w:t>
      </w:r>
      <w:proofErr w:type="spellEnd"/>
      <w:r>
        <w:t xml:space="preserve"> </w:t>
      </w:r>
      <w:r>
        <w:rPr>
          <w:rFonts w:cstheme="minorHAnsi"/>
        </w:rPr>
        <w:t>±</w:t>
      </w:r>
      <w:r>
        <w:t xml:space="preserve"> 1 pH units). The buffer pH depends on temperature and ionic strength.</w:t>
      </w:r>
    </w:p>
    <w:p w:rsidR="00954141" w:rsidRDefault="00954141" w:rsidP="00FF285C"/>
    <w:p w:rsidR="00954141" w:rsidRDefault="00954141" w:rsidP="00FF285C"/>
    <w:p w:rsidR="00954141" w:rsidRDefault="00954141" w:rsidP="00FF285C"/>
    <w:p w:rsidR="00954141" w:rsidRDefault="00954141" w:rsidP="00FF285C"/>
    <w:p w:rsidR="00954141" w:rsidRDefault="00954141" w:rsidP="00FF285C"/>
    <w:p w:rsidR="00954141" w:rsidRDefault="00954141" w:rsidP="00FF285C"/>
    <w:p w:rsidR="00954141" w:rsidRDefault="00954141" w:rsidP="00FF285C"/>
    <w:p w:rsidR="00954141" w:rsidRDefault="00954141" w:rsidP="00FF285C"/>
    <w:p w:rsidR="00954141" w:rsidRDefault="00954141" w:rsidP="00FF285C"/>
    <w:p w:rsidR="00954141" w:rsidRDefault="00954141" w:rsidP="00FF285C"/>
    <w:p w:rsidR="00954141" w:rsidRDefault="00954141" w:rsidP="00FF285C"/>
    <w:p w:rsidR="00954141" w:rsidRDefault="00954141" w:rsidP="00FF285C"/>
    <w:p w:rsidR="00954141" w:rsidRDefault="00954141" w:rsidP="00FF285C"/>
    <w:p w:rsidR="00954141" w:rsidRPr="00B40DE3" w:rsidRDefault="00954141" w:rsidP="00B40DE3">
      <w:pPr>
        <w:jc w:val="center"/>
        <w:rPr>
          <w:sz w:val="28"/>
          <w:u w:val="single"/>
        </w:rPr>
      </w:pPr>
      <w:r>
        <w:rPr>
          <w:sz w:val="28"/>
          <w:u w:val="single"/>
        </w:rPr>
        <w:lastRenderedPageBreak/>
        <w:t>Polyprotic Acids and Bases</w:t>
      </w:r>
    </w:p>
    <w:p w:rsidR="00954141" w:rsidRDefault="00954141" w:rsidP="00FF285C">
      <w:r>
        <w:t xml:space="preserve">Polyprotic systems are acids or bases that can donate or accept more than one proton. Proteins are a common example of a polyprotic system. Amino acids are zwitterions, molecules with both positive and negative charges. At low pH (below 5), both ammonium and carboxyl group are protonated. At high pH (above 9), neither group is protonated. </w:t>
      </w:r>
    </w:p>
    <w:p w:rsidR="000966B1" w:rsidRPr="003F6679" w:rsidRDefault="000A6DC4" w:rsidP="00FF285C">
      <w:pPr>
        <w:rPr>
          <w:rFonts w:eastAsiaTheme="minorEastAsia"/>
        </w:rPr>
      </w:pPr>
      <m:oMathPara>
        <m:oMath>
          <m:sSup>
            <m:sSupPr>
              <m:ctrlPr>
                <w:rPr>
                  <w:rFonts w:ascii="Cambria Math" w:hAnsi="Cambria Math"/>
                  <w:i/>
                </w:rPr>
              </m:ctrlPr>
            </m:sSupPr>
            <m:e>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A</m:t>
              </m:r>
            </m:e>
            <m:sup>
              <m:r>
                <w:rPr>
                  <w:rFonts w:ascii="Cambria Math" w:hAnsi="Cambria Math"/>
                </w:rPr>
                <m:t>+</m:t>
              </m:r>
            </m:sup>
          </m:sSup>
          <m:r>
            <w:rPr>
              <w:rFonts w:ascii="Cambria Math" w:hAnsi="Cambria Math"/>
            </w:rPr>
            <m:t>→</m:t>
          </m:r>
          <m:sSup>
            <m:sSupPr>
              <m:ctrlPr>
                <w:rPr>
                  <w:rFonts w:ascii="Cambria Math" w:hAnsi="Cambria Math"/>
                  <w:i/>
                </w:rPr>
              </m:ctrlPr>
            </m:sSupPr>
            <m:e>
              <m:r>
                <w:rPr>
                  <w:rFonts w:ascii="Cambria Math" w:hAnsi="Cambria Math"/>
                </w:rPr>
                <m:t>HA+H</m:t>
              </m:r>
            </m:e>
            <m:sup>
              <m:r>
                <w:rPr>
                  <w:rFonts w:ascii="Cambria Math" w:hAnsi="Cambria Math"/>
                </w:rPr>
                <m:t>+</m:t>
              </m:r>
            </m:sup>
          </m:sSup>
          <m:r>
            <w:rPr>
              <w:rFonts w:ascii="Cambria Math" w:hAnsi="Cambria Math"/>
            </w:rPr>
            <m:t>→</m:t>
          </m:r>
          <m:sSup>
            <m:sSupPr>
              <m:ctrlPr>
                <w:rPr>
                  <w:rFonts w:ascii="Cambria Math" w:hAnsi="Cambria Math"/>
                  <w:i/>
                </w:rPr>
              </m:ctrlPr>
            </m:sSupPr>
            <m:e>
              <m:r>
                <w:rPr>
                  <w:rFonts w:ascii="Cambria Math" w:hAnsi="Cambria Math"/>
                </w:rPr>
                <m:t>A</m:t>
              </m:r>
            </m:e>
            <m:sup>
              <m:r>
                <w:rPr>
                  <w:rFonts w:ascii="Cambria Math" w:hAnsi="Cambria Math"/>
                </w:rPr>
                <m:t>-</m:t>
              </m:r>
            </m:sup>
          </m:sSup>
          <m:r>
            <w:rPr>
              <w:rFonts w:ascii="Cambria Math" w:hAnsi="Cambria Math"/>
            </w:rPr>
            <m:t>+</m:t>
          </m:r>
          <m:sSup>
            <m:sSupPr>
              <m:ctrlPr>
                <w:rPr>
                  <w:rFonts w:ascii="Cambria Math" w:hAnsi="Cambria Math"/>
                  <w:i/>
                </w:rPr>
              </m:ctrlPr>
            </m:sSupPr>
            <m:e>
              <m:r>
                <w:rPr>
                  <w:rFonts w:ascii="Cambria Math" w:hAnsi="Cambria Math"/>
                </w:rPr>
                <m:t>H</m:t>
              </m:r>
            </m:e>
            <m:sup>
              <m:r>
                <w:rPr>
                  <w:rFonts w:ascii="Cambria Math" w:hAnsi="Cambria Math"/>
                </w:rPr>
                <m:t>+</m:t>
              </m:r>
            </m:sup>
          </m:sSup>
        </m:oMath>
      </m:oMathPara>
    </w:p>
    <w:p w:rsidR="003F6679" w:rsidRPr="003F6679" w:rsidRDefault="003F6679" w:rsidP="00FF285C">
      <w:pPr>
        <w:rPr>
          <w:b/>
        </w:rPr>
      </w:pPr>
      <w:r>
        <w:rPr>
          <w:rFonts w:eastAsiaTheme="minorEastAsia"/>
          <w:b/>
        </w:rPr>
        <w:t>Diprotic Systems</w:t>
      </w:r>
    </w:p>
    <w:p w:rsidR="000966B1" w:rsidRDefault="000505D4" w:rsidP="00FF285C">
      <w:r>
        <w:t>Polyprotic acids and bases will have multiple equilibriums.</w:t>
      </w:r>
      <w:r w:rsidR="000966B1">
        <w:t xml:space="preserve"> If K1 &gt;&gt; K2 and HA is a very weak acid, the diprotic acid can be assumed to be monoprotic. The concentration of the ion produced by the second stage of dissociation </w:t>
      </w:r>
      <w:r w:rsidR="00AB2857" w:rsidRPr="00AB2857">
        <w:t>A</w:t>
      </w:r>
      <w:r w:rsidR="00AB2857">
        <w:rPr>
          <w:vertAlign w:val="superscript"/>
        </w:rPr>
        <w:t>-</w:t>
      </w:r>
      <w:r w:rsidR="00AB2857">
        <w:t xml:space="preserve"> </w:t>
      </w:r>
      <w:r w:rsidR="000966B1" w:rsidRPr="00AB2857">
        <w:t>will</w:t>
      </w:r>
      <w:r w:rsidR="000966B1">
        <w:t xml:space="preserve"> equal Ka2 when calculated due to the approximation that [H</w:t>
      </w:r>
      <w:r w:rsidR="000966B1">
        <w:rPr>
          <w:vertAlign w:val="superscript"/>
        </w:rPr>
        <w:t>+</w:t>
      </w:r>
      <w:r w:rsidR="000966B1">
        <w:t>] = [HA].</w:t>
      </w:r>
      <w:r w:rsidR="00C77357">
        <w:t xml:space="preserve"> Bases are evaluated the same way.</w:t>
      </w:r>
    </w:p>
    <w:p w:rsidR="00C77357" w:rsidRPr="00240D5D" w:rsidRDefault="00C77357" w:rsidP="00FF285C">
      <w:r>
        <w:t>When dealing with the intermediate form HA, can expect solution to be acidic if Ka &gt; Kb but cannot ignore the base equilibrium. Must use systematic treatment of equilibrium. Can sometimes assume minimal dissociation, [HL] = F, if K1 and K2 are very small. However, the assumption must be validated by comparing [HA] with [H</w:t>
      </w:r>
      <w:r>
        <w:rPr>
          <w:vertAlign w:val="subscript"/>
        </w:rPr>
        <w:t>2</w:t>
      </w:r>
      <w:r w:rsidR="00240D5D">
        <w:t>A</w:t>
      </w:r>
      <w:r>
        <w:rPr>
          <w:vertAlign w:val="superscript"/>
        </w:rPr>
        <w:t>+</w:t>
      </w:r>
      <w:r>
        <w:t>] and [</w:t>
      </w:r>
      <w:r w:rsidR="00240D5D">
        <w:t>A</w:t>
      </w:r>
      <w:r w:rsidR="00240D5D">
        <w:rPr>
          <w:vertAlign w:val="superscript"/>
        </w:rPr>
        <w:t>-</w:t>
      </w:r>
      <w:r w:rsidR="00240D5D">
        <w:t>].</w:t>
      </w:r>
    </w:p>
    <w:p w:rsidR="00240D5D" w:rsidRDefault="00240D5D" w:rsidP="00240D5D">
      <w:r>
        <w:t>For the intermediate from, the pH can be approximated by the following equation and is independent of concentration, F.</w:t>
      </w:r>
      <m:oMath>
        <m:r>
          <m:rPr>
            <m:sty m:val="p"/>
          </m:rPr>
          <w:rPr>
            <w:rFonts w:ascii="Cambria Math" w:hAnsi="Cambria Math"/>
          </w:rPr>
          <w:br/>
        </m:r>
      </m:oMath>
      <m:oMathPara>
        <m:oMath>
          <m:r>
            <w:rPr>
              <w:rFonts w:ascii="Cambria Math" w:hAnsi="Cambria Math"/>
            </w:rPr>
            <m:t>pH≈</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(pK1+pK2)</m:t>
          </m:r>
        </m:oMath>
      </m:oMathPara>
    </w:p>
    <w:p w:rsidR="00954141" w:rsidRDefault="00240D5D" w:rsidP="00FF285C">
      <w:pPr>
        <w:rPr>
          <w:b/>
        </w:rPr>
      </w:pPr>
      <w:proofErr w:type="spellStart"/>
      <w:r>
        <w:rPr>
          <w:b/>
        </w:rPr>
        <w:t>Triprotic</w:t>
      </w:r>
      <w:proofErr w:type="spellEnd"/>
      <w:r>
        <w:rPr>
          <w:b/>
        </w:rPr>
        <w:t xml:space="preserve"> Systems</w:t>
      </w:r>
    </w:p>
    <w:p w:rsidR="003F6679" w:rsidRDefault="003F6679" w:rsidP="003F6679">
      <w:r>
        <w:t>Assumptions:</w:t>
      </w:r>
    </w:p>
    <w:p w:rsidR="003F6679" w:rsidRDefault="003F6679" w:rsidP="001D52DC">
      <w:pPr>
        <w:pStyle w:val="ListParagraph"/>
        <w:numPr>
          <w:ilvl w:val="2"/>
          <w:numId w:val="7"/>
        </w:numPr>
      </w:pPr>
      <w:r>
        <w:t>H</w:t>
      </w:r>
      <w:r>
        <w:rPr>
          <w:vertAlign w:val="subscript"/>
        </w:rPr>
        <w:t>3</w:t>
      </w:r>
      <w:r>
        <w:t>A is treated as a monoprotic Acid, K</w:t>
      </w:r>
      <w:r>
        <w:rPr>
          <w:vertAlign w:val="subscript"/>
        </w:rPr>
        <w:t>a</w:t>
      </w:r>
      <w:r>
        <w:t xml:space="preserve"> = K</w:t>
      </w:r>
      <w:r>
        <w:rPr>
          <w:vertAlign w:val="subscript"/>
        </w:rPr>
        <w:t>1</w:t>
      </w:r>
    </w:p>
    <w:p w:rsidR="003F6679" w:rsidRDefault="003F6679" w:rsidP="001D52DC">
      <w:pPr>
        <w:pStyle w:val="ListParagraph"/>
        <w:numPr>
          <w:ilvl w:val="2"/>
          <w:numId w:val="7"/>
        </w:numPr>
      </w:pPr>
      <w:r>
        <w:t>H</w:t>
      </w:r>
      <w:r>
        <w:rPr>
          <w:vertAlign w:val="subscript"/>
        </w:rPr>
        <w:t>2</w:t>
      </w:r>
      <w:r>
        <w:t>A</w:t>
      </w:r>
      <w:r>
        <w:rPr>
          <w:vertAlign w:val="superscript"/>
        </w:rPr>
        <w:t>-</w:t>
      </w:r>
      <w:r>
        <w:t xml:space="preserve"> is treated similarly as an intermediate form of a diprotic acid</w:t>
      </w:r>
    </w:p>
    <w:p w:rsidR="003F6679" w:rsidRDefault="003F6679" w:rsidP="001D52DC">
      <w:pPr>
        <w:pStyle w:val="ListParagraph"/>
        <w:numPr>
          <w:ilvl w:val="2"/>
          <w:numId w:val="7"/>
        </w:numPr>
      </w:pPr>
      <w:r>
        <w:t>HA</w:t>
      </w:r>
      <w:r>
        <w:rPr>
          <w:vertAlign w:val="superscript"/>
        </w:rPr>
        <w:t>2-</w:t>
      </w:r>
      <w:r>
        <w:t xml:space="preserve"> is also treated similarly as an intermediate form of a diprotic acid</w:t>
      </w:r>
    </w:p>
    <w:p w:rsidR="003F6679" w:rsidRPr="003F6679" w:rsidRDefault="003F6679" w:rsidP="001D52DC">
      <w:pPr>
        <w:pStyle w:val="ListParagraph"/>
        <w:numPr>
          <w:ilvl w:val="2"/>
          <w:numId w:val="7"/>
        </w:numPr>
      </w:pPr>
      <w:r>
        <w:t>A</w:t>
      </w:r>
      <w:r>
        <w:rPr>
          <w:vertAlign w:val="superscript"/>
        </w:rPr>
        <w:t>3-</w:t>
      </w:r>
      <w:r>
        <w:t xml:space="preserve"> is treated as monobasic, with K</w:t>
      </w:r>
      <w:r>
        <w:rPr>
          <w:vertAlign w:val="subscript"/>
        </w:rPr>
        <w:t>b</w:t>
      </w:r>
      <w:r>
        <w:t xml:space="preserve"> = K</w:t>
      </w:r>
      <w:r>
        <w:rPr>
          <w:vertAlign w:val="subscript"/>
        </w:rPr>
        <w:t>b1</w:t>
      </w:r>
      <w:r>
        <w:t xml:space="preserve"> = K</w:t>
      </w:r>
      <w:r>
        <w:rPr>
          <w:vertAlign w:val="subscript"/>
        </w:rPr>
        <w:t>w</w:t>
      </w:r>
      <w:r>
        <w:t>/K</w:t>
      </w:r>
      <w:r>
        <w:rPr>
          <w:vertAlign w:val="subscript"/>
        </w:rPr>
        <w:t>a3</w:t>
      </w:r>
    </w:p>
    <w:p w:rsidR="003F6679" w:rsidRDefault="002E706F" w:rsidP="003F6679">
      <w:pPr>
        <w:rPr>
          <w:b/>
        </w:rPr>
      </w:pPr>
      <w:r>
        <w:rPr>
          <w:b/>
        </w:rPr>
        <w:t xml:space="preserve">Isoelectric and </w:t>
      </w:r>
      <w:proofErr w:type="spellStart"/>
      <w:r>
        <w:rPr>
          <w:b/>
        </w:rPr>
        <w:t>Isoionic</w:t>
      </w:r>
      <w:proofErr w:type="spellEnd"/>
      <w:r>
        <w:rPr>
          <w:b/>
        </w:rPr>
        <w:t xml:space="preserve"> pH</w:t>
      </w:r>
    </w:p>
    <w:p w:rsidR="002E706F" w:rsidRDefault="002E706F" w:rsidP="003F6679">
      <w:proofErr w:type="spellStart"/>
      <w:r>
        <w:t>Isoionic</w:t>
      </w:r>
      <w:proofErr w:type="spellEnd"/>
      <w:r>
        <w:t xml:space="preserve"> Point: The pH obtained when the pure, neutral polyprotic acid HA is dissolved in water. Neutral zwitterion, the only ions are H</w:t>
      </w:r>
      <w:r>
        <w:rPr>
          <w:vertAlign w:val="subscript"/>
        </w:rPr>
        <w:t>2</w:t>
      </w:r>
      <w:r>
        <w:t>A</w:t>
      </w:r>
      <w:r>
        <w:rPr>
          <w:vertAlign w:val="superscript"/>
        </w:rPr>
        <w:t>+</w:t>
      </w:r>
      <w:r>
        <w:t>, A</w:t>
      </w:r>
      <w:r>
        <w:rPr>
          <w:vertAlign w:val="superscript"/>
        </w:rPr>
        <w:t>-</w:t>
      </w:r>
      <w:r>
        <w:t>, H</w:t>
      </w:r>
      <w:r>
        <w:rPr>
          <w:vertAlign w:val="superscript"/>
        </w:rPr>
        <w:t>+</w:t>
      </w:r>
      <w:r>
        <w:t xml:space="preserve"> and OH</w:t>
      </w:r>
      <w:r>
        <w:rPr>
          <w:vertAlign w:val="superscript"/>
        </w:rPr>
        <w:t>-</w:t>
      </w:r>
      <w:r>
        <w:t>.</w:t>
      </w:r>
    </w:p>
    <w:p w:rsidR="002E706F" w:rsidRPr="002E706F" w:rsidRDefault="000A6DC4" w:rsidP="003F6679">
      <w:pPr>
        <w:rPr>
          <w:rFonts w:eastAsiaTheme="minorEastAsia"/>
        </w:rPr>
      </w:pPr>
      <m:oMathPara>
        <m:oMath>
          <m:d>
            <m:dPr>
              <m:begChr m:val="["/>
              <m:endChr m:val="]"/>
              <m:ctrlPr>
                <w:rPr>
                  <w:rFonts w:ascii="Cambria Math" w:hAnsi="Cambria Math"/>
                  <w:i/>
                </w:rPr>
              </m:ctrlPr>
            </m:dPr>
            <m:e>
              <m:sSup>
                <m:sSupPr>
                  <m:ctrlPr>
                    <w:rPr>
                      <w:rFonts w:ascii="Cambria Math" w:hAnsi="Cambria Math"/>
                      <w:i/>
                    </w:rPr>
                  </m:ctrlPr>
                </m:sSupPr>
                <m:e>
                  <m:r>
                    <w:rPr>
                      <w:rFonts w:ascii="Cambria Math" w:hAnsi="Cambria Math"/>
                    </w:rPr>
                    <m:t>H</m:t>
                  </m:r>
                </m:e>
                <m:sup>
                  <m:r>
                    <w:rPr>
                      <w:rFonts w:ascii="Cambria Math" w:hAnsi="Cambria Math"/>
                    </w:rPr>
                    <m:t>+</m:t>
                  </m:r>
                </m:sup>
              </m:sSup>
            </m:e>
          </m:d>
          <m:r>
            <w:rPr>
              <w:rFonts w:ascii="Cambria Math" w:hAnsi="Cambria Math"/>
            </w:rPr>
            <m:t>=</m:t>
          </m:r>
          <m:rad>
            <m:radPr>
              <m:degHide m:val="1"/>
              <m:ctrlPr>
                <w:rPr>
                  <w:rFonts w:ascii="Cambria Math" w:hAnsi="Cambria Math"/>
                  <w:i/>
                </w:rPr>
              </m:ctrlPr>
            </m:radPr>
            <m:deg/>
            <m:e>
              <m:f>
                <m:fPr>
                  <m:ctrlPr>
                    <w:rPr>
                      <w:rFonts w:ascii="Cambria Math" w:hAnsi="Cambria Math"/>
                      <w:i/>
                    </w:rPr>
                  </m:ctrlPr>
                </m:fPr>
                <m:num>
                  <m:r>
                    <w:rPr>
                      <w:rFonts w:ascii="Cambria Math" w:hAnsi="Cambria Math"/>
                    </w:rPr>
                    <m:t>K1K2F+K1Kw</m:t>
                  </m:r>
                </m:num>
                <m:den>
                  <m:r>
                    <w:rPr>
                      <w:rFonts w:ascii="Cambria Math" w:hAnsi="Cambria Math"/>
                    </w:rPr>
                    <m:t>K1+F</m:t>
                  </m:r>
                </m:den>
              </m:f>
            </m:e>
          </m:rad>
        </m:oMath>
      </m:oMathPara>
    </w:p>
    <w:p w:rsidR="002E706F" w:rsidRDefault="002E706F" w:rsidP="003F6679">
      <w:pPr>
        <w:rPr>
          <w:rFonts w:eastAsiaTheme="minorEastAsia"/>
        </w:rPr>
      </w:pPr>
      <w:r>
        <w:rPr>
          <w:rFonts w:eastAsiaTheme="minorEastAsia"/>
        </w:rPr>
        <w:t>Isoelectric Point: The pH at which the average charge of the polyprotic acid is 0. [A</w:t>
      </w:r>
      <w:r>
        <w:rPr>
          <w:rFonts w:eastAsiaTheme="minorEastAsia"/>
          <w:vertAlign w:val="superscript"/>
        </w:rPr>
        <w:t>-</w:t>
      </w:r>
      <w:r>
        <w:rPr>
          <w:rFonts w:eastAsiaTheme="minorEastAsia"/>
        </w:rPr>
        <w:t>] = [H</w:t>
      </w:r>
      <w:r>
        <w:rPr>
          <w:rFonts w:eastAsiaTheme="minorEastAsia"/>
          <w:vertAlign w:val="subscript"/>
        </w:rPr>
        <w:t>2</w:t>
      </w:r>
      <w:r>
        <w:rPr>
          <w:rFonts w:eastAsiaTheme="minorEastAsia"/>
        </w:rPr>
        <w:t>A</w:t>
      </w:r>
      <w:r>
        <w:rPr>
          <w:rFonts w:eastAsiaTheme="minorEastAsia"/>
          <w:vertAlign w:val="superscript"/>
        </w:rPr>
        <w:t>+</w:t>
      </w:r>
      <w:r>
        <w:rPr>
          <w:rFonts w:eastAsiaTheme="minorEastAsia"/>
        </w:rPr>
        <w:t>].</w:t>
      </w:r>
    </w:p>
    <w:p w:rsidR="002E706F" w:rsidRPr="00400B13" w:rsidRDefault="002E706F" w:rsidP="003F6679">
      <w:pPr>
        <w:rPr>
          <w:rFonts w:eastAsiaTheme="minorEastAsia"/>
        </w:rPr>
      </w:pPr>
      <m:oMathPara>
        <m:oMath>
          <m:r>
            <w:rPr>
              <w:rFonts w:ascii="Cambria Math" w:hAnsi="Cambria Math"/>
            </w:rPr>
            <m:t>pH≈</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(pK1+pK2)</m:t>
          </m:r>
        </m:oMath>
      </m:oMathPara>
    </w:p>
    <w:p w:rsidR="00400B13" w:rsidRDefault="00400B13" w:rsidP="003F6679">
      <w:pPr>
        <w:rPr>
          <w:rFonts w:eastAsiaTheme="minorEastAsia"/>
        </w:rPr>
      </w:pPr>
      <w:proofErr w:type="spellStart"/>
      <w:r>
        <w:rPr>
          <w:rFonts w:eastAsiaTheme="minorEastAsia"/>
        </w:rPr>
        <w:t>Isoionic</w:t>
      </w:r>
      <w:proofErr w:type="spellEnd"/>
      <w:r>
        <w:rPr>
          <w:rFonts w:eastAsiaTheme="minorEastAsia"/>
        </w:rPr>
        <w:t xml:space="preserve"> and isoelectric points are almost the same however not identical.</w:t>
      </w:r>
    </w:p>
    <w:p w:rsidR="00B40DE3" w:rsidRDefault="00B40DE3" w:rsidP="003F6679"/>
    <w:p w:rsidR="00B40DE3" w:rsidRPr="00B40DE3" w:rsidRDefault="00B40DE3" w:rsidP="00B40DE3">
      <w:pPr>
        <w:jc w:val="center"/>
        <w:rPr>
          <w:sz w:val="28"/>
          <w:u w:val="single"/>
        </w:rPr>
      </w:pPr>
      <w:r>
        <w:rPr>
          <w:sz w:val="28"/>
          <w:u w:val="single"/>
        </w:rPr>
        <w:lastRenderedPageBreak/>
        <w:t>Acids-Base Titrations</w:t>
      </w:r>
    </w:p>
    <w:p w:rsidR="00597462" w:rsidRPr="00597462" w:rsidRDefault="00597462" w:rsidP="003F6679">
      <w:pPr>
        <w:rPr>
          <w:u w:val="single"/>
        </w:rPr>
      </w:pPr>
      <w:r>
        <w:rPr>
          <w:u w:val="single"/>
        </w:rPr>
        <w:t>Titration of Strong Acid with S</w:t>
      </w:r>
      <w:r w:rsidRPr="00597462">
        <w:rPr>
          <w:u w:val="single"/>
        </w:rPr>
        <w:t>trong Base</w:t>
      </w:r>
    </w:p>
    <w:p w:rsidR="00B40DE3" w:rsidRDefault="00B40DE3" w:rsidP="003F6679">
      <w:r>
        <w:t>Strong acids and bases dissociate completely in solution.</w:t>
      </w:r>
    </w:p>
    <w:p w:rsidR="00B40DE3" w:rsidRDefault="00B40DE3" w:rsidP="003F6679">
      <w:pPr>
        <w:rPr>
          <w:b/>
        </w:rPr>
      </w:pPr>
      <w:r>
        <w:rPr>
          <w:b/>
        </w:rPr>
        <w:t>Before the Equivalence Point</w:t>
      </w:r>
    </w:p>
    <w:p w:rsidR="00B40DE3" w:rsidRDefault="00B40DE3" w:rsidP="003F6679">
      <w:r>
        <w:t>The pH is determined by excess OH</w:t>
      </w:r>
      <w:r>
        <w:rPr>
          <w:vertAlign w:val="superscript"/>
        </w:rPr>
        <w:t>-</w:t>
      </w:r>
      <w:r>
        <w:t xml:space="preserve"> in the solution.</w:t>
      </w:r>
    </w:p>
    <w:p w:rsidR="00B40DE3" w:rsidRDefault="00B40DE3" w:rsidP="003F6679">
      <w:pPr>
        <w:rPr>
          <w:b/>
        </w:rPr>
      </w:pPr>
      <w:r>
        <w:rPr>
          <w:b/>
        </w:rPr>
        <w:t>At the Equivalence Point</w:t>
      </w:r>
    </w:p>
    <w:p w:rsidR="00597462" w:rsidRDefault="00B40DE3" w:rsidP="003F6679">
      <w:r>
        <w:t>H</w:t>
      </w:r>
      <w:r>
        <w:rPr>
          <w:vertAlign w:val="superscript"/>
        </w:rPr>
        <w:t>+</w:t>
      </w:r>
      <w:r>
        <w:t xml:space="preserve"> is just sufficient to react with all the OH</w:t>
      </w:r>
      <w:r>
        <w:rPr>
          <w:vertAlign w:val="superscript"/>
        </w:rPr>
        <w:t>-</w:t>
      </w:r>
      <w:r>
        <w:t xml:space="preserve"> to make H</w:t>
      </w:r>
      <w:r>
        <w:rPr>
          <w:vertAlign w:val="subscript"/>
        </w:rPr>
        <w:t>2</w:t>
      </w:r>
      <w:r>
        <w:t>O. In other words, at the equivale</w:t>
      </w:r>
      <w:r w:rsidR="00597462">
        <w:t>nce point,      [H</w:t>
      </w:r>
      <w:r w:rsidR="00597462">
        <w:rPr>
          <w:vertAlign w:val="superscript"/>
        </w:rPr>
        <w:t>+</w:t>
      </w:r>
      <w:r w:rsidR="00597462">
        <w:t>] = [OH</w:t>
      </w:r>
      <w:r w:rsidR="00597462">
        <w:rPr>
          <w:vertAlign w:val="superscript"/>
        </w:rPr>
        <w:t>-</w:t>
      </w:r>
      <w:r w:rsidR="00597462">
        <w:t xml:space="preserve">]. </w:t>
      </w:r>
    </w:p>
    <w:p w:rsidR="00B40DE3" w:rsidRPr="00597462" w:rsidRDefault="00597462" w:rsidP="003F6679">
      <w:r>
        <w:t xml:space="preserve">For titrations of any strong acids and bases, the pH at the equivalence point is 7. The slope is the greatest at the equivalence point, there is a rapid change in </w:t>
      </w:r>
      <w:proofErr w:type="spellStart"/>
      <w:r>
        <w:t>pH.</w:t>
      </w:r>
      <w:proofErr w:type="spellEnd"/>
    </w:p>
    <w:p w:rsidR="00B40DE3" w:rsidRDefault="00B40DE3" w:rsidP="003F6679">
      <w:pPr>
        <w:rPr>
          <w:b/>
        </w:rPr>
      </w:pPr>
      <w:r>
        <w:rPr>
          <w:b/>
        </w:rPr>
        <w:t>After the Equivalence Point</w:t>
      </w:r>
    </w:p>
    <w:p w:rsidR="00B40DE3" w:rsidRDefault="00B40DE3" w:rsidP="003F6679">
      <w:r>
        <w:t>The pH is determined by excess H</w:t>
      </w:r>
      <w:r>
        <w:rPr>
          <w:vertAlign w:val="superscript"/>
        </w:rPr>
        <w:t>+</w:t>
      </w:r>
      <w:r>
        <w:t xml:space="preserve"> in the solution.</w:t>
      </w:r>
    </w:p>
    <w:p w:rsidR="00EC2DB8" w:rsidRDefault="00EC2DB8" w:rsidP="003F6679"/>
    <w:p w:rsidR="00EC2DB8" w:rsidRPr="00EC2DB8" w:rsidRDefault="00597462" w:rsidP="00EC2DB8">
      <w:pPr>
        <w:rPr>
          <w:u w:val="single"/>
        </w:rPr>
      </w:pPr>
      <w:r>
        <w:rPr>
          <w:u w:val="single"/>
        </w:rPr>
        <w:t>Titratio</w:t>
      </w:r>
      <w:r w:rsidR="00EC2DB8">
        <w:rPr>
          <w:u w:val="single"/>
        </w:rPr>
        <w:t>n of Weak Acid with Strong Base</w:t>
      </w:r>
    </w:p>
    <w:p w:rsidR="00EC2DB8" w:rsidRPr="002F49DE" w:rsidRDefault="00EC2DB8" w:rsidP="00EC2DB8">
      <w:r>
        <w:t>The titration curve depends on acid strength and concentration. The inflection point (maximum slope) decreases with lower acid strength (</w:t>
      </w:r>
      <w:proofErr w:type="spellStart"/>
      <w:r>
        <w:t>pK</w:t>
      </w:r>
      <w:r>
        <w:rPr>
          <w:vertAlign w:val="subscript"/>
        </w:rPr>
        <w:t>a</w:t>
      </w:r>
      <w:proofErr w:type="spellEnd"/>
      <w:r>
        <w:t xml:space="preserve">) concentration. </w:t>
      </w:r>
    </w:p>
    <w:p w:rsidR="00597462" w:rsidRDefault="002F49DE" w:rsidP="003F6679">
      <w:pPr>
        <w:rPr>
          <w:b/>
        </w:rPr>
      </w:pPr>
      <w:r>
        <w:rPr>
          <w:b/>
        </w:rPr>
        <w:t>Before and Added Base</w:t>
      </w:r>
    </w:p>
    <w:p w:rsidR="002F49DE" w:rsidRPr="002F49DE" w:rsidRDefault="002F49DE" w:rsidP="003F6679">
      <w:r>
        <w:t>Before any base is added, it is just weak acid (HA) in water and the pH is determined by its K</w:t>
      </w:r>
      <w:r>
        <w:rPr>
          <w:vertAlign w:val="subscript"/>
        </w:rPr>
        <w:t>a</w:t>
      </w:r>
      <w:r>
        <w:t>.</w:t>
      </w:r>
    </w:p>
    <w:p w:rsidR="002F49DE" w:rsidRDefault="002F49DE" w:rsidP="003F6679">
      <w:pPr>
        <w:rPr>
          <w:b/>
        </w:rPr>
      </w:pPr>
      <w:r>
        <w:rPr>
          <w:b/>
        </w:rPr>
        <w:t>Buffer</w:t>
      </w:r>
    </w:p>
    <w:p w:rsidR="002F49DE" w:rsidRPr="000A2460" w:rsidRDefault="002F49DE" w:rsidP="003F6679">
      <w:r w:rsidRPr="002F49DE">
        <w:t>The pH is determined by the Henderson-</w:t>
      </w:r>
      <w:proofErr w:type="spellStart"/>
      <w:r w:rsidRPr="002F49DE">
        <w:t>Hasselbach</w:t>
      </w:r>
      <w:proofErr w:type="spellEnd"/>
      <w:r w:rsidRPr="002F49DE">
        <w:t xml:space="preserve"> equation.</w:t>
      </w:r>
      <w:r w:rsidR="000A2460">
        <w:t xml:space="preserve"> pH = </w:t>
      </w:r>
      <w:proofErr w:type="spellStart"/>
      <w:r w:rsidR="000A2460">
        <w:t>pK</w:t>
      </w:r>
      <w:r w:rsidR="000A2460">
        <w:rPr>
          <w:vertAlign w:val="subscript"/>
        </w:rPr>
        <w:t>a</w:t>
      </w:r>
      <w:proofErr w:type="spellEnd"/>
      <w:r w:rsidR="000A2460">
        <w:t xml:space="preserve"> when the volume of titrant added equals 1/2V</w:t>
      </w:r>
      <w:r w:rsidR="000A2460">
        <w:rPr>
          <w:vertAlign w:val="subscript"/>
        </w:rPr>
        <w:t>e</w:t>
      </w:r>
      <w:r w:rsidR="000A2460">
        <w:t>.</w:t>
      </w:r>
    </w:p>
    <w:p w:rsidR="002F49DE" w:rsidRDefault="002F49DE" w:rsidP="003F6679">
      <w:pPr>
        <w:rPr>
          <w:b/>
        </w:rPr>
      </w:pPr>
      <w:r>
        <w:rPr>
          <w:b/>
        </w:rPr>
        <w:t>At the Equivalence Point</w:t>
      </w:r>
    </w:p>
    <w:p w:rsidR="002F49DE" w:rsidRDefault="002F49DE" w:rsidP="003F6679">
      <w:r>
        <w:t>All weak acid is converted to A</w:t>
      </w:r>
      <w:r>
        <w:rPr>
          <w:vertAlign w:val="superscript"/>
        </w:rPr>
        <w:t>-</w:t>
      </w:r>
      <w:r>
        <w:t xml:space="preserve"> and the pH is determined by its K</w:t>
      </w:r>
      <w:r>
        <w:rPr>
          <w:vertAlign w:val="subscript"/>
        </w:rPr>
        <w:t>b</w:t>
      </w:r>
      <w:r>
        <w:t>.</w:t>
      </w:r>
      <w:r w:rsidR="000A2460">
        <w:t xml:space="preserve"> At the equivalence point, the pH will not be equal to 7. It will always be above 7 as the weak acid has been converted into its conjugate base.</w:t>
      </w:r>
    </w:p>
    <w:p w:rsidR="002F49DE" w:rsidRDefault="002F49DE" w:rsidP="003F6679">
      <w:pPr>
        <w:rPr>
          <w:b/>
        </w:rPr>
      </w:pPr>
      <w:r>
        <w:rPr>
          <w:b/>
        </w:rPr>
        <w:t>Beyond the Equivalence Point</w:t>
      </w:r>
    </w:p>
    <w:p w:rsidR="002F49DE" w:rsidRDefault="002F49DE" w:rsidP="003F6679">
      <w:r>
        <w:t>Excess strong base is added to A</w:t>
      </w:r>
      <w:r>
        <w:rPr>
          <w:vertAlign w:val="superscript"/>
        </w:rPr>
        <w:t>-</w:t>
      </w:r>
      <w:r>
        <w:t xml:space="preserve"> solution and the pH is determined by the strong base. This becomes </w:t>
      </w:r>
      <w:r w:rsidR="0015552E">
        <w:t>similar to</w:t>
      </w:r>
      <w:r>
        <w:t xml:space="preserve"> a titration of a strong acid with a strong base.</w:t>
      </w:r>
    </w:p>
    <w:p w:rsidR="00EC2DB8" w:rsidRDefault="00EC2DB8"/>
    <w:p w:rsidR="00EC2DB8" w:rsidRDefault="00EC2DB8">
      <w:pPr>
        <w:rPr>
          <w:u w:val="single"/>
        </w:rPr>
      </w:pPr>
      <w:r>
        <w:rPr>
          <w:u w:val="single"/>
        </w:rPr>
        <w:t>End Point Determination</w:t>
      </w:r>
    </w:p>
    <w:p w:rsidR="00EC2DB8" w:rsidRDefault="00EC2DB8">
      <w:r>
        <w:t>Indicators are compounds added in acid-base titration to allow end point detection. Common indicators are weak acids or bases. Different protonated species have different colors affecting the observed color.</w:t>
      </w:r>
    </w:p>
    <w:p w:rsidR="001913F9" w:rsidRDefault="001913F9">
      <w:r>
        <w:lastRenderedPageBreak/>
        <w:t xml:space="preserve">When choosing an indicator, it is necessary for the indicator to change color in the vicinity of the equivalence point and corresponding </w:t>
      </w:r>
      <w:proofErr w:type="spellStart"/>
      <w:r>
        <w:t>pH.</w:t>
      </w:r>
      <w:proofErr w:type="spellEnd"/>
      <w:r>
        <w:t xml:space="preserve"> The closer the two match, the more accurate the end point determination.</w:t>
      </w:r>
    </w:p>
    <w:p w:rsidR="00FA5DCA" w:rsidRDefault="00FA5DCA">
      <w:r>
        <w:t>The difference between the end point(color change) and true equivalence point is the indicator error.</w:t>
      </w:r>
    </w:p>
    <w:p w:rsidR="00E729A9" w:rsidRDefault="00E729A9"/>
    <w:p w:rsidR="00E729A9" w:rsidRDefault="00E729A9"/>
    <w:p w:rsidR="00E729A9" w:rsidRDefault="00E729A9"/>
    <w:p w:rsidR="00E729A9" w:rsidRDefault="00E729A9"/>
    <w:p w:rsidR="00E729A9" w:rsidRDefault="00E729A9"/>
    <w:p w:rsidR="00E729A9" w:rsidRDefault="00E729A9"/>
    <w:p w:rsidR="00E729A9" w:rsidRDefault="00E729A9"/>
    <w:p w:rsidR="00E729A9" w:rsidRDefault="00E729A9"/>
    <w:p w:rsidR="00E729A9" w:rsidRDefault="00E729A9"/>
    <w:p w:rsidR="00E729A9" w:rsidRDefault="00E729A9"/>
    <w:p w:rsidR="00E729A9" w:rsidRDefault="00E729A9"/>
    <w:p w:rsidR="00E729A9" w:rsidRDefault="00E729A9"/>
    <w:p w:rsidR="00E729A9" w:rsidRDefault="00E729A9"/>
    <w:p w:rsidR="00E729A9" w:rsidRDefault="00E729A9"/>
    <w:p w:rsidR="00E729A9" w:rsidRDefault="00E729A9"/>
    <w:p w:rsidR="00E729A9" w:rsidRDefault="00E729A9"/>
    <w:p w:rsidR="00E729A9" w:rsidRDefault="00E729A9"/>
    <w:p w:rsidR="00E729A9" w:rsidRDefault="00E729A9"/>
    <w:p w:rsidR="00E729A9" w:rsidRDefault="00E729A9"/>
    <w:p w:rsidR="00E729A9" w:rsidRDefault="00E729A9"/>
    <w:p w:rsidR="00E729A9" w:rsidRDefault="00E729A9"/>
    <w:p w:rsidR="00E729A9" w:rsidRDefault="00E729A9"/>
    <w:p w:rsidR="00E729A9" w:rsidRDefault="00E729A9"/>
    <w:p w:rsidR="00E729A9" w:rsidRDefault="00E729A9"/>
    <w:p w:rsidR="00E729A9" w:rsidRDefault="00E729A9"/>
    <w:p w:rsidR="00E729A9" w:rsidRDefault="00E729A9" w:rsidP="00E729A9">
      <w:pPr>
        <w:jc w:val="center"/>
        <w:rPr>
          <w:sz w:val="28"/>
          <w:u w:val="single"/>
        </w:rPr>
      </w:pPr>
      <w:r w:rsidRPr="00E729A9">
        <w:rPr>
          <w:sz w:val="28"/>
          <w:u w:val="single"/>
        </w:rPr>
        <w:lastRenderedPageBreak/>
        <w:t>EDTA Titration</w:t>
      </w:r>
    </w:p>
    <w:p w:rsidR="00E729A9" w:rsidRDefault="00E729A9" w:rsidP="00E729A9">
      <w:r>
        <w:t>EDTA is a ligand that can attach to metals in more than one site, it acts as a preservative as it ties up critical metals that bacteria need. It is also used in chelation therapy to eliminate toxic metal ions from the blood.</w:t>
      </w:r>
    </w:p>
    <w:p w:rsidR="00E729A9" w:rsidRDefault="00E729A9" w:rsidP="00E729A9">
      <w:r>
        <w:t>Metals can combine with complexing agents through Lewis acid-base type bonding. The metal has an empty orbital, the agent has a lone pair of electrons.</w:t>
      </w:r>
    </w:p>
    <w:p w:rsidR="00E729A9" w:rsidRDefault="00E729A9" w:rsidP="00E729A9">
      <w:r>
        <w:t xml:space="preserve">EDTA has 6 nitrogen and oxygen in its structure, giving it </w:t>
      </w:r>
      <w:r w:rsidR="008F5D5F">
        <w:t xml:space="preserve">6 free electron pairs that it can donate to metal ions. In other words, it contains 6 acid-base sites in its structure and exists in up to 7 different acid-base forms depending on the solution </w:t>
      </w:r>
      <w:proofErr w:type="spellStart"/>
      <w:r w:rsidR="008F5D5F">
        <w:t>pH.</w:t>
      </w:r>
      <w:proofErr w:type="spellEnd"/>
      <w:r w:rsidR="008F5D5F">
        <w:t xml:space="preserve"> The most basic form is the one which primarily reacts with metal ions.</w:t>
      </w:r>
    </w:p>
    <w:p w:rsidR="00DB00BA" w:rsidRPr="00DB00BA" w:rsidRDefault="00DB00BA" w:rsidP="00E729A9">
      <w:pPr>
        <w:rPr>
          <w:b/>
        </w:rPr>
      </w:pPr>
      <w:r w:rsidRPr="00DB00BA">
        <w:rPr>
          <w:b/>
        </w:rPr>
        <w:t>Titration Curve</w:t>
      </w:r>
    </w:p>
    <w:p w:rsidR="00DB00BA" w:rsidRDefault="00DB00BA" w:rsidP="00E729A9">
      <w:r>
        <w:t xml:space="preserve">The titration of a metal ion with </w:t>
      </w:r>
      <w:r w:rsidR="00BB55CB">
        <w:t xml:space="preserve">EDTA </w:t>
      </w:r>
      <w:r>
        <w:t>is similar to the titration of a strong acid (M</w:t>
      </w:r>
      <w:r>
        <w:rPr>
          <w:vertAlign w:val="superscript"/>
        </w:rPr>
        <w:t>+</w:t>
      </w:r>
      <w:r>
        <w:t>) with a weak base (</w:t>
      </w:r>
      <w:r w:rsidR="00BB55CB">
        <w:t>EDTA</w:t>
      </w:r>
      <w:r>
        <w:t xml:space="preserve">). The titration curve has three distinct regions, before the equivalence point (excess </w:t>
      </w:r>
      <w:proofErr w:type="spellStart"/>
      <w:r>
        <w:t>M</w:t>
      </w:r>
      <w:r>
        <w:rPr>
          <w:vertAlign w:val="superscript"/>
        </w:rPr>
        <w:t>n</w:t>
      </w:r>
      <w:proofErr w:type="spellEnd"/>
      <w:r>
        <w:rPr>
          <w:vertAlign w:val="superscript"/>
        </w:rPr>
        <w:t>+</w:t>
      </w:r>
      <w:r>
        <w:t>), at the equivalence point ([</w:t>
      </w:r>
      <w:r w:rsidR="00BB55CB">
        <w:t>EDTA</w:t>
      </w:r>
      <w:r>
        <w:t>]=[</w:t>
      </w:r>
      <w:r w:rsidRPr="00DB00BA">
        <w:t xml:space="preserve"> </w:t>
      </w:r>
      <w:proofErr w:type="spellStart"/>
      <w:r>
        <w:t>M</w:t>
      </w:r>
      <w:r>
        <w:rPr>
          <w:vertAlign w:val="superscript"/>
        </w:rPr>
        <w:t>n</w:t>
      </w:r>
      <w:proofErr w:type="spellEnd"/>
      <w:r>
        <w:rPr>
          <w:vertAlign w:val="superscript"/>
        </w:rPr>
        <w:t>+</w:t>
      </w:r>
      <w:r>
        <w:t xml:space="preserve">]) and after the </w:t>
      </w:r>
      <w:r w:rsidR="00C30AAB">
        <w:t>equivalence</w:t>
      </w:r>
      <w:r>
        <w:t xml:space="preserve"> point</w:t>
      </w:r>
      <w:r w:rsidR="00C30AAB">
        <w:t xml:space="preserve"> (excess </w:t>
      </w:r>
      <w:r w:rsidR="00BB55CB">
        <w:t>EDTA</w:t>
      </w:r>
      <w:r w:rsidR="00C30AAB">
        <w:t>)</w:t>
      </w:r>
      <w:r>
        <w:t>.</w:t>
      </w:r>
    </w:p>
    <w:p w:rsidR="00BB55CB" w:rsidRDefault="00BB55CB" w:rsidP="00E729A9">
      <w:r>
        <w:t xml:space="preserve">As pH is lowered, the end point becomes less distinct. In addition, metals with higher formation constants can be titrated at lower </w:t>
      </w:r>
      <w:proofErr w:type="spellStart"/>
      <w:r>
        <w:t>pH.</w:t>
      </w:r>
      <w:proofErr w:type="spellEnd"/>
    </w:p>
    <w:p w:rsidR="00BB55CB" w:rsidRPr="00BB55CB" w:rsidRDefault="00BB55CB" w:rsidP="00E729A9">
      <w:pPr>
        <w:rPr>
          <w:b/>
        </w:rPr>
      </w:pPr>
      <w:r w:rsidRPr="00BB55CB">
        <w:rPr>
          <w:b/>
        </w:rPr>
        <w:t>Complexing agents</w:t>
      </w:r>
    </w:p>
    <w:p w:rsidR="00BB55CB" w:rsidRDefault="00BB55CB" w:rsidP="00E729A9">
      <w:r>
        <w:t xml:space="preserve">In general, as titration of a metal ion with </w:t>
      </w:r>
      <w:r w:rsidR="00390000">
        <w:t xml:space="preserve">EDTA </w:t>
      </w:r>
      <w:r>
        <w:t xml:space="preserve">will have higher </w:t>
      </w:r>
      <w:proofErr w:type="spellStart"/>
      <w:r>
        <w:t>K</w:t>
      </w:r>
      <w:r>
        <w:rPr>
          <w:vertAlign w:val="subscript"/>
        </w:rPr>
        <w:t>f</w:t>
      </w:r>
      <w:proofErr w:type="spellEnd"/>
      <w:r>
        <w:t>, resulting in a larger change at the equivalence point.</w:t>
      </w:r>
    </w:p>
    <w:p w:rsidR="00BB55CB" w:rsidRDefault="00BB55CB" w:rsidP="00E729A9">
      <w:r>
        <w:t xml:space="preserve">Exception: If </w:t>
      </w:r>
      <w:proofErr w:type="spellStart"/>
      <w:r>
        <w:t>m</w:t>
      </w:r>
      <w:r>
        <w:rPr>
          <w:vertAlign w:val="superscript"/>
        </w:rPr>
        <w:t>n</w:t>
      </w:r>
      <w:proofErr w:type="spellEnd"/>
      <w:r>
        <w:rPr>
          <w:vertAlign w:val="superscript"/>
        </w:rPr>
        <w:t>+</w:t>
      </w:r>
      <w:r>
        <w:t xml:space="preserve"> reacts with OH</w:t>
      </w:r>
      <w:r>
        <w:rPr>
          <w:vertAlign w:val="superscript"/>
        </w:rPr>
        <w:t>-</w:t>
      </w:r>
      <w:r>
        <w:t xml:space="preserve"> to form an insoluble metal hydroxide. Auxiliary complexing agents are ligands that can be added which complex with </w:t>
      </w:r>
      <w:proofErr w:type="spellStart"/>
      <w:r>
        <w:t>M</w:t>
      </w:r>
      <w:r>
        <w:rPr>
          <w:vertAlign w:val="superscript"/>
        </w:rPr>
        <w:t>n</w:t>
      </w:r>
      <w:proofErr w:type="spellEnd"/>
      <w:r>
        <w:rPr>
          <w:vertAlign w:val="superscript"/>
        </w:rPr>
        <w:t>+</w:t>
      </w:r>
      <w:r>
        <w:t xml:space="preserve"> strong enough to prevent hydroxide formation. Examples are ammonia, tartrate, citrate or triethanolamine.</w:t>
      </w:r>
    </w:p>
    <w:p w:rsidR="00BB55CB" w:rsidRDefault="00BB55CB" w:rsidP="00E729A9">
      <w:pPr>
        <w:rPr>
          <w:b/>
        </w:rPr>
      </w:pPr>
      <w:r>
        <w:rPr>
          <w:b/>
        </w:rPr>
        <w:t>Ion Indictors</w:t>
      </w:r>
    </w:p>
    <w:p w:rsidR="00BB55CB" w:rsidRDefault="00BB55CB" w:rsidP="00E729A9">
      <w:r>
        <w:t xml:space="preserve">There are four methods for determination of </w:t>
      </w:r>
      <w:r w:rsidR="00390000">
        <w:t xml:space="preserve">EDTA </w:t>
      </w:r>
      <w:r>
        <w:t xml:space="preserve">end point: </w:t>
      </w:r>
    </w:p>
    <w:p w:rsidR="00390000" w:rsidRDefault="00BB55CB" w:rsidP="001D52DC">
      <w:pPr>
        <w:pStyle w:val="ListParagraph"/>
        <w:numPr>
          <w:ilvl w:val="0"/>
          <w:numId w:val="19"/>
        </w:numPr>
      </w:pPr>
      <w:r>
        <w:t xml:space="preserve">Metal Ion Indicator: </w:t>
      </w:r>
      <w:r w:rsidR="00390000">
        <w:t>A</w:t>
      </w:r>
      <w:r>
        <w:t xml:space="preserve"> compound that changes color when it binds to metal ion. For an </w:t>
      </w:r>
      <w:r w:rsidR="00390000">
        <w:t xml:space="preserve">EDTA </w:t>
      </w:r>
      <w:r>
        <w:t xml:space="preserve">titration, the indicator must bind the metal ion less strongly than </w:t>
      </w:r>
      <w:r w:rsidR="00390000">
        <w:t>EDTA</w:t>
      </w:r>
      <w:r>
        <w:t>, similar in concept to auxiliary complexing agents.</w:t>
      </w:r>
      <w:r w:rsidR="00390000">
        <w:t xml:space="preserve"> </w:t>
      </w:r>
    </w:p>
    <w:p w:rsidR="00390000" w:rsidRDefault="00390000" w:rsidP="001D52DC">
      <w:pPr>
        <w:pStyle w:val="ListParagraph"/>
        <w:numPr>
          <w:ilvl w:val="0"/>
          <w:numId w:val="19"/>
        </w:numPr>
      </w:pPr>
      <w:r>
        <w:t>Mercury Electrode</w:t>
      </w:r>
    </w:p>
    <w:p w:rsidR="00390000" w:rsidRDefault="00390000" w:rsidP="001D52DC">
      <w:pPr>
        <w:pStyle w:val="ListParagraph"/>
        <w:numPr>
          <w:ilvl w:val="0"/>
          <w:numId w:val="19"/>
        </w:numPr>
      </w:pPr>
      <w:r>
        <w:t>pH Electrode</w:t>
      </w:r>
    </w:p>
    <w:p w:rsidR="00390000" w:rsidRDefault="00390000" w:rsidP="001D52DC">
      <w:pPr>
        <w:pStyle w:val="ListParagraph"/>
        <w:numPr>
          <w:ilvl w:val="0"/>
          <w:numId w:val="19"/>
        </w:numPr>
      </w:pPr>
      <w:r>
        <w:t>Ion-Selective Electrode</w:t>
      </w:r>
    </w:p>
    <w:p w:rsidR="00390000" w:rsidRDefault="00390000" w:rsidP="00390000">
      <w:pPr>
        <w:rPr>
          <w:b/>
        </w:rPr>
      </w:pPr>
      <w:r>
        <w:rPr>
          <w:b/>
        </w:rPr>
        <w:t>Titration Techniques</w:t>
      </w:r>
    </w:p>
    <w:p w:rsidR="00390000" w:rsidRDefault="00390000" w:rsidP="001D52DC">
      <w:pPr>
        <w:pStyle w:val="ListParagraph"/>
        <w:numPr>
          <w:ilvl w:val="0"/>
          <w:numId w:val="20"/>
        </w:numPr>
      </w:pPr>
      <w:r>
        <w:t xml:space="preserve">Direct Titrations: </w:t>
      </w:r>
      <w:r w:rsidR="00C80E79">
        <w:t>A</w:t>
      </w:r>
      <w:r>
        <w:t xml:space="preserve">nalyte is buffered to appropriate pH and is titrated directly with </w:t>
      </w:r>
      <w:r w:rsidR="00C80E79">
        <w:t>EDTA</w:t>
      </w:r>
      <w:r>
        <w:t>.</w:t>
      </w:r>
    </w:p>
    <w:p w:rsidR="00390000" w:rsidRDefault="00390000" w:rsidP="001D52DC">
      <w:pPr>
        <w:pStyle w:val="ListParagraph"/>
        <w:numPr>
          <w:ilvl w:val="0"/>
          <w:numId w:val="20"/>
        </w:numPr>
      </w:pPr>
      <w:r>
        <w:t>Back Titrations:</w:t>
      </w:r>
      <w:r w:rsidR="00C80E79">
        <w:t xml:space="preserve"> A</w:t>
      </w:r>
      <w:r>
        <w:t xml:space="preserve"> known excess of </w:t>
      </w:r>
      <w:r w:rsidR="00C80E79">
        <w:t xml:space="preserve">EDTA </w:t>
      </w:r>
      <w:r>
        <w:t xml:space="preserve">is added to analyte and the remaining excess of </w:t>
      </w:r>
      <w:r w:rsidR="00C80E79">
        <w:t xml:space="preserve">EDTA </w:t>
      </w:r>
      <w:r>
        <w:t xml:space="preserve">is then titrated with a standard solution of a second metal ion. The second metal must not displace analyte from </w:t>
      </w:r>
      <w:r w:rsidR="00C80E79">
        <w:t>EDTA</w:t>
      </w:r>
      <w:r>
        <w:t>.</w:t>
      </w:r>
    </w:p>
    <w:p w:rsidR="00390000" w:rsidRDefault="00390000" w:rsidP="001D52DC">
      <w:pPr>
        <w:pStyle w:val="ListParagraph"/>
        <w:numPr>
          <w:ilvl w:val="0"/>
          <w:numId w:val="20"/>
        </w:numPr>
      </w:pPr>
      <w:r>
        <w:lastRenderedPageBreak/>
        <w:t>Displacement Titrations: Used for some analytes that don’t have satisfactory metal ion indicators. The analyte (</w:t>
      </w:r>
      <w:proofErr w:type="spellStart"/>
      <w:r>
        <w:t>M</w:t>
      </w:r>
      <w:r>
        <w:rPr>
          <w:vertAlign w:val="superscript"/>
        </w:rPr>
        <w:t>n</w:t>
      </w:r>
      <w:proofErr w:type="spellEnd"/>
      <w:r>
        <w:rPr>
          <w:vertAlign w:val="superscript"/>
        </w:rPr>
        <w:t>+</w:t>
      </w:r>
      <w:r>
        <w:t>)is treated with excess Mg(</w:t>
      </w:r>
      <w:r w:rsidR="00C80E79">
        <w:t>EDTA</w:t>
      </w:r>
      <w:r>
        <w:t>)</w:t>
      </w:r>
      <w:r>
        <w:rPr>
          <w:vertAlign w:val="superscript"/>
        </w:rPr>
        <w:t>2-</w:t>
      </w:r>
      <w:r w:rsidR="00C80E79">
        <w:t>, causing</w:t>
      </w:r>
      <w:r>
        <w:t xml:space="preserve"> a release of Mg</w:t>
      </w:r>
      <w:r>
        <w:rPr>
          <w:vertAlign w:val="superscript"/>
        </w:rPr>
        <w:t>2+</w:t>
      </w:r>
      <w:r>
        <w:t>. The amount of Mg</w:t>
      </w:r>
      <w:r>
        <w:rPr>
          <w:vertAlign w:val="superscript"/>
        </w:rPr>
        <w:t>2+</w:t>
      </w:r>
      <w:r>
        <w:t xml:space="preserve"> released is then determined by titration with standard </w:t>
      </w:r>
      <w:r w:rsidR="00C80E79">
        <w:t xml:space="preserve">EDTA </w:t>
      </w:r>
      <w:r>
        <w:t>solution.</w:t>
      </w:r>
      <w:r w:rsidR="00C80E79">
        <w:t xml:space="preserve"> Concentration of released Mg</w:t>
      </w:r>
      <w:r w:rsidR="00C80E79">
        <w:rPr>
          <w:vertAlign w:val="superscript"/>
        </w:rPr>
        <w:t>2+</w:t>
      </w:r>
      <w:r w:rsidR="00C80E79">
        <w:t xml:space="preserve"> equals [</w:t>
      </w:r>
      <w:proofErr w:type="spellStart"/>
      <w:r w:rsidR="00C80E79">
        <w:t>M</w:t>
      </w:r>
      <w:r w:rsidR="00C80E79">
        <w:rPr>
          <w:vertAlign w:val="superscript"/>
        </w:rPr>
        <w:t>n</w:t>
      </w:r>
      <w:proofErr w:type="spellEnd"/>
      <w:r w:rsidR="00C80E79">
        <w:rPr>
          <w:vertAlign w:val="superscript"/>
        </w:rPr>
        <w:t>+</w:t>
      </w:r>
      <w:r w:rsidR="00C80E79">
        <w:t>].</w:t>
      </w:r>
    </w:p>
    <w:p w:rsidR="00390000" w:rsidRDefault="00390000" w:rsidP="001D52DC">
      <w:pPr>
        <w:pStyle w:val="ListParagraph"/>
        <w:numPr>
          <w:ilvl w:val="0"/>
          <w:numId w:val="20"/>
        </w:numPr>
      </w:pPr>
      <w:r>
        <w:t>Indirect Titrations</w:t>
      </w:r>
      <w:r w:rsidR="00C80E79">
        <w:t>: Used tod determine anions that precipitate with metal ions. Anion is precipitated from solution by addition of excess metal ion. The precipitate is then filtered, washed and reacted with excess EDTA to bring the metal ion back into solution. The excess EDTA is titrated with Mg</w:t>
      </w:r>
      <w:r w:rsidR="00C80E79">
        <w:rPr>
          <w:vertAlign w:val="superscript"/>
        </w:rPr>
        <w:t>2+</w:t>
      </w:r>
      <w:r w:rsidR="00C80E79">
        <w:t xml:space="preserve"> solution.</w:t>
      </w:r>
    </w:p>
    <w:p w:rsidR="00390000" w:rsidRDefault="00390000" w:rsidP="001D52DC">
      <w:pPr>
        <w:pStyle w:val="ListParagraph"/>
        <w:numPr>
          <w:ilvl w:val="0"/>
          <w:numId w:val="20"/>
        </w:numPr>
      </w:pPr>
      <w:r>
        <w:t>Masking Agents</w:t>
      </w:r>
      <w:r w:rsidR="00C80E79">
        <w:t>: A reagent is added to prevent reaction of some metal ion with EDTA.</w:t>
      </w:r>
    </w:p>
    <w:p w:rsidR="00095E2A" w:rsidRDefault="00095E2A" w:rsidP="00095E2A"/>
    <w:p w:rsidR="00095E2A" w:rsidRDefault="00095E2A" w:rsidP="00095E2A"/>
    <w:p w:rsidR="00095E2A" w:rsidRDefault="00095E2A" w:rsidP="00095E2A"/>
    <w:p w:rsidR="00095E2A" w:rsidRDefault="00095E2A" w:rsidP="00095E2A"/>
    <w:p w:rsidR="00095E2A" w:rsidRDefault="00095E2A" w:rsidP="00095E2A"/>
    <w:p w:rsidR="00095E2A" w:rsidRDefault="00095E2A" w:rsidP="00095E2A"/>
    <w:p w:rsidR="00095E2A" w:rsidRDefault="00095E2A" w:rsidP="00095E2A"/>
    <w:p w:rsidR="00095E2A" w:rsidRDefault="00095E2A" w:rsidP="00095E2A"/>
    <w:p w:rsidR="00095E2A" w:rsidRDefault="00095E2A" w:rsidP="00095E2A"/>
    <w:p w:rsidR="00095E2A" w:rsidRDefault="00095E2A" w:rsidP="00095E2A"/>
    <w:p w:rsidR="00095E2A" w:rsidRDefault="00095E2A" w:rsidP="00095E2A"/>
    <w:p w:rsidR="00095E2A" w:rsidRDefault="00095E2A" w:rsidP="00095E2A"/>
    <w:p w:rsidR="00095E2A" w:rsidRDefault="00095E2A" w:rsidP="00095E2A"/>
    <w:p w:rsidR="00095E2A" w:rsidRDefault="00095E2A" w:rsidP="00095E2A"/>
    <w:p w:rsidR="00095E2A" w:rsidRDefault="00095E2A" w:rsidP="00095E2A"/>
    <w:p w:rsidR="00095E2A" w:rsidRDefault="00095E2A" w:rsidP="00095E2A"/>
    <w:p w:rsidR="00095E2A" w:rsidRDefault="00095E2A" w:rsidP="00095E2A"/>
    <w:p w:rsidR="00095E2A" w:rsidRDefault="00095E2A" w:rsidP="00095E2A"/>
    <w:p w:rsidR="00095E2A" w:rsidRDefault="00095E2A" w:rsidP="00095E2A"/>
    <w:p w:rsidR="00095E2A" w:rsidRDefault="00095E2A" w:rsidP="00095E2A"/>
    <w:p w:rsidR="00095E2A" w:rsidRDefault="00095E2A" w:rsidP="00095E2A"/>
    <w:p w:rsidR="00095E2A" w:rsidRDefault="00095E2A" w:rsidP="00095E2A"/>
    <w:p w:rsidR="00095E2A" w:rsidRDefault="00095E2A" w:rsidP="00095E2A"/>
    <w:p w:rsidR="00095E2A" w:rsidRPr="00095E2A" w:rsidRDefault="00095E2A" w:rsidP="00095E2A">
      <w:pPr>
        <w:jc w:val="center"/>
        <w:rPr>
          <w:sz w:val="28"/>
          <w:u w:val="single"/>
        </w:rPr>
      </w:pPr>
      <w:r>
        <w:rPr>
          <w:sz w:val="28"/>
          <w:u w:val="single"/>
        </w:rPr>
        <w:lastRenderedPageBreak/>
        <w:t>Electrochemistry</w:t>
      </w:r>
    </w:p>
    <w:p w:rsidR="00095E2A" w:rsidRDefault="00CC465F" w:rsidP="00095E2A">
      <w:r>
        <w:t>Redox reactions involve transfer of elections from one species to another. The redox reaction can be monitored when electrons flow through an electric current. The electric current is proportional to the rate of reaction while cell voltage is proportional to free energy change (</w:t>
      </w:r>
      <w:r>
        <w:rPr>
          <w:rFonts w:cstheme="minorHAnsi"/>
        </w:rPr>
        <w:t>∆</w:t>
      </w:r>
      <w:r>
        <w:t>G).</w:t>
      </w:r>
    </w:p>
    <w:p w:rsidR="00CC465F" w:rsidRDefault="00CC465F" w:rsidP="00095E2A">
      <w:r>
        <w:t>Batteries produce a direct current by converting chemical energy to electrical energy.</w:t>
      </w:r>
    </w:p>
    <w:p w:rsidR="00CC465F" w:rsidRDefault="0040105C" w:rsidP="001D52DC">
      <w:pPr>
        <w:pStyle w:val="ListParagraph"/>
        <w:numPr>
          <w:ilvl w:val="0"/>
          <w:numId w:val="21"/>
        </w:numPr>
      </w:pPr>
      <w:r>
        <w:t>Anode: Electrode w</w:t>
      </w:r>
      <w:r w:rsidR="00CC465F">
        <w:t>here oxidation occurs, electrons are produced, and is the location which anions migrate towards. It has a negative sign.</w:t>
      </w:r>
    </w:p>
    <w:p w:rsidR="00CC465F" w:rsidRDefault="0040105C" w:rsidP="001D52DC">
      <w:pPr>
        <w:pStyle w:val="ListParagraph"/>
        <w:numPr>
          <w:ilvl w:val="0"/>
          <w:numId w:val="21"/>
        </w:numPr>
      </w:pPr>
      <w:r>
        <w:t>Cathode: Electrode w</w:t>
      </w:r>
      <w:r w:rsidR="00CC465F">
        <w:t>here reduction occurs, electrons are consumed, and is the location which cations migrate towards. It has a positive sign.</w:t>
      </w:r>
    </w:p>
    <w:p w:rsidR="00C4554E" w:rsidRPr="007F0DF5" w:rsidRDefault="00C4554E" w:rsidP="00C4554E">
      <w:pPr>
        <w:rPr>
          <w:b/>
        </w:rPr>
      </w:pPr>
      <w:r w:rsidRPr="007F0DF5">
        <w:rPr>
          <w:b/>
        </w:rPr>
        <w:t>Redox Titration</w:t>
      </w:r>
    </w:p>
    <w:p w:rsidR="00C4554E" w:rsidRDefault="00C4554E" w:rsidP="00C4554E">
      <w:r>
        <w:t>Redox titration is an analytical technique based on the transfer of electrons between analyte and titrant. A substance called the oxidizing agent is reduced when it gains electrons from another substance. The other substance called the reducing agent is oxidized when it loses electrons to the oxidizing agent.</w:t>
      </w:r>
    </w:p>
    <w:p w:rsidR="00C4554E" w:rsidRDefault="00C4554E" w:rsidP="00C4554E">
      <w:r>
        <w:t>The first 2 reactions are known as half-cell reactions and include electrons in their equations. The net reaction is known as the net cell reaction and has no free electrons in its equation.</w:t>
      </w:r>
    </w:p>
    <w:p w:rsidR="00C4554E" w:rsidRDefault="00C4554E" w:rsidP="001D52DC">
      <w:pPr>
        <w:pStyle w:val="ListParagraph"/>
        <w:numPr>
          <w:ilvl w:val="0"/>
          <w:numId w:val="22"/>
        </w:numPr>
        <w:rPr>
          <w:rFonts w:eastAsiaTheme="minorEastAsia"/>
        </w:rPr>
      </w:pPr>
      <w:r>
        <w:rPr>
          <w:rFonts w:eastAsiaTheme="minorEastAsia"/>
        </w:rPr>
        <w:t xml:space="preserve">                                  </w:t>
      </w:r>
      <m:oMath>
        <m:sSup>
          <m:sSupPr>
            <m:ctrlPr>
              <w:rPr>
                <w:rFonts w:ascii="Cambria Math" w:hAnsi="Cambria Math"/>
                <w:i/>
              </w:rPr>
            </m:ctrlPr>
          </m:sSupPr>
          <m:e>
            <m:r>
              <w:rPr>
                <w:rFonts w:ascii="Cambria Math" w:hAnsi="Cambria Math"/>
              </w:rPr>
              <m:t>Fe</m:t>
            </m:r>
          </m:e>
          <m:sup>
            <m:r>
              <w:rPr>
                <w:rFonts w:ascii="Cambria Math" w:hAnsi="Cambria Math"/>
              </w:rPr>
              <m:t>3+</m:t>
            </m:r>
          </m:sup>
        </m:sSup>
        <m:r>
          <w:rPr>
            <w:rFonts w:ascii="Cambria Math" w:hAnsi="Cambria Math"/>
          </w:rPr>
          <m:t>+</m:t>
        </m:r>
        <m:sSup>
          <m:sSupPr>
            <m:ctrlPr>
              <w:rPr>
                <w:rFonts w:ascii="Cambria Math" w:hAnsi="Cambria Math"/>
                <w:i/>
              </w:rPr>
            </m:ctrlPr>
          </m:sSupPr>
          <m:e>
            <m:r>
              <w:rPr>
                <w:rFonts w:ascii="Cambria Math" w:hAnsi="Cambria Math"/>
              </w:rPr>
              <m:t>e</m:t>
            </m:r>
          </m:e>
          <m:sup>
            <m:r>
              <w:rPr>
                <w:rFonts w:ascii="Cambria Math" w:hAnsi="Cambria Math"/>
              </w:rPr>
              <m:t>-</m:t>
            </m:r>
          </m:sup>
        </m:sSup>
        <m:r>
          <w:rPr>
            <w:rFonts w:ascii="Cambria Math" w:eastAsiaTheme="minorEastAsia" w:hAnsi="Cambria Math"/>
          </w:rPr>
          <m:t>→ F</m:t>
        </m:r>
        <m:sSup>
          <m:sSupPr>
            <m:ctrlPr>
              <w:rPr>
                <w:rFonts w:ascii="Cambria Math" w:eastAsiaTheme="minorEastAsia" w:hAnsi="Cambria Math"/>
                <w:i/>
              </w:rPr>
            </m:ctrlPr>
          </m:sSupPr>
          <m:e>
            <m:r>
              <w:rPr>
                <w:rFonts w:ascii="Cambria Math" w:eastAsiaTheme="minorEastAsia" w:hAnsi="Cambria Math"/>
              </w:rPr>
              <m:t>e</m:t>
            </m:r>
          </m:e>
          <m:sup>
            <m:r>
              <w:rPr>
                <w:rFonts w:ascii="Cambria Math" w:eastAsiaTheme="minorEastAsia" w:hAnsi="Cambria Math"/>
              </w:rPr>
              <m:t>2+</m:t>
            </m:r>
          </m:sup>
        </m:sSup>
      </m:oMath>
    </w:p>
    <w:p w:rsidR="00C4554E" w:rsidRPr="00C4554E" w:rsidRDefault="00C4554E" w:rsidP="001D52DC">
      <w:pPr>
        <w:pStyle w:val="ListParagraph"/>
        <w:numPr>
          <w:ilvl w:val="0"/>
          <w:numId w:val="22"/>
        </w:numPr>
        <w:rPr>
          <w:rFonts w:eastAsiaTheme="minorEastAsia"/>
        </w:rPr>
      </w:pPr>
      <w:r w:rsidRPr="00C4554E">
        <w:rPr>
          <w:rFonts w:eastAsiaTheme="minorEastAsia"/>
        </w:rPr>
        <w:t xml:space="preserve">               </w:t>
      </w:r>
      <w:r>
        <w:rPr>
          <w:rFonts w:eastAsiaTheme="minorEastAsia"/>
        </w:rPr>
        <w:t xml:space="preserve">    </w:t>
      </w:r>
      <w:r w:rsidRPr="00C4554E">
        <w:rPr>
          <w:rFonts w:eastAsiaTheme="minorEastAsia"/>
        </w:rPr>
        <w:t xml:space="preserve">                </w:t>
      </w:r>
      <m:oMath>
        <m:sSup>
          <m:sSupPr>
            <m:ctrlPr>
              <w:rPr>
                <w:rFonts w:ascii="Cambria Math" w:hAnsi="Cambria Math"/>
                <w:i/>
                <w:u w:val="single"/>
              </w:rPr>
            </m:ctrlPr>
          </m:sSupPr>
          <m:e>
            <m:r>
              <w:rPr>
                <w:rFonts w:ascii="Cambria Math" w:hAnsi="Cambria Math"/>
                <w:u w:val="single"/>
              </w:rPr>
              <m:t>Cu</m:t>
            </m:r>
          </m:e>
          <m:sup>
            <m:r>
              <w:rPr>
                <w:rFonts w:ascii="Cambria Math" w:hAnsi="Cambria Math"/>
                <w:u w:val="single"/>
              </w:rPr>
              <m:t>+</m:t>
            </m:r>
          </m:sup>
        </m:sSup>
        <m:r>
          <w:rPr>
            <w:rFonts w:ascii="Cambria Math" w:eastAsiaTheme="minorEastAsia" w:hAnsi="Cambria Math"/>
            <w:u w:val="single"/>
          </w:rPr>
          <m:t xml:space="preserve">→ </m:t>
        </m:r>
        <m:sSup>
          <m:sSupPr>
            <m:ctrlPr>
              <w:rPr>
                <w:rFonts w:ascii="Cambria Math" w:eastAsiaTheme="minorEastAsia" w:hAnsi="Cambria Math"/>
                <w:i/>
                <w:u w:val="single"/>
              </w:rPr>
            </m:ctrlPr>
          </m:sSupPr>
          <m:e>
            <m:r>
              <w:rPr>
                <w:rFonts w:ascii="Cambria Math" w:eastAsiaTheme="minorEastAsia" w:hAnsi="Cambria Math"/>
                <w:u w:val="single"/>
              </w:rPr>
              <m:t>Cu</m:t>
            </m:r>
          </m:e>
          <m:sup>
            <m:r>
              <w:rPr>
                <w:rFonts w:ascii="Cambria Math" w:eastAsiaTheme="minorEastAsia" w:hAnsi="Cambria Math"/>
                <w:u w:val="single"/>
              </w:rPr>
              <m:t>2+</m:t>
            </m:r>
          </m:sup>
        </m:sSup>
        <m:r>
          <w:rPr>
            <w:rFonts w:ascii="Cambria Math" w:hAnsi="Cambria Math"/>
            <w:u w:val="single"/>
          </w:rPr>
          <m:t>+</m:t>
        </m:r>
        <m:sSup>
          <m:sSupPr>
            <m:ctrlPr>
              <w:rPr>
                <w:rFonts w:ascii="Cambria Math" w:hAnsi="Cambria Math"/>
                <w:i/>
                <w:u w:val="single"/>
              </w:rPr>
            </m:ctrlPr>
          </m:sSupPr>
          <m:e>
            <m:r>
              <w:rPr>
                <w:rFonts w:ascii="Cambria Math" w:hAnsi="Cambria Math"/>
                <w:u w:val="single"/>
              </w:rPr>
              <m:t>e</m:t>
            </m:r>
          </m:e>
          <m:sup>
            <m:r>
              <w:rPr>
                <w:rFonts w:ascii="Cambria Math" w:hAnsi="Cambria Math"/>
                <w:u w:val="single"/>
              </w:rPr>
              <m:t>-</m:t>
            </m:r>
          </m:sup>
        </m:sSup>
      </m:oMath>
    </w:p>
    <w:p w:rsidR="00C4554E" w:rsidRPr="00C4554E" w:rsidRDefault="00C4554E" w:rsidP="001D52DC">
      <w:pPr>
        <w:pStyle w:val="ListParagraph"/>
        <w:numPr>
          <w:ilvl w:val="0"/>
          <w:numId w:val="22"/>
        </w:numPr>
        <w:rPr>
          <w:rFonts w:eastAsiaTheme="minorEastAsia"/>
        </w:rPr>
      </w:pPr>
      <w:r>
        <w:rPr>
          <w:rFonts w:eastAsiaTheme="minorEastAsia"/>
        </w:rPr>
        <w:t xml:space="preserve">                            </w:t>
      </w:r>
      <m:oMath>
        <m:sSup>
          <m:sSupPr>
            <m:ctrlPr>
              <w:rPr>
                <w:rFonts w:ascii="Cambria Math" w:hAnsi="Cambria Math"/>
                <w:i/>
              </w:rPr>
            </m:ctrlPr>
          </m:sSupPr>
          <m:e>
            <m:sSup>
              <m:sSupPr>
                <m:ctrlPr>
                  <w:rPr>
                    <w:rFonts w:ascii="Cambria Math" w:hAnsi="Cambria Math"/>
                    <w:i/>
                  </w:rPr>
                </m:ctrlPr>
              </m:sSupPr>
              <m:e>
                <m:r>
                  <w:rPr>
                    <w:rFonts w:ascii="Cambria Math" w:hAnsi="Cambria Math"/>
                  </w:rPr>
                  <m:t>Fe</m:t>
                </m:r>
              </m:e>
              <m:sup>
                <m:r>
                  <w:rPr>
                    <w:rFonts w:ascii="Cambria Math" w:hAnsi="Cambria Math"/>
                  </w:rPr>
                  <m:t>3+</m:t>
                </m:r>
              </m:sup>
            </m:sSup>
            <m:r>
              <w:rPr>
                <w:rFonts w:ascii="Cambria Math" w:hAnsi="Cambria Math"/>
              </w:rPr>
              <m:t>+Cu</m:t>
            </m:r>
          </m:e>
          <m:sup>
            <m:r>
              <w:rPr>
                <w:rFonts w:ascii="Cambria Math" w:hAnsi="Cambria Math"/>
              </w:rPr>
              <m:t>+</m:t>
            </m:r>
          </m:sup>
        </m:sSup>
        <m:r>
          <w:rPr>
            <w:rFonts w:ascii="Cambria Math" w:eastAsiaTheme="minorEastAsia" w:hAnsi="Cambria Math"/>
          </w:rPr>
          <m:t xml:space="preserve">→ </m:t>
        </m:r>
        <m:sSup>
          <m:sSupPr>
            <m:ctrlPr>
              <w:rPr>
                <w:rFonts w:ascii="Cambria Math" w:eastAsiaTheme="minorEastAsia" w:hAnsi="Cambria Math"/>
                <w:i/>
              </w:rPr>
            </m:ctrlPr>
          </m:sSupPr>
          <m:e>
            <m:r>
              <w:rPr>
                <w:rFonts w:ascii="Cambria Math" w:eastAsiaTheme="minorEastAsia" w:hAnsi="Cambria Math"/>
              </w:rPr>
              <m:t>Cu</m:t>
            </m:r>
          </m:e>
          <m:sup>
            <m:r>
              <w:rPr>
                <w:rFonts w:ascii="Cambria Math" w:eastAsiaTheme="minorEastAsia" w:hAnsi="Cambria Math"/>
              </w:rPr>
              <m:t>2+</m:t>
            </m:r>
          </m:sup>
        </m:sSup>
        <m:r>
          <w:rPr>
            <w:rFonts w:ascii="Cambria Math" w:hAnsi="Cambria Math"/>
          </w:rPr>
          <m:t>+ F</m:t>
        </m:r>
        <m:sSup>
          <m:sSupPr>
            <m:ctrlPr>
              <w:rPr>
                <w:rFonts w:ascii="Cambria Math" w:hAnsi="Cambria Math"/>
                <w:i/>
              </w:rPr>
            </m:ctrlPr>
          </m:sSupPr>
          <m:e>
            <m:r>
              <w:rPr>
                <w:rFonts w:ascii="Cambria Math" w:hAnsi="Cambria Math"/>
              </w:rPr>
              <m:t>e</m:t>
            </m:r>
          </m:e>
          <m:sup>
            <m:r>
              <w:rPr>
                <w:rFonts w:ascii="Cambria Math" w:hAnsi="Cambria Math"/>
              </w:rPr>
              <m:t>2+</m:t>
            </m:r>
          </m:sup>
        </m:sSup>
      </m:oMath>
    </w:p>
    <w:p w:rsidR="00CC465F" w:rsidRDefault="00E857AE" w:rsidP="00CC465F">
      <w:r>
        <w:t>In order for a redox reaction to occur, both reduction of one compound and oxidation of another must take place simultaneously. The total number of electrons must remain constant.</w:t>
      </w:r>
    </w:p>
    <w:p w:rsidR="0040105C" w:rsidRDefault="0040105C" w:rsidP="00CC465F">
      <w:pPr>
        <w:rPr>
          <w:sz w:val="24"/>
          <w:u w:val="single"/>
        </w:rPr>
      </w:pPr>
    </w:p>
    <w:p w:rsidR="007F0DF5" w:rsidRPr="007F0DF5" w:rsidRDefault="007F0DF5" w:rsidP="00CC465F">
      <w:pPr>
        <w:rPr>
          <w:sz w:val="24"/>
          <w:u w:val="single"/>
        </w:rPr>
      </w:pPr>
      <w:r w:rsidRPr="007F0DF5">
        <w:rPr>
          <w:sz w:val="24"/>
          <w:u w:val="single"/>
        </w:rPr>
        <w:t>Basic Concepts</w:t>
      </w:r>
    </w:p>
    <w:p w:rsidR="00E857AE" w:rsidRDefault="00E857AE" w:rsidP="00CC465F">
      <w:pPr>
        <w:rPr>
          <w:b/>
        </w:rPr>
      </w:pPr>
      <w:r>
        <w:rPr>
          <w:b/>
        </w:rPr>
        <w:t>Electric Charge (q)</w:t>
      </w:r>
    </w:p>
    <w:p w:rsidR="00E857AE" w:rsidRPr="00E857AE" w:rsidRDefault="00E857AE" w:rsidP="00CC465F">
      <w:r>
        <w:t>The charge of a single electron is 1.602x10</w:t>
      </w:r>
      <w:r>
        <w:rPr>
          <w:vertAlign w:val="superscript"/>
        </w:rPr>
        <w:t>-19</w:t>
      </w:r>
      <w:r>
        <w:t>C so the relation between charge and moles is q.</w:t>
      </w:r>
    </w:p>
    <w:p w:rsidR="00095E2A" w:rsidRDefault="00E857AE" w:rsidP="00095E2A">
      <m:oMathPara>
        <m:oMath>
          <m:r>
            <w:rPr>
              <w:rFonts w:ascii="Cambria Math" w:hAnsi="Cambria Math"/>
            </w:rPr>
            <m:t>q=n*F</m:t>
          </m:r>
        </m:oMath>
      </m:oMathPara>
    </w:p>
    <w:p w:rsidR="00E857AE" w:rsidRDefault="00E857AE" w:rsidP="00E857AE">
      <w:pPr>
        <w:contextualSpacing/>
      </w:pPr>
      <w:r>
        <w:t>n = moles [</w:t>
      </w:r>
      <w:proofErr w:type="spellStart"/>
      <w:r>
        <w:t>mol</w:t>
      </w:r>
      <w:proofErr w:type="spellEnd"/>
      <w:r>
        <w:t>]</w:t>
      </w:r>
    </w:p>
    <w:p w:rsidR="00095E2A" w:rsidRPr="00E857AE" w:rsidRDefault="00E857AE" w:rsidP="00E857AE">
      <w:r>
        <w:t>F = 9.649x10</w:t>
      </w:r>
      <w:r>
        <w:rPr>
          <w:vertAlign w:val="superscript"/>
        </w:rPr>
        <w:t>4</w:t>
      </w:r>
      <w:r>
        <w:t xml:space="preserve"> C/</w:t>
      </w:r>
      <w:proofErr w:type="spellStart"/>
      <w:r>
        <w:t>mol</w:t>
      </w:r>
      <w:proofErr w:type="spellEnd"/>
    </w:p>
    <w:p w:rsidR="00095E2A" w:rsidRPr="00E857AE" w:rsidRDefault="00E857AE" w:rsidP="00095E2A">
      <w:pPr>
        <w:rPr>
          <w:b/>
        </w:rPr>
      </w:pPr>
      <w:r>
        <w:rPr>
          <w:b/>
        </w:rPr>
        <w:t>Electric Current (I)</w:t>
      </w:r>
    </w:p>
    <w:p w:rsidR="00095E2A" w:rsidRDefault="00E857AE" w:rsidP="00095E2A">
      <w:r>
        <w:t>Quantity of charge flowing through a circuit each second.</w:t>
      </w:r>
    </w:p>
    <w:p w:rsidR="00E857AE" w:rsidRDefault="00E857AE" w:rsidP="00E857AE">
      <m:oMathPara>
        <m:oMath>
          <m:r>
            <w:rPr>
              <w:rFonts w:ascii="Cambria Math" w:hAnsi="Cambria Math"/>
            </w:rPr>
            <m:t>I=</m:t>
          </m:r>
          <m:f>
            <m:fPr>
              <m:ctrlPr>
                <w:rPr>
                  <w:rFonts w:ascii="Cambria Math" w:hAnsi="Cambria Math"/>
                  <w:i/>
                </w:rPr>
              </m:ctrlPr>
            </m:fPr>
            <m:num>
              <m:r>
                <w:rPr>
                  <w:rFonts w:ascii="Cambria Math" w:hAnsi="Cambria Math"/>
                </w:rPr>
                <m:t>q</m:t>
              </m:r>
            </m:num>
            <m:den>
              <m:r>
                <w:rPr>
                  <w:rFonts w:ascii="Cambria Math" w:hAnsi="Cambria Math"/>
                </w:rPr>
                <m:t>t</m:t>
              </m:r>
            </m:den>
          </m:f>
        </m:oMath>
      </m:oMathPara>
    </w:p>
    <w:p w:rsidR="00E857AE" w:rsidRDefault="00E857AE" w:rsidP="00E857AE">
      <w:pPr>
        <w:contextualSpacing/>
      </w:pPr>
      <w:r>
        <w:t>q = electric charge [C]</w:t>
      </w:r>
    </w:p>
    <w:p w:rsidR="00095E2A" w:rsidRDefault="00E857AE" w:rsidP="00095E2A">
      <w:r>
        <w:t>t = time [s]</w:t>
      </w:r>
    </w:p>
    <w:p w:rsidR="0040105C" w:rsidRDefault="0040105C" w:rsidP="00095E2A">
      <w:pPr>
        <w:rPr>
          <w:b/>
        </w:rPr>
      </w:pPr>
    </w:p>
    <w:p w:rsidR="0040105C" w:rsidRDefault="00C33EEA" w:rsidP="00095E2A">
      <w:pPr>
        <w:rPr>
          <w:b/>
        </w:rPr>
      </w:pPr>
      <w:r>
        <w:rPr>
          <w:b/>
        </w:rPr>
        <w:lastRenderedPageBreak/>
        <w:t>Electric Potential (E)</w:t>
      </w:r>
    </w:p>
    <w:p w:rsidR="00C33EEA" w:rsidRPr="0040105C" w:rsidRDefault="00C33EEA" w:rsidP="00095E2A">
      <w:pPr>
        <w:rPr>
          <w:b/>
        </w:rPr>
      </w:pPr>
      <w:r>
        <w:t>Work (energy) needed when moving an electric charge from one point to another. It is a measure of force pushing on electrons and is measured in volts (V). The following is the relation between free energy, work and voltage.</w:t>
      </w:r>
    </w:p>
    <w:p w:rsidR="00C33EEA" w:rsidRPr="00C33EEA" w:rsidRDefault="00C33EEA" w:rsidP="00C33EEA">
      <w:pPr>
        <w:rPr>
          <w:rFonts w:eastAsiaTheme="minorEastAsia"/>
        </w:rPr>
      </w:pPr>
      <m:oMathPara>
        <m:oMath>
          <m:r>
            <m:rPr>
              <m:sty m:val="p"/>
            </m:rPr>
            <w:rPr>
              <w:rFonts w:ascii="Cambria Math" w:hAnsi="Cambria Math"/>
            </w:rPr>
            <m:t>Δ</m:t>
          </m:r>
          <m:r>
            <w:rPr>
              <w:rFonts w:ascii="Cambria Math" w:hAnsi="Cambria Math"/>
            </w:rPr>
            <m:t>G=-E*q</m:t>
          </m:r>
        </m:oMath>
      </m:oMathPara>
    </w:p>
    <w:p w:rsidR="00C33EEA" w:rsidRDefault="00C33EEA" w:rsidP="00C33EEA">
      <m:oMathPara>
        <m:oMath>
          <m:r>
            <m:rPr>
              <m:sty m:val="p"/>
            </m:rPr>
            <w:rPr>
              <w:rFonts w:ascii="Cambria Math" w:hAnsi="Cambria Math"/>
            </w:rPr>
            <m:t>Δ</m:t>
          </m:r>
          <m:r>
            <w:rPr>
              <w:rFonts w:ascii="Cambria Math" w:hAnsi="Cambria Math"/>
            </w:rPr>
            <m:t>G=-nFE</m:t>
          </m:r>
        </m:oMath>
      </m:oMathPara>
    </w:p>
    <w:p w:rsidR="00C33EEA" w:rsidRDefault="00C33EEA" w:rsidP="00C33EEA">
      <w:pPr>
        <w:contextualSpacing/>
      </w:pPr>
      <w:r>
        <w:rPr>
          <w:rFonts w:cstheme="minorHAnsi"/>
        </w:rPr>
        <w:t>Δ</w:t>
      </w:r>
      <w:r>
        <w:t>G = Gibbs free energy [J]</w:t>
      </w:r>
    </w:p>
    <w:p w:rsidR="00C33EEA" w:rsidRDefault="00C33EEA" w:rsidP="00C33EEA">
      <w:pPr>
        <w:contextualSpacing/>
      </w:pPr>
      <w:r>
        <w:t xml:space="preserve">q = </w:t>
      </w:r>
      <w:r w:rsidRPr="00C33EEA">
        <w:t>electric charge [C]</w:t>
      </w:r>
    </w:p>
    <w:p w:rsidR="00C33EEA" w:rsidRDefault="00C33EEA" w:rsidP="00C33EEA">
      <w:pPr>
        <w:contextualSpacing/>
      </w:pPr>
      <w:r>
        <w:t>n = moles [</w:t>
      </w:r>
      <w:proofErr w:type="spellStart"/>
      <w:r>
        <w:t>mol</w:t>
      </w:r>
      <w:proofErr w:type="spellEnd"/>
      <w:r>
        <w:t>]</w:t>
      </w:r>
    </w:p>
    <w:tbl>
      <w:tblPr>
        <w:tblStyle w:val="GridTable5Dark-Accent6"/>
        <w:tblpPr w:leftFromText="180" w:rightFromText="180" w:vertAnchor="page" w:horzAnchor="margin" w:tblpY="5041"/>
        <w:tblW w:w="0" w:type="auto"/>
        <w:tblLook w:val="04A0" w:firstRow="1" w:lastRow="0" w:firstColumn="1" w:lastColumn="0" w:noHBand="0" w:noVBand="1"/>
      </w:tblPr>
      <w:tblGrid>
        <w:gridCol w:w="2191"/>
        <w:gridCol w:w="1812"/>
        <w:gridCol w:w="1814"/>
        <w:gridCol w:w="1814"/>
      </w:tblGrid>
      <w:tr w:rsidR="0040105C" w:rsidTr="0040105C">
        <w:trPr>
          <w:cnfStyle w:val="100000000000" w:firstRow="1" w:lastRow="0" w:firstColumn="0" w:lastColumn="0" w:oddVBand="0" w:evenVBand="0" w:oddHBand="0"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2191" w:type="dxa"/>
          </w:tcPr>
          <w:p w:rsidR="0040105C" w:rsidRDefault="0040105C" w:rsidP="0040105C">
            <w:r>
              <w:t>Reaction Type</w:t>
            </w:r>
          </w:p>
        </w:tc>
        <w:tc>
          <w:tcPr>
            <w:tcW w:w="1812" w:type="dxa"/>
          </w:tcPr>
          <w:p w:rsidR="0040105C" w:rsidRDefault="0040105C" w:rsidP="0040105C">
            <w:pPr>
              <w:jc w:val="center"/>
              <w:cnfStyle w:val="100000000000" w:firstRow="1" w:lastRow="0" w:firstColumn="0" w:lastColumn="0" w:oddVBand="0" w:evenVBand="0" w:oddHBand="0" w:evenHBand="0" w:firstRowFirstColumn="0" w:firstRowLastColumn="0" w:lastRowFirstColumn="0" w:lastRowLastColumn="0"/>
            </w:pPr>
            <w:r>
              <w:t>E</w:t>
            </w:r>
          </w:p>
        </w:tc>
        <w:tc>
          <w:tcPr>
            <w:tcW w:w="1814" w:type="dxa"/>
          </w:tcPr>
          <w:p w:rsidR="0040105C" w:rsidRDefault="0040105C" w:rsidP="0040105C">
            <w:pPr>
              <w:jc w:val="center"/>
              <w:cnfStyle w:val="100000000000" w:firstRow="1" w:lastRow="0" w:firstColumn="0" w:lastColumn="0" w:oddVBand="0" w:evenVBand="0" w:oddHBand="0" w:evenHBand="0" w:firstRowFirstColumn="0" w:firstRowLastColumn="0" w:lastRowFirstColumn="0" w:lastRowLastColumn="0"/>
            </w:pPr>
            <w:r>
              <w:rPr>
                <w:rFonts w:cstheme="minorHAnsi"/>
              </w:rPr>
              <w:t>Δ</w:t>
            </w:r>
            <w:r>
              <w:t>G</w:t>
            </w:r>
          </w:p>
        </w:tc>
        <w:tc>
          <w:tcPr>
            <w:tcW w:w="1814" w:type="dxa"/>
          </w:tcPr>
          <w:p w:rsidR="0040105C" w:rsidRDefault="0040105C" w:rsidP="0040105C">
            <w:pPr>
              <w:jc w:val="center"/>
              <w:cnfStyle w:val="100000000000" w:firstRow="1" w:lastRow="0" w:firstColumn="0" w:lastColumn="0" w:oddVBand="0" w:evenVBand="0" w:oddHBand="0" w:evenHBand="0" w:firstRowFirstColumn="0" w:firstRowLastColumn="0" w:lastRowFirstColumn="0" w:lastRowLastColumn="0"/>
            </w:pPr>
            <w:r>
              <w:t>Cell Type</w:t>
            </w:r>
          </w:p>
        </w:tc>
      </w:tr>
      <w:tr w:rsidR="0040105C" w:rsidTr="0040105C">
        <w:trPr>
          <w:cnfStyle w:val="000000100000" w:firstRow="0" w:lastRow="0" w:firstColumn="0" w:lastColumn="0" w:oddVBand="0" w:evenVBand="0" w:oddHBand="1" w:evenHBand="0" w:firstRowFirstColumn="0" w:firstRowLastColumn="0" w:lastRowFirstColumn="0" w:lastRowLastColumn="0"/>
          <w:trHeight w:val="253"/>
        </w:trPr>
        <w:tc>
          <w:tcPr>
            <w:cnfStyle w:val="001000000000" w:firstRow="0" w:lastRow="0" w:firstColumn="1" w:lastColumn="0" w:oddVBand="0" w:evenVBand="0" w:oddHBand="0" w:evenHBand="0" w:firstRowFirstColumn="0" w:firstRowLastColumn="0" w:lastRowFirstColumn="0" w:lastRowLastColumn="0"/>
            <w:tcW w:w="2191" w:type="dxa"/>
          </w:tcPr>
          <w:p w:rsidR="0040105C" w:rsidRDefault="0040105C" w:rsidP="0040105C">
            <w:r>
              <w:t>Spontaneous</w:t>
            </w:r>
          </w:p>
        </w:tc>
        <w:tc>
          <w:tcPr>
            <w:tcW w:w="1812" w:type="dxa"/>
          </w:tcPr>
          <w:p w:rsidR="0040105C" w:rsidRDefault="0040105C" w:rsidP="0040105C">
            <w:pPr>
              <w:jc w:val="center"/>
              <w:cnfStyle w:val="000000100000" w:firstRow="0" w:lastRow="0" w:firstColumn="0" w:lastColumn="0" w:oddVBand="0" w:evenVBand="0" w:oddHBand="1" w:evenHBand="0" w:firstRowFirstColumn="0" w:firstRowLastColumn="0" w:lastRowFirstColumn="0" w:lastRowLastColumn="0"/>
            </w:pPr>
            <w:r>
              <w:t>+</w:t>
            </w:r>
          </w:p>
        </w:tc>
        <w:tc>
          <w:tcPr>
            <w:tcW w:w="1814" w:type="dxa"/>
          </w:tcPr>
          <w:p w:rsidR="0040105C" w:rsidRDefault="0040105C" w:rsidP="0040105C">
            <w:pPr>
              <w:jc w:val="center"/>
              <w:cnfStyle w:val="000000100000" w:firstRow="0" w:lastRow="0" w:firstColumn="0" w:lastColumn="0" w:oddVBand="0" w:evenVBand="0" w:oddHBand="1" w:evenHBand="0" w:firstRowFirstColumn="0" w:firstRowLastColumn="0" w:lastRowFirstColumn="0" w:lastRowLastColumn="0"/>
            </w:pPr>
            <w:r>
              <w:t>-</w:t>
            </w:r>
          </w:p>
        </w:tc>
        <w:tc>
          <w:tcPr>
            <w:tcW w:w="1814" w:type="dxa"/>
          </w:tcPr>
          <w:p w:rsidR="0040105C" w:rsidRDefault="0040105C" w:rsidP="0040105C">
            <w:pPr>
              <w:jc w:val="center"/>
              <w:cnfStyle w:val="000000100000" w:firstRow="0" w:lastRow="0" w:firstColumn="0" w:lastColumn="0" w:oddVBand="0" w:evenVBand="0" w:oddHBand="1" w:evenHBand="0" w:firstRowFirstColumn="0" w:firstRowLastColumn="0" w:lastRowFirstColumn="0" w:lastRowLastColumn="0"/>
            </w:pPr>
            <w:r>
              <w:t>Galvanic</w:t>
            </w:r>
          </w:p>
        </w:tc>
      </w:tr>
      <w:tr w:rsidR="0040105C" w:rsidTr="0040105C">
        <w:trPr>
          <w:trHeight w:val="269"/>
        </w:trPr>
        <w:tc>
          <w:tcPr>
            <w:cnfStyle w:val="001000000000" w:firstRow="0" w:lastRow="0" w:firstColumn="1" w:lastColumn="0" w:oddVBand="0" w:evenVBand="0" w:oddHBand="0" w:evenHBand="0" w:firstRowFirstColumn="0" w:firstRowLastColumn="0" w:lastRowFirstColumn="0" w:lastRowLastColumn="0"/>
            <w:tcW w:w="2191" w:type="dxa"/>
          </w:tcPr>
          <w:p w:rsidR="0040105C" w:rsidRDefault="0040105C" w:rsidP="0040105C">
            <w:r>
              <w:t>Nonspontaneous</w:t>
            </w:r>
          </w:p>
        </w:tc>
        <w:tc>
          <w:tcPr>
            <w:tcW w:w="1812" w:type="dxa"/>
          </w:tcPr>
          <w:p w:rsidR="0040105C" w:rsidRDefault="0040105C" w:rsidP="0040105C">
            <w:pPr>
              <w:jc w:val="center"/>
              <w:cnfStyle w:val="000000000000" w:firstRow="0" w:lastRow="0" w:firstColumn="0" w:lastColumn="0" w:oddVBand="0" w:evenVBand="0" w:oddHBand="0" w:evenHBand="0" w:firstRowFirstColumn="0" w:firstRowLastColumn="0" w:lastRowFirstColumn="0" w:lastRowLastColumn="0"/>
            </w:pPr>
            <w:r>
              <w:t>-</w:t>
            </w:r>
          </w:p>
        </w:tc>
        <w:tc>
          <w:tcPr>
            <w:tcW w:w="1814" w:type="dxa"/>
          </w:tcPr>
          <w:p w:rsidR="0040105C" w:rsidRDefault="0040105C" w:rsidP="0040105C">
            <w:pPr>
              <w:jc w:val="center"/>
              <w:cnfStyle w:val="000000000000" w:firstRow="0" w:lastRow="0" w:firstColumn="0" w:lastColumn="0" w:oddVBand="0" w:evenVBand="0" w:oddHBand="0" w:evenHBand="0" w:firstRowFirstColumn="0" w:firstRowLastColumn="0" w:lastRowFirstColumn="0" w:lastRowLastColumn="0"/>
            </w:pPr>
            <w:r>
              <w:t>+</w:t>
            </w:r>
          </w:p>
        </w:tc>
        <w:tc>
          <w:tcPr>
            <w:tcW w:w="1814" w:type="dxa"/>
          </w:tcPr>
          <w:p w:rsidR="0040105C" w:rsidRDefault="0040105C" w:rsidP="0040105C">
            <w:pPr>
              <w:jc w:val="center"/>
              <w:cnfStyle w:val="000000000000" w:firstRow="0" w:lastRow="0" w:firstColumn="0" w:lastColumn="0" w:oddVBand="0" w:evenVBand="0" w:oddHBand="0" w:evenHBand="0" w:firstRowFirstColumn="0" w:firstRowLastColumn="0" w:lastRowFirstColumn="0" w:lastRowLastColumn="0"/>
            </w:pPr>
            <w:r>
              <w:t>Electrolytic</w:t>
            </w:r>
          </w:p>
        </w:tc>
      </w:tr>
      <w:tr w:rsidR="0040105C" w:rsidTr="0040105C">
        <w:trPr>
          <w:cnfStyle w:val="000000100000" w:firstRow="0" w:lastRow="0" w:firstColumn="0" w:lastColumn="0" w:oddVBand="0" w:evenVBand="0" w:oddHBand="1" w:evenHBand="0" w:firstRowFirstColumn="0" w:firstRowLastColumn="0" w:lastRowFirstColumn="0" w:lastRowLastColumn="0"/>
          <w:trHeight w:val="253"/>
        </w:trPr>
        <w:tc>
          <w:tcPr>
            <w:cnfStyle w:val="001000000000" w:firstRow="0" w:lastRow="0" w:firstColumn="1" w:lastColumn="0" w:oddVBand="0" w:evenVBand="0" w:oddHBand="0" w:evenHBand="0" w:firstRowFirstColumn="0" w:firstRowLastColumn="0" w:lastRowFirstColumn="0" w:lastRowLastColumn="0"/>
            <w:tcW w:w="2191" w:type="dxa"/>
          </w:tcPr>
          <w:p w:rsidR="0040105C" w:rsidRDefault="0040105C" w:rsidP="0040105C">
            <w:r>
              <w:t>Equilibrium</w:t>
            </w:r>
          </w:p>
        </w:tc>
        <w:tc>
          <w:tcPr>
            <w:tcW w:w="1812" w:type="dxa"/>
          </w:tcPr>
          <w:p w:rsidR="0040105C" w:rsidRDefault="0040105C" w:rsidP="0040105C">
            <w:pPr>
              <w:jc w:val="center"/>
              <w:cnfStyle w:val="000000100000" w:firstRow="0" w:lastRow="0" w:firstColumn="0" w:lastColumn="0" w:oddVBand="0" w:evenVBand="0" w:oddHBand="1" w:evenHBand="0" w:firstRowFirstColumn="0" w:firstRowLastColumn="0" w:lastRowFirstColumn="0" w:lastRowLastColumn="0"/>
            </w:pPr>
            <w:r>
              <w:t>0</w:t>
            </w:r>
          </w:p>
        </w:tc>
        <w:tc>
          <w:tcPr>
            <w:tcW w:w="1814" w:type="dxa"/>
          </w:tcPr>
          <w:p w:rsidR="0040105C" w:rsidRDefault="0040105C" w:rsidP="0040105C">
            <w:pPr>
              <w:jc w:val="center"/>
              <w:cnfStyle w:val="000000100000" w:firstRow="0" w:lastRow="0" w:firstColumn="0" w:lastColumn="0" w:oddVBand="0" w:evenVBand="0" w:oddHBand="1" w:evenHBand="0" w:firstRowFirstColumn="0" w:firstRowLastColumn="0" w:lastRowFirstColumn="0" w:lastRowLastColumn="0"/>
            </w:pPr>
            <w:r>
              <w:t>0</w:t>
            </w:r>
          </w:p>
        </w:tc>
        <w:tc>
          <w:tcPr>
            <w:tcW w:w="1814" w:type="dxa"/>
          </w:tcPr>
          <w:p w:rsidR="0040105C" w:rsidRDefault="0040105C" w:rsidP="0040105C">
            <w:pPr>
              <w:jc w:val="center"/>
              <w:cnfStyle w:val="000000100000" w:firstRow="0" w:lastRow="0" w:firstColumn="0" w:lastColumn="0" w:oddVBand="0" w:evenVBand="0" w:oddHBand="1" w:evenHBand="0" w:firstRowFirstColumn="0" w:firstRowLastColumn="0" w:lastRowFirstColumn="0" w:lastRowLastColumn="0"/>
            </w:pPr>
            <w:r>
              <w:t>Dead Battery</w:t>
            </w:r>
          </w:p>
        </w:tc>
      </w:tr>
    </w:tbl>
    <w:p w:rsidR="00C33EEA" w:rsidRDefault="00C33EEA" w:rsidP="00C33EEA">
      <w:r>
        <w:t>F = 9.649x104 C/</w:t>
      </w:r>
      <w:proofErr w:type="spellStart"/>
      <w:r>
        <w:t>mol</w:t>
      </w:r>
      <w:proofErr w:type="spellEnd"/>
    </w:p>
    <w:p w:rsidR="0040105C" w:rsidRDefault="0040105C" w:rsidP="00C33EEA">
      <w:pPr>
        <w:rPr>
          <w:b/>
        </w:rPr>
      </w:pPr>
    </w:p>
    <w:p w:rsidR="0040105C" w:rsidRDefault="0040105C" w:rsidP="00C33EEA">
      <w:pPr>
        <w:rPr>
          <w:b/>
        </w:rPr>
      </w:pPr>
    </w:p>
    <w:p w:rsidR="0040105C" w:rsidRDefault="0040105C" w:rsidP="00C33EEA">
      <w:pPr>
        <w:rPr>
          <w:b/>
        </w:rPr>
      </w:pPr>
    </w:p>
    <w:p w:rsidR="0040105C" w:rsidRPr="0040105C" w:rsidRDefault="0040105C" w:rsidP="00C33EEA">
      <w:r>
        <w:t>Potential of overall cell is a measure of the tendency of its reaction to proceed to equilibrium. Larger the potential, the further the reaction is from equilibrium and the greater the driving force that exists.</w:t>
      </w:r>
    </w:p>
    <w:p w:rsidR="00C33EEA" w:rsidRDefault="00C33EEA" w:rsidP="00C33EEA">
      <w:pPr>
        <w:rPr>
          <w:b/>
        </w:rPr>
      </w:pPr>
      <w:r>
        <w:rPr>
          <w:b/>
        </w:rPr>
        <w:t>Ohm’s Law</w:t>
      </w:r>
    </w:p>
    <w:p w:rsidR="00C33EEA" w:rsidRPr="00E857AE" w:rsidRDefault="00C33EEA" w:rsidP="00C33EEA">
      <w:r>
        <w:t>Current (I) is directly proportional to the potential difference (voltage) across a circuit and inversely proportional to the resistance (R) measured in Ohms (</w:t>
      </w:r>
      <w:r>
        <w:rPr>
          <w:rFonts w:cstheme="minorHAnsi"/>
        </w:rPr>
        <w:t>Ω</w:t>
      </w:r>
      <w:r>
        <w:t>).</w:t>
      </w:r>
    </w:p>
    <w:p w:rsidR="00C33EEA" w:rsidRDefault="00C33EEA" w:rsidP="00C33EEA">
      <m:oMathPara>
        <m:oMath>
          <m:r>
            <w:rPr>
              <w:rFonts w:ascii="Cambria Math" w:hAnsi="Cambria Math"/>
            </w:rPr>
            <m:t>I=</m:t>
          </m:r>
          <m:f>
            <m:fPr>
              <m:ctrlPr>
                <w:rPr>
                  <w:rFonts w:ascii="Cambria Math" w:hAnsi="Cambria Math"/>
                  <w:i/>
                </w:rPr>
              </m:ctrlPr>
            </m:fPr>
            <m:num>
              <m:r>
                <w:rPr>
                  <w:rFonts w:ascii="Cambria Math" w:hAnsi="Cambria Math"/>
                </w:rPr>
                <m:t>E</m:t>
              </m:r>
            </m:num>
            <m:den>
              <m:r>
                <w:rPr>
                  <w:rFonts w:ascii="Cambria Math" w:hAnsi="Cambria Math"/>
                </w:rPr>
                <m:t>R</m:t>
              </m:r>
            </m:den>
          </m:f>
        </m:oMath>
      </m:oMathPara>
    </w:p>
    <w:p w:rsidR="00C33EEA" w:rsidRDefault="007F0DF5" w:rsidP="00C33EEA">
      <w:pPr>
        <w:contextualSpacing/>
      </w:pPr>
      <w:r>
        <w:t>E = electric p</w:t>
      </w:r>
      <w:r w:rsidR="00C33EEA">
        <w:t>otential [V]</w:t>
      </w:r>
    </w:p>
    <w:p w:rsidR="00C33EEA" w:rsidRPr="00E857AE" w:rsidRDefault="00C33EEA" w:rsidP="00C33EEA">
      <w:r>
        <w:t xml:space="preserve">R = </w:t>
      </w:r>
      <w:r w:rsidR="007F0DF5">
        <w:t xml:space="preserve">resistance </w:t>
      </w:r>
      <w:r w:rsidR="007F0DF5" w:rsidRPr="00C33EEA">
        <w:t>[</w:t>
      </w:r>
      <w:r w:rsidRPr="00C33EEA">
        <w:t>Ω</w:t>
      </w:r>
      <w:r>
        <w:t>]</w:t>
      </w:r>
    </w:p>
    <w:p w:rsidR="00C33EEA" w:rsidRPr="00E857AE" w:rsidRDefault="00C33EEA" w:rsidP="00C33EEA">
      <w:pPr>
        <w:rPr>
          <w:b/>
        </w:rPr>
      </w:pPr>
      <w:r>
        <w:rPr>
          <w:b/>
        </w:rPr>
        <w:t>Power (P)</w:t>
      </w:r>
    </w:p>
    <w:p w:rsidR="00C33EEA" w:rsidRDefault="00C33EEA" w:rsidP="00C33EEA">
      <w:r>
        <w:t>Work done per unit time, measured in J/s or watts (W).</w:t>
      </w:r>
    </w:p>
    <w:p w:rsidR="00C33EEA" w:rsidRDefault="00C33EEA" w:rsidP="00C33EEA">
      <m:oMathPara>
        <m:oMath>
          <m:r>
            <w:rPr>
              <w:rFonts w:ascii="Cambria Math" w:hAnsi="Cambria Math"/>
            </w:rPr>
            <m:t>P=E*I</m:t>
          </m:r>
        </m:oMath>
      </m:oMathPara>
    </w:p>
    <w:p w:rsidR="00C33EEA" w:rsidRDefault="00C33EEA" w:rsidP="00C33EEA">
      <w:pPr>
        <w:contextualSpacing/>
      </w:pPr>
      <w:r w:rsidRPr="00C33EEA">
        <w:t xml:space="preserve">E = </w:t>
      </w:r>
      <w:r w:rsidR="007F0DF5">
        <w:t>electric p</w:t>
      </w:r>
      <w:r w:rsidRPr="00C33EEA">
        <w:t>otential [V]</w:t>
      </w:r>
    </w:p>
    <w:p w:rsidR="00C33EEA" w:rsidRDefault="007F0DF5" w:rsidP="00C33EEA">
      <w:r>
        <w:t>I</w:t>
      </w:r>
      <w:r w:rsidR="00C33EEA">
        <w:t xml:space="preserve"> = </w:t>
      </w:r>
      <w:r>
        <w:t>electric current</w:t>
      </w:r>
      <w:r w:rsidR="00C33EEA">
        <w:t xml:space="preserve"> [</w:t>
      </w:r>
      <w:r>
        <w:t>C/</w:t>
      </w:r>
      <w:r w:rsidR="00C33EEA">
        <w:t>s]</w:t>
      </w:r>
    </w:p>
    <w:p w:rsidR="0040105C" w:rsidRDefault="0040105C" w:rsidP="00095E2A">
      <w:pPr>
        <w:rPr>
          <w:sz w:val="24"/>
          <w:u w:val="single"/>
        </w:rPr>
      </w:pPr>
    </w:p>
    <w:p w:rsidR="00C33EEA" w:rsidRPr="007F0DF5" w:rsidRDefault="007F0DF5" w:rsidP="00095E2A">
      <w:pPr>
        <w:rPr>
          <w:sz w:val="24"/>
          <w:u w:val="single"/>
        </w:rPr>
      </w:pPr>
      <w:r>
        <w:rPr>
          <w:sz w:val="24"/>
          <w:u w:val="single"/>
        </w:rPr>
        <w:t>Galvanic (Voltaic) Cells</w:t>
      </w:r>
    </w:p>
    <w:p w:rsidR="007F0DF5" w:rsidRDefault="007F0DF5" w:rsidP="00095E2A">
      <w:r>
        <w:t>Spontaneous chemical reaction to generate electricity. One reagent is oxidized while the other is reduced. The two reagents cannot be in contact. The electrons flow through an external circuit from the reducing agent to the oxidizing agent.</w:t>
      </w:r>
    </w:p>
    <w:p w:rsidR="00E016C0" w:rsidRDefault="00E016C0" w:rsidP="007F0DF5">
      <w:pPr>
        <w:ind w:left="1440"/>
        <w:contextualSpacing/>
        <w:rPr>
          <w:rFonts w:eastAsiaTheme="minorEastAsia"/>
        </w:rPr>
      </w:pPr>
    </w:p>
    <w:p w:rsidR="007F0DF5" w:rsidRPr="007F0DF5" w:rsidRDefault="007F0DF5" w:rsidP="007F0DF5">
      <w:pPr>
        <w:ind w:left="1440"/>
        <w:contextualSpacing/>
        <w:rPr>
          <w:rFonts w:eastAsiaTheme="minorEastAsia"/>
        </w:rPr>
      </w:pPr>
      <w:r w:rsidRPr="007F0DF5">
        <w:rPr>
          <w:rFonts w:eastAsiaTheme="minorEastAsia"/>
        </w:rPr>
        <w:lastRenderedPageBreak/>
        <w:t xml:space="preserve"> </w:t>
      </w:r>
      <w:r w:rsidR="0040105C">
        <w:rPr>
          <w:rFonts w:eastAsiaTheme="minorEastAsia"/>
        </w:rPr>
        <w:t xml:space="preserve">Red                      </w:t>
      </w:r>
      <m:oMath>
        <m:sSub>
          <m:sSubPr>
            <m:ctrlPr>
              <w:rPr>
                <w:rFonts w:ascii="Cambria Math" w:hAnsi="Cambria Math"/>
                <w:i/>
              </w:rPr>
            </m:ctrlPr>
          </m:sSubPr>
          <m:e>
            <m:r>
              <w:rPr>
                <w:rFonts w:ascii="Cambria Math" w:hAnsi="Cambria Math"/>
              </w:rPr>
              <m:t>2AgCl</m:t>
            </m:r>
          </m:e>
          <m:sub>
            <m:r>
              <w:rPr>
                <w:rFonts w:ascii="Cambria Math" w:hAnsi="Cambria Math"/>
              </w:rPr>
              <m:t>(s)</m:t>
            </m:r>
          </m:sub>
        </m:sSub>
        <m:r>
          <w:rPr>
            <w:rFonts w:ascii="Cambria Math" w:hAnsi="Cambria Math"/>
          </w:rPr>
          <m:t>+2</m:t>
        </m:r>
        <m:sSup>
          <m:sSupPr>
            <m:ctrlPr>
              <w:rPr>
                <w:rFonts w:ascii="Cambria Math" w:hAnsi="Cambria Math"/>
                <w:i/>
              </w:rPr>
            </m:ctrlPr>
          </m:sSupPr>
          <m:e>
            <m:r>
              <w:rPr>
                <w:rFonts w:ascii="Cambria Math" w:hAnsi="Cambria Math"/>
              </w:rPr>
              <m:t>e</m:t>
            </m:r>
          </m:e>
          <m:sup>
            <m:r>
              <w:rPr>
                <w:rFonts w:ascii="Cambria Math" w:hAnsi="Cambria Math"/>
              </w:rPr>
              <m:t>-</m:t>
            </m:r>
          </m:sup>
        </m:sSup>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2Ag</m:t>
            </m:r>
          </m:e>
          <m:sub>
            <m:d>
              <m:dPr>
                <m:ctrlPr>
                  <w:rPr>
                    <w:rFonts w:ascii="Cambria Math" w:eastAsiaTheme="minorEastAsia" w:hAnsi="Cambria Math"/>
                    <w:i/>
                  </w:rPr>
                </m:ctrlPr>
              </m:dPr>
              <m:e>
                <m:r>
                  <w:rPr>
                    <w:rFonts w:ascii="Cambria Math" w:eastAsiaTheme="minorEastAsia" w:hAnsi="Cambria Math"/>
                  </w:rPr>
                  <m:t>s</m:t>
                </m:r>
              </m:e>
            </m:d>
          </m:sub>
        </m:sSub>
        <m:r>
          <w:rPr>
            <w:rFonts w:ascii="Cambria Math" w:eastAsiaTheme="minorEastAsia" w:hAnsi="Cambria Math"/>
          </w:rPr>
          <m:t>+</m:t>
        </m:r>
        <m:sSubSup>
          <m:sSubSupPr>
            <m:ctrlPr>
              <w:rPr>
                <w:rFonts w:ascii="Cambria Math" w:eastAsiaTheme="minorEastAsia" w:hAnsi="Cambria Math"/>
                <w:i/>
              </w:rPr>
            </m:ctrlPr>
          </m:sSubSupPr>
          <m:e>
            <m:r>
              <w:rPr>
                <w:rFonts w:ascii="Cambria Math" w:eastAsiaTheme="minorEastAsia" w:hAnsi="Cambria Math"/>
              </w:rPr>
              <m:t>Cl</m:t>
            </m:r>
          </m:e>
          <m:sub>
            <m:r>
              <w:rPr>
                <w:rFonts w:ascii="Cambria Math" w:eastAsiaTheme="minorEastAsia" w:hAnsi="Cambria Math"/>
              </w:rPr>
              <m:t>(aq)</m:t>
            </m:r>
          </m:sub>
          <m:sup>
            <m:r>
              <w:rPr>
                <w:rFonts w:ascii="Cambria Math" w:eastAsiaTheme="minorEastAsia" w:hAnsi="Cambria Math"/>
              </w:rPr>
              <m:t>-</m:t>
            </m:r>
          </m:sup>
        </m:sSubSup>
      </m:oMath>
    </w:p>
    <w:p w:rsidR="007F0DF5" w:rsidRPr="0040105C" w:rsidRDefault="007F0DF5" w:rsidP="007F0DF5">
      <w:pPr>
        <w:ind w:left="1440"/>
        <w:contextualSpacing/>
        <w:rPr>
          <w:rFonts w:eastAsiaTheme="minorEastAsia"/>
          <w:lang w:val="fr-CA"/>
        </w:rPr>
      </w:pPr>
      <w:r>
        <w:rPr>
          <w:rFonts w:eastAsiaTheme="minorEastAsia"/>
          <w:noProof/>
          <w:lang w:eastAsia="en-CA"/>
        </w:rPr>
        <mc:AlternateContent>
          <mc:Choice Requires="wps">
            <w:drawing>
              <wp:anchor distT="0" distB="0" distL="114300" distR="114300" simplePos="0" relativeHeight="251659264" behindDoc="0" locked="0" layoutInCell="1" allowOverlap="1">
                <wp:simplePos x="0" y="0"/>
                <wp:positionH relativeFrom="column">
                  <wp:posOffset>1657350</wp:posOffset>
                </wp:positionH>
                <wp:positionV relativeFrom="paragraph">
                  <wp:posOffset>212725</wp:posOffset>
                </wp:positionV>
                <wp:extent cx="2724150" cy="9525"/>
                <wp:effectExtent l="0" t="0" r="19050" b="28575"/>
                <wp:wrapNone/>
                <wp:docPr id="1" name="Straight Connector 1"/>
                <wp:cNvGraphicFramePr/>
                <a:graphic xmlns:a="http://schemas.openxmlformats.org/drawingml/2006/main">
                  <a:graphicData uri="http://schemas.microsoft.com/office/word/2010/wordprocessingShape">
                    <wps:wsp>
                      <wps:cNvCnPr/>
                      <wps:spPr>
                        <a:xfrm flipV="1">
                          <a:off x="0" y="0"/>
                          <a:ext cx="272415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36E86F2" id="Straight Connector 1"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130.5pt,16.75pt" to="34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" strokecolor="black [3200]" strokeweight=".5pt">
                <v:stroke joinstyle="miter"/>
              </v:line>
            </w:pict>
          </mc:Fallback>
        </mc:AlternateContent>
      </w:r>
      <w:r w:rsidR="0040105C" w:rsidRPr="000A6DC4">
        <w:rPr>
          <w:rFonts w:eastAsiaTheme="minorEastAsia"/>
          <w:lang w:val="fr-CA"/>
        </w:rPr>
        <w:t xml:space="preserve"> </w:t>
      </w:r>
      <w:proofErr w:type="spellStart"/>
      <w:r w:rsidR="0040105C" w:rsidRPr="0040105C">
        <w:rPr>
          <w:rFonts w:eastAsiaTheme="minorEastAsia"/>
          <w:lang w:val="fr-CA"/>
        </w:rPr>
        <w:t>Ox</w:t>
      </w:r>
      <w:proofErr w:type="spellEnd"/>
      <w:r w:rsidRPr="0040105C">
        <w:rPr>
          <w:rFonts w:eastAsiaTheme="minorEastAsia"/>
          <w:lang w:val="fr-CA"/>
        </w:rPr>
        <w:t xml:space="preserve">                        </w:t>
      </w:r>
      <w:r w:rsidR="0040105C" w:rsidRPr="0040105C">
        <w:rPr>
          <w:rFonts w:eastAsiaTheme="minorEastAsia"/>
          <w:lang w:val="fr-CA"/>
        </w:rPr>
        <w:t xml:space="preserve">       </w:t>
      </w:r>
      <w:r w:rsidRPr="0040105C">
        <w:rPr>
          <w:rFonts w:eastAsiaTheme="minorEastAsia"/>
          <w:lang w:val="fr-CA"/>
        </w:rPr>
        <w:t xml:space="preserve">   </w:t>
      </w:r>
      <m:oMath>
        <m:r>
          <w:rPr>
            <w:rFonts w:ascii="Cambria Math" w:hAnsi="Cambria Math"/>
          </w:rPr>
          <m:t>C</m:t>
        </m:r>
        <m:sSub>
          <m:sSubPr>
            <m:ctrlPr>
              <w:rPr>
                <w:rFonts w:ascii="Cambria Math" w:hAnsi="Cambria Math"/>
                <w:i/>
              </w:rPr>
            </m:ctrlPr>
          </m:sSubPr>
          <m:e>
            <m:r>
              <w:rPr>
                <w:rFonts w:ascii="Cambria Math" w:hAnsi="Cambria Math"/>
              </w:rPr>
              <m:t>d</m:t>
            </m:r>
          </m:e>
          <m:sub>
            <m:r>
              <w:rPr>
                <w:rFonts w:ascii="Cambria Math" w:hAnsi="Cambria Math"/>
                <w:lang w:val="fr-CA"/>
              </w:rPr>
              <m:t>(</m:t>
            </m:r>
            <m:r>
              <w:rPr>
                <w:rFonts w:ascii="Cambria Math" w:hAnsi="Cambria Math"/>
              </w:rPr>
              <m:t>s</m:t>
            </m:r>
            <m:r>
              <w:rPr>
                <w:rFonts w:ascii="Cambria Math" w:hAnsi="Cambria Math"/>
                <w:lang w:val="fr-CA"/>
              </w:rPr>
              <m:t>)</m:t>
            </m:r>
          </m:sub>
        </m:sSub>
        <m:r>
          <w:rPr>
            <w:rFonts w:ascii="Cambria Math" w:eastAsiaTheme="minorEastAsia" w:hAnsi="Cambria Math"/>
            <w:lang w:val="fr-CA"/>
          </w:rPr>
          <m:t xml:space="preserve">→ </m:t>
        </m:r>
        <m:sSubSup>
          <m:sSubSupPr>
            <m:ctrlPr>
              <w:rPr>
                <w:rFonts w:ascii="Cambria Math" w:hAnsi="Cambria Math"/>
                <w:i/>
              </w:rPr>
            </m:ctrlPr>
          </m:sSubSupPr>
          <m:e>
            <m:r>
              <w:rPr>
                <w:rFonts w:ascii="Cambria Math" w:eastAsiaTheme="minorEastAsia" w:hAnsi="Cambria Math"/>
              </w:rPr>
              <m:t>Cd</m:t>
            </m:r>
            <m:ctrlPr>
              <w:rPr>
                <w:rFonts w:ascii="Cambria Math" w:eastAsiaTheme="minorEastAsia" w:hAnsi="Cambria Math"/>
                <w:i/>
              </w:rPr>
            </m:ctrlPr>
          </m:e>
          <m:sub>
            <m:r>
              <w:rPr>
                <w:rFonts w:ascii="Cambria Math" w:hAnsi="Cambria Math"/>
                <w:lang w:val="fr-CA"/>
              </w:rPr>
              <m:t>(</m:t>
            </m:r>
            <m:r>
              <w:rPr>
                <w:rFonts w:ascii="Cambria Math" w:hAnsi="Cambria Math"/>
              </w:rPr>
              <m:t>aq</m:t>
            </m:r>
            <m:r>
              <w:rPr>
                <w:rFonts w:ascii="Cambria Math" w:hAnsi="Cambria Math"/>
                <w:lang w:val="fr-CA"/>
              </w:rPr>
              <m:t>)</m:t>
            </m:r>
          </m:sub>
          <m:sup>
            <m:r>
              <w:rPr>
                <w:rFonts w:ascii="Cambria Math" w:eastAsiaTheme="minorEastAsia" w:hAnsi="Cambria Math"/>
                <w:lang w:val="fr-CA"/>
              </w:rPr>
              <m:t>2+</m:t>
            </m:r>
            <m:ctrlPr>
              <w:rPr>
                <w:rFonts w:ascii="Cambria Math" w:eastAsiaTheme="minorEastAsia" w:hAnsi="Cambria Math"/>
                <w:i/>
              </w:rPr>
            </m:ctrlPr>
          </m:sup>
        </m:sSubSup>
        <m:r>
          <w:rPr>
            <w:rFonts w:ascii="Cambria Math" w:hAnsi="Cambria Math"/>
            <w:lang w:val="fr-CA"/>
          </w:rPr>
          <m:t>+</m:t>
        </m:r>
        <m:sSup>
          <m:sSupPr>
            <m:ctrlPr>
              <w:rPr>
                <w:rFonts w:ascii="Cambria Math" w:hAnsi="Cambria Math"/>
                <w:i/>
              </w:rPr>
            </m:ctrlPr>
          </m:sSupPr>
          <m:e>
            <m:r>
              <w:rPr>
                <w:rFonts w:ascii="Cambria Math" w:hAnsi="Cambria Math"/>
                <w:lang w:val="fr-CA"/>
              </w:rPr>
              <m:t>2</m:t>
            </m:r>
            <m:r>
              <w:rPr>
                <w:rFonts w:ascii="Cambria Math" w:hAnsi="Cambria Math"/>
              </w:rPr>
              <m:t>e</m:t>
            </m:r>
          </m:e>
          <m:sup>
            <m:r>
              <w:rPr>
                <w:rFonts w:ascii="Cambria Math" w:hAnsi="Cambria Math"/>
                <w:lang w:val="fr-CA"/>
              </w:rPr>
              <m:t>-</m:t>
            </m:r>
          </m:sup>
        </m:sSup>
      </m:oMath>
    </w:p>
    <w:p w:rsidR="007F0DF5" w:rsidRPr="0040105C" w:rsidRDefault="0040105C" w:rsidP="007F0DF5">
      <w:pPr>
        <w:ind w:left="1440"/>
        <w:rPr>
          <w:rFonts w:eastAsiaTheme="minorEastAsia"/>
          <w:lang w:val="fr-CA"/>
        </w:rPr>
      </w:pPr>
      <w:r w:rsidRPr="0040105C">
        <w:rPr>
          <w:rFonts w:eastAsiaTheme="minorEastAsia"/>
          <w:lang w:val="fr-CA"/>
        </w:rPr>
        <w:t xml:space="preserve"> Net</w:t>
      </w:r>
      <w:r w:rsidR="007F0DF5" w:rsidRPr="0040105C">
        <w:rPr>
          <w:rFonts w:eastAsiaTheme="minorEastAsia"/>
          <w:lang w:val="fr-CA"/>
        </w:rPr>
        <w:t xml:space="preserve">                    </w:t>
      </w:r>
      <m:oMath>
        <m:sSub>
          <m:sSubPr>
            <m:ctrlPr>
              <w:rPr>
                <w:rFonts w:ascii="Cambria Math" w:hAnsi="Cambria Math"/>
                <w:i/>
              </w:rPr>
            </m:ctrlPr>
          </m:sSubPr>
          <m:e>
            <m:r>
              <w:rPr>
                <w:rFonts w:ascii="Cambria Math" w:hAnsi="Cambria Math"/>
                <w:lang w:val="fr-CA"/>
              </w:rPr>
              <m:t>2</m:t>
            </m:r>
            <m:r>
              <w:rPr>
                <w:rFonts w:ascii="Cambria Math" w:hAnsi="Cambria Math"/>
              </w:rPr>
              <m:t>AgCl</m:t>
            </m:r>
          </m:e>
          <m:sub>
            <m:d>
              <m:dPr>
                <m:ctrlPr>
                  <w:rPr>
                    <w:rFonts w:ascii="Cambria Math" w:hAnsi="Cambria Math"/>
                    <w:i/>
                  </w:rPr>
                </m:ctrlPr>
              </m:dPr>
              <m:e>
                <m:r>
                  <w:rPr>
                    <w:rFonts w:ascii="Cambria Math" w:hAnsi="Cambria Math"/>
                  </w:rPr>
                  <m:t>s</m:t>
                </m:r>
              </m:e>
            </m:d>
          </m:sub>
        </m:sSub>
        <m:r>
          <w:rPr>
            <w:rFonts w:ascii="Cambria Math" w:eastAsiaTheme="minorEastAsia" w:hAnsi="Cambria Math"/>
            <w:lang w:val="fr-CA"/>
          </w:rPr>
          <m:t>+</m:t>
        </m:r>
        <m:r>
          <w:rPr>
            <w:rFonts w:ascii="Cambria Math" w:eastAsiaTheme="minorEastAsia" w:hAnsi="Cambria Math"/>
          </w:rPr>
          <m:t>C</m:t>
        </m:r>
        <m:sSub>
          <m:sSubPr>
            <m:ctrlPr>
              <w:rPr>
                <w:rFonts w:ascii="Cambria Math" w:eastAsiaTheme="minorEastAsia" w:hAnsi="Cambria Math"/>
                <w:i/>
              </w:rPr>
            </m:ctrlPr>
          </m:sSubPr>
          <m:e>
            <m:r>
              <w:rPr>
                <w:rFonts w:ascii="Cambria Math" w:eastAsiaTheme="minorEastAsia" w:hAnsi="Cambria Math"/>
              </w:rPr>
              <m:t>d</m:t>
            </m:r>
          </m:e>
          <m:sub>
            <m:d>
              <m:dPr>
                <m:ctrlPr>
                  <w:rPr>
                    <w:rFonts w:ascii="Cambria Math" w:eastAsiaTheme="minorEastAsia" w:hAnsi="Cambria Math"/>
                    <w:i/>
                  </w:rPr>
                </m:ctrlPr>
              </m:dPr>
              <m:e>
                <m:r>
                  <w:rPr>
                    <w:rFonts w:ascii="Cambria Math" w:eastAsiaTheme="minorEastAsia" w:hAnsi="Cambria Math"/>
                  </w:rPr>
                  <m:t>s</m:t>
                </m:r>
              </m:e>
            </m:d>
          </m:sub>
        </m:sSub>
        <m:r>
          <w:rPr>
            <w:rFonts w:ascii="Cambria Math" w:eastAsiaTheme="minorEastAsia" w:hAnsi="Cambria Math"/>
            <w:lang w:val="fr-CA"/>
          </w:rPr>
          <m:t xml:space="preserve">→ </m:t>
        </m:r>
        <m:sSub>
          <m:sSubPr>
            <m:ctrlPr>
              <w:rPr>
                <w:rFonts w:ascii="Cambria Math" w:eastAsiaTheme="minorEastAsia" w:hAnsi="Cambria Math"/>
                <w:i/>
              </w:rPr>
            </m:ctrlPr>
          </m:sSubPr>
          <m:e>
            <m:sSubSup>
              <m:sSubSupPr>
                <m:ctrlPr>
                  <w:rPr>
                    <w:rFonts w:ascii="Cambria Math" w:eastAsiaTheme="minorEastAsia" w:hAnsi="Cambria Math"/>
                    <w:i/>
                  </w:rPr>
                </m:ctrlPr>
              </m:sSubSupPr>
              <m:e>
                <m:r>
                  <w:rPr>
                    <w:rFonts w:ascii="Cambria Math" w:eastAsiaTheme="minorEastAsia" w:hAnsi="Cambria Math"/>
                  </w:rPr>
                  <m:t>Cd</m:t>
                </m:r>
              </m:e>
              <m:sub>
                <m:d>
                  <m:dPr>
                    <m:ctrlPr>
                      <w:rPr>
                        <w:rFonts w:ascii="Cambria Math" w:eastAsiaTheme="minorEastAsia" w:hAnsi="Cambria Math"/>
                        <w:i/>
                      </w:rPr>
                    </m:ctrlPr>
                  </m:dPr>
                  <m:e>
                    <m:r>
                      <w:rPr>
                        <w:rFonts w:ascii="Cambria Math" w:eastAsiaTheme="minorEastAsia" w:hAnsi="Cambria Math"/>
                      </w:rPr>
                      <m:t>aq</m:t>
                    </m:r>
                  </m:e>
                </m:d>
              </m:sub>
              <m:sup>
                <m:r>
                  <w:rPr>
                    <w:rFonts w:ascii="Cambria Math" w:eastAsiaTheme="minorEastAsia" w:hAnsi="Cambria Math"/>
                    <w:lang w:val="fr-CA"/>
                  </w:rPr>
                  <m:t>2+</m:t>
                </m:r>
              </m:sup>
            </m:sSubSup>
            <m:r>
              <w:rPr>
                <w:rFonts w:ascii="Cambria Math" w:eastAsiaTheme="minorEastAsia" w:hAnsi="Cambria Math"/>
                <w:lang w:val="fr-CA"/>
              </w:rPr>
              <m:t>+2</m:t>
            </m:r>
            <m:r>
              <w:rPr>
                <w:rFonts w:ascii="Cambria Math" w:eastAsiaTheme="minorEastAsia" w:hAnsi="Cambria Math"/>
              </w:rPr>
              <m:t>Ag</m:t>
            </m:r>
          </m:e>
          <m:sub>
            <m:d>
              <m:dPr>
                <m:ctrlPr>
                  <w:rPr>
                    <w:rFonts w:ascii="Cambria Math" w:eastAsiaTheme="minorEastAsia" w:hAnsi="Cambria Math"/>
                    <w:i/>
                  </w:rPr>
                </m:ctrlPr>
              </m:dPr>
              <m:e>
                <m:r>
                  <w:rPr>
                    <w:rFonts w:ascii="Cambria Math" w:eastAsiaTheme="minorEastAsia" w:hAnsi="Cambria Math"/>
                  </w:rPr>
                  <m:t>s</m:t>
                </m:r>
              </m:e>
            </m:d>
          </m:sub>
        </m:sSub>
        <m:sSubSup>
          <m:sSubSupPr>
            <m:ctrlPr>
              <w:rPr>
                <w:rFonts w:ascii="Cambria Math" w:eastAsiaTheme="minorEastAsia" w:hAnsi="Cambria Math"/>
                <w:i/>
              </w:rPr>
            </m:ctrlPr>
          </m:sSubSupPr>
          <m:e>
            <m:r>
              <w:rPr>
                <w:rFonts w:ascii="Cambria Math" w:eastAsiaTheme="minorEastAsia" w:hAnsi="Cambria Math"/>
              </w:rPr>
              <m:t>Cl</m:t>
            </m:r>
          </m:e>
          <m:sub>
            <m:d>
              <m:dPr>
                <m:ctrlPr>
                  <w:rPr>
                    <w:rFonts w:ascii="Cambria Math" w:eastAsiaTheme="minorEastAsia" w:hAnsi="Cambria Math"/>
                    <w:i/>
                  </w:rPr>
                </m:ctrlPr>
              </m:dPr>
              <m:e>
                <m:r>
                  <w:rPr>
                    <w:rFonts w:ascii="Cambria Math" w:eastAsiaTheme="minorEastAsia" w:hAnsi="Cambria Math"/>
                  </w:rPr>
                  <m:t>aq</m:t>
                </m:r>
              </m:e>
            </m:d>
          </m:sub>
          <m:sup>
            <m:r>
              <w:rPr>
                <w:rFonts w:ascii="Cambria Math" w:eastAsiaTheme="minorEastAsia" w:hAnsi="Cambria Math"/>
                <w:lang w:val="fr-CA"/>
              </w:rPr>
              <m:t>-</m:t>
            </m:r>
          </m:sup>
        </m:sSubSup>
      </m:oMath>
    </w:p>
    <w:p w:rsidR="0040105C" w:rsidRDefault="007F0DF5" w:rsidP="001D52DC">
      <w:pPr>
        <w:pStyle w:val="ListParagraph"/>
        <w:numPr>
          <w:ilvl w:val="0"/>
          <w:numId w:val="23"/>
        </w:numPr>
      </w:pPr>
      <w:r>
        <w:t>The electrons travel fr</w:t>
      </w:r>
      <w:r w:rsidR="0040105C">
        <w:t>om Cd electrode to Ag electrode</w:t>
      </w:r>
    </w:p>
    <w:p w:rsidR="0040105C" w:rsidRDefault="0040105C" w:rsidP="001D52DC">
      <w:pPr>
        <w:pStyle w:val="ListParagraph"/>
        <w:numPr>
          <w:ilvl w:val="0"/>
          <w:numId w:val="23"/>
        </w:numPr>
      </w:pPr>
      <w:r>
        <w:t>Cd</w:t>
      </w:r>
      <w:r>
        <w:rPr>
          <w:vertAlign w:val="subscript"/>
        </w:rPr>
        <w:t>(s)</w:t>
      </w:r>
      <w:r>
        <w:t xml:space="preserve"> is oxidized to Cd</w:t>
      </w:r>
      <w:r>
        <w:rPr>
          <w:vertAlign w:val="superscript"/>
        </w:rPr>
        <w:t>2+</w:t>
      </w:r>
      <w:r>
        <w:t xml:space="preserve"> which goes into solution</w:t>
      </w:r>
    </w:p>
    <w:p w:rsidR="0040105C" w:rsidRDefault="0040105C" w:rsidP="001D52DC">
      <w:pPr>
        <w:pStyle w:val="ListParagraph"/>
        <w:numPr>
          <w:ilvl w:val="0"/>
          <w:numId w:val="23"/>
        </w:numPr>
      </w:pPr>
      <w:r>
        <w:t>AgCl</w:t>
      </w:r>
      <w:r>
        <w:rPr>
          <w:vertAlign w:val="subscript"/>
        </w:rPr>
        <w:t>(s)</w:t>
      </w:r>
      <w:r>
        <w:t xml:space="preserve"> is reduced to Ag</w:t>
      </w:r>
      <w:r>
        <w:rPr>
          <w:vertAlign w:val="subscript"/>
        </w:rPr>
        <w:t>(s)</w:t>
      </w:r>
      <w:r>
        <w:t xml:space="preserve"> which is deposited onto the electrode while Cl</w:t>
      </w:r>
      <w:r>
        <w:rPr>
          <w:vertAlign w:val="superscript"/>
        </w:rPr>
        <w:t>-</w:t>
      </w:r>
      <w:r>
        <w:t xml:space="preserve"> goes into solution</w:t>
      </w:r>
    </w:p>
    <w:p w:rsidR="00E016C0" w:rsidRDefault="007F0DF5" w:rsidP="00095E2A">
      <w:pPr>
        <w:rPr>
          <w:b/>
        </w:rPr>
      </w:pPr>
      <w:r>
        <w:t xml:space="preserve"> </w:t>
      </w:r>
      <w:r w:rsidR="00E016C0">
        <w:rPr>
          <w:b/>
        </w:rPr>
        <w:t>Salt Bridge</w:t>
      </w:r>
    </w:p>
    <w:p w:rsidR="00E016C0" w:rsidRDefault="00E016C0" w:rsidP="00095E2A">
      <w:r>
        <w:t>The salt bridge connects and separates two half-cell reactions. It prevents charge build-up and allows counter-ion migration. It contains electrolytes not involved in the redox reaction.</w:t>
      </w:r>
    </w:p>
    <w:p w:rsidR="00E016C0" w:rsidRDefault="00E016C0" w:rsidP="00095E2A">
      <w:pPr>
        <w:rPr>
          <w:b/>
        </w:rPr>
      </w:pPr>
      <w:r>
        <w:rPr>
          <w:b/>
        </w:rPr>
        <w:t>Short Hand</w:t>
      </w:r>
    </w:p>
    <w:p w:rsidR="00E016C0" w:rsidRPr="00E016C0" w:rsidRDefault="00E016C0" w:rsidP="00E016C0">
      <w:pPr>
        <w:jc w:val="center"/>
      </w:pPr>
      <w:proofErr w:type="spellStart"/>
      <w:r>
        <w:t>Anode|Anode</w:t>
      </w:r>
      <w:proofErr w:type="spellEnd"/>
      <w:r>
        <w:t xml:space="preserve"> Solution and Concentration||Cathode</w:t>
      </w:r>
      <w:r w:rsidRPr="00E016C0">
        <w:t xml:space="preserve"> Solution and </w:t>
      </w:r>
      <w:proofErr w:type="spellStart"/>
      <w:r w:rsidRPr="00E016C0">
        <w:t>Concentration</w:t>
      </w:r>
      <w:r>
        <w:t>|Cathode</w:t>
      </w:r>
      <w:proofErr w:type="spellEnd"/>
    </w:p>
    <w:p w:rsidR="00095E2A" w:rsidRPr="00E016C0" w:rsidRDefault="00E016C0" w:rsidP="00095E2A">
      <w:pPr>
        <w:rPr>
          <w:b/>
        </w:rPr>
      </w:pPr>
      <w:r>
        <w:rPr>
          <w:b/>
        </w:rPr>
        <w:t>Standard Potential (</w:t>
      </w:r>
      <w:proofErr w:type="spellStart"/>
      <w:r>
        <w:rPr>
          <w:b/>
        </w:rPr>
        <w:t>E</w:t>
      </w:r>
      <w:r>
        <w:rPr>
          <w:b/>
          <w:vertAlign w:val="superscript"/>
        </w:rPr>
        <w:t>o</w:t>
      </w:r>
      <w:proofErr w:type="spellEnd"/>
      <w:r>
        <w:rPr>
          <w:b/>
        </w:rPr>
        <w:t>)</w:t>
      </w:r>
    </w:p>
    <w:p w:rsidR="00E016C0" w:rsidRDefault="00E016C0" w:rsidP="00095E2A">
      <w:r>
        <w:t xml:space="preserve">Measured potential of a half-cell reduction reaction relative to a standard oxidation reaction. As </w:t>
      </w:r>
      <w:proofErr w:type="spellStart"/>
      <w:r>
        <w:t>E</w:t>
      </w:r>
      <w:r>
        <w:rPr>
          <w:vertAlign w:val="superscript"/>
        </w:rPr>
        <w:t>o</w:t>
      </w:r>
      <w:proofErr w:type="spellEnd"/>
      <w:r>
        <w:t xml:space="preserve"> increases, the more easily the compound is reduced (better oxidizing agent).</w:t>
      </w:r>
    </w:p>
    <w:p w:rsidR="00E016C0" w:rsidRDefault="00E016C0" w:rsidP="00095E2A">
      <w:r>
        <w:t>When combining two half-cell reactions together to get a complete net reaction, the total cell potential (</w:t>
      </w:r>
      <w:proofErr w:type="spellStart"/>
      <w:r>
        <w:t>E</w:t>
      </w:r>
      <w:r>
        <w:rPr>
          <w:vertAlign w:val="subscript"/>
        </w:rPr>
        <w:t>cell</w:t>
      </w:r>
      <w:proofErr w:type="spellEnd"/>
      <w:r>
        <w:t>) is given by:</w:t>
      </w:r>
    </w:p>
    <w:p w:rsidR="00E016C0" w:rsidRDefault="000A6DC4" w:rsidP="00E016C0">
      <m:oMathPara>
        <m:oMath>
          <m:sSub>
            <m:sSubPr>
              <m:ctrlPr>
                <w:rPr>
                  <w:rFonts w:ascii="Cambria Math" w:hAnsi="Cambria Math"/>
                  <w:i/>
                </w:rPr>
              </m:ctrlPr>
            </m:sSubPr>
            <m:e>
              <m:r>
                <w:rPr>
                  <w:rFonts w:ascii="Cambria Math" w:hAnsi="Cambria Math"/>
                </w:rPr>
                <m:t>E</m:t>
              </m:r>
            </m:e>
            <m:sub>
              <m:r>
                <w:rPr>
                  <w:rFonts w:ascii="Cambria Math" w:hAnsi="Cambria Math"/>
                </w:rPr>
                <m:t>cell</m:t>
              </m:r>
            </m:sub>
          </m:sSub>
          <m:r>
            <w:rPr>
              <w:rFonts w:ascii="Cambria Math" w:hAnsi="Cambria Math"/>
            </w:rPr>
            <m:t>=</m:t>
          </m:r>
          <m:sSub>
            <m:sSubPr>
              <m:ctrlPr>
                <w:rPr>
                  <w:rFonts w:ascii="Cambria Math" w:hAnsi="Cambria Math"/>
                  <w:i/>
                </w:rPr>
              </m:ctrlPr>
            </m:sSubPr>
            <m:e>
              <m:r>
                <w:rPr>
                  <w:rFonts w:ascii="Cambria Math" w:hAnsi="Cambria Math"/>
                </w:rPr>
                <m:t>E</m:t>
              </m:r>
            </m:e>
            <m:sub>
              <m:r>
                <w:rPr>
                  <w:rFonts w:ascii="Cambria Math" w:hAnsi="Cambria Math"/>
                </w:rPr>
                <m:t>+</m:t>
              </m:r>
            </m:sub>
          </m:sSub>
          <m:r>
            <w:rPr>
              <w:rFonts w:ascii="Cambria Math" w:hAnsi="Cambria Math"/>
            </w:rPr>
            <m:t>-</m:t>
          </m:r>
          <m:sSub>
            <m:sSubPr>
              <m:ctrlPr>
                <w:rPr>
                  <w:rFonts w:ascii="Cambria Math" w:hAnsi="Cambria Math"/>
                  <w:i/>
                </w:rPr>
              </m:ctrlPr>
            </m:sSubPr>
            <m:e>
              <m:r>
                <w:rPr>
                  <w:rFonts w:ascii="Cambria Math" w:hAnsi="Cambria Math"/>
                </w:rPr>
                <m:t>E</m:t>
              </m:r>
            </m:e>
            <m:sub>
              <m:r>
                <w:rPr>
                  <w:rFonts w:ascii="Cambria Math" w:hAnsi="Cambria Math"/>
                </w:rPr>
                <m:t>-</m:t>
              </m:r>
            </m:sub>
          </m:sSub>
        </m:oMath>
      </m:oMathPara>
    </w:p>
    <w:p w:rsidR="00E016C0" w:rsidRPr="00264462" w:rsidRDefault="00264462" w:rsidP="00264462">
      <w:pPr>
        <w:contextualSpacing/>
      </w:pPr>
      <w:r>
        <w:t>E</w:t>
      </w:r>
      <w:r>
        <w:rPr>
          <w:vertAlign w:val="subscript"/>
        </w:rPr>
        <w:t>+</w:t>
      </w:r>
      <w:r>
        <w:t xml:space="preserve"> = Reduction potential where reduction occurs therefore at positive electrode (cathode)</w:t>
      </w:r>
    </w:p>
    <w:p w:rsidR="00095E2A" w:rsidRDefault="00264462" w:rsidP="00095E2A">
      <w:r w:rsidRPr="00264462">
        <w:t>E</w:t>
      </w:r>
      <w:r>
        <w:rPr>
          <w:vertAlign w:val="subscript"/>
        </w:rPr>
        <w:t>-</w:t>
      </w:r>
      <w:r w:rsidRPr="00264462">
        <w:t xml:space="preserve"> = Reduction potential where </w:t>
      </w:r>
      <w:r>
        <w:t>oxidation</w:t>
      </w:r>
      <w:r w:rsidRPr="00264462">
        <w:t xml:space="preserve"> occurs therefore at </w:t>
      </w:r>
      <w:r>
        <w:t>negative</w:t>
      </w:r>
      <w:r w:rsidRPr="00264462">
        <w:t xml:space="preserve"> electrode (</w:t>
      </w:r>
      <w:r>
        <w:t>anode</w:t>
      </w:r>
      <w:r w:rsidRPr="00264462">
        <w:t>)</w:t>
      </w:r>
    </w:p>
    <w:p w:rsidR="00264462" w:rsidRDefault="00264462" w:rsidP="00095E2A">
      <w:r>
        <w:t>Electrons always flow towards the more positive potential.</w:t>
      </w:r>
    </w:p>
    <w:p w:rsidR="00264462" w:rsidRDefault="00264462" w:rsidP="00095E2A">
      <w:r>
        <w:rPr>
          <w:b/>
        </w:rPr>
        <w:t>Nernst Equation</w:t>
      </w:r>
    </w:p>
    <w:p w:rsidR="00264462" w:rsidRDefault="00264462" w:rsidP="00095E2A">
      <w:r>
        <w:t>Used to determine the reduction potential (E) under non-standard conditions (concentrations not equal to 1M).</w:t>
      </w:r>
    </w:p>
    <w:p w:rsidR="00264462" w:rsidRPr="00264462" w:rsidRDefault="00264462" w:rsidP="00095E2A">
      <w:pPr>
        <w:rPr>
          <w:rFonts w:eastAsiaTheme="minorEastAsia"/>
        </w:rPr>
      </w:pPr>
      <m:oMathPara>
        <m:oMath>
          <m:r>
            <w:rPr>
              <w:rFonts w:ascii="Cambria Math" w:hAnsi="Cambria Math"/>
            </w:rPr>
            <m:t>aA+n</m:t>
          </m:r>
          <m:sSup>
            <m:sSupPr>
              <m:ctrlPr>
                <w:rPr>
                  <w:rFonts w:ascii="Cambria Math" w:hAnsi="Cambria Math"/>
                  <w:i/>
                </w:rPr>
              </m:ctrlPr>
            </m:sSupPr>
            <m:e>
              <m:r>
                <w:rPr>
                  <w:rFonts w:ascii="Cambria Math" w:hAnsi="Cambria Math"/>
                </w:rPr>
                <m:t>e</m:t>
              </m:r>
            </m:e>
            <m:sup>
              <m:r>
                <w:rPr>
                  <w:rFonts w:ascii="Cambria Math" w:hAnsi="Cambria Math"/>
                </w:rPr>
                <m:t>-</m:t>
              </m:r>
            </m:sup>
          </m:sSup>
          <m:r>
            <w:rPr>
              <w:rFonts w:ascii="Cambria Math" w:eastAsiaTheme="minorEastAsia" w:hAnsi="Cambria Math"/>
            </w:rPr>
            <m:t>→bB</m:t>
          </m:r>
        </m:oMath>
      </m:oMathPara>
    </w:p>
    <w:p w:rsidR="00264462" w:rsidRDefault="00264462" w:rsidP="00264462">
      <m:oMathPara>
        <m:oMath>
          <m:r>
            <w:rPr>
              <w:rFonts w:ascii="Cambria Math" w:hAnsi="Cambria Math"/>
            </w:rPr>
            <m:t>E=</m:t>
          </m:r>
          <m:sSup>
            <m:sSupPr>
              <m:ctrlPr>
                <w:rPr>
                  <w:rFonts w:ascii="Cambria Math" w:hAnsi="Cambria Math"/>
                  <w:i/>
                </w:rPr>
              </m:ctrlPr>
            </m:sSupPr>
            <m:e>
              <m:r>
                <w:rPr>
                  <w:rFonts w:ascii="Cambria Math" w:hAnsi="Cambria Math"/>
                </w:rPr>
                <m:t>E</m:t>
              </m:r>
            </m:e>
            <m:sup>
              <m:r>
                <w:rPr>
                  <w:rFonts w:ascii="Cambria Math" w:hAnsi="Cambria Math"/>
                </w:rPr>
                <m:t>o</m:t>
              </m:r>
            </m:sup>
          </m:sSup>
          <m:r>
            <w:rPr>
              <w:rFonts w:ascii="Cambria Math" w:hAnsi="Cambria Math"/>
            </w:rPr>
            <m:t>-</m:t>
          </m:r>
          <m:f>
            <m:fPr>
              <m:ctrlPr>
                <w:rPr>
                  <w:rFonts w:ascii="Cambria Math" w:hAnsi="Cambria Math"/>
                  <w:i/>
                </w:rPr>
              </m:ctrlPr>
            </m:fPr>
            <m:num>
              <m:r>
                <w:rPr>
                  <w:rFonts w:ascii="Cambria Math" w:hAnsi="Cambria Math"/>
                </w:rPr>
                <m:t>RT</m:t>
              </m:r>
            </m:num>
            <m:den>
              <m:r>
                <w:rPr>
                  <w:rFonts w:ascii="Cambria Math" w:hAnsi="Cambria Math"/>
                </w:rPr>
                <m:t>nF</m:t>
              </m:r>
            </m:den>
          </m:f>
          <m:func>
            <m:funcPr>
              <m:ctrlPr>
                <w:rPr>
                  <w:rFonts w:ascii="Cambria Math" w:hAnsi="Cambria Math"/>
                  <w:i/>
                </w:rPr>
              </m:ctrlPr>
            </m:funcPr>
            <m:fName>
              <m:r>
                <m:rPr>
                  <m:sty m:val="p"/>
                </m:rPr>
                <w:rPr>
                  <w:rFonts w:ascii="Cambria Math" w:hAnsi="Cambria Math"/>
                </w:rPr>
                <m:t>ln</m:t>
              </m:r>
            </m:fName>
            <m:e>
              <m:d>
                <m:dPr>
                  <m:ctrlPr>
                    <w:rPr>
                      <w:rFonts w:ascii="Cambria Math" w:hAnsi="Cambria Math"/>
                      <w:i/>
                    </w:rPr>
                  </m:ctrlPr>
                </m:dPr>
                <m:e>
                  <m:f>
                    <m:fPr>
                      <m:ctrlPr>
                        <w:rPr>
                          <w:rFonts w:ascii="Cambria Math" w:hAnsi="Cambria Math"/>
                          <w:i/>
                        </w:rPr>
                      </m:ctrlPr>
                    </m:fPr>
                    <m:num>
                      <m:sSubSup>
                        <m:sSubSupPr>
                          <m:ctrlPr>
                            <w:rPr>
                              <w:rFonts w:ascii="Cambria Math" w:hAnsi="Cambria Math"/>
                              <w:i/>
                            </w:rPr>
                          </m:ctrlPr>
                        </m:sSubSupPr>
                        <m:e>
                          <m:r>
                            <w:rPr>
                              <w:rFonts w:ascii="Cambria Math" w:hAnsi="Cambria Math"/>
                            </w:rPr>
                            <m:t>A</m:t>
                          </m:r>
                        </m:e>
                        <m:sub>
                          <m:r>
                            <w:rPr>
                              <w:rFonts w:ascii="Cambria Math" w:hAnsi="Cambria Math"/>
                            </w:rPr>
                            <m:t>B</m:t>
                          </m:r>
                        </m:sub>
                        <m:sup>
                          <m:r>
                            <w:rPr>
                              <w:rFonts w:ascii="Cambria Math" w:hAnsi="Cambria Math"/>
                            </w:rPr>
                            <m:t>b</m:t>
                          </m:r>
                        </m:sup>
                      </m:sSubSup>
                    </m:num>
                    <m:den>
                      <m:sSubSup>
                        <m:sSubSupPr>
                          <m:ctrlPr>
                            <w:rPr>
                              <w:rFonts w:ascii="Cambria Math" w:hAnsi="Cambria Math"/>
                              <w:i/>
                            </w:rPr>
                          </m:ctrlPr>
                        </m:sSubSupPr>
                        <m:e>
                          <m:r>
                            <w:rPr>
                              <w:rFonts w:ascii="Cambria Math" w:hAnsi="Cambria Math"/>
                            </w:rPr>
                            <m:t>A</m:t>
                          </m:r>
                        </m:e>
                        <m:sub>
                          <m:r>
                            <w:rPr>
                              <w:rFonts w:ascii="Cambria Math" w:hAnsi="Cambria Math"/>
                            </w:rPr>
                            <m:t>A</m:t>
                          </m:r>
                        </m:sub>
                        <m:sup>
                          <m:r>
                            <w:rPr>
                              <w:rFonts w:ascii="Cambria Math" w:hAnsi="Cambria Math"/>
                            </w:rPr>
                            <m:t>a</m:t>
                          </m:r>
                        </m:sup>
                      </m:sSubSup>
                    </m:den>
                  </m:f>
                </m:e>
              </m:d>
            </m:e>
          </m:func>
        </m:oMath>
      </m:oMathPara>
    </w:p>
    <w:p w:rsidR="00264462" w:rsidRDefault="00264462" w:rsidP="00264462">
      <w:r>
        <w:rPr>
          <w:rFonts w:eastAsiaTheme="minorEastAsia"/>
        </w:rPr>
        <w:t xml:space="preserve">At </w:t>
      </w:r>
      <w:r w:rsidRPr="00264462">
        <w:rPr>
          <w:rFonts w:eastAsiaTheme="minorEastAsia"/>
        </w:rPr>
        <w:t>25</w:t>
      </w:r>
      <w:r>
        <w:rPr>
          <w:rFonts w:eastAsiaTheme="minorEastAsia"/>
          <w:vertAlign w:val="superscript"/>
        </w:rPr>
        <w:t>o</w:t>
      </w:r>
      <w:r>
        <w:rPr>
          <w:rFonts w:eastAsiaTheme="minorEastAsia"/>
        </w:rPr>
        <w:t>C</w:t>
      </w:r>
      <w:r>
        <w:rPr>
          <w:rFonts w:eastAsiaTheme="minorEastAsia"/>
        </w:rPr>
        <w:tab/>
      </w:r>
      <w:r>
        <w:rPr>
          <w:rFonts w:eastAsiaTheme="minorEastAsia"/>
        </w:rPr>
        <w:tab/>
      </w:r>
      <w:r>
        <w:rPr>
          <w:rFonts w:eastAsiaTheme="minorEastAsia"/>
        </w:rPr>
        <w:tab/>
      </w:r>
      <w:r>
        <w:rPr>
          <w:rFonts w:eastAsiaTheme="minorEastAsia"/>
        </w:rPr>
        <w:tab/>
      </w:r>
      <w:r>
        <w:rPr>
          <w:rFonts w:eastAsiaTheme="minorEastAsia"/>
        </w:rPr>
        <w:tab/>
      </w:r>
      <m:oMath>
        <m:r>
          <w:rPr>
            <w:rFonts w:ascii="Cambria Math" w:hAnsi="Cambria Math"/>
          </w:rPr>
          <m:t>E=</m:t>
        </m:r>
        <m:sSup>
          <m:sSupPr>
            <m:ctrlPr>
              <w:rPr>
                <w:rFonts w:ascii="Cambria Math" w:hAnsi="Cambria Math"/>
                <w:i/>
              </w:rPr>
            </m:ctrlPr>
          </m:sSupPr>
          <m:e>
            <m:r>
              <w:rPr>
                <w:rFonts w:ascii="Cambria Math" w:hAnsi="Cambria Math"/>
              </w:rPr>
              <m:t>E</m:t>
            </m:r>
          </m:e>
          <m:sup>
            <m:r>
              <w:rPr>
                <w:rFonts w:ascii="Cambria Math" w:hAnsi="Cambria Math"/>
              </w:rPr>
              <m:t>o</m:t>
            </m:r>
          </m:sup>
        </m:sSup>
        <m:r>
          <w:rPr>
            <w:rFonts w:ascii="Cambria Math" w:hAnsi="Cambria Math"/>
          </w:rPr>
          <m:t>-</m:t>
        </m:r>
        <m:f>
          <m:fPr>
            <m:ctrlPr>
              <w:rPr>
                <w:rFonts w:ascii="Cambria Math" w:hAnsi="Cambria Math"/>
                <w:i/>
              </w:rPr>
            </m:ctrlPr>
          </m:fPr>
          <m:num>
            <m:r>
              <w:rPr>
                <w:rFonts w:ascii="Cambria Math" w:hAnsi="Cambria Math"/>
              </w:rPr>
              <m:t>0.05916 V</m:t>
            </m:r>
          </m:num>
          <m:den>
            <m:r>
              <w:rPr>
                <w:rFonts w:ascii="Cambria Math" w:hAnsi="Cambria Math"/>
              </w:rPr>
              <m:t>n</m:t>
            </m:r>
          </m:den>
        </m:f>
        <m:func>
          <m:funcPr>
            <m:ctrlPr>
              <w:rPr>
                <w:rFonts w:ascii="Cambria Math" w:hAnsi="Cambria Math"/>
                <w:i/>
              </w:rPr>
            </m:ctrlPr>
          </m:funcPr>
          <m:fName>
            <m:r>
              <m:rPr>
                <m:sty m:val="p"/>
              </m:rPr>
              <w:rPr>
                <w:rFonts w:ascii="Cambria Math" w:hAnsi="Cambria Math"/>
              </w:rPr>
              <m:t>log</m:t>
            </m:r>
          </m:fName>
          <m:e>
            <m:d>
              <m:dPr>
                <m:ctrlPr>
                  <w:rPr>
                    <w:rFonts w:ascii="Cambria Math" w:hAnsi="Cambria Math"/>
                    <w:i/>
                  </w:rPr>
                </m:ctrlPr>
              </m:dPr>
              <m:e>
                <m:f>
                  <m:fPr>
                    <m:ctrlPr>
                      <w:rPr>
                        <w:rFonts w:ascii="Cambria Math" w:hAnsi="Cambria Math"/>
                        <w:i/>
                      </w:rPr>
                    </m:ctrlPr>
                  </m:fPr>
                  <m:num>
                    <m:sSup>
                      <m:sSupPr>
                        <m:ctrlPr>
                          <w:rPr>
                            <w:rFonts w:ascii="Cambria Math" w:hAnsi="Cambria Math"/>
                            <w:i/>
                          </w:rPr>
                        </m:ctrlPr>
                      </m:sSupPr>
                      <m:e>
                        <m:d>
                          <m:dPr>
                            <m:begChr m:val="["/>
                            <m:endChr m:val="]"/>
                            <m:ctrlPr>
                              <w:rPr>
                                <w:rFonts w:ascii="Cambria Math" w:hAnsi="Cambria Math"/>
                                <w:i/>
                              </w:rPr>
                            </m:ctrlPr>
                          </m:dPr>
                          <m:e>
                            <m:r>
                              <w:rPr>
                                <w:rFonts w:ascii="Cambria Math" w:hAnsi="Cambria Math"/>
                              </w:rPr>
                              <m:t>B</m:t>
                            </m:r>
                          </m:e>
                        </m:d>
                      </m:e>
                      <m:sup>
                        <m:r>
                          <w:rPr>
                            <w:rFonts w:ascii="Cambria Math" w:hAnsi="Cambria Math"/>
                          </w:rPr>
                          <m:t>b</m:t>
                        </m:r>
                      </m:sup>
                    </m:sSup>
                  </m:num>
                  <m:den>
                    <m:sSup>
                      <m:sSupPr>
                        <m:ctrlPr>
                          <w:rPr>
                            <w:rFonts w:ascii="Cambria Math" w:hAnsi="Cambria Math"/>
                            <w:i/>
                          </w:rPr>
                        </m:ctrlPr>
                      </m:sSupPr>
                      <m:e>
                        <m:d>
                          <m:dPr>
                            <m:begChr m:val="["/>
                            <m:endChr m:val="]"/>
                            <m:ctrlPr>
                              <w:rPr>
                                <w:rFonts w:ascii="Cambria Math" w:hAnsi="Cambria Math"/>
                                <w:i/>
                              </w:rPr>
                            </m:ctrlPr>
                          </m:dPr>
                          <m:e>
                            <m:r>
                              <w:rPr>
                                <w:rFonts w:ascii="Cambria Math" w:hAnsi="Cambria Math"/>
                              </w:rPr>
                              <m:t>A</m:t>
                            </m:r>
                          </m:e>
                        </m:d>
                      </m:e>
                      <m:sup>
                        <m:r>
                          <w:rPr>
                            <w:rFonts w:ascii="Cambria Math" w:hAnsi="Cambria Math"/>
                          </w:rPr>
                          <m:t>a</m:t>
                        </m:r>
                      </m:sup>
                    </m:sSup>
                  </m:den>
                </m:f>
              </m:e>
            </m:d>
          </m:e>
        </m:func>
      </m:oMath>
    </w:p>
    <w:p w:rsidR="00264462" w:rsidRDefault="00264462" w:rsidP="00264462">
      <w:pPr>
        <w:contextualSpacing/>
      </w:pPr>
      <w:r w:rsidRPr="00C33EEA">
        <w:t xml:space="preserve">E = </w:t>
      </w:r>
      <w:r>
        <w:t>Half-cell reduction potential</w:t>
      </w:r>
    </w:p>
    <w:p w:rsidR="00264462" w:rsidRDefault="00264462" w:rsidP="00264462">
      <w:pPr>
        <w:contextualSpacing/>
      </w:pPr>
      <w:proofErr w:type="spellStart"/>
      <w:r>
        <w:t>E</w:t>
      </w:r>
      <w:r>
        <w:rPr>
          <w:vertAlign w:val="superscript"/>
        </w:rPr>
        <w:t>o</w:t>
      </w:r>
      <w:proofErr w:type="spellEnd"/>
      <w:r>
        <w:t xml:space="preserve"> = Standard h</w:t>
      </w:r>
      <w:r w:rsidRPr="00264462">
        <w:t>alf-cell reduction potential</w:t>
      </w:r>
    </w:p>
    <w:p w:rsidR="00264462" w:rsidRDefault="00264462" w:rsidP="00264462">
      <w:pPr>
        <w:contextualSpacing/>
      </w:pPr>
      <w:r>
        <w:t>n = Number of electrons in reaction</w:t>
      </w:r>
    </w:p>
    <w:p w:rsidR="00264462" w:rsidRDefault="00264462" w:rsidP="00264462">
      <w:pPr>
        <w:contextualSpacing/>
      </w:pPr>
      <w:r>
        <w:t>T = Temperature [K]</w:t>
      </w:r>
    </w:p>
    <w:p w:rsidR="005D5F10" w:rsidRDefault="005D5F10" w:rsidP="00264462">
      <w:pPr>
        <w:contextualSpacing/>
      </w:pPr>
      <w:r>
        <w:t>R = Ideal gas law constant (8.314 J/</w:t>
      </w:r>
      <w:proofErr w:type="spellStart"/>
      <w:r>
        <w:t>mol</w:t>
      </w:r>
      <w:proofErr w:type="spellEnd"/>
      <w:r>
        <w:t xml:space="preserve"> K)</w:t>
      </w:r>
    </w:p>
    <w:p w:rsidR="005D5F10" w:rsidRDefault="005D5F10" w:rsidP="00264462">
      <w:pPr>
        <w:contextualSpacing/>
      </w:pPr>
      <w:r>
        <w:t>F = Faraday’s constant (9.649x10</w:t>
      </w:r>
      <w:r>
        <w:rPr>
          <w:vertAlign w:val="superscript"/>
        </w:rPr>
        <w:t>4</w:t>
      </w:r>
      <w:r>
        <w:t xml:space="preserve"> C/</w:t>
      </w:r>
      <w:proofErr w:type="spellStart"/>
      <w:r>
        <w:t>mol</w:t>
      </w:r>
      <w:proofErr w:type="spellEnd"/>
      <w:r>
        <w:t>)</w:t>
      </w:r>
    </w:p>
    <w:p w:rsidR="005D5F10" w:rsidRDefault="005D5F10" w:rsidP="005D5F10">
      <w:r>
        <w:t>A = Activity of A or B</w:t>
      </w:r>
    </w:p>
    <w:p w:rsidR="005D5F10" w:rsidRPr="005D5F10" w:rsidRDefault="005D5F10" w:rsidP="005D5F10">
      <w:pPr>
        <w:rPr>
          <w:b/>
        </w:rPr>
      </w:pPr>
      <w:proofErr w:type="spellStart"/>
      <w:r w:rsidRPr="005D5F10">
        <w:rPr>
          <w:b/>
        </w:rPr>
        <w:lastRenderedPageBreak/>
        <w:t>E</w:t>
      </w:r>
      <w:r w:rsidRPr="005D5F10">
        <w:rPr>
          <w:b/>
          <w:vertAlign w:val="superscript"/>
        </w:rPr>
        <w:t>o</w:t>
      </w:r>
      <w:proofErr w:type="spellEnd"/>
      <w:r w:rsidRPr="005D5F10">
        <w:rPr>
          <w:b/>
        </w:rPr>
        <w:t xml:space="preserve"> and the Equilibrium Constant</w:t>
      </w:r>
    </w:p>
    <w:p w:rsidR="005D5F10" w:rsidRPr="005D5F10" w:rsidRDefault="005D5F10" w:rsidP="00264462">
      <w:pPr>
        <w:contextualSpacing/>
      </w:pPr>
      <w:r>
        <w:t>A galvanic cell produces electricity because the cell reaction is not at equilibrium. Concentrations in two cells change with current and will continue to change until equilibrium is reached and E = 0V (dead battery).</w:t>
      </w:r>
    </w:p>
    <w:p w:rsidR="00264462" w:rsidRPr="005D5F10" w:rsidRDefault="005D5F10" w:rsidP="00264462">
      <w:pPr>
        <w:rPr>
          <w:rFonts w:eastAsiaTheme="minorEastAsia"/>
        </w:rPr>
      </w:pPr>
      <m:oMathPara>
        <m:oMath>
          <m:r>
            <w:rPr>
              <w:rFonts w:ascii="Cambria Math" w:hAnsi="Cambria Math"/>
            </w:rPr>
            <m:t>E=</m:t>
          </m:r>
          <m:sSup>
            <m:sSupPr>
              <m:ctrlPr>
                <w:rPr>
                  <w:rFonts w:ascii="Cambria Math" w:hAnsi="Cambria Math"/>
                  <w:i/>
                </w:rPr>
              </m:ctrlPr>
            </m:sSupPr>
            <m:e>
              <m:r>
                <w:rPr>
                  <w:rFonts w:ascii="Cambria Math" w:hAnsi="Cambria Math"/>
                </w:rPr>
                <m:t>E</m:t>
              </m:r>
            </m:e>
            <m:sup>
              <m:r>
                <w:rPr>
                  <w:rFonts w:ascii="Cambria Math" w:hAnsi="Cambria Math"/>
                </w:rPr>
                <m:t>o</m:t>
              </m:r>
            </m:sup>
          </m:sSup>
          <m:r>
            <w:rPr>
              <w:rFonts w:ascii="Cambria Math" w:hAnsi="Cambria Math"/>
            </w:rPr>
            <m:t>-</m:t>
          </m:r>
          <m:f>
            <m:fPr>
              <m:ctrlPr>
                <w:rPr>
                  <w:rFonts w:ascii="Cambria Math" w:hAnsi="Cambria Math"/>
                  <w:i/>
                </w:rPr>
              </m:ctrlPr>
            </m:fPr>
            <m:num>
              <m:r>
                <w:rPr>
                  <w:rFonts w:ascii="Cambria Math" w:hAnsi="Cambria Math"/>
                </w:rPr>
                <m:t xml:space="preserve">0.05916 </m:t>
              </m:r>
            </m:num>
            <m:den>
              <m:r>
                <w:rPr>
                  <w:rFonts w:ascii="Cambria Math" w:hAnsi="Cambria Math"/>
                </w:rPr>
                <m:t>n</m:t>
              </m:r>
            </m:den>
          </m:f>
          <m:func>
            <m:funcPr>
              <m:ctrlPr>
                <w:rPr>
                  <w:rFonts w:ascii="Cambria Math" w:hAnsi="Cambria Math"/>
                  <w:i/>
                </w:rPr>
              </m:ctrlPr>
            </m:funcPr>
            <m:fName>
              <m:r>
                <m:rPr>
                  <m:sty m:val="p"/>
                </m:rPr>
                <w:rPr>
                  <w:rFonts w:ascii="Cambria Math" w:hAnsi="Cambria Math"/>
                </w:rPr>
                <m:t>log</m:t>
              </m:r>
            </m:fName>
            <m:e>
              <m:d>
                <m:dPr>
                  <m:ctrlPr>
                    <w:rPr>
                      <w:rFonts w:ascii="Cambria Math" w:hAnsi="Cambria Math"/>
                      <w:i/>
                    </w:rPr>
                  </m:ctrlPr>
                </m:dPr>
                <m:e>
                  <m:f>
                    <m:fPr>
                      <m:ctrlPr>
                        <w:rPr>
                          <w:rFonts w:ascii="Cambria Math" w:hAnsi="Cambria Math"/>
                          <w:i/>
                        </w:rPr>
                      </m:ctrlPr>
                    </m:fPr>
                    <m:num>
                      <m:sSup>
                        <m:sSupPr>
                          <m:ctrlPr>
                            <w:rPr>
                              <w:rFonts w:ascii="Cambria Math" w:hAnsi="Cambria Math"/>
                              <w:i/>
                            </w:rPr>
                          </m:ctrlPr>
                        </m:sSupPr>
                        <m:e>
                          <m:d>
                            <m:dPr>
                              <m:begChr m:val="["/>
                              <m:endChr m:val="]"/>
                              <m:ctrlPr>
                                <w:rPr>
                                  <w:rFonts w:ascii="Cambria Math" w:hAnsi="Cambria Math"/>
                                  <w:i/>
                                </w:rPr>
                              </m:ctrlPr>
                            </m:dPr>
                            <m:e>
                              <m:r>
                                <w:rPr>
                                  <w:rFonts w:ascii="Cambria Math" w:hAnsi="Cambria Math"/>
                                </w:rPr>
                                <m:t>C</m:t>
                              </m:r>
                            </m:e>
                          </m:d>
                        </m:e>
                        <m:sup>
                          <m:r>
                            <w:rPr>
                              <w:rFonts w:ascii="Cambria Math" w:hAnsi="Cambria Math"/>
                            </w:rPr>
                            <m:t>c</m:t>
                          </m:r>
                        </m:sup>
                      </m:sSup>
                      <m:sSup>
                        <m:sSupPr>
                          <m:ctrlPr>
                            <w:rPr>
                              <w:rFonts w:ascii="Cambria Math" w:hAnsi="Cambria Math"/>
                              <w:i/>
                            </w:rPr>
                          </m:ctrlPr>
                        </m:sSupPr>
                        <m:e>
                          <m:d>
                            <m:dPr>
                              <m:begChr m:val="["/>
                              <m:endChr m:val="]"/>
                              <m:ctrlPr>
                                <w:rPr>
                                  <w:rFonts w:ascii="Cambria Math" w:hAnsi="Cambria Math"/>
                                  <w:i/>
                                </w:rPr>
                              </m:ctrlPr>
                            </m:dPr>
                            <m:e>
                              <m:r>
                                <w:rPr>
                                  <w:rFonts w:ascii="Cambria Math" w:hAnsi="Cambria Math"/>
                                </w:rPr>
                                <m:t>D</m:t>
                              </m:r>
                            </m:e>
                          </m:d>
                        </m:e>
                        <m:sup>
                          <m:r>
                            <w:rPr>
                              <w:rFonts w:ascii="Cambria Math" w:hAnsi="Cambria Math"/>
                            </w:rPr>
                            <m:t>d</m:t>
                          </m:r>
                        </m:sup>
                      </m:sSup>
                    </m:num>
                    <m:den>
                      <m:sSup>
                        <m:sSupPr>
                          <m:ctrlPr>
                            <w:rPr>
                              <w:rFonts w:ascii="Cambria Math" w:hAnsi="Cambria Math"/>
                              <w:i/>
                            </w:rPr>
                          </m:ctrlPr>
                        </m:sSupPr>
                        <m:e>
                          <m:d>
                            <m:dPr>
                              <m:begChr m:val="["/>
                              <m:endChr m:val="]"/>
                              <m:ctrlPr>
                                <w:rPr>
                                  <w:rFonts w:ascii="Cambria Math" w:hAnsi="Cambria Math"/>
                                  <w:i/>
                                </w:rPr>
                              </m:ctrlPr>
                            </m:dPr>
                            <m:e>
                              <m:r>
                                <w:rPr>
                                  <w:rFonts w:ascii="Cambria Math" w:hAnsi="Cambria Math"/>
                                </w:rPr>
                                <m:t>A</m:t>
                              </m:r>
                            </m:e>
                          </m:d>
                        </m:e>
                        <m:sup>
                          <m:r>
                            <w:rPr>
                              <w:rFonts w:ascii="Cambria Math" w:hAnsi="Cambria Math"/>
                            </w:rPr>
                            <m:t>a</m:t>
                          </m:r>
                        </m:sup>
                      </m:sSup>
                      <m:sSup>
                        <m:sSupPr>
                          <m:ctrlPr>
                            <w:rPr>
                              <w:rFonts w:ascii="Cambria Math" w:hAnsi="Cambria Math"/>
                              <w:i/>
                            </w:rPr>
                          </m:ctrlPr>
                        </m:sSupPr>
                        <m:e>
                          <m:d>
                            <m:dPr>
                              <m:begChr m:val="["/>
                              <m:endChr m:val="]"/>
                              <m:ctrlPr>
                                <w:rPr>
                                  <w:rFonts w:ascii="Cambria Math" w:hAnsi="Cambria Math"/>
                                  <w:i/>
                                </w:rPr>
                              </m:ctrlPr>
                            </m:dPr>
                            <m:e>
                              <m:r>
                                <w:rPr>
                                  <w:rFonts w:ascii="Cambria Math" w:hAnsi="Cambria Math"/>
                                </w:rPr>
                                <m:t>B</m:t>
                              </m:r>
                            </m:e>
                          </m:d>
                        </m:e>
                        <m:sup>
                          <m:r>
                            <w:rPr>
                              <w:rFonts w:ascii="Cambria Math" w:hAnsi="Cambria Math"/>
                            </w:rPr>
                            <m:t>b</m:t>
                          </m:r>
                        </m:sup>
                      </m:sSup>
                    </m:den>
                  </m:f>
                </m:e>
              </m:d>
            </m:e>
          </m:func>
        </m:oMath>
      </m:oMathPara>
    </w:p>
    <w:p w:rsidR="008D1AC1" w:rsidRPr="008D1AC1" w:rsidRDefault="005D5F10" w:rsidP="008D1AC1">
      <w:pPr>
        <w:rPr>
          <w:rFonts w:eastAsiaTheme="minorEastAsia"/>
        </w:rPr>
      </w:pPr>
      <w:r>
        <w:rPr>
          <w:rFonts w:eastAsiaTheme="minorEastAsia"/>
        </w:rPr>
        <w:t>At 25</w:t>
      </w:r>
      <w:r>
        <w:rPr>
          <w:rFonts w:eastAsiaTheme="minorEastAsia"/>
          <w:vertAlign w:val="superscript"/>
        </w:rPr>
        <w:t>o</w:t>
      </w:r>
      <w:r>
        <w:rPr>
          <w:rFonts w:eastAsiaTheme="minorEastAsia"/>
        </w:rPr>
        <w:t>C</w:t>
      </w:r>
      <w:r>
        <w:rPr>
          <w:rFonts w:eastAsiaTheme="minorEastAsia"/>
        </w:rPr>
        <w:tab/>
      </w:r>
      <w:r>
        <w:rPr>
          <w:rFonts w:eastAsiaTheme="minorEastAsia"/>
        </w:rPr>
        <w:tab/>
      </w:r>
      <w:r>
        <w:rPr>
          <w:rFonts w:eastAsiaTheme="minorEastAsia"/>
        </w:rPr>
        <w:tab/>
      </w:r>
      <w:r>
        <w:rPr>
          <w:rFonts w:eastAsiaTheme="minorEastAsia"/>
        </w:rPr>
        <w:tab/>
        <w:t xml:space="preserve">    </w:t>
      </w:r>
      <m:oMath>
        <m:r>
          <w:rPr>
            <w:rFonts w:ascii="Cambria Math" w:hAnsi="Cambria Math"/>
          </w:rPr>
          <m:t>E=</m:t>
        </m:r>
        <m:sSup>
          <m:sSupPr>
            <m:ctrlPr>
              <w:rPr>
                <w:rFonts w:ascii="Cambria Math" w:hAnsi="Cambria Math"/>
                <w:i/>
              </w:rPr>
            </m:ctrlPr>
          </m:sSupPr>
          <m:e>
            <m:r>
              <w:rPr>
                <w:rFonts w:ascii="Cambria Math" w:hAnsi="Cambria Math"/>
              </w:rPr>
              <m:t>E</m:t>
            </m:r>
          </m:e>
          <m:sup>
            <m:r>
              <w:rPr>
                <w:rFonts w:ascii="Cambria Math" w:hAnsi="Cambria Math"/>
              </w:rPr>
              <m:t>o</m:t>
            </m:r>
          </m:sup>
        </m:sSup>
        <m:r>
          <w:rPr>
            <w:rFonts w:ascii="Cambria Math" w:hAnsi="Cambria Math"/>
          </w:rPr>
          <m:t>-</m:t>
        </m:r>
        <m:f>
          <m:fPr>
            <m:ctrlPr>
              <w:rPr>
                <w:rFonts w:ascii="Cambria Math" w:hAnsi="Cambria Math"/>
                <w:i/>
              </w:rPr>
            </m:ctrlPr>
          </m:fPr>
          <m:num>
            <m:r>
              <w:rPr>
                <w:rFonts w:ascii="Cambria Math" w:hAnsi="Cambria Math"/>
              </w:rPr>
              <m:t xml:space="preserve">0.05916 </m:t>
            </m:r>
          </m:num>
          <m:den>
            <m:r>
              <w:rPr>
                <w:rFonts w:ascii="Cambria Math" w:hAnsi="Cambria Math"/>
              </w:rPr>
              <m:t>n</m:t>
            </m:r>
          </m:den>
        </m:f>
        <m:func>
          <m:funcPr>
            <m:ctrlPr>
              <w:rPr>
                <w:rFonts w:ascii="Cambria Math" w:hAnsi="Cambria Math"/>
                <w:i/>
              </w:rPr>
            </m:ctrlPr>
          </m:funcPr>
          <m:fName>
            <m:r>
              <m:rPr>
                <m:sty m:val="p"/>
              </m:rPr>
              <w:rPr>
                <w:rFonts w:ascii="Cambria Math" w:hAnsi="Cambria Math"/>
              </w:rPr>
              <m:t>log</m:t>
            </m:r>
          </m:fName>
          <m:e>
            <m:d>
              <m:dPr>
                <m:ctrlPr>
                  <w:rPr>
                    <w:rFonts w:ascii="Cambria Math" w:hAnsi="Cambria Math"/>
                    <w:i/>
                  </w:rPr>
                </m:ctrlPr>
              </m:dPr>
              <m:e>
                <m:r>
                  <w:rPr>
                    <w:rFonts w:ascii="Cambria Math" w:hAnsi="Cambria Math"/>
                  </w:rPr>
                  <m:t>K</m:t>
                </m:r>
              </m:e>
            </m:d>
          </m:e>
        </m:func>
      </m:oMath>
      <w:r>
        <w:rPr>
          <w:rFonts w:eastAsiaTheme="minorEastAsia"/>
        </w:rPr>
        <w:tab/>
      </w:r>
    </w:p>
    <w:p w:rsidR="005D5F10" w:rsidRPr="008D1AC1" w:rsidRDefault="008D1AC1" w:rsidP="008D1AC1">
      <w:pPr>
        <w:rPr>
          <w:rFonts w:eastAsiaTheme="minorEastAsia"/>
        </w:rPr>
      </w:pPr>
      <w:r>
        <w:rPr>
          <w:rFonts w:eastAsiaTheme="minorEastAsia"/>
        </w:rPr>
        <w:t xml:space="preserve">       </w:t>
      </w:r>
      <w:r>
        <w:rPr>
          <w:rFonts w:eastAsiaTheme="minorEastAsia"/>
        </w:rPr>
        <w:tab/>
      </w:r>
      <w:r>
        <w:rPr>
          <w:rFonts w:eastAsiaTheme="minorEastAsia"/>
        </w:rPr>
        <w:tab/>
      </w:r>
      <w:r>
        <w:rPr>
          <w:rFonts w:eastAsiaTheme="minorEastAsia"/>
        </w:rPr>
        <w:tab/>
      </w:r>
      <w:r>
        <w:rPr>
          <w:rFonts w:eastAsiaTheme="minorEastAsia"/>
        </w:rPr>
        <w:tab/>
        <w:t xml:space="preserve">   </w:t>
      </w:r>
      <m:oMath>
        <m:r>
          <w:rPr>
            <w:rFonts w:ascii="Cambria Math" w:hAnsi="Cambria Math"/>
          </w:rPr>
          <m:t>K=</m:t>
        </m:r>
        <m:sSup>
          <m:sSupPr>
            <m:ctrlPr>
              <w:rPr>
                <w:rFonts w:ascii="Cambria Math" w:hAnsi="Cambria Math"/>
                <w:i/>
              </w:rPr>
            </m:ctrlPr>
          </m:sSupPr>
          <m:e>
            <m:r>
              <w:rPr>
                <w:rFonts w:ascii="Cambria Math" w:hAnsi="Cambria Math"/>
              </w:rPr>
              <m:t>10</m:t>
            </m:r>
          </m:e>
          <m:sup>
            <m:r>
              <w:rPr>
                <w:rFonts w:ascii="Cambria Math" w:hAnsi="Cambria Math"/>
              </w:rPr>
              <m:t>n</m:t>
            </m:r>
            <m:sSup>
              <m:sSupPr>
                <m:ctrlPr>
                  <w:rPr>
                    <w:rFonts w:ascii="Cambria Math" w:hAnsi="Cambria Math"/>
                    <w:i/>
                  </w:rPr>
                </m:ctrlPr>
              </m:sSupPr>
              <m:e>
                <m:r>
                  <w:rPr>
                    <w:rFonts w:ascii="Cambria Math" w:hAnsi="Cambria Math"/>
                  </w:rPr>
                  <m:t>E</m:t>
                </m:r>
              </m:e>
              <m:sup>
                <m:r>
                  <w:rPr>
                    <w:rFonts w:ascii="Cambria Math" w:hAnsi="Cambria Math"/>
                  </w:rPr>
                  <m:t>o</m:t>
                </m:r>
              </m:sup>
            </m:sSup>
            <m:r>
              <w:rPr>
                <w:rFonts w:ascii="Cambria Math" w:hAnsi="Cambria Math"/>
              </w:rPr>
              <m:t>/0.05916</m:t>
            </m:r>
          </m:sup>
        </m:sSup>
        <m:r>
          <w:rPr>
            <w:rFonts w:ascii="Cambria Math" w:hAnsi="Cambria Math"/>
          </w:rPr>
          <m:t xml:space="preserve">  </m:t>
        </m:r>
      </m:oMath>
    </w:p>
    <w:p w:rsidR="005D5F10" w:rsidRDefault="005D5F10" w:rsidP="005D5F10">
      <w:pPr>
        <w:jc w:val="center"/>
      </w:pPr>
    </w:p>
    <w:p w:rsidR="005D5F10" w:rsidRDefault="005D5F10" w:rsidP="00264462"/>
    <w:p w:rsidR="00264462" w:rsidRDefault="00264462" w:rsidP="00264462"/>
    <w:p w:rsidR="00ED1481" w:rsidRDefault="00ED1481" w:rsidP="00264462"/>
    <w:p w:rsidR="00ED1481" w:rsidRDefault="00ED1481" w:rsidP="00264462"/>
    <w:p w:rsidR="00ED1481" w:rsidRDefault="00ED1481" w:rsidP="00264462"/>
    <w:p w:rsidR="00ED1481" w:rsidRDefault="00ED1481" w:rsidP="00264462"/>
    <w:p w:rsidR="00ED1481" w:rsidRDefault="00ED1481" w:rsidP="00264462"/>
    <w:p w:rsidR="00ED1481" w:rsidRDefault="00ED1481" w:rsidP="00264462"/>
    <w:p w:rsidR="00ED1481" w:rsidRDefault="00ED1481" w:rsidP="00264462"/>
    <w:p w:rsidR="00ED1481" w:rsidRDefault="00ED1481" w:rsidP="00264462"/>
    <w:p w:rsidR="00ED1481" w:rsidRDefault="00ED1481" w:rsidP="00264462"/>
    <w:p w:rsidR="00ED1481" w:rsidRDefault="00ED1481" w:rsidP="00264462"/>
    <w:p w:rsidR="00ED1481" w:rsidRDefault="00ED1481" w:rsidP="00264462"/>
    <w:p w:rsidR="00ED1481" w:rsidRDefault="00ED1481" w:rsidP="00264462"/>
    <w:p w:rsidR="00ED1481" w:rsidRDefault="00ED1481" w:rsidP="00264462"/>
    <w:p w:rsidR="00ED1481" w:rsidRDefault="00ED1481" w:rsidP="00264462"/>
    <w:p w:rsidR="00ED1481" w:rsidRDefault="00ED1481" w:rsidP="00264462"/>
    <w:p w:rsidR="00ED1481" w:rsidRDefault="00ED1481" w:rsidP="00264462"/>
    <w:p w:rsidR="00ED1481" w:rsidRDefault="00ED1481" w:rsidP="00264462"/>
    <w:p w:rsidR="00ED1481" w:rsidRDefault="00ED1481" w:rsidP="00264462"/>
    <w:p w:rsidR="00ED1481" w:rsidRDefault="00ED1481" w:rsidP="00264462"/>
    <w:p w:rsidR="00ED1481" w:rsidRPr="00ED1481" w:rsidRDefault="00ED1481" w:rsidP="00ED1481">
      <w:pPr>
        <w:jc w:val="center"/>
        <w:rPr>
          <w:sz w:val="28"/>
          <w:u w:val="single"/>
        </w:rPr>
      </w:pPr>
      <w:r w:rsidRPr="00ED1481">
        <w:rPr>
          <w:sz w:val="28"/>
          <w:u w:val="single"/>
        </w:rPr>
        <w:lastRenderedPageBreak/>
        <w:t xml:space="preserve">Electrodes and </w:t>
      </w:r>
      <w:proofErr w:type="spellStart"/>
      <w:r w:rsidRPr="00ED1481">
        <w:rPr>
          <w:sz w:val="28"/>
          <w:u w:val="single"/>
        </w:rPr>
        <w:t>Pontentiometry</w:t>
      </w:r>
      <w:proofErr w:type="spellEnd"/>
    </w:p>
    <w:p w:rsidR="00ED1481" w:rsidRDefault="00ED1481" w:rsidP="00264462">
      <w:r>
        <w:t>Potentiometry is the use of electrodes to measure voltages that provide chemical information.</w:t>
      </w:r>
    </w:p>
    <w:p w:rsidR="009F3CF9" w:rsidRDefault="009F3CF9" w:rsidP="00264462">
      <w:r>
        <w:t xml:space="preserve">Reference Electrode: A half-cell with an accurately known electrode potential, </w:t>
      </w:r>
      <w:proofErr w:type="spellStart"/>
      <w:r>
        <w:t>E</w:t>
      </w:r>
      <w:r>
        <w:rPr>
          <w:vertAlign w:val="subscript"/>
        </w:rPr>
        <w:t>ref</w:t>
      </w:r>
      <w:proofErr w:type="spellEnd"/>
      <w:r>
        <w:t>, that is independent of the concentration of the analyte or any other ions in solution. Always treated as the left hand electrode. Potential change is not dependent on this half cell concentration. The reference electrode is fixed or saturated (dependent on solubility of ions).</w:t>
      </w:r>
    </w:p>
    <w:p w:rsidR="009F3CF9" w:rsidRDefault="009F3CF9" w:rsidP="00264462">
      <w:r>
        <w:t xml:space="preserve">Indicator Electrode: Immersed in a solution of the analyte. Develops a potential </w:t>
      </w:r>
      <w:proofErr w:type="spellStart"/>
      <w:r>
        <w:t>E</w:t>
      </w:r>
      <w:r>
        <w:rPr>
          <w:vertAlign w:val="subscript"/>
        </w:rPr>
        <w:t>ind</w:t>
      </w:r>
      <w:proofErr w:type="spellEnd"/>
      <w:r>
        <w:t>, that depends on the activity of the analyte. It is selective in its response.</w:t>
      </w:r>
    </w:p>
    <w:p w:rsidR="009F3CF9" w:rsidRPr="009F3CF9" w:rsidRDefault="009F3CF9" w:rsidP="00264462">
      <w:r>
        <w:t>Salt Bridge: Prevents compounds of the analyte solution from mixing with those of the reference electrode. A potential develops across the liquid junctions at each end of the salt bridge. Potassium chloride is nearly ideal electrolyte for the salt bridge because the mobility of the K</w:t>
      </w:r>
      <w:r>
        <w:rPr>
          <w:vertAlign w:val="superscript"/>
        </w:rPr>
        <w:t>+</w:t>
      </w:r>
      <w:r>
        <w:t xml:space="preserve"> ions and the Cl</w:t>
      </w:r>
      <w:r>
        <w:rPr>
          <w:vertAlign w:val="superscript"/>
        </w:rPr>
        <w:t>-</w:t>
      </w:r>
      <w:r>
        <w:t xml:space="preserve"> ions are nearly equal.</w:t>
      </w:r>
    </w:p>
    <w:p w:rsidR="00ED1481" w:rsidRDefault="00BA7A56" w:rsidP="00BA7A56">
      <w:pPr>
        <w:jc w:val="center"/>
      </w:pPr>
      <w:r>
        <w:t xml:space="preserve">Reference </w:t>
      </w:r>
      <w:proofErr w:type="spellStart"/>
      <w:r>
        <w:t>Electrode|Salt</w:t>
      </w:r>
      <w:proofErr w:type="spellEnd"/>
      <w:r>
        <w:t xml:space="preserve"> Bridge</w:t>
      </w:r>
      <w:r w:rsidRPr="00BA7A56">
        <w:t>||</w:t>
      </w:r>
      <w:r>
        <w:t xml:space="preserve">Analyte </w:t>
      </w:r>
      <w:proofErr w:type="spellStart"/>
      <w:r>
        <w:t>Solution</w:t>
      </w:r>
      <w:r w:rsidRPr="00BA7A56">
        <w:t>|</w:t>
      </w:r>
      <w:r>
        <w:t>Indicator</w:t>
      </w:r>
      <w:proofErr w:type="spellEnd"/>
      <w:r>
        <w:t xml:space="preserve"> Electrode</w:t>
      </w:r>
    </w:p>
    <w:p w:rsidR="00BA7A56" w:rsidRDefault="000A6DC4" w:rsidP="00BA7A56">
      <m:oMathPara>
        <m:oMath>
          <m:sSub>
            <m:sSubPr>
              <m:ctrlPr>
                <w:rPr>
                  <w:rFonts w:ascii="Cambria Math" w:hAnsi="Cambria Math"/>
                  <w:i/>
                </w:rPr>
              </m:ctrlPr>
            </m:sSubPr>
            <m:e>
              <m:r>
                <w:rPr>
                  <w:rFonts w:ascii="Cambria Math" w:hAnsi="Cambria Math"/>
                </w:rPr>
                <m:t>E</m:t>
              </m:r>
            </m:e>
            <m:sub>
              <m:r>
                <w:rPr>
                  <w:rFonts w:ascii="Cambria Math" w:hAnsi="Cambria Math"/>
                </w:rPr>
                <m:t>cell</m:t>
              </m:r>
            </m:sub>
          </m:sSub>
          <m:r>
            <w:rPr>
              <w:rFonts w:ascii="Cambria Math" w:hAnsi="Cambria Math"/>
            </w:rPr>
            <m:t>=</m:t>
          </m:r>
          <m:sSub>
            <m:sSubPr>
              <m:ctrlPr>
                <w:rPr>
                  <w:rFonts w:ascii="Cambria Math" w:hAnsi="Cambria Math"/>
                  <w:i/>
                </w:rPr>
              </m:ctrlPr>
            </m:sSubPr>
            <m:e>
              <m:r>
                <w:rPr>
                  <w:rFonts w:ascii="Cambria Math" w:hAnsi="Cambria Math"/>
                </w:rPr>
                <m:t>E</m:t>
              </m:r>
            </m:e>
            <m:sub>
              <m:r>
                <w:rPr>
                  <w:rFonts w:ascii="Cambria Math" w:hAnsi="Cambria Math"/>
                </w:rPr>
                <m:t>ind</m:t>
              </m:r>
            </m:sub>
          </m:sSub>
          <m:r>
            <w:rPr>
              <w:rFonts w:ascii="Cambria Math" w:hAnsi="Cambria Math"/>
            </w:rPr>
            <m:t>-</m:t>
          </m:r>
          <m:sSub>
            <m:sSubPr>
              <m:ctrlPr>
                <w:rPr>
                  <w:rFonts w:ascii="Cambria Math" w:hAnsi="Cambria Math"/>
                  <w:i/>
                </w:rPr>
              </m:ctrlPr>
            </m:sSubPr>
            <m:e>
              <m:r>
                <w:rPr>
                  <w:rFonts w:ascii="Cambria Math" w:hAnsi="Cambria Math"/>
                </w:rPr>
                <m:t>E</m:t>
              </m:r>
            </m:e>
            <m:sub>
              <m:r>
                <w:rPr>
                  <w:rFonts w:ascii="Cambria Math" w:hAnsi="Cambria Math"/>
                </w:rPr>
                <m:t>ref</m:t>
              </m:r>
            </m:sub>
          </m:sSub>
          <m:r>
            <w:rPr>
              <w:rFonts w:ascii="Cambria Math" w:hAnsi="Cambria Math"/>
            </w:rPr>
            <m:t>+</m:t>
          </m:r>
          <m:sSub>
            <m:sSubPr>
              <m:ctrlPr>
                <w:rPr>
                  <w:rFonts w:ascii="Cambria Math" w:hAnsi="Cambria Math"/>
                  <w:i/>
                </w:rPr>
              </m:ctrlPr>
            </m:sSubPr>
            <m:e>
              <m:r>
                <w:rPr>
                  <w:rFonts w:ascii="Cambria Math" w:hAnsi="Cambria Math"/>
                </w:rPr>
                <m:t>E</m:t>
              </m:r>
            </m:e>
            <m:sub>
              <m:r>
                <w:rPr>
                  <w:rFonts w:ascii="Cambria Math" w:hAnsi="Cambria Math"/>
                </w:rPr>
                <m:t>j</m:t>
              </m:r>
            </m:sub>
          </m:sSub>
        </m:oMath>
      </m:oMathPara>
    </w:p>
    <w:p w:rsidR="00BA7A56" w:rsidRPr="00BA7A56" w:rsidRDefault="00BA7A56" w:rsidP="00264462">
      <w:pPr>
        <w:rPr>
          <w:b/>
        </w:rPr>
      </w:pPr>
      <w:r>
        <w:rPr>
          <w:b/>
        </w:rPr>
        <w:t>Junction Potential</w:t>
      </w:r>
    </w:p>
    <w:p w:rsidR="00ED1481" w:rsidRDefault="00BA7A56" w:rsidP="00264462">
      <w:r>
        <w:t xml:space="preserve">The junction potential </w:t>
      </w:r>
      <w:proofErr w:type="spellStart"/>
      <w:r>
        <w:t>E</w:t>
      </w:r>
      <w:r>
        <w:rPr>
          <w:vertAlign w:val="subscript"/>
        </w:rPr>
        <w:t>j</w:t>
      </w:r>
      <w:proofErr w:type="spellEnd"/>
      <w:r>
        <w:t xml:space="preserve"> is usually small enough to be neglected. It occurs whenever dissimilar electrolyte solutions are in contact and is generated by a separation of charges. It develops at the salt bridge and puts a fundamental limitation on the accuracy of direct potentiometric measurements.</w:t>
      </w:r>
    </w:p>
    <w:p w:rsidR="00DF6F6A" w:rsidRPr="002669FB" w:rsidRDefault="00DF6F6A" w:rsidP="00264462">
      <w:pPr>
        <w:rPr>
          <w:u w:val="single"/>
        </w:rPr>
      </w:pPr>
      <w:r w:rsidRPr="002669FB">
        <w:rPr>
          <w:u w:val="single"/>
        </w:rPr>
        <w:t>Indicator Electrodes</w:t>
      </w:r>
    </w:p>
    <w:p w:rsidR="00DF6F6A" w:rsidRPr="002669FB" w:rsidRDefault="00DF6F6A" w:rsidP="00DF6F6A">
      <w:pPr>
        <w:rPr>
          <w:b/>
        </w:rPr>
      </w:pPr>
      <w:r w:rsidRPr="002669FB">
        <w:rPr>
          <w:b/>
        </w:rPr>
        <w:t>Metallic IE:</w:t>
      </w:r>
    </w:p>
    <w:p w:rsidR="002669FB" w:rsidRDefault="00DF6F6A" w:rsidP="001D52DC">
      <w:pPr>
        <w:pStyle w:val="ListParagraph"/>
        <w:numPr>
          <w:ilvl w:val="0"/>
          <w:numId w:val="24"/>
        </w:numPr>
      </w:pPr>
      <w:r>
        <w:t>Electrodes of the First Kind</w:t>
      </w:r>
    </w:p>
    <w:p w:rsidR="00DF6F6A" w:rsidRDefault="00DF6F6A" w:rsidP="002669FB">
      <w:pPr>
        <w:pStyle w:val="ListParagraph"/>
        <w:ind w:firstLine="720"/>
      </w:pPr>
      <w:r>
        <w:t>Pure metal electrode in direct equilibrium with its cation. Metal is in contact with a solution containing its cation.</w:t>
      </w:r>
    </w:p>
    <w:p w:rsidR="00DF6F6A" w:rsidRPr="002669FB" w:rsidRDefault="00DF6F6A" w:rsidP="00DF6F6A">
      <w:pPr>
        <w:pStyle w:val="ListParagraph"/>
        <w:ind w:left="1440"/>
        <w:rPr>
          <w:rFonts w:eastAsiaTheme="minorEastAsia"/>
        </w:rPr>
      </w:pPr>
      <m:oMathPara>
        <m:oMath>
          <m:r>
            <w:rPr>
              <w:rFonts w:ascii="Cambria Math" w:hAnsi="Cambria Math"/>
            </w:rPr>
            <m:t>E=</m:t>
          </m:r>
          <m:sSup>
            <m:sSupPr>
              <m:ctrlPr>
                <w:rPr>
                  <w:rFonts w:ascii="Cambria Math" w:hAnsi="Cambria Math"/>
                  <w:i/>
                </w:rPr>
              </m:ctrlPr>
            </m:sSupPr>
            <m:e>
              <m:r>
                <w:rPr>
                  <w:rFonts w:ascii="Cambria Math" w:hAnsi="Cambria Math"/>
                </w:rPr>
                <m:t>E</m:t>
              </m:r>
            </m:e>
            <m:sup>
              <m:r>
                <w:rPr>
                  <w:rFonts w:ascii="Cambria Math" w:hAnsi="Cambria Math"/>
                </w:rPr>
                <m:t>o</m:t>
              </m:r>
            </m:sup>
          </m:sSup>
          <m:r>
            <w:rPr>
              <w:rFonts w:ascii="Cambria Math" w:hAnsi="Cambria Math"/>
            </w:rPr>
            <m:t>-</m:t>
          </m:r>
          <m:f>
            <m:fPr>
              <m:ctrlPr>
                <w:rPr>
                  <w:rFonts w:ascii="Cambria Math" w:hAnsi="Cambria Math"/>
                  <w:i/>
                </w:rPr>
              </m:ctrlPr>
            </m:fPr>
            <m:num>
              <m:r>
                <w:rPr>
                  <w:rFonts w:ascii="Cambria Math" w:hAnsi="Cambria Math"/>
                </w:rPr>
                <m:t>0.0592</m:t>
              </m:r>
            </m:num>
            <m:den>
              <m:r>
                <w:rPr>
                  <w:rFonts w:ascii="Cambria Math" w:hAnsi="Cambria Math"/>
                </w:rPr>
                <m:t>n</m:t>
              </m:r>
            </m:den>
          </m:f>
          <m:func>
            <m:funcPr>
              <m:ctrlPr>
                <w:rPr>
                  <w:rFonts w:ascii="Cambria Math" w:hAnsi="Cambria Math"/>
                  <w:i/>
                </w:rPr>
              </m:ctrlPr>
            </m:funcPr>
            <m:fName>
              <m:r>
                <m:rPr>
                  <m:sty m:val="p"/>
                </m:rPr>
                <w:rPr>
                  <w:rFonts w:ascii="Cambria Math" w:hAnsi="Cambria Math"/>
                </w:rPr>
                <m:t>log</m:t>
              </m:r>
            </m:fName>
            <m:e>
              <m:d>
                <m:dPr>
                  <m:ctrlPr>
                    <w:rPr>
                      <w:rFonts w:ascii="Cambria Math" w:hAnsi="Cambria Math"/>
                      <w:i/>
                    </w:rPr>
                  </m:ctrlPr>
                </m:dPr>
                <m:e>
                  <m:f>
                    <m:fPr>
                      <m:ctrlPr>
                        <w:rPr>
                          <w:rFonts w:ascii="Cambria Math" w:hAnsi="Cambria Math"/>
                          <w:i/>
                        </w:rPr>
                      </m:ctrlPr>
                    </m:fPr>
                    <m:num>
                      <m:r>
                        <w:rPr>
                          <w:rFonts w:ascii="Cambria Math" w:hAnsi="Cambria Math"/>
                        </w:rPr>
                        <m:t>1</m:t>
                      </m:r>
                    </m:num>
                    <m:den>
                      <m:d>
                        <m:dPr>
                          <m:begChr m:val="["/>
                          <m:endChr m:val="]"/>
                          <m:ctrlPr>
                            <w:rPr>
                              <w:rFonts w:ascii="Cambria Math" w:hAnsi="Cambria Math"/>
                              <w:i/>
                            </w:rPr>
                          </m:ctrlPr>
                        </m:dPr>
                        <m:e>
                          <m:sSup>
                            <m:sSupPr>
                              <m:ctrlPr>
                                <w:rPr>
                                  <w:rFonts w:ascii="Cambria Math" w:hAnsi="Cambria Math"/>
                                  <w:i/>
                                </w:rPr>
                              </m:ctrlPr>
                            </m:sSupPr>
                            <m:e>
                              <m:r>
                                <w:rPr>
                                  <w:rFonts w:ascii="Cambria Math" w:hAnsi="Cambria Math"/>
                                </w:rPr>
                                <m:t>M</m:t>
                              </m:r>
                            </m:e>
                            <m:sup>
                              <m:r>
                                <w:rPr>
                                  <w:rFonts w:ascii="Cambria Math" w:hAnsi="Cambria Math"/>
                                </w:rPr>
                                <m:t>n+</m:t>
                              </m:r>
                            </m:sup>
                          </m:sSup>
                        </m:e>
                      </m:d>
                    </m:den>
                  </m:f>
                </m:e>
              </m:d>
            </m:e>
          </m:func>
        </m:oMath>
      </m:oMathPara>
    </w:p>
    <w:p w:rsidR="002669FB" w:rsidRPr="00DF6F6A" w:rsidRDefault="002669FB" w:rsidP="00DF6F6A">
      <w:pPr>
        <w:pStyle w:val="ListParagraph"/>
        <w:ind w:left="1440"/>
        <w:rPr>
          <w:rFonts w:eastAsiaTheme="minorEastAsia"/>
        </w:rPr>
      </w:pPr>
    </w:p>
    <w:p w:rsidR="002669FB" w:rsidRDefault="00DF6F6A" w:rsidP="001D52DC">
      <w:pPr>
        <w:pStyle w:val="ListParagraph"/>
        <w:numPr>
          <w:ilvl w:val="0"/>
          <w:numId w:val="24"/>
        </w:numPr>
        <w:ind w:left="714" w:hanging="357"/>
      </w:pPr>
      <w:r>
        <w:t>Electrodes of the Second Kind</w:t>
      </w:r>
    </w:p>
    <w:p w:rsidR="00DF6F6A" w:rsidRDefault="00DF6F6A" w:rsidP="002669FB">
      <w:pPr>
        <w:pStyle w:val="ListParagraph"/>
        <w:ind w:left="1434" w:firstLine="6"/>
      </w:pPr>
      <w:r>
        <w:t>Respond to anions by forming precipitates or stable complexes.</w:t>
      </w:r>
    </w:p>
    <w:p w:rsidR="002669FB" w:rsidRDefault="002669FB" w:rsidP="002669FB">
      <w:pPr>
        <w:pStyle w:val="ListParagraph"/>
        <w:ind w:left="1434" w:firstLine="6"/>
      </w:pPr>
    </w:p>
    <w:p w:rsidR="002669FB" w:rsidRDefault="00DF6F6A" w:rsidP="001D52DC">
      <w:pPr>
        <w:pStyle w:val="ListParagraph"/>
        <w:numPr>
          <w:ilvl w:val="0"/>
          <w:numId w:val="24"/>
        </w:numPr>
      </w:pPr>
      <w:r>
        <w:t>Inert Metallic (Redox) Electrodes</w:t>
      </w:r>
    </w:p>
    <w:p w:rsidR="00DF6F6A" w:rsidRDefault="00DF6F6A" w:rsidP="002669FB">
      <w:pPr>
        <w:pStyle w:val="ListParagraph"/>
        <w:ind w:firstLine="720"/>
      </w:pPr>
      <w:r>
        <w:t>Inert conductors that respond to redox systems. It is not involved in the reaction and serves as an electron source or sink.</w:t>
      </w:r>
    </w:p>
    <w:p w:rsidR="00DF6F6A" w:rsidRPr="002669FB" w:rsidRDefault="00DF6F6A" w:rsidP="00DF6F6A">
      <w:pPr>
        <w:rPr>
          <w:b/>
        </w:rPr>
      </w:pPr>
      <w:r w:rsidRPr="002669FB">
        <w:rPr>
          <w:b/>
        </w:rPr>
        <w:t>Membrane or Ion-Selective Electrodes:</w:t>
      </w:r>
    </w:p>
    <w:p w:rsidR="00DF6F6A" w:rsidRDefault="00DF6F6A" w:rsidP="00DF6F6A">
      <w:r>
        <w:t>Responds selectively to one ion. It contains a thin membrane (usually a polymer) which binds to the analyte</w:t>
      </w:r>
      <w:r w:rsidR="00F47806">
        <w:t>. The potential created across the inner membrane depends on [C</w:t>
      </w:r>
      <w:r w:rsidR="00F47806">
        <w:rPr>
          <w:vertAlign w:val="superscript"/>
        </w:rPr>
        <w:t>+</w:t>
      </w:r>
      <w:r w:rsidR="00F47806">
        <w:t>] in filling solution which is a known constant.</w:t>
      </w:r>
    </w:p>
    <w:p w:rsidR="00F47806" w:rsidRDefault="00F47806" w:rsidP="00DF6F6A">
      <w:r>
        <w:lastRenderedPageBreak/>
        <w:t>The electrode potential is determined by the potential difference between the inner and outer membrane.</w:t>
      </w:r>
    </w:p>
    <w:p w:rsidR="00F47806" w:rsidRDefault="00F47806" w:rsidP="00F47806">
      <m:oMathPara>
        <m:oMath>
          <m:r>
            <w:rPr>
              <w:rFonts w:ascii="Cambria Math" w:hAnsi="Cambria Math"/>
            </w:rPr>
            <m:t>E=</m:t>
          </m:r>
          <m:sSub>
            <m:sSubPr>
              <m:ctrlPr>
                <w:rPr>
                  <w:rFonts w:ascii="Cambria Math" w:hAnsi="Cambria Math"/>
                  <w:i/>
                </w:rPr>
              </m:ctrlPr>
            </m:sSubPr>
            <m:e>
              <m:r>
                <w:rPr>
                  <w:rFonts w:ascii="Cambria Math" w:hAnsi="Cambria Math"/>
                </w:rPr>
                <m:t>E</m:t>
              </m:r>
            </m:e>
            <m:sub>
              <m:r>
                <w:rPr>
                  <w:rFonts w:ascii="Cambria Math" w:hAnsi="Cambria Math"/>
                </w:rPr>
                <m:t>outer</m:t>
              </m:r>
            </m:sub>
          </m:sSub>
          <m:r>
            <w:rPr>
              <w:rFonts w:ascii="Cambria Math" w:hAnsi="Cambria Math"/>
            </w:rPr>
            <m:t>-</m:t>
          </m:r>
          <m:sSub>
            <m:sSubPr>
              <m:ctrlPr>
                <w:rPr>
                  <w:rFonts w:ascii="Cambria Math" w:hAnsi="Cambria Math"/>
                  <w:i/>
                </w:rPr>
              </m:ctrlPr>
            </m:sSubPr>
            <m:e>
              <m:r>
                <w:rPr>
                  <w:rFonts w:ascii="Cambria Math" w:hAnsi="Cambria Math"/>
                </w:rPr>
                <m:t>E</m:t>
              </m:r>
            </m:e>
            <m:sub>
              <m:r>
                <w:rPr>
                  <w:rFonts w:ascii="Cambria Math" w:hAnsi="Cambria Math"/>
                </w:rPr>
                <m:t>inner</m:t>
              </m:r>
            </m:sub>
          </m:sSub>
        </m:oMath>
      </m:oMathPara>
    </w:p>
    <w:p w:rsidR="00F47806" w:rsidRDefault="00F47806" w:rsidP="00DF6F6A">
      <w:proofErr w:type="spellStart"/>
      <w:r>
        <w:t>E</w:t>
      </w:r>
      <w:r>
        <w:rPr>
          <w:vertAlign w:val="subscript"/>
        </w:rPr>
        <w:t>inner</w:t>
      </w:r>
      <w:proofErr w:type="spellEnd"/>
      <w:r>
        <w:rPr>
          <w:vertAlign w:val="subscript"/>
        </w:rPr>
        <w:softHyphen/>
      </w:r>
      <w:r>
        <w:t xml:space="preserve"> is a constant while </w:t>
      </w:r>
      <w:proofErr w:type="spellStart"/>
      <w:r>
        <w:t>E</w:t>
      </w:r>
      <w:r>
        <w:rPr>
          <w:vertAlign w:val="subscript"/>
        </w:rPr>
        <w:t>outer</w:t>
      </w:r>
      <w:proofErr w:type="spellEnd"/>
      <w:r>
        <w:t xml:space="preserve"> depends on the concentration of C</w:t>
      </w:r>
      <w:r>
        <w:rPr>
          <w:vertAlign w:val="superscript"/>
        </w:rPr>
        <w:t>+</w:t>
      </w:r>
      <w:r>
        <w:t xml:space="preserve"> in solution.</w:t>
      </w:r>
    </w:p>
    <w:p w:rsidR="00F47806" w:rsidRPr="00DF6F6A" w:rsidRDefault="00F47806" w:rsidP="00F47806">
      <w:pPr>
        <w:pStyle w:val="ListParagraph"/>
        <w:ind w:left="1440"/>
        <w:rPr>
          <w:rFonts w:eastAsiaTheme="minorEastAsia"/>
        </w:rPr>
      </w:pPr>
      <m:oMathPara>
        <m:oMath>
          <m:r>
            <w:rPr>
              <w:rFonts w:ascii="Cambria Math" w:hAnsi="Cambria Math"/>
            </w:rPr>
            <m:t>E=Constant+</m:t>
          </m:r>
          <m:f>
            <m:fPr>
              <m:ctrlPr>
                <w:rPr>
                  <w:rFonts w:ascii="Cambria Math" w:hAnsi="Cambria Math"/>
                  <w:i/>
                </w:rPr>
              </m:ctrlPr>
            </m:fPr>
            <m:num>
              <m:r>
                <w:rPr>
                  <w:rFonts w:ascii="Cambria Math" w:hAnsi="Cambria Math"/>
                </w:rPr>
                <m:t>0.05916</m:t>
              </m:r>
            </m:num>
            <m:den>
              <m:r>
                <w:rPr>
                  <w:rFonts w:ascii="Cambria Math" w:hAnsi="Cambria Math"/>
                </w:rPr>
                <m:t>n</m:t>
              </m:r>
            </m:den>
          </m:f>
          <m:func>
            <m:funcPr>
              <m:ctrlPr>
                <w:rPr>
                  <w:rFonts w:ascii="Cambria Math" w:hAnsi="Cambria Math"/>
                  <w:i/>
                </w:rPr>
              </m:ctrlPr>
            </m:funcPr>
            <m:fName>
              <m:r>
                <m:rPr>
                  <m:sty m:val="p"/>
                </m:rPr>
                <w:rPr>
                  <w:rFonts w:ascii="Cambria Math" w:hAnsi="Cambria Math"/>
                </w:rPr>
                <m:t>log</m:t>
              </m:r>
            </m:fName>
            <m:e>
              <m:d>
                <m:dPr>
                  <m:ctrlPr>
                    <w:rPr>
                      <w:rFonts w:ascii="Cambria Math" w:hAnsi="Cambria Math"/>
                      <w:i/>
                    </w:rPr>
                  </m:ctrlPr>
                </m:dPr>
                <m:e>
                  <m:sSub>
                    <m:sSubPr>
                      <m:ctrlPr>
                        <w:rPr>
                          <w:rFonts w:ascii="Cambria Math" w:hAnsi="Cambria Math"/>
                          <w:i/>
                        </w:rPr>
                      </m:ctrlPr>
                    </m:sSubPr>
                    <m:e>
                      <m:d>
                        <m:dPr>
                          <m:begChr m:val="["/>
                          <m:endChr m:val="]"/>
                          <m:ctrlPr>
                            <w:rPr>
                              <w:rFonts w:ascii="Cambria Math" w:hAnsi="Cambria Math"/>
                              <w:i/>
                            </w:rPr>
                          </m:ctrlPr>
                        </m:dPr>
                        <m:e>
                          <m:sSup>
                            <m:sSupPr>
                              <m:ctrlPr>
                                <w:rPr>
                                  <w:rFonts w:ascii="Cambria Math" w:hAnsi="Cambria Math"/>
                                  <w:i/>
                                </w:rPr>
                              </m:ctrlPr>
                            </m:sSupPr>
                            <m:e>
                              <m:r>
                                <w:rPr>
                                  <w:rFonts w:ascii="Cambria Math" w:hAnsi="Cambria Math"/>
                                </w:rPr>
                                <m:t>C</m:t>
                              </m:r>
                            </m:e>
                            <m:sup>
                              <m:r>
                                <w:rPr>
                                  <w:rFonts w:ascii="Cambria Math" w:hAnsi="Cambria Math"/>
                                </w:rPr>
                                <m:t>+</m:t>
                              </m:r>
                            </m:sup>
                          </m:sSup>
                        </m:e>
                      </m:d>
                    </m:e>
                    <m:sub>
                      <m:r>
                        <w:rPr>
                          <w:rFonts w:ascii="Cambria Math" w:hAnsi="Cambria Math"/>
                        </w:rPr>
                        <m:t>outer</m:t>
                      </m:r>
                    </m:sub>
                  </m:sSub>
                </m:e>
              </m:d>
            </m:e>
          </m:func>
        </m:oMath>
      </m:oMathPara>
    </w:p>
    <w:p w:rsidR="002669FB" w:rsidRDefault="00CB7DAE" w:rsidP="001D52DC">
      <w:pPr>
        <w:pStyle w:val="ListParagraph"/>
        <w:numPr>
          <w:ilvl w:val="0"/>
          <w:numId w:val="25"/>
        </w:numPr>
      </w:pPr>
      <w:r>
        <w:t>Glass</w:t>
      </w:r>
      <w:r w:rsidR="002669FB">
        <w:t xml:space="preserve"> Electrodes</w:t>
      </w:r>
      <w:r>
        <w:t xml:space="preserve"> (pH measurement)</w:t>
      </w:r>
    </w:p>
    <w:p w:rsidR="002669FB" w:rsidRPr="00F94D7D" w:rsidRDefault="00CB7DAE" w:rsidP="00CB7DAE">
      <w:pPr>
        <w:pStyle w:val="ListParagraph"/>
        <w:ind w:left="1440"/>
        <w:contextualSpacing w:val="0"/>
      </w:pPr>
      <w:r>
        <w:t>A glass membrane selectively binds H</w:t>
      </w:r>
      <w:r>
        <w:rPr>
          <w:vertAlign w:val="superscript"/>
        </w:rPr>
        <w:t>+</w:t>
      </w:r>
      <w:r>
        <w:t>. The electrical potential is generated by the [H</w:t>
      </w:r>
      <w:r>
        <w:rPr>
          <w:vertAlign w:val="superscript"/>
        </w:rPr>
        <w:t>+</w:t>
      </w:r>
      <w:r>
        <w:t>] difference across the glass membrane. H</w:t>
      </w:r>
      <w:r>
        <w:rPr>
          <w:vertAlign w:val="superscript"/>
        </w:rPr>
        <w:t>+</w:t>
      </w:r>
      <w:r>
        <w:t xml:space="preserve"> diffuse into glass membrane and replace Na</w:t>
      </w:r>
      <w:r>
        <w:rPr>
          <w:vertAlign w:val="superscript"/>
        </w:rPr>
        <w:t>+</w:t>
      </w:r>
      <w:r>
        <w:t xml:space="preserve"> in hydrated gel region. </w:t>
      </w:r>
      <w:r w:rsidR="00F94D7D">
        <w:t>Charge is slowly carried by migration of Na</w:t>
      </w:r>
      <w:r w:rsidR="00F94D7D">
        <w:rPr>
          <w:vertAlign w:val="superscript"/>
        </w:rPr>
        <w:t>+</w:t>
      </w:r>
      <w:r w:rsidR="00F94D7D">
        <w:t xml:space="preserve"> across glass membrane.</w:t>
      </w:r>
    </w:p>
    <w:p w:rsidR="00CB7DAE" w:rsidRDefault="00CB7DAE" w:rsidP="002669FB">
      <w:pPr>
        <w:pStyle w:val="ListParagraph"/>
        <w:ind w:left="1440"/>
      </w:pPr>
      <w:r>
        <w:t>Larger errors occur at higher and lower pH values.</w:t>
      </w:r>
    </w:p>
    <w:p w:rsidR="00CB7DAE" w:rsidRDefault="00CB7DAE" w:rsidP="002669FB">
      <w:pPr>
        <w:pStyle w:val="ListParagraph"/>
        <w:ind w:left="1440"/>
      </w:pPr>
    </w:p>
    <w:p w:rsidR="00CB7DAE" w:rsidRDefault="00CB7DAE" w:rsidP="001D52DC">
      <w:pPr>
        <w:pStyle w:val="ListParagraph"/>
        <w:numPr>
          <w:ilvl w:val="0"/>
          <w:numId w:val="25"/>
        </w:numPr>
      </w:pPr>
      <w:r>
        <w:t>Solid State Electrodes</w:t>
      </w:r>
    </w:p>
    <w:p w:rsidR="00414CA2" w:rsidRDefault="00414CA2" w:rsidP="00414CA2">
      <w:pPr>
        <w:pStyle w:val="ListParagraph"/>
        <w:ind w:left="1440"/>
      </w:pPr>
      <w:r>
        <w:t>An inorganic crystal only allows certain ions to bind and migrate across. Potential is caused by charge imbalance from migrating ion across membrane.</w:t>
      </w:r>
    </w:p>
    <w:p w:rsidR="00414CA2" w:rsidRDefault="00414CA2" w:rsidP="00414CA2">
      <w:pPr>
        <w:pStyle w:val="ListParagraph"/>
        <w:ind w:left="1440"/>
      </w:pPr>
    </w:p>
    <w:p w:rsidR="00414CA2" w:rsidRDefault="00414CA2" w:rsidP="001D52DC">
      <w:pPr>
        <w:pStyle w:val="ListParagraph"/>
        <w:numPr>
          <w:ilvl w:val="0"/>
          <w:numId w:val="25"/>
        </w:numPr>
      </w:pPr>
      <w:r>
        <w:t>Liquid Based Electrodes</w:t>
      </w:r>
    </w:p>
    <w:p w:rsidR="00414CA2" w:rsidRDefault="00414CA2" w:rsidP="00414CA2">
      <w:pPr>
        <w:pStyle w:val="ListParagraph"/>
        <w:ind w:left="1440"/>
      </w:pPr>
      <w:r>
        <w:t xml:space="preserve">Similar to solid state electrodes </w:t>
      </w:r>
    </w:p>
    <w:p w:rsidR="00605E73" w:rsidRDefault="00605E73" w:rsidP="00605E73"/>
    <w:p w:rsidR="00605E73" w:rsidRDefault="00605E73" w:rsidP="00605E73">
      <w:pPr>
        <w:rPr>
          <w:b/>
        </w:rPr>
      </w:pPr>
      <w:r>
        <w:rPr>
          <w:b/>
        </w:rPr>
        <w:t>Gas Sensing (Compound) Electrodes</w:t>
      </w:r>
    </w:p>
    <w:p w:rsidR="00605E73" w:rsidRDefault="00605E73" w:rsidP="00605E73">
      <w:r>
        <w:t>Conventional electrode surrounded by a membrane that isolates or generates the analyte to which the electrode responds.</w:t>
      </w:r>
    </w:p>
    <w:p w:rsidR="0026054C" w:rsidRDefault="0026054C" w:rsidP="00605E73"/>
    <w:p w:rsidR="0026054C" w:rsidRPr="0026054C" w:rsidRDefault="0026054C" w:rsidP="00605E73">
      <w:pPr>
        <w:rPr>
          <w:u w:val="single"/>
        </w:rPr>
      </w:pPr>
      <w:r w:rsidRPr="0026054C">
        <w:rPr>
          <w:u w:val="single"/>
        </w:rPr>
        <w:t>Selectivity Coefficient</w:t>
      </w:r>
    </w:p>
    <w:p w:rsidR="00C00F28" w:rsidRPr="00C00F28" w:rsidRDefault="00C00F28" w:rsidP="00605E73">
      <w:pPr>
        <w:rPr>
          <w:rFonts w:eastAsiaTheme="minorEastAsia"/>
        </w:rPr>
      </w:pPr>
      <w:r>
        <w:rPr>
          <w:rFonts w:eastAsiaTheme="minorEastAsia"/>
        </w:rPr>
        <w:t>No electrode responds exclusively to one kind of ion. The glass electrode is among the most selective, however it also responds to high concentration of Na</w:t>
      </w:r>
      <w:r>
        <w:rPr>
          <w:rFonts w:eastAsiaTheme="minorEastAsia"/>
          <w:vertAlign w:val="superscript"/>
        </w:rPr>
        <w:t>+</w:t>
      </w:r>
      <w:r>
        <w:rPr>
          <w:rFonts w:eastAsiaTheme="minorEastAsia"/>
        </w:rPr>
        <w:t>.</w:t>
      </w:r>
    </w:p>
    <w:p w:rsidR="0026054C" w:rsidRPr="00C00F28" w:rsidRDefault="000A6DC4" w:rsidP="00605E73">
      <w:pPr>
        <w:rPr>
          <w:rFonts w:eastAsiaTheme="minorEastAsia"/>
        </w:rPr>
      </w:pPr>
      <m:oMathPara>
        <m:oMath>
          <m:sSub>
            <m:sSubPr>
              <m:ctrlPr>
                <w:rPr>
                  <w:rFonts w:ascii="Cambria Math" w:hAnsi="Cambria Math"/>
                  <w:i/>
                </w:rPr>
              </m:ctrlPr>
            </m:sSubPr>
            <m:e>
              <m:r>
                <w:rPr>
                  <w:rFonts w:ascii="Cambria Math" w:hAnsi="Cambria Math"/>
                </w:rPr>
                <m:t>k</m:t>
              </m:r>
            </m:e>
            <m:sub>
              <m:r>
                <w:rPr>
                  <w:rFonts w:ascii="Cambria Math" w:hAnsi="Cambria Math"/>
                </w:rPr>
                <m:t>A,X</m:t>
              </m:r>
            </m:sub>
          </m:sSub>
          <m:r>
            <w:rPr>
              <w:rFonts w:ascii="Cambria Math" w:hAnsi="Cambria Math"/>
            </w:rPr>
            <m:t>=</m:t>
          </m:r>
          <m:f>
            <m:fPr>
              <m:ctrlPr>
                <w:rPr>
                  <w:rFonts w:ascii="Cambria Math" w:hAnsi="Cambria Math"/>
                  <w:i/>
                </w:rPr>
              </m:ctrlPr>
            </m:fPr>
            <m:num>
              <m:r>
                <w:rPr>
                  <w:rFonts w:ascii="Cambria Math" w:hAnsi="Cambria Math"/>
                </w:rPr>
                <m:t>response to X</m:t>
              </m:r>
            </m:num>
            <m:den>
              <m:r>
                <w:rPr>
                  <w:rFonts w:ascii="Cambria Math" w:hAnsi="Cambria Math"/>
                </w:rPr>
                <m:t>response to A</m:t>
              </m:r>
            </m:den>
          </m:f>
        </m:oMath>
      </m:oMathPara>
    </w:p>
    <w:p w:rsidR="00C00F28" w:rsidRDefault="00C00F28" w:rsidP="00605E73">
      <w:pPr>
        <w:rPr>
          <w:rFonts w:eastAsiaTheme="minorEastAsia"/>
        </w:rPr>
      </w:pPr>
      <w:r>
        <w:rPr>
          <w:rFonts w:eastAsiaTheme="minorEastAsia"/>
        </w:rPr>
        <w:t>The smaller the selectivity coefficient, the less interference by X.</w:t>
      </w:r>
    </w:p>
    <w:p w:rsidR="00C00F28" w:rsidRPr="00DF6F6A" w:rsidRDefault="00C00F28" w:rsidP="00C00F28">
      <w:pPr>
        <w:pStyle w:val="ListParagraph"/>
        <w:ind w:left="1440"/>
        <w:rPr>
          <w:rFonts w:eastAsiaTheme="minorEastAsia"/>
        </w:rPr>
      </w:pPr>
      <m:oMathPara>
        <m:oMath>
          <m:r>
            <w:rPr>
              <w:rFonts w:ascii="Cambria Math" w:hAnsi="Cambria Math"/>
            </w:rPr>
            <m:t>E=β</m:t>
          </m:r>
          <m:f>
            <m:fPr>
              <m:ctrlPr>
                <w:rPr>
                  <w:rFonts w:ascii="Cambria Math" w:hAnsi="Cambria Math"/>
                  <w:i/>
                </w:rPr>
              </m:ctrlPr>
            </m:fPr>
            <m:num>
              <m:r>
                <w:rPr>
                  <w:rFonts w:ascii="Cambria Math" w:hAnsi="Cambria Math"/>
                </w:rPr>
                <m:t>0.05916</m:t>
              </m:r>
            </m:num>
            <m:den>
              <m:r>
                <w:rPr>
                  <w:rFonts w:ascii="Cambria Math" w:hAnsi="Cambria Math"/>
                </w:rPr>
                <m:t>n</m:t>
              </m:r>
            </m:den>
          </m:f>
          <m:func>
            <m:funcPr>
              <m:ctrlPr>
                <w:rPr>
                  <w:rFonts w:ascii="Cambria Math" w:hAnsi="Cambria Math"/>
                  <w:i/>
                </w:rPr>
              </m:ctrlPr>
            </m:funcPr>
            <m:fName>
              <m:r>
                <m:rPr>
                  <m:sty m:val="p"/>
                </m:rPr>
                <w:rPr>
                  <w:rFonts w:ascii="Cambria Math" w:hAnsi="Cambria Math"/>
                </w:rPr>
                <m:t>log</m:t>
              </m:r>
            </m:fName>
            <m:e>
              <m:d>
                <m:dPr>
                  <m:ctrlPr>
                    <w:rPr>
                      <w:rFonts w:ascii="Cambria Math" w:hAnsi="Cambria Math"/>
                      <w:i/>
                    </w:rPr>
                  </m:ctrlPr>
                </m:dPr>
                <m:e>
                  <m:d>
                    <m:dPr>
                      <m:begChr m:val="["/>
                      <m:endChr m:val="]"/>
                      <m:ctrlPr>
                        <w:rPr>
                          <w:rFonts w:ascii="Cambria Math" w:hAnsi="Cambria Math"/>
                          <w:i/>
                        </w:rPr>
                      </m:ctrlPr>
                    </m:dPr>
                    <m:e>
                      <m:r>
                        <w:rPr>
                          <w:rFonts w:ascii="Cambria Math" w:hAnsi="Cambria Math"/>
                        </w:rPr>
                        <m:t>A</m:t>
                      </m:r>
                    </m:e>
                  </m:d>
                  <m:r>
                    <w:rPr>
                      <w:rFonts w:ascii="Cambria Math" w:hAnsi="Cambria Math"/>
                    </w:rPr>
                    <m:t>+</m:t>
                  </m:r>
                  <m:nary>
                    <m:naryPr>
                      <m:chr m:val="∑"/>
                      <m:limLoc m:val="undOvr"/>
                      <m:supHide m:val="1"/>
                      <m:ctrlPr>
                        <w:rPr>
                          <w:rFonts w:ascii="Cambria Math" w:hAnsi="Cambria Math"/>
                          <w:i/>
                        </w:rPr>
                      </m:ctrlPr>
                    </m:naryPr>
                    <m:sub>
                      <m:r>
                        <w:rPr>
                          <w:rFonts w:ascii="Cambria Math" w:hAnsi="Cambria Math"/>
                        </w:rPr>
                        <m:t>X</m:t>
                      </m:r>
                    </m:sub>
                    <m:sup/>
                    <m:e>
                      <m:sSub>
                        <m:sSubPr>
                          <m:ctrlPr>
                            <w:rPr>
                              <w:rFonts w:ascii="Cambria Math" w:hAnsi="Cambria Math"/>
                              <w:i/>
                            </w:rPr>
                          </m:ctrlPr>
                        </m:sSubPr>
                        <m:e>
                          <m:r>
                            <w:rPr>
                              <w:rFonts w:ascii="Cambria Math" w:hAnsi="Cambria Math"/>
                            </w:rPr>
                            <m:t>k</m:t>
                          </m:r>
                        </m:e>
                        <m:sub>
                          <m:r>
                            <w:rPr>
                              <w:rFonts w:ascii="Cambria Math" w:hAnsi="Cambria Math"/>
                            </w:rPr>
                            <m:t>A,X</m:t>
                          </m:r>
                        </m:sub>
                      </m:sSub>
                      <m:r>
                        <w:rPr>
                          <w:rFonts w:ascii="Cambria Math" w:hAnsi="Cambria Math"/>
                        </w:rPr>
                        <m:t>[X]</m:t>
                      </m:r>
                    </m:e>
                  </m:nary>
                </m:e>
              </m:d>
            </m:e>
          </m:func>
        </m:oMath>
      </m:oMathPara>
    </w:p>
    <w:p w:rsidR="00C00F28" w:rsidRDefault="00C00F28" w:rsidP="00605E73">
      <w:pPr>
        <w:rPr>
          <w:lang w:val="fr-CA"/>
        </w:rPr>
      </w:pPr>
    </w:p>
    <w:p w:rsidR="00B16A25" w:rsidRDefault="00B16A25" w:rsidP="00605E73">
      <w:pPr>
        <w:rPr>
          <w:lang w:val="fr-CA"/>
        </w:rPr>
      </w:pPr>
    </w:p>
    <w:p w:rsidR="00B16A25" w:rsidRDefault="00B16A25" w:rsidP="00605E73">
      <w:pPr>
        <w:rPr>
          <w:lang w:val="fr-CA"/>
        </w:rPr>
      </w:pPr>
    </w:p>
    <w:p w:rsidR="00B16A25" w:rsidRPr="00D03CD6" w:rsidRDefault="00B16A25" w:rsidP="00B16A25">
      <w:pPr>
        <w:jc w:val="center"/>
        <w:rPr>
          <w:sz w:val="28"/>
          <w:u w:val="single"/>
        </w:rPr>
      </w:pPr>
      <w:r w:rsidRPr="00D03CD6">
        <w:rPr>
          <w:sz w:val="28"/>
          <w:u w:val="single"/>
        </w:rPr>
        <w:lastRenderedPageBreak/>
        <w:t>Redox Titrations</w:t>
      </w:r>
    </w:p>
    <w:p w:rsidR="00B16A25" w:rsidRPr="00B16A25" w:rsidRDefault="00B16A25" w:rsidP="00B16A25">
      <w:pPr>
        <w:rPr>
          <w:b/>
        </w:rPr>
      </w:pPr>
      <w:r w:rsidRPr="00B16A25">
        <w:rPr>
          <w:b/>
        </w:rPr>
        <w:t>Before the Equivalence Point</w:t>
      </w:r>
    </w:p>
    <w:p w:rsidR="00B16A25" w:rsidRDefault="00B16A25" w:rsidP="001D52DC">
      <w:pPr>
        <w:pStyle w:val="ListParagraph"/>
        <w:numPr>
          <w:ilvl w:val="0"/>
          <w:numId w:val="26"/>
        </w:numPr>
      </w:pPr>
      <w:r w:rsidRPr="00B16A25">
        <w:t>Each aliquot of Ce</w:t>
      </w:r>
      <w:r w:rsidRPr="00B16A25">
        <w:rPr>
          <w:vertAlign w:val="superscript"/>
        </w:rPr>
        <w:t>4+</w:t>
      </w:r>
      <w:r>
        <w:t xml:space="preserve"> creates an equal number of moles of Ce</w:t>
      </w:r>
      <w:r w:rsidRPr="00B16A25">
        <w:rPr>
          <w:vertAlign w:val="superscript"/>
        </w:rPr>
        <w:t>3+</w:t>
      </w:r>
      <w:r>
        <w:t xml:space="preserve"> and Fe</w:t>
      </w:r>
      <w:r w:rsidRPr="00B16A25">
        <w:rPr>
          <w:vertAlign w:val="superscript"/>
        </w:rPr>
        <w:t>3+</w:t>
      </w:r>
      <w:r>
        <w:t>.</w:t>
      </w:r>
    </w:p>
    <w:p w:rsidR="00B16A25" w:rsidRDefault="00B16A25" w:rsidP="001D52DC">
      <w:pPr>
        <w:pStyle w:val="ListParagraph"/>
        <w:numPr>
          <w:ilvl w:val="0"/>
          <w:numId w:val="26"/>
        </w:numPr>
      </w:pPr>
      <w:r>
        <w:t>Excess unreacted Fe</w:t>
      </w:r>
      <w:r>
        <w:rPr>
          <w:vertAlign w:val="superscript"/>
        </w:rPr>
        <w:t>2+</w:t>
      </w:r>
      <w:r w:rsidR="00C80521">
        <w:t xml:space="preserve"> remains in solution.</w:t>
      </w:r>
    </w:p>
    <w:p w:rsidR="00C80521" w:rsidRDefault="00C80521" w:rsidP="001D52DC">
      <w:pPr>
        <w:pStyle w:val="ListParagraph"/>
        <w:numPr>
          <w:ilvl w:val="0"/>
          <w:numId w:val="26"/>
        </w:numPr>
      </w:pPr>
      <w:r>
        <w:t>Amounts of Fe</w:t>
      </w:r>
      <w:r>
        <w:rPr>
          <w:vertAlign w:val="superscript"/>
        </w:rPr>
        <w:t>2+</w:t>
      </w:r>
      <w:r>
        <w:t xml:space="preserve"> and Fe</w:t>
      </w:r>
      <w:r>
        <w:rPr>
          <w:vertAlign w:val="superscript"/>
        </w:rPr>
        <w:t>3+</w:t>
      </w:r>
      <w:r>
        <w:t xml:space="preserve"> are known, use Nernst equation to determine cell voltage.</w:t>
      </w:r>
    </w:p>
    <w:p w:rsidR="00C80521" w:rsidRDefault="00C80521" w:rsidP="001D52DC">
      <w:pPr>
        <w:pStyle w:val="ListParagraph"/>
        <w:numPr>
          <w:ilvl w:val="0"/>
          <w:numId w:val="26"/>
        </w:numPr>
      </w:pPr>
      <w:r>
        <w:t>Residual amount of Ce</w:t>
      </w:r>
      <w:r>
        <w:rPr>
          <w:vertAlign w:val="superscript"/>
        </w:rPr>
        <w:t>4+</w:t>
      </w:r>
      <w:r>
        <w:t xml:space="preserve"> is unknown.</w:t>
      </w:r>
    </w:p>
    <w:p w:rsidR="00C80521" w:rsidRPr="00497479" w:rsidRDefault="00C80521" w:rsidP="00497479">
      <w:pPr>
        <w:pStyle w:val="ListParagraph"/>
        <w:ind w:left="1440"/>
        <w:rPr>
          <w:rFonts w:eastAsiaTheme="minorEastAsia"/>
        </w:rPr>
      </w:pPr>
      <m:oMathPara>
        <m:oMath>
          <m:r>
            <w:rPr>
              <w:rFonts w:ascii="Cambria Math" w:hAnsi="Cambria Math"/>
            </w:rPr>
            <m:t>E=0.526-0.5916</m:t>
          </m:r>
          <m:func>
            <m:funcPr>
              <m:ctrlPr>
                <w:rPr>
                  <w:rFonts w:ascii="Cambria Math" w:hAnsi="Cambria Math"/>
                  <w:i/>
                </w:rPr>
              </m:ctrlPr>
            </m:funcPr>
            <m:fName>
              <m:r>
                <m:rPr>
                  <m:sty m:val="p"/>
                </m:rPr>
                <w:rPr>
                  <w:rFonts w:ascii="Cambria Math" w:hAnsi="Cambria Math"/>
                </w:rPr>
                <m:t>log</m:t>
              </m:r>
            </m:fName>
            <m:e>
              <m:d>
                <m:dPr>
                  <m:ctrlPr>
                    <w:rPr>
                      <w:rFonts w:ascii="Cambria Math" w:hAnsi="Cambria Math"/>
                      <w:i/>
                    </w:rPr>
                  </m:ctrlPr>
                </m:dPr>
                <m:e>
                  <m:f>
                    <m:fPr>
                      <m:ctrlPr>
                        <w:rPr>
                          <w:rFonts w:ascii="Cambria Math" w:hAnsi="Cambria Math"/>
                          <w:i/>
                        </w:rPr>
                      </m:ctrlPr>
                    </m:fPr>
                    <m:num>
                      <m:r>
                        <w:rPr>
                          <w:rFonts w:ascii="Cambria Math" w:hAnsi="Cambria Math"/>
                        </w:rPr>
                        <m:t>[F</m:t>
                      </m:r>
                      <m:sSup>
                        <m:sSupPr>
                          <m:ctrlPr>
                            <w:rPr>
                              <w:rFonts w:ascii="Cambria Math" w:hAnsi="Cambria Math"/>
                              <w:i/>
                            </w:rPr>
                          </m:ctrlPr>
                        </m:sSupPr>
                        <m:e>
                          <m:r>
                            <w:rPr>
                              <w:rFonts w:ascii="Cambria Math" w:hAnsi="Cambria Math"/>
                            </w:rPr>
                            <m:t>e</m:t>
                          </m:r>
                        </m:e>
                        <m:sup>
                          <m:r>
                            <w:rPr>
                              <w:rFonts w:ascii="Cambria Math" w:hAnsi="Cambria Math"/>
                            </w:rPr>
                            <m:t>2+</m:t>
                          </m:r>
                        </m:sup>
                      </m:sSup>
                      <m:r>
                        <w:rPr>
                          <w:rFonts w:ascii="Cambria Math" w:hAnsi="Cambria Math"/>
                        </w:rPr>
                        <m:t>]</m:t>
                      </m:r>
                    </m:num>
                    <m:den>
                      <m:d>
                        <m:dPr>
                          <m:begChr m:val="["/>
                          <m:endChr m:val="]"/>
                          <m:ctrlPr>
                            <w:rPr>
                              <w:rFonts w:ascii="Cambria Math" w:hAnsi="Cambria Math"/>
                              <w:i/>
                            </w:rPr>
                          </m:ctrlPr>
                        </m:dPr>
                        <m:e>
                          <m:sSup>
                            <m:sSupPr>
                              <m:ctrlPr>
                                <w:rPr>
                                  <w:rFonts w:ascii="Cambria Math" w:hAnsi="Cambria Math"/>
                                  <w:i/>
                                </w:rPr>
                              </m:ctrlPr>
                            </m:sSupPr>
                            <m:e>
                              <m:r>
                                <w:rPr>
                                  <w:rFonts w:ascii="Cambria Math" w:hAnsi="Cambria Math"/>
                                </w:rPr>
                                <m:t>Fe</m:t>
                              </m:r>
                            </m:e>
                            <m:sup>
                              <m:r>
                                <w:rPr>
                                  <w:rFonts w:ascii="Cambria Math" w:hAnsi="Cambria Math"/>
                                </w:rPr>
                                <m:t>3+</m:t>
                              </m:r>
                            </m:sup>
                          </m:sSup>
                        </m:e>
                      </m:d>
                    </m:den>
                  </m:f>
                </m:e>
              </m:d>
            </m:e>
          </m:func>
        </m:oMath>
      </m:oMathPara>
    </w:p>
    <w:p w:rsidR="00C80521" w:rsidRDefault="00C80521" w:rsidP="00C80521">
      <w:pPr>
        <w:rPr>
          <w:rFonts w:eastAsiaTheme="minorEastAsia"/>
        </w:rPr>
      </w:pPr>
      <w:r>
        <w:rPr>
          <w:rFonts w:eastAsiaTheme="minorEastAsia"/>
        </w:rPr>
        <w:t>When V = 1/2V</w:t>
      </w:r>
      <w:r>
        <w:rPr>
          <w:rFonts w:eastAsiaTheme="minorEastAsia"/>
          <w:vertAlign w:val="subscript"/>
        </w:rPr>
        <w:t>e</w:t>
      </w:r>
      <w:r>
        <w:rPr>
          <w:rFonts w:eastAsiaTheme="minorEastAsia"/>
        </w:rPr>
        <w:t>, [Fe</w:t>
      </w:r>
      <w:r>
        <w:rPr>
          <w:rFonts w:eastAsiaTheme="minorEastAsia"/>
          <w:vertAlign w:val="superscript"/>
        </w:rPr>
        <w:t>2+</w:t>
      </w:r>
      <w:r>
        <w:rPr>
          <w:rFonts w:eastAsiaTheme="minorEastAsia"/>
        </w:rPr>
        <w:t>] = [Fe</w:t>
      </w:r>
      <w:r>
        <w:rPr>
          <w:rFonts w:eastAsiaTheme="minorEastAsia"/>
          <w:vertAlign w:val="superscript"/>
        </w:rPr>
        <w:t>3+</w:t>
      </w:r>
      <w:r>
        <w:rPr>
          <w:rFonts w:eastAsiaTheme="minorEastAsia"/>
        </w:rPr>
        <w:t>] so the log term equals zero and E = 0.526.</w:t>
      </w:r>
    </w:p>
    <w:p w:rsidR="00C80521" w:rsidRDefault="00C80521" w:rsidP="00C80521">
      <w:pPr>
        <w:rPr>
          <w:rFonts w:eastAsiaTheme="minorEastAsia"/>
        </w:rPr>
      </w:pPr>
      <w:r>
        <w:rPr>
          <w:rFonts w:eastAsiaTheme="minorEastAsia"/>
        </w:rPr>
        <w:t>When [Ce</w:t>
      </w:r>
      <w:r>
        <w:rPr>
          <w:rFonts w:eastAsiaTheme="minorEastAsia"/>
          <w:vertAlign w:val="superscript"/>
        </w:rPr>
        <w:t>4+</w:t>
      </w:r>
      <w:r>
        <w:rPr>
          <w:rFonts w:eastAsiaTheme="minorEastAsia"/>
        </w:rPr>
        <w:t>] = 0, the voltage cannot be calculated as [Fe</w:t>
      </w:r>
      <w:r>
        <w:rPr>
          <w:rFonts w:eastAsiaTheme="minorEastAsia"/>
          <w:vertAlign w:val="superscript"/>
        </w:rPr>
        <w:t>3+</w:t>
      </w:r>
      <w:r>
        <w:rPr>
          <w:rFonts w:eastAsiaTheme="minorEastAsia"/>
        </w:rPr>
        <w:t>] is unknown however will not be exactly equal to 0. The voltage can never be lower than the value needed to reduce the solvent.</w:t>
      </w:r>
    </w:p>
    <w:p w:rsidR="00B16A25" w:rsidRDefault="00C80521" w:rsidP="00B16A25">
      <w:pPr>
        <w:rPr>
          <w:rFonts w:eastAsiaTheme="minorEastAsia"/>
        </w:rPr>
      </w:pPr>
      <w:r w:rsidRPr="00222D16">
        <w:rPr>
          <w:rFonts w:eastAsiaTheme="minorEastAsia"/>
        </w:rPr>
        <w:t>When V = 2V</w:t>
      </w:r>
      <w:r w:rsidRPr="00222D16">
        <w:rPr>
          <w:rFonts w:eastAsiaTheme="minorEastAsia"/>
          <w:vertAlign w:val="subscript"/>
        </w:rPr>
        <w:t>e</w:t>
      </w:r>
      <w:r w:rsidRPr="00222D16">
        <w:rPr>
          <w:rFonts w:eastAsiaTheme="minorEastAsia"/>
        </w:rPr>
        <w:t>, [Ce</w:t>
      </w:r>
      <w:r w:rsidRPr="00222D16">
        <w:rPr>
          <w:rFonts w:eastAsiaTheme="minorEastAsia"/>
          <w:vertAlign w:val="superscript"/>
        </w:rPr>
        <w:t>3+</w:t>
      </w:r>
      <w:r w:rsidRPr="00222D16">
        <w:rPr>
          <w:rFonts w:eastAsiaTheme="minorEastAsia"/>
        </w:rPr>
        <w:t>] = [Ce</w:t>
      </w:r>
      <w:r w:rsidRPr="00222D16">
        <w:rPr>
          <w:rFonts w:eastAsiaTheme="minorEastAsia"/>
          <w:vertAlign w:val="superscript"/>
        </w:rPr>
        <w:t>4+</w:t>
      </w:r>
      <w:r w:rsidRPr="00222D16">
        <w:rPr>
          <w:rFonts w:eastAsiaTheme="minorEastAsia"/>
        </w:rPr>
        <w:t>]</w:t>
      </w:r>
      <w:r w:rsidR="00222D16" w:rsidRPr="00222D16">
        <w:rPr>
          <w:rFonts w:eastAsiaTheme="minorEastAsia"/>
        </w:rPr>
        <w:t xml:space="preserve"> so the log term equals zero and E = 1.46.</w:t>
      </w:r>
    </w:p>
    <w:p w:rsidR="00222D16" w:rsidRDefault="00222D16" w:rsidP="00B16A25">
      <w:pPr>
        <w:rPr>
          <w:rFonts w:eastAsiaTheme="minorEastAsia"/>
          <w:b/>
        </w:rPr>
      </w:pPr>
      <w:r>
        <w:rPr>
          <w:rFonts w:eastAsiaTheme="minorEastAsia"/>
          <w:b/>
        </w:rPr>
        <w:t>At the Equivalence Point</w:t>
      </w:r>
    </w:p>
    <w:p w:rsidR="00222D16" w:rsidRDefault="00222D16" w:rsidP="00B16A25">
      <w:r>
        <w:rPr>
          <w:rFonts w:eastAsiaTheme="minorEastAsia"/>
        </w:rPr>
        <w:t>Enough Ce</w:t>
      </w:r>
      <w:r>
        <w:rPr>
          <w:rFonts w:eastAsiaTheme="minorEastAsia"/>
          <w:vertAlign w:val="superscript"/>
        </w:rPr>
        <w:t>4+</w:t>
      </w:r>
      <w:r>
        <w:rPr>
          <w:rFonts w:eastAsiaTheme="minorEastAsia"/>
        </w:rPr>
        <w:t xml:space="preserve"> has been added to react with all </w:t>
      </w:r>
      <w:r>
        <w:t>F</w:t>
      </w:r>
      <w:r w:rsidRPr="00B16A25">
        <w:t>e</w:t>
      </w:r>
      <w:r>
        <w:rPr>
          <w:vertAlign w:val="superscript"/>
        </w:rPr>
        <w:t>2</w:t>
      </w:r>
      <w:r w:rsidRPr="00B16A25">
        <w:rPr>
          <w:vertAlign w:val="superscript"/>
        </w:rPr>
        <w:t>+</w:t>
      </w:r>
      <w:r>
        <w:t>. Primarily Ce</w:t>
      </w:r>
      <w:r>
        <w:rPr>
          <w:vertAlign w:val="superscript"/>
        </w:rPr>
        <w:t>3+</w:t>
      </w:r>
      <w:r>
        <w:t xml:space="preserve"> and Fe</w:t>
      </w:r>
      <w:r>
        <w:rPr>
          <w:vertAlign w:val="superscript"/>
        </w:rPr>
        <w:t>3+</w:t>
      </w:r>
      <w:r>
        <w:t xml:space="preserve"> are present in solution.</w:t>
      </w:r>
    </w:p>
    <w:p w:rsidR="00222D16" w:rsidRPr="00C80521" w:rsidRDefault="00222D16" w:rsidP="00222D16">
      <w:pPr>
        <w:pStyle w:val="ListParagraph"/>
        <w:ind w:left="1440"/>
        <w:rPr>
          <w:rFonts w:eastAsiaTheme="minorEastAsia"/>
        </w:rPr>
      </w:pPr>
      <m:oMathPara>
        <m:oMath>
          <m:r>
            <w:rPr>
              <w:rFonts w:ascii="Cambria Math" w:hAnsi="Cambria Math"/>
            </w:rPr>
            <m:t>2</m:t>
          </m:r>
          <m:sSub>
            <m:sSubPr>
              <m:ctrlPr>
                <w:rPr>
                  <w:rFonts w:ascii="Cambria Math" w:hAnsi="Cambria Math"/>
                  <w:i/>
                </w:rPr>
              </m:ctrlPr>
            </m:sSubPr>
            <m:e>
              <m:r>
                <w:rPr>
                  <w:rFonts w:ascii="Cambria Math" w:hAnsi="Cambria Math"/>
                </w:rPr>
                <m:t>E</m:t>
              </m:r>
            </m:e>
            <m:sub>
              <m:r>
                <w:rPr>
                  <w:rFonts w:ascii="Cambria Math" w:hAnsi="Cambria Math"/>
                </w:rPr>
                <m:t>+</m:t>
              </m:r>
            </m:sub>
          </m:sSub>
          <m:r>
            <w:rPr>
              <w:rFonts w:ascii="Cambria Math" w:hAnsi="Cambria Math"/>
            </w:rPr>
            <m:t>=2.47-0.5916</m:t>
          </m:r>
          <m:func>
            <m:funcPr>
              <m:ctrlPr>
                <w:rPr>
                  <w:rFonts w:ascii="Cambria Math" w:hAnsi="Cambria Math"/>
                  <w:i/>
                </w:rPr>
              </m:ctrlPr>
            </m:funcPr>
            <m:fName>
              <m:r>
                <m:rPr>
                  <m:sty m:val="p"/>
                </m:rPr>
                <w:rPr>
                  <w:rFonts w:ascii="Cambria Math" w:hAnsi="Cambria Math"/>
                </w:rPr>
                <m:t>log</m:t>
              </m:r>
            </m:fName>
            <m:e>
              <m:d>
                <m:dPr>
                  <m:ctrlPr>
                    <w:rPr>
                      <w:rFonts w:ascii="Cambria Math" w:hAnsi="Cambria Math"/>
                      <w:i/>
                    </w:rPr>
                  </m:ctrlPr>
                </m:dPr>
                <m:e>
                  <m:f>
                    <m:fPr>
                      <m:ctrlPr>
                        <w:rPr>
                          <w:rFonts w:ascii="Cambria Math" w:hAnsi="Cambria Math"/>
                          <w:i/>
                        </w:rPr>
                      </m:ctrlPr>
                    </m:fPr>
                    <m:num>
                      <m:d>
                        <m:dPr>
                          <m:begChr m:val="["/>
                          <m:endChr m:val="]"/>
                          <m:ctrlPr>
                            <w:rPr>
                              <w:rFonts w:ascii="Cambria Math" w:hAnsi="Cambria Math"/>
                              <w:i/>
                            </w:rPr>
                          </m:ctrlPr>
                        </m:dPr>
                        <m:e>
                          <m:r>
                            <w:rPr>
                              <w:rFonts w:ascii="Cambria Math" w:hAnsi="Cambria Math"/>
                            </w:rPr>
                            <m:t>F</m:t>
                          </m:r>
                          <m:sSup>
                            <m:sSupPr>
                              <m:ctrlPr>
                                <w:rPr>
                                  <w:rFonts w:ascii="Cambria Math" w:hAnsi="Cambria Math"/>
                                  <w:i/>
                                </w:rPr>
                              </m:ctrlPr>
                            </m:sSupPr>
                            <m:e>
                              <m:r>
                                <w:rPr>
                                  <w:rFonts w:ascii="Cambria Math" w:hAnsi="Cambria Math"/>
                                </w:rPr>
                                <m:t>e</m:t>
                              </m:r>
                            </m:e>
                            <m:sup>
                              <m:r>
                                <w:rPr>
                                  <w:rFonts w:ascii="Cambria Math" w:hAnsi="Cambria Math"/>
                                </w:rPr>
                                <m:t>2+</m:t>
                              </m:r>
                            </m:sup>
                          </m:sSup>
                        </m:e>
                      </m:d>
                      <m:d>
                        <m:dPr>
                          <m:begChr m:val="["/>
                          <m:endChr m:val="]"/>
                          <m:ctrlPr>
                            <w:rPr>
                              <w:rFonts w:ascii="Cambria Math" w:hAnsi="Cambria Math"/>
                              <w:i/>
                            </w:rPr>
                          </m:ctrlPr>
                        </m:dPr>
                        <m:e>
                          <m:r>
                            <w:rPr>
                              <w:rFonts w:ascii="Cambria Math" w:hAnsi="Cambria Math"/>
                            </w:rPr>
                            <m:t>C</m:t>
                          </m:r>
                          <m:sSup>
                            <m:sSupPr>
                              <m:ctrlPr>
                                <w:rPr>
                                  <w:rFonts w:ascii="Cambria Math" w:hAnsi="Cambria Math"/>
                                  <w:i/>
                                </w:rPr>
                              </m:ctrlPr>
                            </m:sSupPr>
                            <m:e>
                              <m:r>
                                <w:rPr>
                                  <w:rFonts w:ascii="Cambria Math" w:hAnsi="Cambria Math"/>
                                </w:rPr>
                                <m:t>e</m:t>
                              </m:r>
                            </m:e>
                            <m:sup>
                              <m:r>
                                <w:rPr>
                                  <w:rFonts w:ascii="Cambria Math" w:hAnsi="Cambria Math"/>
                                </w:rPr>
                                <m:t>3+</m:t>
                              </m:r>
                            </m:sup>
                          </m:sSup>
                        </m:e>
                      </m:d>
                    </m:num>
                    <m:den>
                      <m:d>
                        <m:dPr>
                          <m:begChr m:val="["/>
                          <m:endChr m:val="]"/>
                          <m:ctrlPr>
                            <w:rPr>
                              <w:rFonts w:ascii="Cambria Math" w:hAnsi="Cambria Math"/>
                              <w:i/>
                            </w:rPr>
                          </m:ctrlPr>
                        </m:dPr>
                        <m:e>
                          <m:sSup>
                            <m:sSupPr>
                              <m:ctrlPr>
                                <w:rPr>
                                  <w:rFonts w:ascii="Cambria Math" w:hAnsi="Cambria Math"/>
                                  <w:i/>
                                </w:rPr>
                              </m:ctrlPr>
                            </m:sSupPr>
                            <m:e>
                              <m:r>
                                <w:rPr>
                                  <w:rFonts w:ascii="Cambria Math" w:hAnsi="Cambria Math"/>
                                </w:rPr>
                                <m:t>Fe</m:t>
                              </m:r>
                            </m:e>
                            <m:sup>
                              <m:r>
                                <w:rPr>
                                  <w:rFonts w:ascii="Cambria Math" w:hAnsi="Cambria Math"/>
                                </w:rPr>
                                <m:t>3+</m:t>
                              </m:r>
                            </m:sup>
                          </m:sSup>
                        </m:e>
                      </m:d>
                      <m:d>
                        <m:dPr>
                          <m:begChr m:val="["/>
                          <m:endChr m:val="]"/>
                          <m:ctrlPr>
                            <w:rPr>
                              <w:rFonts w:ascii="Cambria Math" w:hAnsi="Cambria Math"/>
                              <w:i/>
                            </w:rPr>
                          </m:ctrlPr>
                        </m:dPr>
                        <m:e>
                          <m:sSup>
                            <m:sSupPr>
                              <m:ctrlPr>
                                <w:rPr>
                                  <w:rFonts w:ascii="Cambria Math" w:hAnsi="Cambria Math"/>
                                  <w:i/>
                                </w:rPr>
                              </m:ctrlPr>
                            </m:sSupPr>
                            <m:e>
                              <m:r>
                                <w:rPr>
                                  <w:rFonts w:ascii="Cambria Math" w:hAnsi="Cambria Math"/>
                                </w:rPr>
                                <m:t>Ce</m:t>
                              </m:r>
                            </m:e>
                            <m:sup>
                              <m:r>
                                <w:rPr>
                                  <w:rFonts w:ascii="Cambria Math" w:hAnsi="Cambria Math"/>
                                </w:rPr>
                                <m:t>4+</m:t>
                              </m:r>
                            </m:sup>
                          </m:sSup>
                        </m:e>
                      </m:d>
                    </m:den>
                  </m:f>
                </m:e>
              </m:d>
            </m:e>
          </m:func>
        </m:oMath>
      </m:oMathPara>
    </w:p>
    <w:p w:rsidR="00222D16" w:rsidRDefault="00222D16" w:rsidP="00B16A25">
      <w:r>
        <w:t xml:space="preserve">The log term equals zero the </w:t>
      </w:r>
      <w:proofErr w:type="spellStart"/>
      <w:r>
        <w:t>the</w:t>
      </w:r>
      <w:proofErr w:type="spellEnd"/>
      <w:r>
        <w:t xml:space="preserve"> equation simplifies to 2E</w:t>
      </w:r>
      <w:r>
        <w:rPr>
          <w:vertAlign w:val="subscript"/>
        </w:rPr>
        <w:t>+</w:t>
      </w:r>
      <w:r>
        <w:t xml:space="preserve"> = 2.47V</w:t>
      </w:r>
    </w:p>
    <w:p w:rsidR="00222D16" w:rsidRPr="00222D16" w:rsidRDefault="00222D16" w:rsidP="00B16A25">
      <w:pPr>
        <w:rPr>
          <w:rFonts w:eastAsiaTheme="minorEastAsia"/>
        </w:rPr>
      </w:pPr>
      <m:oMathPara>
        <m:oMath>
          <m:r>
            <w:rPr>
              <w:rFonts w:ascii="Cambria Math" w:hAnsi="Cambria Math"/>
            </w:rPr>
            <m:t>E=</m:t>
          </m:r>
          <m:sSub>
            <m:sSubPr>
              <m:ctrlPr>
                <w:rPr>
                  <w:rFonts w:ascii="Cambria Math" w:hAnsi="Cambria Math"/>
                  <w:i/>
                </w:rPr>
              </m:ctrlPr>
            </m:sSubPr>
            <m:e>
              <m:r>
                <w:rPr>
                  <w:rFonts w:ascii="Cambria Math" w:hAnsi="Cambria Math"/>
                </w:rPr>
                <m:t>E</m:t>
              </m:r>
            </m:e>
            <m:sub>
              <m:r>
                <w:rPr>
                  <w:rFonts w:ascii="Cambria Math" w:hAnsi="Cambria Math"/>
                </w:rPr>
                <m:t>+</m:t>
              </m:r>
            </m:sub>
          </m:sSub>
          <m:r>
            <w:rPr>
              <w:rFonts w:ascii="Cambria Math" w:hAnsi="Cambria Math"/>
            </w:rPr>
            <m:t>-</m:t>
          </m:r>
          <m:sSub>
            <m:sSubPr>
              <m:ctrlPr>
                <w:rPr>
                  <w:rFonts w:ascii="Cambria Math" w:hAnsi="Cambria Math"/>
                  <w:i/>
                </w:rPr>
              </m:ctrlPr>
            </m:sSubPr>
            <m:e>
              <m:r>
                <w:rPr>
                  <w:rFonts w:ascii="Cambria Math" w:hAnsi="Cambria Math"/>
                </w:rPr>
                <m:t>E</m:t>
              </m:r>
            </m:e>
            <m:sub>
              <m:r>
                <w:rPr>
                  <w:rFonts w:ascii="Cambria Math" w:hAnsi="Cambria Math"/>
                </w:rPr>
                <m:t>-</m:t>
              </m:r>
            </m:sub>
          </m:sSub>
          <m:r>
            <w:rPr>
              <w:rFonts w:ascii="Cambria Math" w:hAnsi="Cambria Math"/>
            </w:rPr>
            <m:t>(calomel)</m:t>
          </m:r>
        </m:oMath>
      </m:oMathPara>
    </w:p>
    <w:p w:rsidR="00222D16" w:rsidRDefault="00222D16" w:rsidP="00B16A25">
      <w:pPr>
        <w:rPr>
          <w:rFonts w:eastAsiaTheme="minorEastAsia"/>
        </w:rPr>
      </w:pPr>
      <w:r>
        <w:rPr>
          <w:rFonts w:eastAsiaTheme="minorEastAsia"/>
        </w:rPr>
        <w:t>Applying the previous equations yields E = 1.23 – 0.241 = 0.99V.</w:t>
      </w:r>
    </w:p>
    <w:p w:rsidR="00222D16" w:rsidRDefault="00222D16" w:rsidP="00B16A25">
      <w:pPr>
        <w:rPr>
          <w:rFonts w:eastAsiaTheme="minorEastAsia"/>
        </w:rPr>
      </w:pPr>
      <w:r>
        <w:rPr>
          <w:rFonts w:eastAsiaTheme="minorEastAsia"/>
        </w:rPr>
        <w:t>The equivalence point voltage is independent of the concentration and volumes of the reactants.</w:t>
      </w:r>
    </w:p>
    <w:p w:rsidR="00222D16" w:rsidRDefault="00222D16" w:rsidP="00B16A25">
      <w:pPr>
        <w:rPr>
          <w:rFonts w:eastAsiaTheme="minorEastAsia"/>
          <w:b/>
        </w:rPr>
      </w:pPr>
      <w:r>
        <w:rPr>
          <w:rFonts w:eastAsiaTheme="minorEastAsia"/>
          <w:b/>
        </w:rPr>
        <w:t>After the Equivalence Point</w:t>
      </w:r>
    </w:p>
    <w:p w:rsidR="00222D16" w:rsidRPr="00222D16" w:rsidRDefault="00222D16" w:rsidP="001D52DC">
      <w:pPr>
        <w:numPr>
          <w:ilvl w:val="0"/>
          <w:numId w:val="26"/>
        </w:numPr>
        <w:contextualSpacing/>
      </w:pPr>
      <w:r>
        <w:t>Equal</w:t>
      </w:r>
      <w:r w:rsidR="00497479">
        <w:t xml:space="preserve"> </w:t>
      </w:r>
      <w:r>
        <w:t>number of moles of Ce</w:t>
      </w:r>
      <w:r>
        <w:rPr>
          <w:vertAlign w:val="superscript"/>
        </w:rPr>
        <w:t>3+</w:t>
      </w:r>
      <w:r>
        <w:t xml:space="preserve"> and Fe</w:t>
      </w:r>
      <w:r>
        <w:rPr>
          <w:vertAlign w:val="superscript"/>
        </w:rPr>
        <w:t>3+</w:t>
      </w:r>
      <w:r w:rsidRPr="00222D16">
        <w:t>.</w:t>
      </w:r>
    </w:p>
    <w:p w:rsidR="00222D16" w:rsidRPr="00222D16" w:rsidRDefault="00222D16" w:rsidP="001D52DC">
      <w:pPr>
        <w:numPr>
          <w:ilvl w:val="0"/>
          <w:numId w:val="26"/>
        </w:numPr>
        <w:contextualSpacing/>
      </w:pPr>
      <w:r>
        <w:t>Excess unreacted C</w:t>
      </w:r>
      <w:r w:rsidRPr="00222D16">
        <w:t>e</w:t>
      </w:r>
      <w:r>
        <w:rPr>
          <w:vertAlign w:val="superscript"/>
        </w:rPr>
        <w:t>4</w:t>
      </w:r>
      <w:r w:rsidRPr="00222D16">
        <w:rPr>
          <w:vertAlign w:val="superscript"/>
        </w:rPr>
        <w:t>+</w:t>
      </w:r>
      <w:r w:rsidRPr="00222D16">
        <w:t xml:space="preserve"> remains in solution.</w:t>
      </w:r>
    </w:p>
    <w:p w:rsidR="00222D16" w:rsidRPr="00222D16" w:rsidRDefault="00222D16" w:rsidP="001D52DC">
      <w:pPr>
        <w:numPr>
          <w:ilvl w:val="0"/>
          <w:numId w:val="26"/>
        </w:numPr>
        <w:contextualSpacing/>
      </w:pPr>
      <w:r w:rsidRPr="00222D16">
        <w:t xml:space="preserve">Amounts </w:t>
      </w:r>
      <w:r>
        <w:t>of Ce</w:t>
      </w:r>
      <w:r>
        <w:rPr>
          <w:vertAlign w:val="superscript"/>
        </w:rPr>
        <w:t>3</w:t>
      </w:r>
      <w:r w:rsidRPr="00222D16">
        <w:rPr>
          <w:vertAlign w:val="superscript"/>
        </w:rPr>
        <w:t>+</w:t>
      </w:r>
      <w:r>
        <w:t xml:space="preserve"> and C</w:t>
      </w:r>
      <w:r w:rsidRPr="00222D16">
        <w:t>e</w:t>
      </w:r>
      <w:r>
        <w:rPr>
          <w:vertAlign w:val="superscript"/>
        </w:rPr>
        <w:t>4</w:t>
      </w:r>
      <w:r w:rsidRPr="00222D16">
        <w:rPr>
          <w:vertAlign w:val="superscript"/>
        </w:rPr>
        <w:t>+</w:t>
      </w:r>
      <w:r w:rsidRPr="00222D16">
        <w:t xml:space="preserve"> are known, use Nernst equation to determine cell voltage.</w:t>
      </w:r>
    </w:p>
    <w:p w:rsidR="00222D16" w:rsidRPr="00222D16" w:rsidRDefault="00222D16" w:rsidP="001D52DC">
      <w:pPr>
        <w:numPr>
          <w:ilvl w:val="0"/>
          <w:numId w:val="26"/>
        </w:numPr>
        <w:contextualSpacing/>
      </w:pPr>
      <w:r>
        <w:t>Residual amount of F</w:t>
      </w:r>
      <w:r w:rsidRPr="00222D16">
        <w:t>e</w:t>
      </w:r>
      <w:r>
        <w:rPr>
          <w:vertAlign w:val="superscript"/>
        </w:rPr>
        <w:t>2</w:t>
      </w:r>
      <w:r w:rsidRPr="00222D16">
        <w:rPr>
          <w:vertAlign w:val="superscript"/>
        </w:rPr>
        <w:t>+</w:t>
      </w:r>
      <w:r w:rsidRPr="00222D16">
        <w:t xml:space="preserve"> is unknown.</w:t>
      </w:r>
    </w:p>
    <w:p w:rsidR="00497479" w:rsidRPr="00C80521" w:rsidRDefault="00497479" w:rsidP="00497479">
      <w:pPr>
        <w:pStyle w:val="ListParagraph"/>
        <w:ind w:left="1440"/>
        <w:rPr>
          <w:rFonts w:eastAsiaTheme="minorEastAsia"/>
        </w:rPr>
      </w:pPr>
      <m:oMathPara>
        <m:oMath>
          <m:r>
            <w:rPr>
              <w:rFonts w:ascii="Cambria Math" w:hAnsi="Cambria Math"/>
            </w:rPr>
            <m:t>E=1.46-0.5916</m:t>
          </m:r>
          <m:func>
            <m:funcPr>
              <m:ctrlPr>
                <w:rPr>
                  <w:rFonts w:ascii="Cambria Math" w:hAnsi="Cambria Math"/>
                  <w:i/>
                </w:rPr>
              </m:ctrlPr>
            </m:funcPr>
            <m:fName>
              <m:r>
                <m:rPr>
                  <m:sty m:val="p"/>
                </m:rPr>
                <w:rPr>
                  <w:rFonts w:ascii="Cambria Math" w:hAnsi="Cambria Math"/>
                </w:rPr>
                <m:t>log</m:t>
              </m:r>
            </m:fName>
            <m:e>
              <m:d>
                <m:dPr>
                  <m:ctrlPr>
                    <w:rPr>
                      <w:rFonts w:ascii="Cambria Math" w:hAnsi="Cambria Math"/>
                      <w:i/>
                    </w:rPr>
                  </m:ctrlPr>
                </m:dPr>
                <m:e>
                  <m:f>
                    <m:fPr>
                      <m:ctrlPr>
                        <w:rPr>
                          <w:rFonts w:ascii="Cambria Math" w:hAnsi="Cambria Math"/>
                          <w:i/>
                        </w:rPr>
                      </m:ctrlPr>
                    </m:fPr>
                    <m:num>
                      <m:r>
                        <w:rPr>
                          <w:rFonts w:ascii="Cambria Math" w:hAnsi="Cambria Math"/>
                        </w:rPr>
                        <m:t>[C</m:t>
                      </m:r>
                      <m:sSup>
                        <m:sSupPr>
                          <m:ctrlPr>
                            <w:rPr>
                              <w:rFonts w:ascii="Cambria Math" w:hAnsi="Cambria Math"/>
                              <w:i/>
                            </w:rPr>
                          </m:ctrlPr>
                        </m:sSupPr>
                        <m:e>
                          <m:r>
                            <w:rPr>
                              <w:rFonts w:ascii="Cambria Math" w:hAnsi="Cambria Math"/>
                            </w:rPr>
                            <m:t>e</m:t>
                          </m:r>
                        </m:e>
                        <m:sup>
                          <m:r>
                            <w:rPr>
                              <w:rFonts w:ascii="Cambria Math" w:hAnsi="Cambria Math"/>
                            </w:rPr>
                            <m:t>3+</m:t>
                          </m:r>
                        </m:sup>
                      </m:sSup>
                      <m:r>
                        <w:rPr>
                          <w:rFonts w:ascii="Cambria Math" w:hAnsi="Cambria Math"/>
                        </w:rPr>
                        <m:t>]</m:t>
                      </m:r>
                    </m:num>
                    <m:den>
                      <m:d>
                        <m:dPr>
                          <m:begChr m:val="["/>
                          <m:endChr m:val="]"/>
                          <m:ctrlPr>
                            <w:rPr>
                              <w:rFonts w:ascii="Cambria Math" w:hAnsi="Cambria Math"/>
                              <w:i/>
                            </w:rPr>
                          </m:ctrlPr>
                        </m:dPr>
                        <m:e>
                          <m:sSup>
                            <m:sSupPr>
                              <m:ctrlPr>
                                <w:rPr>
                                  <w:rFonts w:ascii="Cambria Math" w:hAnsi="Cambria Math"/>
                                  <w:i/>
                                </w:rPr>
                              </m:ctrlPr>
                            </m:sSupPr>
                            <m:e>
                              <m:r>
                                <w:rPr>
                                  <w:rFonts w:ascii="Cambria Math" w:hAnsi="Cambria Math"/>
                                </w:rPr>
                                <m:t>Ce</m:t>
                              </m:r>
                            </m:e>
                            <m:sup>
                              <m:r>
                                <w:rPr>
                                  <w:rFonts w:ascii="Cambria Math" w:hAnsi="Cambria Math"/>
                                </w:rPr>
                                <m:t>4+</m:t>
                              </m:r>
                            </m:sup>
                          </m:sSup>
                        </m:e>
                      </m:d>
                    </m:den>
                  </m:f>
                </m:e>
              </m:d>
            </m:e>
          </m:func>
        </m:oMath>
      </m:oMathPara>
    </w:p>
    <w:p w:rsidR="00222D16" w:rsidRDefault="00497479" w:rsidP="00B16A25">
      <w:pPr>
        <w:rPr>
          <w:rFonts w:eastAsiaTheme="minorEastAsia"/>
          <w:b/>
        </w:rPr>
      </w:pPr>
      <w:r>
        <w:rPr>
          <w:rFonts w:eastAsiaTheme="minorEastAsia"/>
          <w:b/>
        </w:rPr>
        <w:t>Asymmetric Titration Curves</w:t>
      </w:r>
    </w:p>
    <w:p w:rsidR="00497479" w:rsidRDefault="00497479" w:rsidP="00B16A25">
      <w:pPr>
        <w:rPr>
          <w:rFonts w:eastAsiaTheme="minorEastAsia"/>
        </w:rPr>
      </w:pPr>
      <w:r>
        <w:rPr>
          <w:rFonts w:eastAsiaTheme="minorEastAsia"/>
        </w:rPr>
        <w:t>Reaction stoichiometry is not 1:1 so the equivalence point is not the center of the steep part of the titration curve.</w:t>
      </w:r>
    </w:p>
    <w:p w:rsidR="00497479" w:rsidRDefault="00497479" w:rsidP="00B16A25">
      <w:pPr>
        <w:rPr>
          <w:rFonts w:eastAsiaTheme="minorEastAsia"/>
          <w:b/>
        </w:rPr>
      </w:pPr>
      <w:r>
        <w:rPr>
          <w:rFonts w:eastAsiaTheme="minorEastAsia"/>
          <w:b/>
        </w:rPr>
        <w:t>Indicators or Electrodes</w:t>
      </w:r>
    </w:p>
    <w:p w:rsidR="00497479" w:rsidRDefault="00497479" w:rsidP="00B16A25">
      <w:pPr>
        <w:rPr>
          <w:rFonts w:eastAsiaTheme="minorEastAsia"/>
        </w:rPr>
      </w:pPr>
      <w:r>
        <w:rPr>
          <w:rFonts w:eastAsiaTheme="minorEastAsia"/>
        </w:rPr>
        <w:t xml:space="preserve">Electrochemical measurements (current or potential) can be used to determine the endpoint of a redox titration. </w:t>
      </w:r>
    </w:p>
    <w:p w:rsidR="00497479" w:rsidRDefault="00497479" w:rsidP="00B16A25">
      <w:pPr>
        <w:rPr>
          <w:rFonts w:eastAsiaTheme="minorEastAsia"/>
        </w:rPr>
      </w:pPr>
      <w:r>
        <w:rPr>
          <w:rFonts w:eastAsiaTheme="minorEastAsia"/>
        </w:rPr>
        <w:lastRenderedPageBreak/>
        <w:t>Redox indicator is a chemical compound that undergoes a color change as it goes from its oxidized form to its reduced form. The color change for a redox indicator occurs mostly over the range:</w:t>
      </w:r>
    </w:p>
    <w:p w:rsidR="00497479" w:rsidRPr="00C80521" w:rsidRDefault="00497479" w:rsidP="00497479">
      <w:pPr>
        <w:pStyle w:val="ListParagraph"/>
        <w:ind w:left="1440"/>
        <w:rPr>
          <w:rFonts w:eastAsiaTheme="minorEastAsia"/>
        </w:rPr>
      </w:pPr>
      <m:oMathPara>
        <m:oMath>
          <m:r>
            <w:rPr>
              <w:rFonts w:ascii="Cambria Math" w:hAnsi="Cambria Math"/>
            </w:rPr>
            <m:t>E=</m:t>
          </m:r>
          <m:sSup>
            <m:sSupPr>
              <m:ctrlPr>
                <w:rPr>
                  <w:rFonts w:ascii="Cambria Math" w:hAnsi="Cambria Math"/>
                  <w:i/>
                </w:rPr>
              </m:ctrlPr>
            </m:sSupPr>
            <m:e>
              <m:r>
                <w:rPr>
                  <w:rFonts w:ascii="Cambria Math" w:hAnsi="Cambria Math"/>
                </w:rPr>
                <m:t>E</m:t>
              </m:r>
            </m:e>
            <m:sup>
              <m:r>
                <w:rPr>
                  <w:rFonts w:ascii="Cambria Math" w:hAnsi="Cambria Math"/>
                </w:rPr>
                <m:t>o</m:t>
              </m:r>
            </m:sup>
          </m:sSup>
          <m:r>
            <w:rPr>
              <w:rFonts w:ascii="Cambria Math" w:hAnsi="Cambria Math"/>
            </w:rPr>
            <m:t>±</m:t>
          </m:r>
          <m:f>
            <m:fPr>
              <m:ctrlPr>
                <w:rPr>
                  <w:rFonts w:ascii="Cambria Math" w:hAnsi="Cambria Math"/>
                  <w:i/>
                </w:rPr>
              </m:ctrlPr>
            </m:fPr>
            <m:num>
              <m:r>
                <w:rPr>
                  <w:rFonts w:ascii="Cambria Math" w:hAnsi="Cambria Math"/>
                </w:rPr>
                <m:t>0.5916</m:t>
              </m:r>
            </m:num>
            <m:den>
              <m:r>
                <w:rPr>
                  <w:rFonts w:ascii="Cambria Math" w:hAnsi="Cambria Math"/>
                </w:rPr>
                <m:t>n</m:t>
              </m:r>
            </m:den>
          </m:f>
        </m:oMath>
      </m:oMathPara>
    </w:p>
    <w:p w:rsidR="00497479" w:rsidRDefault="00497479" w:rsidP="00B16A25">
      <w:pPr>
        <w:rPr>
          <w:rFonts w:eastAsiaTheme="minorEastAsia"/>
        </w:rPr>
      </w:pPr>
      <w:r w:rsidRPr="00497479">
        <w:rPr>
          <w:rFonts w:eastAsiaTheme="minorEastAsia"/>
        </w:rPr>
        <w:t xml:space="preserve">Where </w:t>
      </w:r>
      <w:proofErr w:type="spellStart"/>
      <w:r w:rsidRPr="00497479">
        <w:rPr>
          <w:rFonts w:eastAsiaTheme="minorEastAsia"/>
        </w:rPr>
        <w:t>E</w:t>
      </w:r>
      <w:r w:rsidRPr="00497479">
        <w:rPr>
          <w:rFonts w:eastAsiaTheme="minorEastAsia"/>
          <w:vertAlign w:val="superscript"/>
        </w:rPr>
        <w:t>o</w:t>
      </w:r>
      <w:proofErr w:type="spellEnd"/>
      <w:r w:rsidRPr="00497479">
        <w:rPr>
          <w:rFonts w:eastAsiaTheme="minorEastAsia"/>
        </w:rPr>
        <w:t xml:space="preserve"> is the standard reduction potential for the indicator.</w:t>
      </w:r>
    </w:p>
    <w:p w:rsidR="00497479" w:rsidRDefault="00497479" w:rsidP="00B16A25">
      <w:pPr>
        <w:rPr>
          <w:rFonts w:eastAsiaTheme="minorEastAsia"/>
          <w:b/>
        </w:rPr>
      </w:pPr>
      <w:r>
        <w:rPr>
          <w:rFonts w:eastAsiaTheme="minorEastAsia"/>
          <w:b/>
        </w:rPr>
        <w:t>Common Redox Reagents</w:t>
      </w:r>
    </w:p>
    <w:p w:rsidR="00497479" w:rsidRDefault="00602422" w:rsidP="00B16A25">
      <w:pPr>
        <w:rPr>
          <w:rFonts w:eastAsiaTheme="minorEastAsia"/>
        </w:rPr>
      </w:pPr>
      <w:r w:rsidRPr="00602422">
        <w:rPr>
          <w:rFonts w:eastAsiaTheme="minorEastAsia"/>
          <w:u w:val="single"/>
        </w:rPr>
        <w:t>Starch</w:t>
      </w:r>
      <w:r>
        <w:rPr>
          <w:rFonts w:eastAsiaTheme="minorEastAsia"/>
          <w:u w:val="single"/>
        </w:rPr>
        <w:t>:</w:t>
      </w:r>
      <w:r>
        <w:rPr>
          <w:rFonts w:eastAsiaTheme="minorEastAsia"/>
        </w:rPr>
        <w:t xml:space="preserve"> is commonly used as an indicator in redox titrations involving iodine. It reacts with iodine to form an intensely blue colored complex. Starch is not a redox indicator as it does not undergo a change in redox potential.</w:t>
      </w:r>
    </w:p>
    <w:p w:rsidR="00602422" w:rsidRDefault="00602422" w:rsidP="00B16A25">
      <w:pPr>
        <w:rPr>
          <w:rFonts w:eastAsiaTheme="minorEastAsia"/>
        </w:rPr>
      </w:pPr>
      <w:r>
        <w:rPr>
          <w:rFonts w:eastAsiaTheme="minorEastAsia"/>
          <w:u w:val="single"/>
        </w:rPr>
        <w:t>Adjustment of Analyte Oxidation State:</w:t>
      </w:r>
      <w:r>
        <w:rPr>
          <w:rFonts w:eastAsiaTheme="minorEastAsia"/>
        </w:rPr>
        <w:t xml:space="preserve"> Before many compounds can be determined by redox titrations, they must be converted into a known oxidation state. This step in the procedure is known as the prereduction or peroxidation. These reagents must totally convert analyte into desired form, be easily removed and avoid interfering in the titration.</w:t>
      </w:r>
    </w:p>
    <w:p w:rsidR="00602422" w:rsidRDefault="00602422" w:rsidP="00B16A25">
      <w:pPr>
        <w:rPr>
          <w:rFonts w:eastAsiaTheme="minorEastAsia"/>
        </w:rPr>
      </w:pPr>
      <w:r>
        <w:rPr>
          <w:rFonts w:eastAsiaTheme="minorEastAsia"/>
        </w:rPr>
        <w:t>Potassium Permanganate (KMnO</w:t>
      </w:r>
      <w:r>
        <w:rPr>
          <w:rFonts w:eastAsiaTheme="minorEastAsia"/>
          <w:vertAlign w:val="subscript"/>
        </w:rPr>
        <w:t>4</w:t>
      </w:r>
      <w:r>
        <w:rPr>
          <w:rFonts w:eastAsiaTheme="minorEastAsia"/>
        </w:rPr>
        <w:t>) is a common titrant used for oxidation reactions as it is a strong oxidant that acts as its own indicator.</w:t>
      </w:r>
    </w:p>
    <w:p w:rsidR="00DE67D5" w:rsidRDefault="00DE67D5" w:rsidP="00B16A25">
      <w:pPr>
        <w:rPr>
          <w:rFonts w:eastAsiaTheme="minorEastAsia"/>
        </w:rPr>
      </w:pPr>
      <w:r>
        <w:rPr>
          <w:rFonts w:eastAsiaTheme="minorEastAsia"/>
        </w:rPr>
        <w:t>Cerium (Ce</w:t>
      </w:r>
      <w:r>
        <w:rPr>
          <w:rFonts w:eastAsiaTheme="minorEastAsia"/>
          <w:vertAlign w:val="superscript"/>
        </w:rPr>
        <w:t>4+</w:t>
      </w:r>
      <w:r>
        <w:rPr>
          <w:rFonts w:eastAsiaTheme="minorEastAsia"/>
        </w:rPr>
        <w:t>) is also a common titrant for oxidation reactions as it works best in acidic conditions, can be used in most applications and is used to analyze some organic compounds. However, the color change is not distinct enough for it to be its own indicator.</w:t>
      </w:r>
    </w:p>
    <w:p w:rsidR="00DE67D5" w:rsidRDefault="00DE67D5" w:rsidP="00B16A25">
      <w:pPr>
        <w:rPr>
          <w:rFonts w:eastAsiaTheme="minorEastAsia"/>
        </w:rPr>
      </w:pPr>
      <w:r>
        <w:rPr>
          <w:rFonts w:eastAsiaTheme="minorEastAsia"/>
        </w:rPr>
        <w:t>Potassium dichromate (K</w:t>
      </w:r>
      <w:r>
        <w:rPr>
          <w:rFonts w:eastAsiaTheme="minorEastAsia"/>
          <w:vertAlign w:val="subscript"/>
        </w:rPr>
        <w:t>2</w:t>
      </w:r>
      <w:r>
        <w:rPr>
          <w:rFonts w:eastAsiaTheme="minorEastAsia"/>
        </w:rPr>
        <w:t>Cr</w:t>
      </w:r>
      <w:r>
        <w:rPr>
          <w:rFonts w:eastAsiaTheme="minorEastAsia"/>
          <w:vertAlign w:val="subscript"/>
        </w:rPr>
        <w:t>2</w:t>
      </w:r>
      <w:r>
        <w:rPr>
          <w:rFonts w:eastAsiaTheme="minorEastAsia"/>
        </w:rPr>
        <w:t>O</w:t>
      </w:r>
      <w:r>
        <w:rPr>
          <w:rFonts w:eastAsiaTheme="minorEastAsia"/>
          <w:vertAlign w:val="subscript"/>
        </w:rPr>
        <w:t>7</w:t>
      </w:r>
      <w:r>
        <w:rPr>
          <w:rFonts w:eastAsiaTheme="minorEastAsia"/>
        </w:rPr>
        <w:t>) is another common titrant for oxidation reactions as it is a powerful oxidant in strong acid, although not as strong as Potassium Permanganate or Cerium. It is primarily used for the determination of Fe</w:t>
      </w:r>
      <w:r>
        <w:rPr>
          <w:rFonts w:eastAsiaTheme="minorEastAsia"/>
          <w:vertAlign w:val="superscript"/>
        </w:rPr>
        <w:t>2+</w:t>
      </w:r>
      <w:r>
        <w:rPr>
          <w:rFonts w:eastAsiaTheme="minorEastAsia"/>
        </w:rPr>
        <w:t xml:space="preserve">. However, it is not an oxidant in basic solutions and </w:t>
      </w:r>
      <w:r w:rsidRPr="00DE67D5">
        <w:rPr>
          <w:rFonts w:eastAsiaTheme="minorEastAsia"/>
        </w:rPr>
        <w:t>the color change is not distinct enough for it to be its own indicator.</w:t>
      </w:r>
    </w:p>
    <w:p w:rsidR="00D03CD6" w:rsidRDefault="00D03CD6" w:rsidP="00B16A25">
      <w:pPr>
        <w:rPr>
          <w:rFonts w:eastAsiaTheme="minorEastAsia"/>
        </w:rPr>
      </w:pPr>
    </w:p>
    <w:p w:rsidR="00D03CD6" w:rsidRDefault="00D03CD6" w:rsidP="00B16A25">
      <w:pPr>
        <w:rPr>
          <w:rFonts w:eastAsiaTheme="minorEastAsia"/>
        </w:rPr>
      </w:pPr>
    </w:p>
    <w:p w:rsidR="00D03CD6" w:rsidRDefault="00D03CD6" w:rsidP="00B16A25">
      <w:pPr>
        <w:rPr>
          <w:rFonts w:eastAsiaTheme="minorEastAsia"/>
        </w:rPr>
      </w:pPr>
    </w:p>
    <w:p w:rsidR="00D03CD6" w:rsidRDefault="00D03CD6" w:rsidP="00B16A25">
      <w:pPr>
        <w:rPr>
          <w:rFonts w:eastAsiaTheme="minorEastAsia"/>
        </w:rPr>
      </w:pPr>
    </w:p>
    <w:p w:rsidR="00D03CD6" w:rsidRDefault="00D03CD6" w:rsidP="00B16A25">
      <w:pPr>
        <w:rPr>
          <w:rFonts w:eastAsiaTheme="minorEastAsia"/>
        </w:rPr>
      </w:pPr>
    </w:p>
    <w:p w:rsidR="00D03CD6" w:rsidRDefault="00D03CD6" w:rsidP="00B16A25">
      <w:pPr>
        <w:rPr>
          <w:rFonts w:eastAsiaTheme="minorEastAsia"/>
        </w:rPr>
      </w:pPr>
    </w:p>
    <w:p w:rsidR="00D03CD6" w:rsidRDefault="00D03CD6" w:rsidP="00B16A25">
      <w:pPr>
        <w:rPr>
          <w:rFonts w:eastAsiaTheme="minorEastAsia"/>
        </w:rPr>
      </w:pPr>
    </w:p>
    <w:p w:rsidR="00D03CD6" w:rsidRDefault="00D03CD6" w:rsidP="00B16A25">
      <w:pPr>
        <w:rPr>
          <w:rFonts w:eastAsiaTheme="minorEastAsia"/>
        </w:rPr>
      </w:pPr>
    </w:p>
    <w:p w:rsidR="00D03CD6" w:rsidRDefault="00D03CD6" w:rsidP="00B16A25">
      <w:pPr>
        <w:rPr>
          <w:rFonts w:eastAsiaTheme="minorEastAsia"/>
        </w:rPr>
      </w:pPr>
    </w:p>
    <w:p w:rsidR="00D03CD6" w:rsidRDefault="00D03CD6" w:rsidP="00B16A25">
      <w:pPr>
        <w:rPr>
          <w:rFonts w:eastAsiaTheme="minorEastAsia"/>
        </w:rPr>
      </w:pPr>
    </w:p>
    <w:p w:rsidR="00D03CD6" w:rsidRDefault="00D03CD6" w:rsidP="00B16A25">
      <w:pPr>
        <w:rPr>
          <w:rFonts w:eastAsiaTheme="minorEastAsia"/>
        </w:rPr>
      </w:pPr>
    </w:p>
    <w:p w:rsidR="00D03CD6" w:rsidRPr="00D03CD6" w:rsidRDefault="00D03CD6" w:rsidP="00D03CD6">
      <w:pPr>
        <w:jc w:val="center"/>
        <w:rPr>
          <w:rFonts w:eastAsiaTheme="minorEastAsia"/>
          <w:sz w:val="28"/>
          <w:u w:val="single"/>
        </w:rPr>
      </w:pPr>
      <w:r w:rsidRPr="00D03CD6">
        <w:rPr>
          <w:rFonts w:eastAsiaTheme="minorEastAsia"/>
          <w:sz w:val="28"/>
          <w:u w:val="single"/>
        </w:rPr>
        <w:lastRenderedPageBreak/>
        <w:t>Electroanalytical Techniques</w:t>
      </w:r>
    </w:p>
    <w:p w:rsidR="00D03CD6" w:rsidRDefault="00D03CD6" w:rsidP="00B16A25">
      <w:pPr>
        <w:rPr>
          <w:rFonts w:eastAsiaTheme="minorEastAsia"/>
          <w:b/>
        </w:rPr>
      </w:pPr>
      <w:proofErr w:type="spellStart"/>
      <w:r>
        <w:rPr>
          <w:rFonts w:eastAsiaTheme="minorEastAsia"/>
          <w:b/>
        </w:rPr>
        <w:t>Coulometry</w:t>
      </w:r>
      <w:proofErr w:type="spellEnd"/>
    </w:p>
    <w:p w:rsidR="00D03CD6" w:rsidRDefault="00FC28E1" w:rsidP="00B16A25">
      <w:pPr>
        <w:rPr>
          <w:rFonts w:eastAsiaTheme="minorEastAsia"/>
        </w:rPr>
      </w:pPr>
      <w:r>
        <w:rPr>
          <w:rFonts w:eastAsiaTheme="minorEastAsia"/>
        </w:rPr>
        <w:t>Relates the charge to the number of ions.</w:t>
      </w:r>
    </w:p>
    <w:p w:rsidR="00FC28E1" w:rsidRDefault="00FC28E1" w:rsidP="00B16A25">
      <w:pPr>
        <w:rPr>
          <w:rFonts w:eastAsiaTheme="minorEastAsia"/>
        </w:rPr>
      </w:pPr>
      <w:r>
        <w:rPr>
          <w:rFonts w:eastAsiaTheme="minorEastAsia"/>
        </w:rPr>
        <w:t>Faraday's Law:</w:t>
      </w:r>
    </w:p>
    <w:p w:rsidR="00FC28E1" w:rsidRPr="00D03CD6" w:rsidRDefault="00FC28E1" w:rsidP="00B16A25">
      <w:pPr>
        <w:rPr>
          <w:rFonts w:eastAsiaTheme="minorEastAsia"/>
        </w:rPr>
      </w:pPr>
      <m:oMathPara>
        <m:oMath>
          <m:r>
            <w:rPr>
              <w:rFonts w:ascii="Cambria Math" w:eastAsiaTheme="minorEastAsia" w:hAnsi="Cambria Math"/>
            </w:rPr>
            <m:t>W=</m:t>
          </m:r>
          <m:f>
            <m:fPr>
              <m:ctrlPr>
                <w:rPr>
                  <w:rFonts w:ascii="Cambria Math" w:eastAsiaTheme="minorEastAsia" w:hAnsi="Cambria Math"/>
                  <w:i/>
                </w:rPr>
              </m:ctrlPr>
            </m:fPr>
            <m:num>
              <m:r>
                <w:rPr>
                  <w:rFonts w:ascii="Cambria Math" w:eastAsiaTheme="minorEastAsia" w:hAnsi="Cambria Math"/>
                </w:rPr>
                <m:t>QM</m:t>
              </m:r>
            </m:num>
            <m:den>
              <m:r>
                <w:rPr>
                  <w:rFonts w:ascii="Cambria Math" w:eastAsiaTheme="minorEastAsia" w:hAnsi="Cambria Math"/>
                </w:rPr>
                <m:t>nF</m:t>
              </m:r>
            </m:den>
          </m:f>
        </m:oMath>
      </m:oMathPara>
    </w:p>
    <w:p w:rsidR="00D03CD6" w:rsidRDefault="00FC28E1" w:rsidP="00B16A25">
      <w:pPr>
        <w:contextualSpacing/>
        <w:rPr>
          <w:rFonts w:eastAsiaTheme="minorEastAsia"/>
        </w:rPr>
      </w:pPr>
      <w:r>
        <w:rPr>
          <w:rFonts w:eastAsiaTheme="minorEastAsia"/>
        </w:rPr>
        <w:t>M: Molecular Weight</w:t>
      </w:r>
    </w:p>
    <w:p w:rsidR="00FC28E1" w:rsidRDefault="00FC28E1" w:rsidP="00B16A25">
      <w:pPr>
        <w:contextualSpacing/>
        <w:rPr>
          <w:rFonts w:eastAsiaTheme="minorEastAsia"/>
        </w:rPr>
      </w:pPr>
      <w:r>
        <w:rPr>
          <w:rFonts w:eastAsiaTheme="minorEastAsia"/>
        </w:rPr>
        <w:t>W: Weight</w:t>
      </w:r>
    </w:p>
    <w:p w:rsidR="00FC28E1" w:rsidRDefault="00FC28E1" w:rsidP="00B16A25">
      <w:pPr>
        <w:rPr>
          <w:rFonts w:eastAsiaTheme="minorEastAsia"/>
        </w:rPr>
      </w:pPr>
      <w:r>
        <w:rPr>
          <w:rFonts w:eastAsiaTheme="minorEastAsia"/>
        </w:rPr>
        <w:t>n: Number of Electrons</w:t>
      </w:r>
    </w:p>
    <w:p w:rsidR="00D03CD6" w:rsidRDefault="00FC28E1" w:rsidP="001D52DC">
      <w:pPr>
        <w:pStyle w:val="ListParagraph"/>
        <w:numPr>
          <w:ilvl w:val="0"/>
          <w:numId w:val="27"/>
        </w:numPr>
        <w:rPr>
          <w:rFonts w:eastAsiaTheme="minorEastAsia"/>
        </w:rPr>
      </w:pPr>
      <w:r>
        <w:rPr>
          <w:rFonts w:eastAsiaTheme="minorEastAsia"/>
        </w:rPr>
        <w:t xml:space="preserve">Controlled Potential </w:t>
      </w:r>
      <w:proofErr w:type="spellStart"/>
      <w:r>
        <w:rPr>
          <w:rFonts w:eastAsiaTheme="minorEastAsia"/>
        </w:rPr>
        <w:t>Coulometry</w:t>
      </w:r>
      <w:proofErr w:type="spellEnd"/>
      <w:r>
        <w:rPr>
          <w:rFonts w:eastAsiaTheme="minorEastAsia"/>
        </w:rPr>
        <w:t>: Must take the integral of the curve. As current changes with respect to time.</w:t>
      </w:r>
    </w:p>
    <w:p w:rsidR="00FC28E1" w:rsidRDefault="00FC28E1" w:rsidP="001D52DC">
      <w:pPr>
        <w:pStyle w:val="ListParagraph"/>
        <w:numPr>
          <w:ilvl w:val="0"/>
          <w:numId w:val="27"/>
        </w:numPr>
        <w:rPr>
          <w:rFonts w:eastAsiaTheme="minorEastAsia"/>
        </w:rPr>
      </w:pPr>
      <w:r>
        <w:rPr>
          <w:rFonts w:eastAsiaTheme="minorEastAsia"/>
        </w:rPr>
        <w:t xml:space="preserve">Constant Current </w:t>
      </w:r>
      <w:proofErr w:type="spellStart"/>
      <w:r>
        <w:rPr>
          <w:rFonts w:eastAsiaTheme="minorEastAsia"/>
        </w:rPr>
        <w:t>Coulometry</w:t>
      </w:r>
      <w:proofErr w:type="spellEnd"/>
      <w:r>
        <w:rPr>
          <w:rFonts w:eastAsiaTheme="minorEastAsia"/>
        </w:rPr>
        <w:t>: Simply take the area under the curve as it is a straight line.</w:t>
      </w:r>
    </w:p>
    <w:p w:rsidR="00FC28E1" w:rsidRDefault="00FC28E1" w:rsidP="00FC28E1">
      <w:pPr>
        <w:rPr>
          <w:rFonts w:eastAsiaTheme="minorEastAsia"/>
          <w:b/>
        </w:rPr>
      </w:pPr>
      <w:r>
        <w:rPr>
          <w:rFonts w:eastAsiaTheme="minorEastAsia"/>
          <w:b/>
        </w:rPr>
        <w:t>Electrogravimetry</w:t>
      </w:r>
    </w:p>
    <w:p w:rsidR="00FC28E1" w:rsidRDefault="00FC28E1" w:rsidP="00FC28E1">
      <w:pPr>
        <w:rPr>
          <w:rFonts w:eastAsiaTheme="minorEastAsia"/>
        </w:rPr>
      </w:pPr>
      <w:r>
        <w:rPr>
          <w:rFonts w:eastAsiaTheme="minorEastAsia"/>
        </w:rPr>
        <w:t>Method used to separate and quantify ions in substance, usually a metal. In this process, the analyte solution is electrolyzed. Electrochemical reduction causes the analyte to be deposited on the cathode. The cathode is weighed before and after the experiment, and weighing by difference is used to calculate the amount of analyte in the original solution.</w:t>
      </w:r>
    </w:p>
    <w:p w:rsidR="00210636" w:rsidRDefault="005F32AE" w:rsidP="00FC28E1">
      <w:pPr>
        <w:rPr>
          <w:rFonts w:eastAsiaTheme="minorEastAsia"/>
        </w:rPr>
      </w:pPr>
      <w:r>
        <w:rPr>
          <w:rFonts w:eastAsiaTheme="minorEastAsia"/>
        </w:rPr>
        <w:t>Applications:</w:t>
      </w:r>
    </w:p>
    <w:p w:rsidR="005F32AE" w:rsidRDefault="005F32AE" w:rsidP="001D52DC">
      <w:pPr>
        <w:pStyle w:val="ListParagraph"/>
        <w:numPr>
          <w:ilvl w:val="0"/>
          <w:numId w:val="28"/>
        </w:numPr>
        <w:rPr>
          <w:rFonts w:eastAsiaTheme="minorEastAsia"/>
        </w:rPr>
      </w:pPr>
      <w:r>
        <w:rPr>
          <w:rFonts w:eastAsiaTheme="minorEastAsia"/>
        </w:rPr>
        <w:t>Quantitative Analysis (Electrogravimetry)</w:t>
      </w:r>
    </w:p>
    <w:p w:rsidR="005F32AE" w:rsidRDefault="005F32AE" w:rsidP="001D52DC">
      <w:pPr>
        <w:pStyle w:val="ListParagraph"/>
        <w:numPr>
          <w:ilvl w:val="0"/>
          <w:numId w:val="28"/>
        </w:numPr>
        <w:rPr>
          <w:rFonts w:eastAsiaTheme="minorEastAsia"/>
        </w:rPr>
      </w:pPr>
      <w:r>
        <w:rPr>
          <w:rFonts w:eastAsiaTheme="minorEastAsia"/>
        </w:rPr>
        <w:t>Separation: Separate one species from another in solution by selectively plating it out and removing it from solution. This method is used to remove interferences particularly in electrochemical methods.</w:t>
      </w:r>
    </w:p>
    <w:p w:rsidR="005F32AE" w:rsidRDefault="005F32AE" w:rsidP="001D52DC">
      <w:pPr>
        <w:pStyle w:val="ListParagraph"/>
        <w:numPr>
          <w:ilvl w:val="0"/>
          <w:numId w:val="28"/>
        </w:numPr>
        <w:rPr>
          <w:rFonts w:eastAsiaTheme="minorEastAsia"/>
        </w:rPr>
      </w:pPr>
      <w:proofErr w:type="spellStart"/>
      <w:r>
        <w:rPr>
          <w:rFonts w:eastAsiaTheme="minorEastAsia"/>
        </w:rPr>
        <w:t>Preconcentration</w:t>
      </w:r>
      <w:proofErr w:type="spellEnd"/>
      <w:r>
        <w:rPr>
          <w:rFonts w:eastAsiaTheme="minorEastAsia"/>
        </w:rPr>
        <w:t xml:space="preserve">: Plating out metals from a large volume of solution onto a small electrode effectively increases their concentration. Can also </w:t>
      </w:r>
      <w:proofErr w:type="spellStart"/>
      <w:r>
        <w:rPr>
          <w:rFonts w:eastAsiaTheme="minorEastAsia"/>
        </w:rPr>
        <w:t>reoxidize</w:t>
      </w:r>
      <w:proofErr w:type="spellEnd"/>
      <w:r>
        <w:rPr>
          <w:rFonts w:eastAsiaTheme="minorEastAsia"/>
        </w:rPr>
        <w:t xml:space="preserve"> metals back into a small volume of solution.</w:t>
      </w:r>
    </w:p>
    <w:p w:rsidR="005F32AE" w:rsidRDefault="005F32AE" w:rsidP="001D52DC">
      <w:pPr>
        <w:pStyle w:val="ListParagraph"/>
        <w:numPr>
          <w:ilvl w:val="0"/>
          <w:numId w:val="28"/>
        </w:numPr>
        <w:rPr>
          <w:rFonts w:eastAsiaTheme="minorEastAsia"/>
        </w:rPr>
      </w:pPr>
      <w:proofErr w:type="spellStart"/>
      <w:r>
        <w:rPr>
          <w:rFonts w:eastAsiaTheme="minorEastAsia"/>
        </w:rPr>
        <w:t>Electrosynthesis</w:t>
      </w:r>
      <w:proofErr w:type="spellEnd"/>
      <w:r>
        <w:rPr>
          <w:rFonts w:eastAsiaTheme="minorEastAsia"/>
        </w:rPr>
        <w:t>: Used by organic chemists to perform oxidation or reduction reactions at a bench scale. Take advantage of the ability to control potential and produce any oxidizing or reducing strength desired.</w:t>
      </w:r>
    </w:p>
    <w:p w:rsidR="005F32AE" w:rsidRDefault="005F32AE" w:rsidP="005F32AE">
      <w:pPr>
        <w:rPr>
          <w:rFonts w:eastAsiaTheme="minorEastAsia"/>
          <w:b/>
        </w:rPr>
      </w:pPr>
      <w:r>
        <w:rPr>
          <w:rFonts w:eastAsiaTheme="minorEastAsia"/>
          <w:b/>
        </w:rPr>
        <w:t>Coulometric Titration</w:t>
      </w:r>
    </w:p>
    <w:p w:rsidR="005F32AE" w:rsidRDefault="005B43AF" w:rsidP="005F32AE">
      <w:pPr>
        <w:rPr>
          <w:rFonts w:eastAsiaTheme="minorEastAsia"/>
        </w:rPr>
      </w:pPr>
      <w:r>
        <w:rPr>
          <w:rFonts w:eastAsiaTheme="minorEastAsia"/>
        </w:rPr>
        <w:t>Instead of electrons, a titrant is generated in the presence of the analyte.</w:t>
      </w:r>
    </w:p>
    <w:p w:rsidR="005B43AF" w:rsidRDefault="005B43AF" w:rsidP="005F32AE">
      <w:pPr>
        <w:rPr>
          <w:rFonts w:eastAsiaTheme="minorEastAsia"/>
          <w:b/>
        </w:rPr>
      </w:pPr>
      <w:r>
        <w:rPr>
          <w:rFonts w:eastAsiaTheme="minorEastAsia"/>
          <w:b/>
        </w:rPr>
        <w:t>Voltammetry</w:t>
      </w:r>
    </w:p>
    <w:p w:rsidR="005B43AF" w:rsidRDefault="005B43AF" w:rsidP="005F32AE">
      <w:pPr>
        <w:rPr>
          <w:rFonts w:eastAsiaTheme="minorEastAsia"/>
        </w:rPr>
      </w:pPr>
      <w:r>
        <w:rPr>
          <w:rFonts w:eastAsiaTheme="minorEastAsia"/>
        </w:rPr>
        <w:t>In voltammetry, we apply a time-dependent potential to an electrochemical cell and measures the resulting current as a function of that potential. We call the resulting plot a voltammogram.</w:t>
      </w:r>
    </w:p>
    <w:p w:rsidR="005B43AF" w:rsidRDefault="005B43AF" w:rsidP="005F32AE">
      <w:pPr>
        <w:rPr>
          <w:rFonts w:eastAsiaTheme="minorEastAsia"/>
        </w:rPr>
      </w:pPr>
      <w:r>
        <w:rPr>
          <w:rFonts w:eastAsiaTheme="minorEastAsia"/>
        </w:rPr>
        <w:t>Qualitative and quantitative information about the analyte may be obtained from a voltammogram. The size</w:t>
      </w:r>
      <w:r w:rsidR="00634C9F">
        <w:rPr>
          <w:rFonts w:eastAsiaTheme="minorEastAsia"/>
        </w:rPr>
        <w:t xml:space="preserve"> of the diffusion current,</w:t>
      </w:r>
      <w:r>
        <w:rPr>
          <w:rFonts w:eastAsiaTheme="minorEastAsia"/>
        </w:rPr>
        <w:t xml:space="preserve"> I</w:t>
      </w:r>
      <w:r>
        <w:rPr>
          <w:rFonts w:eastAsiaTheme="minorEastAsia"/>
          <w:vertAlign w:val="subscript"/>
        </w:rPr>
        <w:t>d</w:t>
      </w:r>
      <w:r w:rsidR="00634C9F">
        <w:rPr>
          <w:rFonts w:eastAsiaTheme="minorEastAsia"/>
        </w:rPr>
        <w:t>,</w:t>
      </w:r>
      <w:r>
        <w:rPr>
          <w:rFonts w:eastAsiaTheme="minorEastAsia"/>
        </w:rPr>
        <w:t xml:space="preserve"> is related to the size of the electrode, the number of electrons involved in the reaction and the diffusion coefficient of the species.</w:t>
      </w:r>
    </w:p>
    <w:p w:rsidR="00634C9F" w:rsidRDefault="00634C9F" w:rsidP="005F32AE">
      <w:pPr>
        <w:rPr>
          <w:rFonts w:eastAsiaTheme="minorEastAsia"/>
          <w:b/>
        </w:rPr>
      </w:pPr>
      <w:r>
        <w:rPr>
          <w:rFonts w:eastAsiaTheme="minorEastAsia"/>
          <w:b/>
        </w:rPr>
        <w:lastRenderedPageBreak/>
        <w:t>Amperometry</w:t>
      </w:r>
    </w:p>
    <w:p w:rsidR="00634C9F" w:rsidRPr="00634C9F" w:rsidRDefault="00634C9F" w:rsidP="005F32AE">
      <w:pPr>
        <w:rPr>
          <w:rFonts w:eastAsiaTheme="minorEastAsia"/>
        </w:rPr>
      </w:pPr>
      <w:r>
        <w:rPr>
          <w:rFonts w:eastAsiaTheme="minorEastAsia"/>
        </w:rPr>
        <w:t xml:space="preserve">Measure current when the working electrode is held at a useful constant potential. This can be applied in titrations if the current associated with a process can be measured. </w:t>
      </w:r>
      <w:proofErr w:type="spellStart"/>
      <w:r>
        <w:rPr>
          <w:rFonts w:eastAsiaTheme="minorEastAsia"/>
        </w:rPr>
        <w:t>Amperometric</w:t>
      </w:r>
      <w:proofErr w:type="spellEnd"/>
      <w:r>
        <w:rPr>
          <w:rFonts w:eastAsiaTheme="minorEastAsia"/>
        </w:rPr>
        <w:t xml:space="preserve"> titration is a type of titration in which the determination of the equivalence point is done by measuring the electric current which is produced by the titration reaction. For the estimation of the equivalence and end point in any titration, apart from titration indicators, amperometry can also be used.</w:t>
      </w:r>
    </w:p>
    <w:p w:rsidR="00D03CD6" w:rsidRDefault="00D03CD6" w:rsidP="00B16A25">
      <w:pPr>
        <w:rPr>
          <w:rFonts w:eastAsiaTheme="minorEastAsia"/>
        </w:rPr>
      </w:pPr>
    </w:p>
    <w:p w:rsidR="00D03CD6" w:rsidRDefault="00D03CD6" w:rsidP="00B16A25">
      <w:pPr>
        <w:rPr>
          <w:rFonts w:eastAsiaTheme="minorEastAsia"/>
        </w:rPr>
      </w:pPr>
    </w:p>
    <w:p w:rsidR="008A2C99" w:rsidRDefault="008A2C99" w:rsidP="00B16A25">
      <w:pPr>
        <w:rPr>
          <w:rFonts w:eastAsiaTheme="minorEastAsia"/>
        </w:rPr>
      </w:pPr>
    </w:p>
    <w:p w:rsidR="008A2C99" w:rsidRDefault="008A2C99" w:rsidP="00B16A25">
      <w:pPr>
        <w:rPr>
          <w:rFonts w:eastAsiaTheme="minorEastAsia"/>
        </w:rPr>
      </w:pPr>
    </w:p>
    <w:p w:rsidR="008A2C99" w:rsidRDefault="008A2C99" w:rsidP="00B16A25">
      <w:pPr>
        <w:rPr>
          <w:rFonts w:eastAsiaTheme="minorEastAsia"/>
        </w:rPr>
      </w:pPr>
    </w:p>
    <w:p w:rsidR="008A2C99" w:rsidRDefault="008A2C99" w:rsidP="00B16A25">
      <w:pPr>
        <w:rPr>
          <w:rFonts w:eastAsiaTheme="minorEastAsia"/>
        </w:rPr>
      </w:pPr>
    </w:p>
    <w:p w:rsidR="008A2C99" w:rsidRDefault="008A2C99" w:rsidP="00B16A25">
      <w:pPr>
        <w:rPr>
          <w:rFonts w:eastAsiaTheme="minorEastAsia"/>
        </w:rPr>
      </w:pPr>
    </w:p>
    <w:p w:rsidR="008A2C99" w:rsidRDefault="008A2C99" w:rsidP="00B16A25">
      <w:pPr>
        <w:rPr>
          <w:rFonts w:eastAsiaTheme="minorEastAsia"/>
        </w:rPr>
      </w:pPr>
    </w:p>
    <w:p w:rsidR="008A2C99" w:rsidRDefault="008A2C99" w:rsidP="00B16A25">
      <w:pPr>
        <w:rPr>
          <w:rFonts w:eastAsiaTheme="minorEastAsia"/>
        </w:rPr>
      </w:pPr>
    </w:p>
    <w:p w:rsidR="008A2C99" w:rsidRDefault="008A2C99" w:rsidP="00B16A25">
      <w:pPr>
        <w:rPr>
          <w:rFonts w:eastAsiaTheme="minorEastAsia"/>
        </w:rPr>
      </w:pPr>
    </w:p>
    <w:p w:rsidR="008A2C99" w:rsidRDefault="008A2C99" w:rsidP="00B16A25">
      <w:pPr>
        <w:rPr>
          <w:rFonts w:eastAsiaTheme="minorEastAsia"/>
        </w:rPr>
      </w:pPr>
    </w:p>
    <w:p w:rsidR="008A2C99" w:rsidRDefault="008A2C99" w:rsidP="00B16A25">
      <w:pPr>
        <w:rPr>
          <w:rFonts w:eastAsiaTheme="minorEastAsia"/>
        </w:rPr>
      </w:pPr>
    </w:p>
    <w:p w:rsidR="008A2C99" w:rsidRDefault="008A2C99" w:rsidP="00B16A25">
      <w:pPr>
        <w:rPr>
          <w:rFonts w:eastAsiaTheme="minorEastAsia"/>
        </w:rPr>
      </w:pPr>
    </w:p>
    <w:p w:rsidR="008A2C99" w:rsidRDefault="008A2C99" w:rsidP="00B16A25">
      <w:pPr>
        <w:rPr>
          <w:rFonts w:eastAsiaTheme="minorEastAsia"/>
        </w:rPr>
      </w:pPr>
    </w:p>
    <w:p w:rsidR="008A2C99" w:rsidRDefault="008A2C99" w:rsidP="00B16A25">
      <w:pPr>
        <w:rPr>
          <w:rFonts w:eastAsiaTheme="minorEastAsia"/>
        </w:rPr>
      </w:pPr>
    </w:p>
    <w:p w:rsidR="008A2C99" w:rsidRDefault="008A2C99" w:rsidP="00B16A25">
      <w:pPr>
        <w:rPr>
          <w:rFonts w:eastAsiaTheme="minorEastAsia"/>
        </w:rPr>
      </w:pPr>
    </w:p>
    <w:p w:rsidR="008A2C99" w:rsidRDefault="008A2C99" w:rsidP="00B16A25">
      <w:pPr>
        <w:rPr>
          <w:rFonts w:eastAsiaTheme="minorEastAsia"/>
        </w:rPr>
      </w:pPr>
    </w:p>
    <w:p w:rsidR="008A2C99" w:rsidRDefault="008A2C99" w:rsidP="00B16A25">
      <w:pPr>
        <w:rPr>
          <w:rFonts w:eastAsiaTheme="minorEastAsia"/>
        </w:rPr>
      </w:pPr>
    </w:p>
    <w:p w:rsidR="008A2C99" w:rsidRDefault="008A2C99" w:rsidP="00B16A25">
      <w:pPr>
        <w:rPr>
          <w:rFonts w:eastAsiaTheme="minorEastAsia"/>
        </w:rPr>
      </w:pPr>
    </w:p>
    <w:p w:rsidR="008A2C99" w:rsidRDefault="008A2C99" w:rsidP="00B16A25">
      <w:pPr>
        <w:rPr>
          <w:rFonts w:eastAsiaTheme="minorEastAsia"/>
        </w:rPr>
      </w:pPr>
    </w:p>
    <w:p w:rsidR="008A2C99" w:rsidRDefault="008A2C99" w:rsidP="00B16A25">
      <w:pPr>
        <w:rPr>
          <w:rFonts w:eastAsiaTheme="minorEastAsia"/>
        </w:rPr>
      </w:pPr>
    </w:p>
    <w:p w:rsidR="008A2C99" w:rsidRDefault="008A2C99" w:rsidP="00B16A25">
      <w:pPr>
        <w:rPr>
          <w:rFonts w:eastAsiaTheme="minorEastAsia"/>
        </w:rPr>
      </w:pPr>
    </w:p>
    <w:p w:rsidR="008A2C99" w:rsidRDefault="008A2C99" w:rsidP="00B16A25">
      <w:pPr>
        <w:rPr>
          <w:rFonts w:eastAsiaTheme="minorEastAsia"/>
        </w:rPr>
      </w:pPr>
    </w:p>
    <w:p w:rsidR="008A2C99" w:rsidRDefault="008A2C99" w:rsidP="00B16A25">
      <w:pPr>
        <w:rPr>
          <w:rFonts w:eastAsiaTheme="minorEastAsia"/>
        </w:rPr>
      </w:pPr>
    </w:p>
    <w:p w:rsidR="008A2C99" w:rsidRDefault="008A2C99" w:rsidP="008A2C99">
      <w:pPr>
        <w:jc w:val="center"/>
        <w:rPr>
          <w:rFonts w:eastAsiaTheme="minorEastAsia"/>
          <w:sz w:val="28"/>
          <w:u w:val="single"/>
        </w:rPr>
      </w:pPr>
      <w:r>
        <w:rPr>
          <w:rFonts w:eastAsiaTheme="minorEastAsia"/>
          <w:sz w:val="28"/>
          <w:u w:val="single"/>
        </w:rPr>
        <w:lastRenderedPageBreak/>
        <w:t>Fundamentals of Spectrophotometry</w:t>
      </w:r>
    </w:p>
    <w:p w:rsidR="008A2C99" w:rsidRDefault="008A2C99" w:rsidP="008A2C99">
      <w:pPr>
        <w:rPr>
          <w:rFonts w:eastAsiaTheme="minorEastAsia"/>
        </w:rPr>
      </w:pPr>
      <w:r>
        <w:rPr>
          <w:rFonts w:eastAsiaTheme="minorEastAsia"/>
        </w:rPr>
        <w:t>Colorimetry is an analytical technique in which the concentration of analyte is measured by its ability to produce o change color of a solution. It changes the solution’s ability to absorb light. Spectrophotometry is any technique that uses light to measure chemical concentrations. It is a colorimetric method where an instrument is used to determine the amount of analyte in a sample by the sample’s ability or inability to absorb light at a certain wavelength.</w:t>
      </w:r>
    </w:p>
    <w:p w:rsidR="008A2C99" w:rsidRPr="004B19CD" w:rsidRDefault="008A2C99" w:rsidP="008A2C99">
      <w:pPr>
        <w:rPr>
          <w:rFonts w:eastAsiaTheme="minorEastAsia"/>
          <w:b/>
          <w:sz w:val="24"/>
        </w:rPr>
      </w:pPr>
      <w:r w:rsidRPr="004B19CD">
        <w:rPr>
          <w:rFonts w:eastAsiaTheme="minorEastAsia"/>
          <w:b/>
          <w:sz w:val="24"/>
        </w:rPr>
        <w:t>Properties of Light</w:t>
      </w:r>
    </w:p>
    <w:p w:rsidR="008A2C99" w:rsidRDefault="008A2C99" w:rsidP="008A2C99">
      <w:pPr>
        <w:rPr>
          <w:rFonts w:eastAsiaTheme="minorEastAsia"/>
        </w:rPr>
      </w:pPr>
      <w:r>
        <w:rPr>
          <w:rFonts w:eastAsiaTheme="minorEastAsia"/>
        </w:rPr>
        <w:t>Light waves consist of perpendicular, oscillating electric and magnetic fields. Parameters used to describe light include:</w:t>
      </w:r>
    </w:p>
    <w:p w:rsidR="008A2C99" w:rsidRDefault="008A2C99" w:rsidP="001D52DC">
      <w:pPr>
        <w:pStyle w:val="ListParagraph"/>
        <w:numPr>
          <w:ilvl w:val="0"/>
          <w:numId w:val="29"/>
        </w:numPr>
        <w:rPr>
          <w:rFonts w:eastAsiaTheme="minorEastAsia"/>
        </w:rPr>
      </w:pPr>
      <w:r w:rsidRPr="008A2C99">
        <w:rPr>
          <w:rFonts w:eastAsiaTheme="minorEastAsia"/>
        </w:rPr>
        <w:t>Amplitude (A): Height of wave’s electric vector</w:t>
      </w:r>
    </w:p>
    <w:p w:rsidR="008A2C99" w:rsidRDefault="008A2C99" w:rsidP="001D52DC">
      <w:pPr>
        <w:pStyle w:val="ListParagraph"/>
        <w:numPr>
          <w:ilvl w:val="0"/>
          <w:numId w:val="29"/>
        </w:numPr>
        <w:rPr>
          <w:rFonts w:eastAsiaTheme="minorEastAsia"/>
        </w:rPr>
      </w:pPr>
      <w:r>
        <w:rPr>
          <w:rFonts w:eastAsiaTheme="minorEastAsia"/>
        </w:rPr>
        <w:t>Wavelength (</w:t>
      </w:r>
      <w:r>
        <w:rPr>
          <w:rFonts w:eastAsiaTheme="minorEastAsia" w:cstheme="minorHAnsi"/>
        </w:rPr>
        <w:t>λ</w:t>
      </w:r>
      <w:r>
        <w:rPr>
          <w:rFonts w:eastAsiaTheme="minorEastAsia"/>
        </w:rPr>
        <w:t>): Distance from peak to peak</w:t>
      </w:r>
    </w:p>
    <w:p w:rsidR="008A2C99" w:rsidRPr="008A2C99" w:rsidRDefault="008A2C99" w:rsidP="001D52DC">
      <w:pPr>
        <w:pStyle w:val="ListParagraph"/>
        <w:numPr>
          <w:ilvl w:val="0"/>
          <w:numId w:val="29"/>
        </w:numPr>
        <w:rPr>
          <w:rFonts w:eastAsiaTheme="minorEastAsia"/>
        </w:rPr>
      </w:pPr>
      <w:r>
        <w:rPr>
          <w:rFonts w:eastAsiaTheme="minorEastAsia"/>
        </w:rPr>
        <w:t>Frequency (</w:t>
      </w:r>
      <w:r>
        <w:rPr>
          <w:rFonts w:eastAsiaTheme="minorEastAsia" w:cstheme="minorHAnsi"/>
        </w:rPr>
        <w:t>ν): Number of complete oscillations that the waves make each second</w:t>
      </w:r>
    </w:p>
    <w:p w:rsidR="008A2C99" w:rsidRPr="004B19CD" w:rsidRDefault="008A2C99" w:rsidP="008A2C99">
      <w:pPr>
        <w:rPr>
          <w:rFonts w:eastAsiaTheme="minorEastAsia"/>
          <w:u w:val="single"/>
        </w:rPr>
      </w:pPr>
      <w:r w:rsidRPr="004B19CD">
        <w:rPr>
          <w:rFonts w:eastAsiaTheme="minorEastAsia"/>
          <w:u w:val="single"/>
        </w:rPr>
        <w:t>Photon Energy (E)</w:t>
      </w:r>
    </w:p>
    <w:p w:rsidR="008A2C99" w:rsidRPr="008A2C99" w:rsidRDefault="008A2C99" w:rsidP="008A2C99">
      <w:pPr>
        <w:pStyle w:val="ListParagraph"/>
        <w:ind w:left="1440"/>
        <w:rPr>
          <w:rFonts w:eastAsiaTheme="minorEastAsia"/>
        </w:rPr>
      </w:pPr>
      <m:oMathPara>
        <m:oMath>
          <m:r>
            <w:rPr>
              <w:rFonts w:ascii="Cambria Math" w:eastAsiaTheme="minorEastAsia" w:hAnsi="Cambria Math"/>
            </w:rPr>
            <m:t>E=hν</m:t>
          </m:r>
        </m:oMath>
      </m:oMathPara>
    </w:p>
    <w:p w:rsidR="008A2C99" w:rsidRDefault="008A2C99" w:rsidP="00B16A25">
      <w:pPr>
        <w:rPr>
          <w:rFonts w:eastAsiaTheme="minorEastAsia"/>
        </w:rPr>
      </w:pPr>
      <w:r>
        <w:rPr>
          <w:rFonts w:eastAsiaTheme="minorEastAsia"/>
        </w:rPr>
        <w:t>h = Planck’s constant (6.626x10</w:t>
      </w:r>
      <w:r>
        <w:rPr>
          <w:rFonts w:eastAsiaTheme="minorEastAsia"/>
          <w:vertAlign w:val="superscript"/>
        </w:rPr>
        <w:t>-34</w:t>
      </w:r>
      <w:r>
        <w:rPr>
          <w:rFonts w:eastAsiaTheme="minorEastAsia"/>
        </w:rPr>
        <w:t>J s)</w:t>
      </w:r>
    </w:p>
    <w:p w:rsidR="008A2C99" w:rsidRDefault="008A2C99" w:rsidP="004B19CD">
      <w:pPr>
        <w:jc w:val="center"/>
        <w:rPr>
          <w:rFonts w:eastAsiaTheme="minorEastAsia"/>
        </w:rPr>
      </w:pPr>
      <w:r>
        <w:rPr>
          <w:rFonts w:eastAsiaTheme="minorEastAsia"/>
        </w:rPr>
        <w:t>As frequency increases, so does the energy of the light.</w:t>
      </w:r>
    </w:p>
    <w:p w:rsidR="008A2C99" w:rsidRPr="008A2C99" w:rsidRDefault="008A2C99" w:rsidP="008A2C99">
      <w:pPr>
        <w:pStyle w:val="ListParagraph"/>
        <w:ind w:left="1440"/>
        <w:rPr>
          <w:rFonts w:eastAsiaTheme="minorEastAsia"/>
        </w:rPr>
      </w:pPr>
      <m:oMathPara>
        <m:oMath>
          <m:r>
            <w:rPr>
              <w:rFonts w:ascii="Cambria Math" w:eastAsiaTheme="minorEastAsia" w:hAnsi="Cambria Math"/>
            </w:rPr>
            <m:t>ν=c/λ</m:t>
          </m:r>
        </m:oMath>
      </m:oMathPara>
    </w:p>
    <w:p w:rsidR="008A2C99" w:rsidRPr="008A2C99" w:rsidRDefault="008A2C99" w:rsidP="00B16A25">
      <w:pPr>
        <w:rPr>
          <w:rFonts w:eastAsiaTheme="minorEastAsia"/>
        </w:rPr>
      </w:pPr>
      <w:r>
        <w:rPr>
          <w:rFonts w:eastAsiaTheme="minorEastAsia"/>
        </w:rPr>
        <w:t>c = Speed of light (3.0x10</w:t>
      </w:r>
      <w:r>
        <w:rPr>
          <w:rFonts w:eastAsiaTheme="minorEastAsia"/>
          <w:vertAlign w:val="superscript"/>
        </w:rPr>
        <w:t>8</w:t>
      </w:r>
      <w:r>
        <w:rPr>
          <w:rFonts w:eastAsiaTheme="minorEastAsia"/>
        </w:rPr>
        <w:t xml:space="preserve"> m/s)</w:t>
      </w:r>
    </w:p>
    <w:p w:rsidR="008A2C99" w:rsidRPr="004B19CD" w:rsidRDefault="008A2C99" w:rsidP="008A2C99">
      <w:pPr>
        <w:pStyle w:val="ListParagraph"/>
        <w:ind w:left="1440"/>
        <w:rPr>
          <w:rFonts w:eastAsiaTheme="minorEastAsia"/>
        </w:rPr>
      </w:pPr>
      <m:oMathPara>
        <m:oMath>
          <m:r>
            <w:rPr>
              <w:rFonts w:ascii="Cambria Math" w:eastAsiaTheme="minorEastAsia" w:hAnsi="Cambria Math"/>
            </w:rPr>
            <m:t>E=</m:t>
          </m:r>
          <m:f>
            <m:fPr>
              <m:ctrlPr>
                <w:rPr>
                  <w:rFonts w:ascii="Cambria Math" w:eastAsiaTheme="minorEastAsia" w:hAnsi="Cambria Math"/>
                  <w:i/>
                </w:rPr>
              </m:ctrlPr>
            </m:fPr>
            <m:num>
              <m:r>
                <w:rPr>
                  <w:rFonts w:ascii="Cambria Math" w:eastAsiaTheme="minorEastAsia" w:hAnsi="Cambria Math"/>
                </w:rPr>
                <m:t>hc</m:t>
              </m:r>
            </m:num>
            <m:den>
              <m:r>
                <w:rPr>
                  <w:rFonts w:ascii="Cambria Math" w:eastAsiaTheme="minorEastAsia" w:hAnsi="Cambria Math"/>
                </w:rPr>
                <m:t>λ</m:t>
              </m:r>
            </m:den>
          </m:f>
          <m:r>
            <w:rPr>
              <w:rFonts w:ascii="Cambria Math" w:eastAsiaTheme="minorEastAsia" w:hAnsi="Cambria Math"/>
            </w:rPr>
            <m:t>=hc</m:t>
          </m:r>
          <m:acc>
            <m:accPr>
              <m:chr m:val="̃"/>
              <m:ctrlPr>
                <w:rPr>
                  <w:rFonts w:ascii="Cambria Math" w:eastAsiaTheme="minorEastAsia" w:hAnsi="Cambria Math"/>
                  <w:i/>
                </w:rPr>
              </m:ctrlPr>
            </m:accPr>
            <m:e>
              <m:r>
                <w:rPr>
                  <w:rFonts w:ascii="Cambria Math" w:eastAsiaTheme="minorEastAsia" w:hAnsi="Cambria Math"/>
                </w:rPr>
                <m:t>ν</m:t>
              </m:r>
            </m:e>
          </m:acc>
        </m:oMath>
      </m:oMathPara>
    </w:p>
    <w:p w:rsidR="004B19CD" w:rsidRPr="004B19CD" w:rsidRDefault="000A6DC4" w:rsidP="004B19CD">
      <w:pPr>
        <w:rPr>
          <w:rFonts w:eastAsiaTheme="minorEastAsia"/>
        </w:rPr>
      </w:pPr>
      <m:oMath>
        <m:acc>
          <m:accPr>
            <m:chr m:val="̃"/>
            <m:ctrlPr>
              <w:rPr>
                <w:rFonts w:ascii="Cambria Math" w:eastAsiaTheme="minorEastAsia" w:hAnsi="Cambria Math"/>
                <w:i/>
              </w:rPr>
            </m:ctrlPr>
          </m:accPr>
          <m:e>
            <m:r>
              <w:rPr>
                <w:rFonts w:ascii="Cambria Math" w:eastAsiaTheme="minorEastAsia" w:hAnsi="Cambria Math"/>
              </w:rPr>
              <m:t>ν</m:t>
            </m:r>
          </m:e>
        </m:acc>
      </m:oMath>
      <w:r w:rsidR="004B19CD">
        <w:rPr>
          <w:rFonts w:eastAsiaTheme="minorEastAsia"/>
        </w:rPr>
        <w:t xml:space="preserve"> = Wavenumber (1/</w:t>
      </w:r>
      <w:r w:rsidR="004B19CD" w:rsidRPr="004B19CD">
        <w:rPr>
          <w:rFonts w:eastAsiaTheme="minorEastAsia"/>
        </w:rPr>
        <w:t>λ</w:t>
      </w:r>
      <w:r w:rsidR="004B19CD">
        <w:rPr>
          <w:rFonts w:eastAsiaTheme="minorEastAsia"/>
        </w:rPr>
        <w:t>)</w:t>
      </w:r>
    </w:p>
    <w:p w:rsidR="000D7DAD" w:rsidRPr="00515D19" w:rsidRDefault="000D7DAD" w:rsidP="00B16A25">
      <w:pPr>
        <w:rPr>
          <w:rFonts w:eastAsiaTheme="minorEastAsia"/>
          <w:b/>
          <w:sz w:val="24"/>
        </w:rPr>
      </w:pPr>
      <w:r w:rsidRPr="00515D19">
        <w:rPr>
          <w:rFonts w:eastAsiaTheme="minorEastAsia"/>
          <w:b/>
          <w:sz w:val="24"/>
        </w:rPr>
        <w:t>Absorption of Light</w:t>
      </w:r>
    </w:p>
    <w:p w:rsidR="000D7DAD" w:rsidRDefault="000D7DAD" w:rsidP="00B16A25">
      <w:pPr>
        <w:rPr>
          <w:rFonts w:eastAsiaTheme="minorEastAsia"/>
        </w:rPr>
      </w:pPr>
      <w:r>
        <w:rPr>
          <w:rFonts w:eastAsiaTheme="minorEastAsia"/>
        </w:rPr>
        <w:t>When a chemical absorbs light, it goes from a low energy state (ground state) to a higher energy state (excited state). Only photons with energies exactly equal to the energy difference between the two electron states will be absorbed.</w:t>
      </w:r>
    </w:p>
    <w:p w:rsidR="00515D19" w:rsidRPr="00515D19" w:rsidRDefault="000D7DAD" w:rsidP="00B16A25">
      <w:pPr>
        <w:rPr>
          <w:rFonts w:eastAsiaTheme="minorEastAsia"/>
          <w:u w:val="single"/>
        </w:rPr>
      </w:pPr>
      <w:r w:rsidRPr="00515D19">
        <w:rPr>
          <w:rFonts w:eastAsiaTheme="minorEastAsia"/>
          <w:u w:val="single"/>
        </w:rPr>
        <w:t>Beer-Lambert Law</w:t>
      </w:r>
    </w:p>
    <w:p w:rsidR="000D7DAD" w:rsidRDefault="000D7DAD" w:rsidP="00B16A25">
      <w:pPr>
        <w:rPr>
          <w:rFonts w:eastAsiaTheme="minorEastAsia"/>
        </w:rPr>
      </w:pPr>
      <w:r>
        <w:rPr>
          <w:rFonts w:eastAsiaTheme="minorEastAsia"/>
        </w:rPr>
        <w:t>The relative amount of a certain wavelength of light absorbed (A) that passes through a sample is dependent on:</w:t>
      </w:r>
    </w:p>
    <w:p w:rsidR="000D7DAD" w:rsidRDefault="000D7DAD" w:rsidP="001D52DC">
      <w:pPr>
        <w:pStyle w:val="ListParagraph"/>
        <w:numPr>
          <w:ilvl w:val="0"/>
          <w:numId w:val="30"/>
        </w:numPr>
        <w:rPr>
          <w:rFonts w:eastAsiaTheme="minorEastAsia"/>
        </w:rPr>
      </w:pPr>
      <w:r>
        <w:rPr>
          <w:rFonts w:eastAsiaTheme="minorEastAsia"/>
        </w:rPr>
        <w:t>Distance the light must pass through the sample (cell path length – b)</w:t>
      </w:r>
    </w:p>
    <w:p w:rsidR="000D7DAD" w:rsidRDefault="000D7DAD" w:rsidP="001D52DC">
      <w:pPr>
        <w:pStyle w:val="ListParagraph"/>
        <w:numPr>
          <w:ilvl w:val="0"/>
          <w:numId w:val="30"/>
        </w:numPr>
        <w:rPr>
          <w:rFonts w:eastAsiaTheme="minorEastAsia"/>
        </w:rPr>
      </w:pPr>
      <w:r>
        <w:rPr>
          <w:rFonts w:eastAsiaTheme="minorEastAsia"/>
        </w:rPr>
        <w:t>Amount of absorbing chemicals in the sample (analyte concentration – c)</w:t>
      </w:r>
    </w:p>
    <w:p w:rsidR="000D7DAD" w:rsidRDefault="000D7DAD" w:rsidP="001D52DC">
      <w:pPr>
        <w:pStyle w:val="ListParagraph"/>
        <w:numPr>
          <w:ilvl w:val="0"/>
          <w:numId w:val="30"/>
        </w:numPr>
        <w:rPr>
          <w:rFonts w:eastAsiaTheme="minorEastAsia"/>
        </w:rPr>
      </w:pPr>
      <w:r>
        <w:rPr>
          <w:rFonts w:eastAsiaTheme="minorEastAsia"/>
        </w:rPr>
        <w:t xml:space="preserve">Ability of the sample to absorb light (molar absorptivity - </w:t>
      </w:r>
      <w:r>
        <w:rPr>
          <w:rFonts w:eastAsiaTheme="minorEastAsia" w:cstheme="minorHAnsi"/>
        </w:rPr>
        <w:t>ε</w:t>
      </w:r>
      <w:r>
        <w:rPr>
          <w:rFonts w:eastAsiaTheme="minorEastAsia"/>
        </w:rPr>
        <w:t>)</w:t>
      </w:r>
    </w:p>
    <w:p w:rsidR="000D7DAD" w:rsidRDefault="000D7DAD" w:rsidP="000D7DAD">
      <w:pPr>
        <w:rPr>
          <w:rFonts w:eastAsiaTheme="minorEastAsia"/>
        </w:rPr>
      </w:pPr>
      <w:r>
        <w:rPr>
          <w:rFonts w:eastAsiaTheme="minorEastAsia"/>
        </w:rPr>
        <w:t>The relative amount of light making it through the sample is known as the transmittance (T).</w:t>
      </w:r>
    </w:p>
    <w:p w:rsidR="000D7DAD" w:rsidRPr="000D7DAD" w:rsidRDefault="000D7DAD" w:rsidP="000D7DAD">
      <w:pPr>
        <w:rPr>
          <w:rFonts w:eastAsiaTheme="minorEastAsia"/>
        </w:rPr>
      </w:pPr>
      <m:oMathPara>
        <m:oMath>
          <m:r>
            <w:rPr>
              <w:rFonts w:ascii="Cambria Math" w:eastAsiaTheme="minorEastAsia" w:hAnsi="Cambria Math"/>
            </w:rPr>
            <m:t>T=</m:t>
          </m:r>
          <m:f>
            <m:fPr>
              <m:ctrlPr>
                <w:rPr>
                  <w:rFonts w:ascii="Cambria Math" w:eastAsiaTheme="minorEastAsia" w:hAnsi="Cambria Math"/>
                  <w:i/>
                </w:rPr>
              </m:ctrlPr>
            </m:fPr>
            <m:num>
              <m:r>
                <w:rPr>
                  <w:rFonts w:ascii="Cambria Math" w:eastAsiaTheme="minorEastAsia" w:hAnsi="Cambria Math"/>
                </w:rPr>
                <m:t>P</m:t>
              </m:r>
            </m:num>
            <m:den>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o</m:t>
                  </m:r>
                </m:sub>
              </m:sSub>
            </m:den>
          </m:f>
        </m:oMath>
      </m:oMathPara>
    </w:p>
    <w:p w:rsidR="000D7DAD" w:rsidRDefault="000D7DAD" w:rsidP="000D7DAD">
      <w:pPr>
        <w:rPr>
          <w:rFonts w:eastAsiaTheme="minorEastAsia"/>
        </w:rPr>
      </w:pPr>
      <w:r>
        <w:rPr>
          <w:rFonts w:eastAsiaTheme="minorEastAsia"/>
        </w:rPr>
        <w:lastRenderedPageBreak/>
        <w:t>Absorbance (A) is the relative amount of light absorbed by the sample and is related to transmittance.</w:t>
      </w:r>
    </w:p>
    <w:p w:rsidR="000D7DAD" w:rsidRPr="000D7DAD" w:rsidRDefault="000D7DAD" w:rsidP="000D7DAD">
      <w:pPr>
        <w:rPr>
          <w:rFonts w:eastAsiaTheme="minorEastAsia"/>
        </w:rPr>
      </w:pPr>
      <m:oMathPara>
        <m:oMath>
          <m:r>
            <w:rPr>
              <w:rFonts w:ascii="Cambria Math" w:eastAsiaTheme="minorEastAsia" w:hAnsi="Cambria Math"/>
            </w:rPr>
            <m:t>A=-</m:t>
          </m:r>
          <m:func>
            <m:funcPr>
              <m:ctrlPr>
                <w:rPr>
                  <w:rFonts w:ascii="Cambria Math" w:eastAsiaTheme="minorEastAsia" w:hAnsi="Cambria Math"/>
                  <w:i/>
                </w:rPr>
              </m:ctrlPr>
            </m:funcPr>
            <m:fName>
              <m:r>
                <m:rPr>
                  <m:sty m:val="p"/>
                </m:rPr>
                <w:rPr>
                  <w:rFonts w:ascii="Cambria Math" w:eastAsiaTheme="minorEastAsia" w:hAnsi="Cambria Math"/>
                </w:rPr>
                <m:t>log</m:t>
              </m:r>
            </m:fName>
            <m:e>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P</m:t>
                      </m:r>
                    </m:num>
                    <m:den>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o</m:t>
                          </m:r>
                        </m:sub>
                      </m:sSub>
                    </m:den>
                  </m:f>
                </m:e>
              </m:d>
            </m:e>
          </m:func>
          <m:r>
            <w:rPr>
              <w:rFonts w:ascii="Cambria Math" w:eastAsiaTheme="minorEastAsia" w:hAnsi="Cambria Math"/>
            </w:rPr>
            <m:t>=-</m:t>
          </m:r>
          <m:r>
            <m:rPr>
              <m:sty m:val="p"/>
            </m:rPr>
            <w:rPr>
              <w:rFonts w:ascii="Cambria Math" w:eastAsiaTheme="minorEastAsia" w:hAnsi="Cambria Math"/>
            </w:rPr>
            <m:t>log⁡</m:t>
          </m:r>
          <m:r>
            <w:rPr>
              <w:rFonts w:ascii="Cambria Math" w:eastAsiaTheme="minorEastAsia" w:hAnsi="Cambria Math"/>
            </w:rPr>
            <m:t>(T)</m:t>
          </m:r>
        </m:oMath>
      </m:oMathPara>
    </w:p>
    <w:p w:rsidR="008A2C99" w:rsidRDefault="0047506F" w:rsidP="00B16A25">
      <w:pPr>
        <w:rPr>
          <w:rFonts w:eastAsiaTheme="minorEastAsia"/>
        </w:rPr>
      </w:pPr>
      <w:r>
        <w:rPr>
          <w:rFonts w:eastAsiaTheme="minorEastAsia"/>
        </w:rPr>
        <w:t xml:space="preserve">Absorbance is useful since it is directly related to the analyte concentration, cell </w:t>
      </w:r>
      <w:proofErr w:type="spellStart"/>
      <w:r>
        <w:rPr>
          <w:rFonts w:eastAsiaTheme="minorEastAsia"/>
        </w:rPr>
        <w:t>pathlength</w:t>
      </w:r>
      <w:proofErr w:type="spellEnd"/>
      <w:r>
        <w:rPr>
          <w:rFonts w:eastAsiaTheme="minorEastAsia"/>
        </w:rPr>
        <w:t xml:space="preserve"> and mo</w:t>
      </w:r>
      <w:r w:rsidR="00515D19">
        <w:rPr>
          <w:rFonts w:eastAsiaTheme="minorEastAsia"/>
        </w:rPr>
        <w:t>l</w:t>
      </w:r>
      <w:r>
        <w:rPr>
          <w:rFonts w:eastAsiaTheme="minorEastAsia"/>
        </w:rPr>
        <w:t>ar absorptivity. This relationship is known as Beer’s Law.</w:t>
      </w:r>
    </w:p>
    <w:p w:rsidR="000D7DAD" w:rsidRPr="000D7DAD" w:rsidRDefault="0047506F" w:rsidP="0047506F">
      <w:pPr>
        <w:rPr>
          <w:rFonts w:eastAsiaTheme="minorEastAsia"/>
        </w:rPr>
      </w:pPr>
      <m:oMathPara>
        <m:oMath>
          <m:r>
            <w:rPr>
              <w:rFonts w:ascii="Cambria Math" w:eastAsiaTheme="minorEastAsia" w:hAnsi="Cambria Math"/>
            </w:rPr>
            <m:t>A=εbc</m:t>
          </m:r>
        </m:oMath>
      </m:oMathPara>
    </w:p>
    <w:p w:rsidR="0047506F" w:rsidRDefault="00515D19" w:rsidP="00B16A25">
      <w:pPr>
        <w:rPr>
          <w:rFonts w:eastAsiaTheme="minorEastAsia"/>
        </w:rPr>
      </w:pPr>
      <w:r>
        <w:rPr>
          <w:rFonts w:eastAsiaTheme="minorEastAsia"/>
        </w:rPr>
        <w:t>Beer’s law allows compounds to be quantified by their ability to absorb light. Relates directly to concentration.</w:t>
      </w:r>
    </w:p>
    <w:p w:rsidR="00515D19" w:rsidRDefault="00515D19" w:rsidP="00B16A25">
      <w:pPr>
        <w:rPr>
          <w:rFonts w:eastAsiaTheme="minorEastAsia"/>
          <w:u w:val="single"/>
        </w:rPr>
      </w:pPr>
      <w:r>
        <w:rPr>
          <w:rFonts w:eastAsiaTheme="minorEastAsia"/>
          <w:u w:val="single"/>
        </w:rPr>
        <w:t>Absorption Spectrum</w:t>
      </w:r>
    </w:p>
    <w:p w:rsidR="00515D19" w:rsidRDefault="00515D19" w:rsidP="00B16A25">
      <w:pPr>
        <w:rPr>
          <w:rFonts w:eastAsiaTheme="minorEastAsia"/>
        </w:rPr>
      </w:pPr>
      <w:r>
        <w:rPr>
          <w:rFonts w:eastAsiaTheme="minorEastAsia"/>
        </w:rPr>
        <w:t>Different chemicals have different energy levels. In other words, different ground and excited energy states and will have different abilities to absorb light at any given wavelength.</w:t>
      </w:r>
    </w:p>
    <w:p w:rsidR="00515D19" w:rsidRDefault="00B50914" w:rsidP="00B16A25">
      <w:pPr>
        <w:rPr>
          <w:rFonts w:eastAsiaTheme="minorEastAsia"/>
        </w:rPr>
      </w:pPr>
      <w:r>
        <w:rPr>
          <w:rFonts w:eastAsiaTheme="minorEastAsia"/>
        </w:rPr>
        <w:t>An</w:t>
      </w:r>
      <w:r w:rsidR="00515D19">
        <w:rPr>
          <w:rFonts w:eastAsiaTheme="minorEastAsia"/>
        </w:rPr>
        <w:t xml:space="preserve"> absorption spectrum is a plot of absorbance vs. wavelength for a compound.</w:t>
      </w:r>
      <w:r>
        <w:rPr>
          <w:rFonts w:eastAsiaTheme="minorEastAsia"/>
        </w:rPr>
        <w:t xml:space="preserve"> The greater the</w:t>
      </w:r>
      <w:r w:rsidR="005B5427">
        <w:rPr>
          <w:rFonts w:eastAsiaTheme="minorEastAsia"/>
        </w:rPr>
        <w:t xml:space="preserve"> absorbance of a compound at any given wavelength, the easier it will be to detect at low concentrations.</w:t>
      </w:r>
      <w:r>
        <w:rPr>
          <w:rFonts w:eastAsiaTheme="minorEastAsia"/>
        </w:rPr>
        <w:t xml:space="preserve"> By choosing different wavelengths of light different compounds can be measured.</w:t>
      </w:r>
    </w:p>
    <w:p w:rsidR="00B50914" w:rsidRPr="00B50914" w:rsidRDefault="00B50914" w:rsidP="00B16A25">
      <w:pPr>
        <w:rPr>
          <w:rFonts w:eastAsiaTheme="minorEastAsia"/>
          <w:b/>
          <w:sz w:val="24"/>
        </w:rPr>
      </w:pPr>
      <w:r w:rsidRPr="00B50914">
        <w:rPr>
          <w:rFonts w:eastAsiaTheme="minorEastAsia"/>
          <w:b/>
          <w:sz w:val="24"/>
        </w:rPr>
        <w:t>Chemical Analysis</w:t>
      </w:r>
    </w:p>
    <w:p w:rsidR="00B50914" w:rsidRDefault="00B50914" w:rsidP="00B16A25">
      <w:r>
        <w:t>To measure the absorbance of a sample, it is necessary to measure the ratio between P</w:t>
      </w:r>
      <w:r>
        <w:rPr>
          <w:vertAlign w:val="subscript"/>
        </w:rPr>
        <w:t>o</w:t>
      </w:r>
      <w:r>
        <w:t xml:space="preserve"> and P, where P</w:t>
      </w:r>
      <w:r>
        <w:rPr>
          <w:vertAlign w:val="subscript"/>
        </w:rPr>
        <w:t>o</w:t>
      </w:r>
      <w:r>
        <w:t xml:space="preserve"> is the amount of light passing through the system with no sample present and P is the intensity of light when the sample is present. P</w:t>
      </w:r>
      <w:r>
        <w:rPr>
          <w:vertAlign w:val="subscript"/>
        </w:rPr>
        <w:t>o</w:t>
      </w:r>
      <w:r>
        <w:t xml:space="preserve"> is measured with a blank cuvette which contains all components in the sample solution except the analyte of interest. On the other hand, P is measured by adding the sample to the solution.</w:t>
      </w:r>
    </w:p>
    <w:p w:rsidR="00B50914" w:rsidRPr="00B50914" w:rsidRDefault="00B50914" w:rsidP="00B16A25">
      <w:pPr>
        <w:rPr>
          <w:rFonts w:eastAsiaTheme="minorEastAsia"/>
        </w:rPr>
      </w:pPr>
      <w:r>
        <w:t>To accurately measure an unknown concentration, obtain a calibration curve using a range of known concentrations for the analyte.</w:t>
      </w:r>
    </w:p>
    <w:p w:rsidR="008A2C99" w:rsidRDefault="00B50914" w:rsidP="00B16A25">
      <w:r w:rsidRPr="00B50914">
        <w:rPr>
          <w:u w:val="single"/>
        </w:rPr>
        <w:t>Choice of Wavelength:</w:t>
      </w:r>
      <w:r>
        <w:t xml:space="preserve"> Choose a wavelength at an absorption maximum, it minimizes deviations from Beer’s law, which assumes ε is constant. Pick peak in absorption spectrum where analyte is only compound absorbing light or choose a wavelength where the analyte has the largest difference in its absorbance relative to other sample components.</w:t>
      </w:r>
    </w:p>
    <w:p w:rsidR="00B50914" w:rsidRDefault="00B50914" w:rsidP="00B16A25">
      <w:r w:rsidRPr="00B50914">
        <w:rPr>
          <w:u w:val="single"/>
        </w:rPr>
        <w:t>Binary Mixture:</w:t>
      </w:r>
      <w:r>
        <w:t xml:space="preserve"> If absorption curves at different conditions always cross at one wavelength, that cross point is called</w:t>
      </w:r>
      <w:r w:rsidR="00CD10D4">
        <w:t xml:space="preserve"> the</w:t>
      </w:r>
      <w:r>
        <w:t xml:space="preserve"> </w:t>
      </w:r>
      <w:proofErr w:type="spellStart"/>
      <w:r>
        <w:t>is</w:t>
      </w:r>
      <w:r w:rsidR="00CD10D4">
        <w:t>osbestic</w:t>
      </w:r>
      <w:proofErr w:type="spellEnd"/>
      <w:r w:rsidR="00CD10D4">
        <w:t xml:space="preserve"> point. This suggests that t</w:t>
      </w:r>
      <w:r>
        <w:t>here are only two pri</w:t>
      </w:r>
      <w:r w:rsidR="00CD10D4">
        <w:t xml:space="preserve">ncipal species in the solution, that </w:t>
      </w:r>
      <w:r>
        <w:t>absorption coefficient</w:t>
      </w:r>
      <w:r w:rsidR="00CD10D4">
        <w:t>s</w:t>
      </w:r>
      <w:r>
        <w:t xml:space="preserve"> are equal for different species in the solution</w:t>
      </w:r>
      <w:r w:rsidR="00CD10D4">
        <w:t xml:space="preserve"> and that a</w:t>
      </w:r>
      <w:r>
        <w:t xml:space="preserve">t this point, total </w:t>
      </w:r>
      <w:r w:rsidR="00CD10D4">
        <w:t>concentration</w:t>
      </w:r>
      <w:r>
        <w:t xml:space="preserve"> can be measured.</w:t>
      </w:r>
      <w:r w:rsidR="00CD10D4">
        <w:t xml:space="preserve"> In other words, absorbance is a function of c = c1+c2 rather than c1 or c2 individually.</w:t>
      </w:r>
    </w:p>
    <w:p w:rsidR="001874AC" w:rsidRDefault="001874AC" w:rsidP="00B16A25">
      <w:pPr>
        <w:rPr>
          <w:b/>
          <w:sz w:val="24"/>
        </w:rPr>
      </w:pPr>
    </w:p>
    <w:p w:rsidR="001874AC" w:rsidRDefault="001874AC" w:rsidP="00B16A25">
      <w:pPr>
        <w:rPr>
          <w:b/>
          <w:sz w:val="24"/>
        </w:rPr>
      </w:pPr>
    </w:p>
    <w:p w:rsidR="001874AC" w:rsidRDefault="001874AC" w:rsidP="00B16A25">
      <w:pPr>
        <w:rPr>
          <w:b/>
          <w:sz w:val="24"/>
        </w:rPr>
      </w:pPr>
    </w:p>
    <w:p w:rsidR="001874AC" w:rsidRDefault="001874AC" w:rsidP="00B16A25">
      <w:pPr>
        <w:rPr>
          <w:b/>
          <w:sz w:val="24"/>
        </w:rPr>
      </w:pPr>
    </w:p>
    <w:p w:rsidR="001874AC" w:rsidRPr="000B2023" w:rsidRDefault="001874AC" w:rsidP="000B2023">
      <w:pPr>
        <w:jc w:val="center"/>
        <w:rPr>
          <w:sz w:val="28"/>
          <w:u w:val="single"/>
        </w:rPr>
      </w:pPr>
      <w:r w:rsidRPr="000B2023">
        <w:rPr>
          <w:sz w:val="28"/>
          <w:u w:val="single"/>
        </w:rPr>
        <w:lastRenderedPageBreak/>
        <w:t>What H</w:t>
      </w:r>
      <w:r w:rsidR="000B2023" w:rsidRPr="000B2023">
        <w:rPr>
          <w:sz w:val="28"/>
          <w:u w:val="single"/>
        </w:rPr>
        <w:t>appens</w:t>
      </w:r>
      <w:r w:rsidRPr="000B2023">
        <w:rPr>
          <w:sz w:val="28"/>
          <w:u w:val="single"/>
        </w:rPr>
        <w:t xml:space="preserve"> When a Molecule Absorbs Light?</w:t>
      </w:r>
    </w:p>
    <w:p w:rsidR="001874AC" w:rsidRDefault="001874AC" w:rsidP="00B16A25">
      <w:r>
        <w:t>Molecule promoted to a more energetic excited State. Absorption of UV-VIS light results in an electron promoted to a higher energy molecular orbital. The geometrical structure of the excited state will differ from the ground state.</w:t>
      </w:r>
      <w:r w:rsidR="000F089B">
        <w:t xml:space="preserve"> For example, in formaldehyde, the excitation of an electron to the pi antibonding orbital produces a repulsion instead of attraction between the carbon and oxygen.</w:t>
      </w:r>
    </w:p>
    <w:p w:rsidR="001874AC" w:rsidRDefault="001874AC" w:rsidP="001D52DC">
      <w:pPr>
        <w:pStyle w:val="ListParagraph"/>
        <w:numPr>
          <w:ilvl w:val="0"/>
          <w:numId w:val="31"/>
        </w:numPr>
      </w:pPr>
      <w:r>
        <w:t xml:space="preserve">σ -&gt; σ* </w:t>
      </w:r>
    </w:p>
    <w:p w:rsidR="001874AC" w:rsidRDefault="001874AC" w:rsidP="001D52DC">
      <w:pPr>
        <w:pStyle w:val="ListParagraph"/>
        <w:numPr>
          <w:ilvl w:val="1"/>
          <w:numId w:val="31"/>
        </w:numPr>
      </w:pPr>
      <w:r>
        <w:t>Transition in vacuum UV</w:t>
      </w:r>
    </w:p>
    <w:p w:rsidR="001874AC" w:rsidRDefault="001874AC" w:rsidP="001D52DC">
      <w:pPr>
        <w:pStyle w:val="ListParagraph"/>
        <w:numPr>
          <w:ilvl w:val="0"/>
          <w:numId w:val="31"/>
        </w:numPr>
      </w:pPr>
      <w:r>
        <w:t xml:space="preserve">n -&gt; σ* </w:t>
      </w:r>
    </w:p>
    <w:p w:rsidR="001874AC" w:rsidRDefault="001874AC" w:rsidP="001D52DC">
      <w:pPr>
        <w:pStyle w:val="ListParagraph"/>
        <w:numPr>
          <w:ilvl w:val="1"/>
          <w:numId w:val="31"/>
        </w:numPr>
      </w:pPr>
      <w:r>
        <w:t>Saturated compounds with non-bonding electrons</w:t>
      </w:r>
    </w:p>
    <w:p w:rsidR="001874AC" w:rsidRDefault="001874AC" w:rsidP="001D52DC">
      <w:pPr>
        <w:pStyle w:val="ListParagraph"/>
        <w:numPr>
          <w:ilvl w:val="0"/>
          <w:numId w:val="31"/>
        </w:numPr>
      </w:pPr>
      <w:r>
        <w:t xml:space="preserve">n -&gt; π*, π -&gt; π* </w:t>
      </w:r>
    </w:p>
    <w:p w:rsidR="001874AC" w:rsidRDefault="001874AC" w:rsidP="001D52DC">
      <w:pPr>
        <w:pStyle w:val="ListParagraph"/>
        <w:numPr>
          <w:ilvl w:val="1"/>
          <w:numId w:val="31"/>
        </w:numPr>
      </w:pPr>
      <w:r>
        <w:t>Requires unsaturated functional groups (double bonds), energy good range for UV/Vis</w:t>
      </w:r>
    </w:p>
    <w:p w:rsidR="001874AC" w:rsidRDefault="000F089B" w:rsidP="00B16A25">
      <w:r>
        <w:t>There are two possible transitions in the excited state:</w:t>
      </w:r>
    </w:p>
    <w:p w:rsidR="000F089B" w:rsidRDefault="000F089B" w:rsidP="001D52DC">
      <w:pPr>
        <w:pStyle w:val="ListParagraph"/>
        <w:numPr>
          <w:ilvl w:val="0"/>
          <w:numId w:val="32"/>
        </w:numPr>
      </w:pPr>
      <w:r>
        <w:t>Singlet State: Electron spins are opposed</w:t>
      </w:r>
    </w:p>
    <w:p w:rsidR="000F089B" w:rsidRDefault="000F089B" w:rsidP="001D52DC">
      <w:pPr>
        <w:pStyle w:val="ListParagraph"/>
        <w:numPr>
          <w:ilvl w:val="0"/>
          <w:numId w:val="32"/>
        </w:numPr>
      </w:pPr>
      <w:r>
        <w:t>Triplet State: Electron spins are parallel</w:t>
      </w:r>
    </w:p>
    <w:p w:rsidR="000F089B" w:rsidRDefault="000F089B" w:rsidP="000F089B">
      <w:r>
        <w:t>In general, triplet state has lower energy than singlet state. However, a singlet to triplet transition has very low probability and singlet to singlet transitions are more probable.</w:t>
      </w:r>
    </w:p>
    <w:p w:rsidR="000F089B" w:rsidRPr="000B2023" w:rsidRDefault="000F089B" w:rsidP="000F089B">
      <w:pPr>
        <w:rPr>
          <w:b/>
          <w:sz w:val="24"/>
        </w:rPr>
      </w:pPr>
      <w:r w:rsidRPr="000B2023">
        <w:rPr>
          <w:b/>
          <w:sz w:val="24"/>
        </w:rPr>
        <w:t>Excitation</w:t>
      </w:r>
    </w:p>
    <w:p w:rsidR="000F089B" w:rsidRDefault="000F089B" w:rsidP="000F089B">
      <w:r>
        <w:t>Infrared and microwave radiation are not energetic enough to induce electron transition. They simply lead to changes in the vibrational, translational and rotational motion of molecules. Absorption of photon with sufficient energy to excite an electron will also cause vibrational and rotational transitions. Since vibrational and rotational states are lower energy than electronic state, transition between multiple vibrational and rotational states which are associated with each electronic state can occur.</w:t>
      </w:r>
    </w:p>
    <w:p w:rsidR="000F089B" w:rsidRPr="000B2023" w:rsidRDefault="000F089B" w:rsidP="000F089B">
      <w:pPr>
        <w:rPr>
          <w:b/>
          <w:sz w:val="24"/>
        </w:rPr>
      </w:pPr>
      <w:r w:rsidRPr="000B2023">
        <w:rPr>
          <w:b/>
          <w:sz w:val="24"/>
        </w:rPr>
        <w:t>Relaxation</w:t>
      </w:r>
    </w:p>
    <w:p w:rsidR="000F089B" w:rsidRDefault="000B2023" w:rsidP="000F089B">
      <w:r>
        <w:t xml:space="preserve">There are multiple possible relaxation pathways. Vibrational and rotational relaxation occurs through collision with solvent or other molecules. Energy is also converted to heat, called </w:t>
      </w:r>
      <w:proofErr w:type="spellStart"/>
      <w:r>
        <w:t>radiationless</w:t>
      </w:r>
      <w:proofErr w:type="spellEnd"/>
      <w:r>
        <w:t xml:space="preserve"> transition.</w:t>
      </w:r>
    </w:p>
    <w:p w:rsidR="000B2023" w:rsidRDefault="000B2023" w:rsidP="000F089B">
      <w:r w:rsidRPr="000B2023">
        <w:rPr>
          <w:u w:val="single"/>
        </w:rPr>
        <w:t>Internal Conversion:</w:t>
      </w:r>
      <w:r>
        <w:t xml:space="preserve"> Transition between electronic states through overlapping vibrational state. For example, </w:t>
      </w:r>
    </w:p>
    <w:p w:rsidR="000B2023" w:rsidRDefault="000B2023" w:rsidP="000F089B">
      <w:r w:rsidRPr="000B2023">
        <w:rPr>
          <w:u w:val="single"/>
        </w:rPr>
        <w:t>Intersystem crossing:</w:t>
      </w:r>
      <w:r>
        <w:t xml:space="preserve"> Transition between a singlet electronic state to a triplet electronic state by overlapping vibrational states. </w:t>
      </w:r>
    </w:p>
    <w:p w:rsidR="000B2023" w:rsidRPr="000B2023" w:rsidRDefault="000B2023" w:rsidP="00B16A25">
      <w:pPr>
        <w:rPr>
          <w:b/>
          <w:sz w:val="24"/>
        </w:rPr>
      </w:pPr>
      <w:r w:rsidRPr="000B2023">
        <w:rPr>
          <w:b/>
          <w:sz w:val="24"/>
        </w:rPr>
        <w:t>Luminescence</w:t>
      </w:r>
    </w:p>
    <w:p w:rsidR="00583FA4" w:rsidRDefault="00583FA4" w:rsidP="00B16A25">
      <w:pPr>
        <w:rPr>
          <w:u w:val="single"/>
        </w:rPr>
      </w:pPr>
      <w:r>
        <w:t>Relative rates of relaxation depend on the molecule, the solvent, temperature, pressure, etc.</w:t>
      </w:r>
    </w:p>
    <w:p w:rsidR="00776992" w:rsidRPr="00776992" w:rsidRDefault="00776992" w:rsidP="00B16A25">
      <w:r>
        <w:rPr>
          <w:u w:val="single"/>
        </w:rPr>
        <w:t>Chemiluminescence:</w:t>
      </w:r>
      <w:r>
        <w:t xml:space="preserve"> Some chemical reactions can deposit their exothermic reaction energy into electronic excitation of the product molecules. The usual cascade of non-radiative and radiative decay processes can lead to the emission of photons.</w:t>
      </w:r>
    </w:p>
    <w:p w:rsidR="001874AC" w:rsidRDefault="000B2023" w:rsidP="00B16A25">
      <w:r w:rsidRPr="00583FA4">
        <w:rPr>
          <w:u w:val="single"/>
        </w:rPr>
        <w:lastRenderedPageBreak/>
        <w:t>Fluorescence</w:t>
      </w:r>
      <w:r w:rsidR="00583FA4">
        <w:rPr>
          <w:u w:val="single"/>
        </w:rPr>
        <w:t>:</w:t>
      </w:r>
      <w:r>
        <w:t xml:space="preserve"> </w:t>
      </w:r>
      <w:r w:rsidR="00583FA4">
        <w:t>T</w:t>
      </w:r>
      <w:r>
        <w:t>he emission of a photon by relaxing from an excited singlet electronic states to a ground singlet state (S1 -&gt; S0).</w:t>
      </w:r>
      <w:r w:rsidR="00AE64D3">
        <w:t xml:space="preserve"> Lifetime of fluorescence is very short compared to phosphorescence.</w:t>
      </w:r>
    </w:p>
    <w:p w:rsidR="001874AC" w:rsidRDefault="000B2023" w:rsidP="00B16A25">
      <w:r w:rsidRPr="00583FA4">
        <w:rPr>
          <w:u w:val="single"/>
        </w:rPr>
        <w:t>Phosphorescence</w:t>
      </w:r>
      <w:r w:rsidR="00583FA4">
        <w:t>: The</w:t>
      </w:r>
      <w:r>
        <w:t xml:space="preserve"> emission of a photon by relaxing from an excited triplet electronic states to a ground singlet state (T</w:t>
      </w:r>
      <w:r w:rsidRPr="000B2023">
        <w:t>1 -&gt; S0)</w:t>
      </w:r>
      <w:r>
        <w:t>.</w:t>
      </w:r>
      <w:r w:rsidR="00583FA4">
        <w:t xml:space="preserve"> The energy of phosphorescence is less than the energy of fluorescence and therefore occurs at longer wavelengths.</w:t>
      </w:r>
    </w:p>
    <w:p w:rsidR="001874AC" w:rsidRDefault="00AE64D3" w:rsidP="00B16A25">
      <w:r>
        <w:t>Fluorescence and phosphorescence come at lower energy than absorbance. The emission spectrum is roughly mirror image of absorption spectrum however at longer wavelengths due to loss of energy from vibrations and rotations.</w:t>
      </w:r>
    </w:p>
    <w:p w:rsidR="00AE64D3" w:rsidRPr="00AE64D3" w:rsidRDefault="00AE64D3" w:rsidP="00B16A25">
      <w:pPr>
        <w:rPr>
          <w:b/>
        </w:rPr>
      </w:pPr>
      <w:r>
        <w:rPr>
          <w:b/>
        </w:rPr>
        <w:t>Emission</w:t>
      </w:r>
    </w:p>
    <w:p w:rsidR="00AE64D3" w:rsidRDefault="00AE64D3" w:rsidP="00B16A25">
      <w:r>
        <w:t>Emission intensity is proportional to analyte concentration and incident light intensity.</w:t>
      </w:r>
    </w:p>
    <w:p w:rsidR="00AE64D3" w:rsidRDefault="00AE64D3" w:rsidP="00AE64D3">
      <w:pPr>
        <w:contextualSpacing/>
      </w:pPr>
      <m:oMathPara>
        <m:oMath>
          <m:r>
            <w:rPr>
              <w:rFonts w:ascii="Cambria Math" w:hAnsi="Cambria Math"/>
            </w:rPr>
            <m:t>I=k</m:t>
          </m:r>
          <m:sSub>
            <m:sSubPr>
              <m:ctrlPr>
                <w:rPr>
                  <w:rFonts w:ascii="Cambria Math" w:hAnsi="Cambria Math"/>
                  <w:i/>
                </w:rPr>
              </m:ctrlPr>
            </m:sSubPr>
            <m:e>
              <m:r>
                <w:rPr>
                  <w:rFonts w:ascii="Cambria Math" w:hAnsi="Cambria Math"/>
                </w:rPr>
                <m:t>P</m:t>
              </m:r>
            </m:e>
            <m:sub>
              <m:r>
                <w:rPr>
                  <w:rFonts w:ascii="Cambria Math" w:hAnsi="Cambria Math"/>
                </w:rPr>
                <m:t>o</m:t>
              </m:r>
            </m:sub>
          </m:sSub>
          <m:r>
            <w:rPr>
              <w:rFonts w:ascii="Cambria Math" w:hAnsi="Cambria Math"/>
            </w:rPr>
            <m:t>c</m:t>
          </m:r>
        </m:oMath>
      </m:oMathPara>
    </w:p>
    <w:p w:rsidR="001874AC" w:rsidRDefault="00AE64D3" w:rsidP="00AE64D3">
      <w:pPr>
        <w:contextualSpacing/>
      </w:pPr>
      <w:r>
        <w:t>k = Constant</w:t>
      </w:r>
    </w:p>
    <w:p w:rsidR="00AE64D3" w:rsidRDefault="00AE64D3" w:rsidP="00AE64D3">
      <w:pPr>
        <w:contextualSpacing/>
      </w:pPr>
      <w:r>
        <w:t>P</w:t>
      </w:r>
      <w:r>
        <w:rPr>
          <w:vertAlign w:val="subscript"/>
        </w:rPr>
        <w:t>o</w:t>
      </w:r>
      <w:r>
        <w:t xml:space="preserve"> = Light intensity</w:t>
      </w:r>
    </w:p>
    <w:p w:rsidR="00AE64D3" w:rsidRPr="00AE64D3" w:rsidRDefault="00AE64D3" w:rsidP="00B16A25">
      <w:r>
        <w:t>c = Concentration of analyte</w:t>
      </w:r>
    </w:p>
    <w:p w:rsidR="001874AC" w:rsidRDefault="00AE64D3" w:rsidP="00B16A25">
      <w:r>
        <w:t>At high concentrations, deviation from linearity occurs. Emission decreases because absorption increases more rapidly. Emission is quenched. In other words, absorption of excitation or emission energy is self absorbed by analyte molecules in solution.</w:t>
      </w:r>
    </w:p>
    <w:p w:rsidR="001874AC" w:rsidRDefault="00AE64D3" w:rsidP="00B16A25">
      <w:pPr>
        <w:rPr>
          <w:b/>
        </w:rPr>
      </w:pPr>
      <w:r>
        <w:rPr>
          <w:b/>
        </w:rPr>
        <w:t>Absorption</w:t>
      </w:r>
    </w:p>
    <w:p w:rsidR="00AE64D3" w:rsidRPr="00AE64D3" w:rsidRDefault="00AE64D3" w:rsidP="00B16A25">
      <w:r>
        <w:t>Absorbance is directly proportional to analyte concentration but not to incident light intensity.</w:t>
      </w:r>
    </w:p>
    <w:p w:rsidR="00AE64D3" w:rsidRPr="00AE64D3" w:rsidRDefault="00AE64D3" w:rsidP="00AE64D3">
      <w:pPr>
        <w:contextualSpacing/>
        <w:rPr>
          <w:rFonts w:eastAsiaTheme="minorEastAsia"/>
        </w:rPr>
      </w:pPr>
      <m:oMathPara>
        <m:oMath>
          <m:r>
            <w:rPr>
              <w:rFonts w:ascii="Cambria Math" w:hAnsi="Cambria Math"/>
            </w:rPr>
            <m:t>A=εbc</m:t>
          </m:r>
        </m:oMath>
      </m:oMathPara>
    </w:p>
    <w:p w:rsidR="00AE64D3" w:rsidRDefault="00AE64D3" w:rsidP="00AE64D3">
      <w:pPr>
        <w:contextualSpacing/>
      </w:pPr>
      <w:r>
        <w:rPr>
          <w:rFonts w:cstheme="minorHAnsi"/>
        </w:rPr>
        <w:t>ε</w:t>
      </w:r>
      <w:r>
        <w:t xml:space="preserve"> = Molar extinction coefficient (molar absorptivity)</w:t>
      </w:r>
    </w:p>
    <w:p w:rsidR="00AE64D3" w:rsidRDefault="00AE64D3" w:rsidP="00AE64D3">
      <w:pPr>
        <w:contextualSpacing/>
      </w:pPr>
      <w:r>
        <w:t>P</w:t>
      </w:r>
      <w:r>
        <w:rPr>
          <w:vertAlign w:val="subscript"/>
        </w:rPr>
        <w:t>o</w:t>
      </w:r>
      <w:r>
        <w:t xml:space="preserve"> = Light intensity</w:t>
      </w:r>
    </w:p>
    <w:p w:rsidR="00AE64D3" w:rsidRPr="00AE64D3" w:rsidRDefault="00AE64D3" w:rsidP="00AE64D3">
      <w:r>
        <w:t>c = Concentration of analyte</w:t>
      </w:r>
    </w:p>
    <w:p w:rsidR="001874AC" w:rsidRDefault="00AE64D3" w:rsidP="00B16A25">
      <w:r>
        <w:rPr>
          <w:rFonts w:eastAsiaTheme="minorEastAsia"/>
        </w:rPr>
        <w:t xml:space="preserve">For low concentrations of analyte, </w:t>
      </w:r>
      <w:r>
        <w:t>ΔP &lt;&lt; P</w:t>
      </w:r>
      <w:r>
        <w:rPr>
          <w:vertAlign w:val="subscript"/>
        </w:rPr>
        <w:t>o</w:t>
      </w:r>
      <w:r>
        <w:t xml:space="preserve"> and absorbance equals 0. Luminescence is more sensitive than absorbance for low concentrations.</w:t>
      </w:r>
    </w:p>
    <w:p w:rsidR="00C560FA" w:rsidRDefault="00C560FA" w:rsidP="00B16A25"/>
    <w:p w:rsidR="00C560FA" w:rsidRDefault="00C560FA" w:rsidP="00B16A25"/>
    <w:p w:rsidR="00C560FA" w:rsidRDefault="00C560FA" w:rsidP="00B16A25"/>
    <w:p w:rsidR="00C560FA" w:rsidRDefault="00C560FA" w:rsidP="00B16A25"/>
    <w:p w:rsidR="00C560FA" w:rsidRDefault="00C560FA" w:rsidP="00B16A25"/>
    <w:p w:rsidR="00C560FA" w:rsidRDefault="00C560FA" w:rsidP="00B16A25"/>
    <w:p w:rsidR="00C560FA" w:rsidRDefault="00C560FA" w:rsidP="00B16A25"/>
    <w:p w:rsidR="00C560FA" w:rsidRDefault="00C560FA" w:rsidP="00B16A25"/>
    <w:p w:rsidR="00C560FA" w:rsidRDefault="00C560FA" w:rsidP="00B16A25"/>
    <w:p w:rsidR="00C560FA" w:rsidRPr="00C560FA" w:rsidRDefault="00C560FA" w:rsidP="00C560FA">
      <w:pPr>
        <w:jc w:val="center"/>
        <w:rPr>
          <w:sz w:val="28"/>
          <w:u w:val="single"/>
        </w:rPr>
      </w:pPr>
      <w:r w:rsidRPr="00C560FA">
        <w:rPr>
          <w:sz w:val="28"/>
          <w:u w:val="single"/>
        </w:rPr>
        <w:lastRenderedPageBreak/>
        <w:t>Atomic Spectroscopy</w:t>
      </w:r>
    </w:p>
    <w:p w:rsidR="00C560FA" w:rsidRDefault="00C560FA" w:rsidP="00B16A25">
      <w:r>
        <w:t>Measurements of the wavelength or intensity of light emitted or absorbed by free atoms. Sharp detailed spectra can be obtained from free atoms because there is no vibrational or rotational involvement.</w:t>
      </w:r>
      <w:r w:rsidR="00A81156">
        <w:t xml:space="preserve"> As a result, they are excited to very precise, established energy levels.</w:t>
      </w:r>
    </w:p>
    <w:p w:rsidR="008624E3" w:rsidRDefault="008624E3" w:rsidP="00B16A25">
      <w:pPr>
        <w:rPr>
          <w:b/>
        </w:rPr>
      </w:pPr>
      <w:r>
        <w:rPr>
          <w:b/>
        </w:rPr>
        <w:t>Atomic Absorption Spectroscopy (AAS)</w:t>
      </w:r>
    </w:p>
    <w:p w:rsidR="008624E3" w:rsidRPr="008624E3" w:rsidRDefault="008624E3" w:rsidP="00B16A25">
      <m:oMathPara>
        <m:oMath>
          <m:r>
            <w:rPr>
              <w:rFonts w:ascii="Cambria Math" w:hAnsi="Cambria Math"/>
            </w:rPr>
            <m:t>A=εbC=</m:t>
          </m:r>
          <m:func>
            <m:funcPr>
              <m:ctrlPr>
                <w:rPr>
                  <w:rFonts w:ascii="Cambria Math" w:hAnsi="Cambria Math"/>
                  <w:i/>
                </w:rPr>
              </m:ctrlPr>
            </m:funcPr>
            <m:fName>
              <m:r>
                <m:rPr>
                  <m:sty m:val="p"/>
                </m:rPr>
                <w:rPr>
                  <w:rFonts w:ascii="Cambria Math" w:hAnsi="Cambria Math"/>
                </w:rPr>
                <m:t>log</m:t>
              </m:r>
            </m:fName>
            <m:e>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o</m:t>
                          </m:r>
                        </m:sub>
                      </m:sSub>
                    </m:num>
                    <m:den>
                      <m:r>
                        <w:rPr>
                          <w:rFonts w:ascii="Cambria Math" w:hAnsi="Cambria Math"/>
                        </w:rPr>
                        <m:t>P</m:t>
                      </m:r>
                    </m:den>
                  </m:f>
                </m:e>
              </m:d>
            </m:e>
          </m:func>
        </m:oMath>
      </m:oMathPara>
    </w:p>
    <w:p w:rsidR="00C560FA" w:rsidRPr="008624E3" w:rsidRDefault="008624E3" w:rsidP="00B16A25">
      <w:pPr>
        <w:rPr>
          <w:b/>
        </w:rPr>
      </w:pPr>
      <w:r>
        <w:rPr>
          <w:b/>
        </w:rPr>
        <w:t>Atomic Emission Spectroscopy (AES)</w:t>
      </w:r>
    </w:p>
    <w:p w:rsidR="00C560FA" w:rsidRDefault="008624E3" w:rsidP="00B16A25">
      <w:r>
        <w:t>At a selected λ, the intensity of emitted light is proportional to the C of analyte in the flame (and therefore to C in the sample). The proportionality constant, k, combines several variables (flame temperature, rate of analyte appearance).</w:t>
      </w:r>
    </w:p>
    <w:p w:rsidR="008624E3" w:rsidRDefault="008624E3" w:rsidP="00B16A25">
      <m:oMathPara>
        <m:oMath>
          <m:r>
            <w:rPr>
              <w:rFonts w:ascii="Cambria Math" w:hAnsi="Cambria Math"/>
            </w:rPr>
            <m:t>I=kC</m:t>
          </m:r>
        </m:oMath>
      </m:oMathPara>
    </w:p>
    <w:p w:rsidR="00C560FA" w:rsidRDefault="008624E3" w:rsidP="00B16A25">
      <w:pPr>
        <w:rPr>
          <w:rFonts w:eastAsiaTheme="minorEastAsia"/>
          <w:b/>
        </w:rPr>
      </w:pPr>
      <w:r>
        <w:rPr>
          <w:rFonts w:eastAsiaTheme="minorEastAsia"/>
          <w:b/>
        </w:rPr>
        <w:t>Atomic Fluorescence Spectroscopy</w:t>
      </w:r>
    </w:p>
    <w:p w:rsidR="008624E3" w:rsidRDefault="008624E3" w:rsidP="00B16A25">
      <w:r>
        <w:t>A laser may provide exciting photons, and the fluorescent emission is measured at 90</w:t>
      </w:r>
      <w:r>
        <w:rPr>
          <w:vertAlign w:val="superscript"/>
        </w:rPr>
        <w:t>o</w:t>
      </w:r>
      <w:r>
        <w:t>. The intensity of fluorescence is proportional to concentration and to the intensity of excitation light, I</w:t>
      </w:r>
      <w:r>
        <w:rPr>
          <w:vertAlign w:val="subscript"/>
        </w:rPr>
        <w:t>o</w:t>
      </w:r>
      <w:r>
        <w:t>.</w:t>
      </w:r>
    </w:p>
    <w:p w:rsidR="008624E3" w:rsidRDefault="008624E3" w:rsidP="008624E3">
      <m:oMathPara>
        <m:oMath>
          <m:r>
            <w:rPr>
              <w:rFonts w:ascii="Cambria Math" w:hAnsi="Cambria Math"/>
            </w:rPr>
            <m:t>I=</m:t>
          </m:r>
          <m:sSub>
            <m:sSubPr>
              <m:ctrlPr>
                <w:rPr>
                  <w:rFonts w:ascii="Cambria Math" w:hAnsi="Cambria Math"/>
                  <w:i/>
                </w:rPr>
              </m:ctrlPr>
            </m:sSubPr>
            <m:e>
              <m:r>
                <w:rPr>
                  <w:rFonts w:ascii="Cambria Math" w:hAnsi="Cambria Math"/>
                </w:rPr>
                <m:t>I</m:t>
              </m:r>
            </m:e>
            <m:sub>
              <m:r>
                <w:rPr>
                  <w:rFonts w:ascii="Cambria Math" w:hAnsi="Cambria Math"/>
                </w:rPr>
                <m:t>o</m:t>
              </m:r>
            </m:sub>
          </m:sSub>
          <m:r>
            <w:rPr>
              <w:rFonts w:ascii="Cambria Math" w:hAnsi="Cambria Math"/>
            </w:rPr>
            <m:t>kC</m:t>
          </m:r>
        </m:oMath>
      </m:oMathPara>
    </w:p>
    <w:p w:rsidR="008624E3" w:rsidRDefault="00366239" w:rsidP="00B16A25">
      <w:pPr>
        <w:rPr>
          <w:rFonts w:eastAsiaTheme="minorEastAsia"/>
          <w:b/>
        </w:rPr>
      </w:pPr>
      <w:r>
        <w:rPr>
          <w:rFonts w:eastAsiaTheme="minorEastAsia"/>
          <w:b/>
        </w:rPr>
        <w:t>Boltzmann Distribution</w:t>
      </w:r>
    </w:p>
    <w:p w:rsidR="00366239" w:rsidRDefault="00366239" w:rsidP="00B16A25">
      <w:r>
        <w:t>The Boltzmann distribution equation describes the fraction of excited atoms (</w:t>
      </w:r>
      <w:proofErr w:type="spellStart"/>
      <w:r>
        <w:t>N</w:t>
      </w:r>
      <w:r>
        <w:rPr>
          <w:vertAlign w:val="subscript"/>
        </w:rPr>
        <w:t>f</w:t>
      </w:r>
      <w:proofErr w:type="spellEnd"/>
      <w:r>
        <w:t>) in a sample of atoms compared to ground state atoms (N</w:t>
      </w:r>
      <w:r>
        <w:rPr>
          <w:vertAlign w:val="subscript"/>
        </w:rPr>
        <w:t>i</w:t>
      </w:r>
      <w:r>
        <w:t>).</w:t>
      </w:r>
    </w:p>
    <w:p w:rsidR="00366239" w:rsidRDefault="000A6DC4" w:rsidP="00366239">
      <m:oMathPara>
        <m:oMath>
          <m:f>
            <m:fPr>
              <m:ctrlPr>
                <w:rPr>
                  <w:rFonts w:ascii="Cambria Math" w:hAnsi="Cambria Math"/>
                  <w:i/>
                </w:rPr>
              </m:ctrlPr>
            </m:fPr>
            <m:num>
              <m:sSub>
                <m:sSubPr>
                  <m:ctrlPr>
                    <w:rPr>
                      <w:rFonts w:ascii="Cambria Math" w:hAnsi="Cambria Math"/>
                      <w:i/>
                    </w:rPr>
                  </m:ctrlPr>
                </m:sSubPr>
                <m:e>
                  <m:r>
                    <w:rPr>
                      <w:rFonts w:ascii="Cambria Math" w:hAnsi="Cambria Math"/>
                    </w:rPr>
                    <m:t>N</m:t>
                  </m:r>
                </m:e>
                <m:sub>
                  <m:r>
                    <w:rPr>
                      <w:rFonts w:ascii="Cambria Math" w:hAnsi="Cambria Math"/>
                    </w:rPr>
                    <m:t>f</m:t>
                  </m:r>
                </m:sub>
              </m:sSub>
            </m:num>
            <m:den>
              <m:sSub>
                <m:sSubPr>
                  <m:ctrlPr>
                    <w:rPr>
                      <w:rFonts w:ascii="Cambria Math" w:hAnsi="Cambria Math"/>
                      <w:i/>
                    </w:rPr>
                  </m:ctrlPr>
                </m:sSubPr>
                <m:e>
                  <m:r>
                    <w:rPr>
                      <w:rFonts w:ascii="Cambria Math" w:hAnsi="Cambria Math"/>
                    </w:rPr>
                    <m:t>N</m:t>
                  </m:r>
                </m:e>
                <m:sub>
                  <m:r>
                    <w:rPr>
                      <w:rFonts w:ascii="Cambria Math" w:hAnsi="Cambria Math"/>
                    </w:rPr>
                    <m:t>i</m:t>
                  </m:r>
                </m:sub>
              </m:sSub>
            </m:den>
          </m:f>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g</m:t>
                  </m:r>
                </m:e>
                <m:sub>
                  <m:r>
                    <w:rPr>
                      <w:rFonts w:ascii="Cambria Math" w:hAnsi="Cambria Math"/>
                    </w:rPr>
                    <m:t>f</m:t>
                  </m:r>
                </m:sub>
              </m:sSub>
            </m:num>
            <m:den>
              <m:sSub>
                <m:sSubPr>
                  <m:ctrlPr>
                    <w:rPr>
                      <w:rFonts w:ascii="Cambria Math" w:hAnsi="Cambria Math"/>
                      <w:i/>
                    </w:rPr>
                  </m:ctrlPr>
                </m:sSubPr>
                <m:e>
                  <m:r>
                    <w:rPr>
                      <w:rFonts w:ascii="Cambria Math" w:hAnsi="Cambria Math"/>
                    </w:rPr>
                    <m:t>g</m:t>
                  </m:r>
                </m:e>
                <m:sub>
                  <m:r>
                    <w:rPr>
                      <w:rFonts w:ascii="Cambria Math" w:hAnsi="Cambria Math"/>
                    </w:rPr>
                    <m:t>i</m:t>
                  </m:r>
                </m:sub>
              </m:sSub>
            </m:den>
          </m:f>
          <m:func>
            <m:funcPr>
              <m:ctrlPr>
                <w:rPr>
                  <w:rFonts w:ascii="Cambria Math" w:hAnsi="Cambria Math"/>
                  <w:i/>
                </w:rPr>
              </m:ctrlPr>
            </m:funcPr>
            <m:fName>
              <m:r>
                <m:rPr>
                  <m:sty m:val="p"/>
                </m:rPr>
                <w:rPr>
                  <w:rFonts w:ascii="Cambria Math" w:hAnsi="Cambria Math"/>
                </w:rPr>
                <m:t>exp</m:t>
              </m:r>
            </m:fName>
            <m:e>
              <m:d>
                <m:dPr>
                  <m:ctrlPr>
                    <w:rPr>
                      <w:rFonts w:ascii="Cambria Math" w:hAnsi="Cambria Math"/>
                      <w:i/>
                    </w:rPr>
                  </m:ctrlPr>
                </m:dPr>
                <m:e>
                  <m:r>
                    <w:rPr>
                      <w:rFonts w:ascii="Cambria Math" w:hAnsi="Cambria Math"/>
                    </w:rPr>
                    <m:t>-</m:t>
                  </m:r>
                  <m:f>
                    <m:fPr>
                      <m:ctrlPr>
                        <w:rPr>
                          <w:rFonts w:ascii="Cambria Math" w:hAnsi="Cambria Math"/>
                          <w:i/>
                        </w:rPr>
                      </m:ctrlPr>
                    </m:fPr>
                    <m:num>
                      <m:r>
                        <w:rPr>
                          <w:rFonts w:ascii="Cambria Math" w:hAnsi="Cambria Math"/>
                        </w:rPr>
                        <m:t>∆E</m:t>
                      </m:r>
                    </m:num>
                    <m:den>
                      <m:sSub>
                        <m:sSubPr>
                          <m:ctrlPr>
                            <w:rPr>
                              <w:rFonts w:ascii="Cambria Math" w:hAnsi="Cambria Math"/>
                              <w:i/>
                            </w:rPr>
                          </m:ctrlPr>
                        </m:sSubPr>
                        <m:e>
                          <m:r>
                            <w:rPr>
                              <w:rFonts w:ascii="Cambria Math" w:hAnsi="Cambria Math"/>
                            </w:rPr>
                            <m:t>k</m:t>
                          </m:r>
                        </m:e>
                        <m:sub>
                          <m:r>
                            <w:rPr>
                              <w:rFonts w:ascii="Cambria Math" w:hAnsi="Cambria Math"/>
                            </w:rPr>
                            <m:t>B</m:t>
                          </m:r>
                        </m:sub>
                      </m:sSub>
                      <m:r>
                        <w:rPr>
                          <w:rFonts w:ascii="Cambria Math" w:hAnsi="Cambria Math"/>
                        </w:rPr>
                        <m:t>T</m:t>
                      </m:r>
                    </m:den>
                  </m:f>
                </m:e>
              </m:d>
            </m:e>
          </m:func>
        </m:oMath>
      </m:oMathPara>
    </w:p>
    <w:p w:rsidR="00366239" w:rsidRDefault="00366239" w:rsidP="00366239">
      <w:r>
        <w:t>g</w:t>
      </w:r>
      <w:r>
        <w:rPr>
          <w:vertAlign w:val="subscript"/>
        </w:rPr>
        <w:t>f</w:t>
      </w:r>
      <w:r>
        <w:t xml:space="preserve"> and </w:t>
      </w:r>
      <w:proofErr w:type="spellStart"/>
      <w:r>
        <w:t>g</w:t>
      </w:r>
      <w:r>
        <w:rPr>
          <w:vertAlign w:val="subscript"/>
        </w:rPr>
        <w:t>i</w:t>
      </w:r>
      <w:proofErr w:type="spellEnd"/>
      <w:r>
        <w:t xml:space="preserve"> describe the number of states at each energy or degeneracy. Use of higher temperatures can increase the fraction of excited atoms.</w:t>
      </w:r>
    </w:p>
    <w:p w:rsidR="00366239" w:rsidRDefault="00366239" w:rsidP="00B16A25">
      <w:r>
        <w:t>The Boltzmann constant (kB) = 1.381 x10-23 J/K</w:t>
      </w:r>
    </w:p>
    <w:p w:rsidR="00366239" w:rsidRDefault="00366239" w:rsidP="00B16A25">
      <w:r>
        <w:t>Small changes in flame temperature (10K) have little effect on atomic absorption but have significant effects on atomic emission spectroscopy. So, in atomic emission spectroscopy, the control of flame temperature is critical.</w:t>
      </w:r>
    </w:p>
    <w:p w:rsidR="00EC3E1F" w:rsidRDefault="00EC3E1F" w:rsidP="00B16A25">
      <w:pPr>
        <w:rPr>
          <w:b/>
        </w:rPr>
      </w:pPr>
      <w:r>
        <w:rPr>
          <w:b/>
        </w:rPr>
        <w:t>Interferences</w:t>
      </w:r>
    </w:p>
    <w:p w:rsidR="00EC3E1F" w:rsidRDefault="00987D82" w:rsidP="00B16A25">
      <w:r>
        <w:t>Effects on signal when analyte concentration remains unchanged.</w:t>
      </w:r>
    </w:p>
    <w:p w:rsidR="00987D82" w:rsidRDefault="00987D82" w:rsidP="001D52DC">
      <w:pPr>
        <w:pStyle w:val="ListParagraph"/>
        <w:numPr>
          <w:ilvl w:val="0"/>
          <w:numId w:val="33"/>
        </w:numPr>
        <w:rPr>
          <w:rFonts w:eastAsiaTheme="minorEastAsia"/>
        </w:rPr>
      </w:pPr>
      <w:r>
        <w:rPr>
          <w:rFonts w:eastAsiaTheme="minorEastAsia"/>
        </w:rPr>
        <w:t>Chemical Interference: Formation of stable or refractory compounds</w:t>
      </w:r>
    </w:p>
    <w:p w:rsidR="00987D82" w:rsidRDefault="00987D82" w:rsidP="00987D82">
      <w:pPr>
        <w:ind w:left="720"/>
        <w:rPr>
          <w:rFonts w:eastAsiaTheme="minorEastAsia"/>
        </w:rPr>
      </w:pPr>
      <w:r>
        <w:rPr>
          <w:rFonts w:eastAsiaTheme="minorEastAsia"/>
        </w:rPr>
        <w:t>Refractory: Elements that form stable compounds that are not completely atomised at the temperature of the flame or graphite furnace. For example, calcium in the presence of phosphate forms stable calcium phosphate. In order to counter this, higher flame temperatures or chelating agents can be used.</w:t>
      </w:r>
    </w:p>
    <w:p w:rsidR="00987D82" w:rsidRDefault="00987D82" w:rsidP="001D52DC">
      <w:pPr>
        <w:pStyle w:val="ListParagraph"/>
        <w:numPr>
          <w:ilvl w:val="0"/>
          <w:numId w:val="33"/>
        </w:numPr>
        <w:rPr>
          <w:rFonts w:eastAsiaTheme="minorEastAsia"/>
        </w:rPr>
      </w:pPr>
      <w:r>
        <w:rPr>
          <w:rFonts w:eastAsiaTheme="minorEastAsia"/>
        </w:rPr>
        <w:lastRenderedPageBreak/>
        <w:t>Ionization Interference: Problem in the analysis of alkali metal ions</w:t>
      </w:r>
    </w:p>
    <w:p w:rsidR="00987D82" w:rsidRDefault="00987D82" w:rsidP="00987D82">
      <w:pPr>
        <w:ind w:left="720"/>
        <w:rPr>
          <w:rFonts w:eastAsiaTheme="minorEastAsia"/>
        </w:rPr>
      </w:pPr>
      <w:r>
        <w:rPr>
          <w:rFonts w:eastAsiaTheme="minorEastAsia"/>
        </w:rPr>
        <w:t xml:space="preserve">Alkali metals have lowest ionization energies and are therefore most easily ionised in flames. Ionisation leads to reduced signal intensity, as energy levels of ions are different from those of the parent ions. Ionisation of the analyte element can be supressed by adding an element that is more easily ionised. </w:t>
      </w:r>
    </w:p>
    <w:p w:rsidR="002D0E2A" w:rsidRDefault="002D0E2A" w:rsidP="00987D82">
      <w:pPr>
        <w:ind w:left="720"/>
        <w:rPr>
          <w:rFonts w:eastAsiaTheme="minorEastAsia"/>
        </w:rPr>
      </w:pPr>
    </w:p>
    <w:p w:rsidR="002D0E2A" w:rsidRDefault="002D0E2A" w:rsidP="00987D82">
      <w:pPr>
        <w:ind w:left="720"/>
        <w:rPr>
          <w:rFonts w:eastAsiaTheme="minorEastAsia"/>
        </w:rPr>
      </w:pPr>
    </w:p>
    <w:p w:rsidR="002D0E2A" w:rsidRDefault="002D0E2A" w:rsidP="00987D82">
      <w:pPr>
        <w:ind w:left="720"/>
        <w:rPr>
          <w:rFonts w:eastAsiaTheme="minorEastAsia"/>
        </w:rPr>
      </w:pPr>
    </w:p>
    <w:p w:rsidR="002D0E2A" w:rsidRDefault="002D0E2A" w:rsidP="00987D82">
      <w:pPr>
        <w:ind w:left="720"/>
        <w:rPr>
          <w:rFonts w:eastAsiaTheme="minorEastAsia"/>
        </w:rPr>
      </w:pPr>
    </w:p>
    <w:p w:rsidR="002D0E2A" w:rsidRDefault="002D0E2A" w:rsidP="00987D82">
      <w:pPr>
        <w:ind w:left="720"/>
        <w:rPr>
          <w:rFonts w:eastAsiaTheme="minorEastAsia"/>
        </w:rPr>
      </w:pPr>
    </w:p>
    <w:p w:rsidR="002D0E2A" w:rsidRDefault="002D0E2A" w:rsidP="00987D82">
      <w:pPr>
        <w:ind w:left="720"/>
        <w:rPr>
          <w:rFonts w:eastAsiaTheme="minorEastAsia"/>
        </w:rPr>
      </w:pPr>
    </w:p>
    <w:p w:rsidR="002D0E2A" w:rsidRDefault="002D0E2A" w:rsidP="00987D82">
      <w:pPr>
        <w:ind w:left="720"/>
        <w:rPr>
          <w:rFonts w:eastAsiaTheme="minorEastAsia"/>
        </w:rPr>
      </w:pPr>
    </w:p>
    <w:p w:rsidR="002D0E2A" w:rsidRDefault="002D0E2A" w:rsidP="00987D82">
      <w:pPr>
        <w:ind w:left="720"/>
        <w:rPr>
          <w:rFonts w:eastAsiaTheme="minorEastAsia"/>
        </w:rPr>
      </w:pPr>
    </w:p>
    <w:p w:rsidR="002D0E2A" w:rsidRDefault="002D0E2A" w:rsidP="00987D82">
      <w:pPr>
        <w:ind w:left="720"/>
        <w:rPr>
          <w:rFonts w:eastAsiaTheme="minorEastAsia"/>
        </w:rPr>
      </w:pPr>
    </w:p>
    <w:p w:rsidR="00957E00" w:rsidRDefault="00957E00" w:rsidP="00987D82">
      <w:pPr>
        <w:ind w:left="720"/>
        <w:rPr>
          <w:rFonts w:eastAsiaTheme="minorEastAsia"/>
        </w:rPr>
      </w:pPr>
    </w:p>
    <w:p w:rsidR="00957E00" w:rsidRDefault="00957E00" w:rsidP="00987D82">
      <w:pPr>
        <w:ind w:left="720"/>
        <w:rPr>
          <w:rFonts w:eastAsiaTheme="minorEastAsia"/>
        </w:rPr>
      </w:pPr>
    </w:p>
    <w:p w:rsidR="00957E00" w:rsidRDefault="00957E00" w:rsidP="00987D82">
      <w:pPr>
        <w:ind w:left="720"/>
        <w:rPr>
          <w:rFonts w:eastAsiaTheme="minorEastAsia"/>
        </w:rPr>
      </w:pPr>
    </w:p>
    <w:p w:rsidR="00957E00" w:rsidRDefault="00957E00" w:rsidP="00987D82">
      <w:pPr>
        <w:ind w:left="720"/>
        <w:rPr>
          <w:rFonts w:eastAsiaTheme="minorEastAsia"/>
        </w:rPr>
      </w:pPr>
    </w:p>
    <w:p w:rsidR="00957E00" w:rsidRDefault="00957E00" w:rsidP="00987D82">
      <w:pPr>
        <w:ind w:left="720"/>
        <w:rPr>
          <w:rFonts w:eastAsiaTheme="minorEastAsia"/>
        </w:rPr>
      </w:pPr>
    </w:p>
    <w:p w:rsidR="00957E00" w:rsidRDefault="00957E00" w:rsidP="00987D82">
      <w:pPr>
        <w:ind w:left="720"/>
        <w:rPr>
          <w:rFonts w:eastAsiaTheme="minorEastAsia"/>
        </w:rPr>
      </w:pPr>
    </w:p>
    <w:p w:rsidR="00957E00" w:rsidRDefault="00957E00" w:rsidP="00987D82">
      <w:pPr>
        <w:ind w:left="720"/>
        <w:rPr>
          <w:rFonts w:eastAsiaTheme="minorEastAsia"/>
        </w:rPr>
      </w:pPr>
    </w:p>
    <w:p w:rsidR="00957E00" w:rsidRDefault="00957E00" w:rsidP="00987D82">
      <w:pPr>
        <w:ind w:left="720"/>
        <w:rPr>
          <w:rFonts w:eastAsiaTheme="minorEastAsia"/>
        </w:rPr>
      </w:pPr>
    </w:p>
    <w:p w:rsidR="00957E00" w:rsidRDefault="00957E00" w:rsidP="00987D82">
      <w:pPr>
        <w:ind w:left="720"/>
        <w:rPr>
          <w:rFonts w:eastAsiaTheme="minorEastAsia"/>
        </w:rPr>
      </w:pPr>
    </w:p>
    <w:p w:rsidR="00957E00" w:rsidRDefault="00957E00" w:rsidP="00987D82">
      <w:pPr>
        <w:ind w:left="720"/>
        <w:rPr>
          <w:rFonts w:eastAsiaTheme="minorEastAsia"/>
        </w:rPr>
      </w:pPr>
    </w:p>
    <w:p w:rsidR="00957E00" w:rsidRDefault="00957E00" w:rsidP="00987D82">
      <w:pPr>
        <w:ind w:left="720"/>
        <w:rPr>
          <w:rFonts w:eastAsiaTheme="minorEastAsia"/>
        </w:rPr>
      </w:pPr>
    </w:p>
    <w:p w:rsidR="00957E00" w:rsidRDefault="00957E00" w:rsidP="00987D82">
      <w:pPr>
        <w:ind w:left="720"/>
        <w:rPr>
          <w:rFonts w:eastAsiaTheme="minorEastAsia"/>
        </w:rPr>
      </w:pPr>
    </w:p>
    <w:p w:rsidR="00957E00" w:rsidRDefault="00957E00" w:rsidP="00987D82">
      <w:pPr>
        <w:ind w:left="720"/>
        <w:rPr>
          <w:rFonts w:eastAsiaTheme="minorEastAsia"/>
        </w:rPr>
      </w:pPr>
    </w:p>
    <w:p w:rsidR="002D0E2A" w:rsidRDefault="002D0E2A" w:rsidP="00987D82">
      <w:pPr>
        <w:ind w:left="720"/>
        <w:rPr>
          <w:rFonts w:eastAsiaTheme="minorEastAsia"/>
        </w:rPr>
      </w:pPr>
    </w:p>
    <w:p w:rsidR="002D0E2A" w:rsidRDefault="002D0E2A" w:rsidP="00987D82">
      <w:pPr>
        <w:ind w:left="720"/>
        <w:rPr>
          <w:rFonts w:eastAsiaTheme="minorEastAsia"/>
        </w:rPr>
      </w:pPr>
    </w:p>
    <w:p w:rsidR="002D0E2A" w:rsidRDefault="002D0E2A" w:rsidP="00987D82">
      <w:pPr>
        <w:ind w:left="720"/>
        <w:rPr>
          <w:rFonts w:eastAsiaTheme="minorEastAsia"/>
        </w:rPr>
      </w:pPr>
    </w:p>
    <w:p w:rsidR="002D0E2A" w:rsidRPr="002D0E2A" w:rsidRDefault="002D0E2A" w:rsidP="002D0E2A">
      <w:pPr>
        <w:ind w:left="720"/>
        <w:jc w:val="center"/>
        <w:rPr>
          <w:rFonts w:eastAsiaTheme="minorEastAsia"/>
          <w:sz w:val="28"/>
          <w:u w:val="single"/>
        </w:rPr>
      </w:pPr>
      <w:r>
        <w:rPr>
          <w:rFonts w:eastAsiaTheme="minorEastAsia"/>
          <w:sz w:val="28"/>
          <w:u w:val="single"/>
        </w:rPr>
        <w:lastRenderedPageBreak/>
        <w:t>Mass Spectroscopy</w:t>
      </w:r>
    </w:p>
    <w:p w:rsidR="002D0E2A" w:rsidRDefault="002D0E2A" w:rsidP="00987D82">
      <w:pPr>
        <w:ind w:left="720"/>
      </w:pPr>
      <w:r w:rsidRPr="002D0E2A">
        <w:rPr>
          <w:rFonts w:eastAsiaTheme="minorEastAsia"/>
          <w:b/>
        </w:rPr>
        <w:t xml:space="preserve">Ionization: </w:t>
      </w:r>
      <w:r>
        <w:t>Find a way to “charge” an atom or molecule.</w:t>
      </w:r>
    </w:p>
    <w:p w:rsidR="002D0E2A" w:rsidRDefault="002D0E2A" w:rsidP="00987D82">
      <w:pPr>
        <w:ind w:left="720"/>
      </w:pPr>
      <w:r>
        <w:rPr>
          <w:rFonts w:eastAsiaTheme="minorEastAsia"/>
          <w:b/>
        </w:rPr>
        <w:t>Mass Analyzer:</w:t>
      </w:r>
      <w:r>
        <w:rPr>
          <w:rFonts w:eastAsiaTheme="minorEastAsia"/>
        </w:rPr>
        <w:t xml:space="preserve"> </w:t>
      </w:r>
      <w:r>
        <w:t>Place charged atom or molecule in a magnetic field or subject it to an electric field and measure its speed or radius of curvature relative to its mass-to-charge ratio.</w:t>
      </w:r>
    </w:p>
    <w:p w:rsidR="002D0E2A" w:rsidRDefault="002D0E2A" w:rsidP="00987D82">
      <w:pPr>
        <w:ind w:left="720"/>
        <w:rPr>
          <w:rFonts w:eastAsiaTheme="minorEastAsia"/>
        </w:rPr>
      </w:pPr>
      <w:r>
        <w:rPr>
          <w:rFonts w:eastAsiaTheme="minorEastAsia"/>
          <w:b/>
        </w:rPr>
        <w:t xml:space="preserve">Detector: </w:t>
      </w:r>
      <w:r>
        <w:rPr>
          <w:rFonts w:eastAsiaTheme="minorEastAsia"/>
        </w:rPr>
        <w:t>Ions are detected using a microchannel plate or photomultiplier tube.</w:t>
      </w:r>
    </w:p>
    <w:p w:rsidR="005E1021" w:rsidRPr="0048786E" w:rsidRDefault="002D0E2A" w:rsidP="00987D82">
      <w:pPr>
        <w:ind w:left="720"/>
        <w:rPr>
          <w:rFonts w:eastAsiaTheme="minorEastAsia"/>
        </w:rPr>
      </w:pPr>
      <w:r w:rsidRPr="0048786E">
        <w:rPr>
          <w:rFonts w:eastAsiaTheme="minorEastAsia"/>
          <w:b/>
          <w:sz w:val="24"/>
        </w:rPr>
        <w:t>Resolution</w:t>
      </w:r>
      <w:r w:rsidR="005E1021" w:rsidRPr="0048786E">
        <w:rPr>
          <w:rFonts w:eastAsiaTheme="minorEastAsia"/>
        </w:rPr>
        <w:t xml:space="preserve"> </w:t>
      </w:r>
    </w:p>
    <w:p w:rsidR="005E1021" w:rsidRPr="005E1021" w:rsidRDefault="005E1021" w:rsidP="00987D82">
      <w:pPr>
        <w:ind w:left="720"/>
        <w:rPr>
          <w:rFonts w:eastAsiaTheme="minorEastAsia"/>
        </w:rPr>
      </w:pPr>
      <w:r>
        <w:rPr>
          <w:rFonts w:eastAsiaTheme="minorEastAsia"/>
        </w:rPr>
        <w:t>Mass resolution represents the ability to separate two adjacent masses. It measures the “sharpness” of the MS peak.</w:t>
      </w:r>
    </w:p>
    <w:p w:rsidR="002D0E2A" w:rsidRPr="005E1021" w:rsidRDefault="005E1021" w:rsidP="00987D82">
      <w:pPr>
        <w:ind w:left="720"/>
        <w:rPr>
          <w:rFonts w:eastAsiaTheme="minorEastAsia"/>
        </w:rPr>
      </w:pPr>
      <m:oMathPara>
        <m:oMath>
          <m:r>
            <w:rPr>
              <w:rFonts w:ascii="Cambria Math" w:eastAsiaTheme="minorEastAsia" w:hAnsi="Cambria Math"/>
            </w:rPr>
            <m:t>R=</m:t>
          </m:r>
          <m:f>
            <m:fPr>
              <m:ctrlPr>
                <w:rPr>
                  <w:rFonts w:ascii="Cambria Math" w:eastAsiaTheme="minorEastAsia" w:hAnsi="Cambria Math"/>
                  <w:i/>
                </w:rPr>
              </m:ctrlPr>
            </m:fPr>
            <m:num>
              <m:r>
                <w:rPr>
                  <w:rFonts w:ascii="Cambria Math" w:eastAsiaTheme="minorEastAsia" w:hAnsi="Cambria Math"/>
                </w:rPr>
                <m:t>m</m:t>
              </m:r>
            </m:num>
            <m:den>
              <m:r>
                <w:rPr>
                  <w:rFonts w:ascii="Cambria Math" w:eastAsiaTheme="minorEastAsia" w:hAnsi="Cambria Math"/>
                </w:rPr>
                <m:t>FWHM</m:t>
              </m:r>
            </m:den>
          </m:f>
        </m:oMath>
      </m:oMathPara>
    </w:p>
    <w:p w:rsidR="005E1021" w:rsidRPr="005E1021" w:rsidRDefault="005E1021" w:rsidP="00987D82">
      <w:pPr>
        <w:ind w:left="720"/>
        <w:rPr>
          <w:rFonts w:eastAsiaTheme="minorEastAsia"/>
        </w:rPr>
      </w:pPr>
      <w:r>
        <w:rPr>
          <w:rFonts w:eastAsiaTheme="minorEastAsia"/>
        </w:rPr>
        <w:t>FWHM = Full width at half maximum (50% of peak height).</w:t>
      </w:r>
    </w:p>
    <w:p w:rsidR="005E1021" w:rsidRPr="0048786E" w:rsidRDefault="005E1021" w:rsidP="00987D82">
      <w:pPr>
        <w:ind w:left="720"/>
        <w:rPr>
          <w:rFonts w:eastAsiaTheme="minorEastAsia"/>
          <w:b/>
          <w:sz w:val="24"/>
        </w:rPr>
      </w:pPr>
      <w:r w:rsidRPr="0048786E">
        <w:rPr>
          <w:rFonts w:eastAsiaTheme="minorEastAsia"/>
          <w:b/>
          <w:sz w:val="24"/>
        </w:rPr>
        <w:t>Accuracy</w:t>
      </w:r>
    </w:p>
    <w:p w:rsidR="002D0E2A" w:rsidRDefault="005E1021" w:rsidP="00987D82">
      <w:pPr>
        <w:ind w:left="720"/>
        <w:rPr>
          <w:rFonts w:eastAsiaTheme="minorEastAsia"/>
        </w:rPr>
      </w:pPr>
      <w:r>
        <w:rPr>
          <w:rFonts w:eastAsiaTheme="minorEastAsia"/>
        </w:rPr>
        <w:t>Mass accuracy indicates the accuracy of the mass information provided by the mass spectrometer. It is the difference between the measured mass and the theoretical mass.</w:t>
      </w:r>
    </w:p>
    <w:p w:rsidR="005E1021" w:rsidRPr="005E1021" w:rsidRDefault="005E1021" w:rsidP="005E1021">
      <w:pPr>
        <w:ind w:left="720"/>
        <w:rPr>
          <w:rFonts w:eastAsiaTheme="minorEastAsia"/>
        </w:rPr>
      </w:pPr>
      <m:oMathPara>
        <m:oMath>
          <m:r>
            <w:rPr>
              <w:rFonts w:ascii="Cambria Math" w:eastAsiaTheme="minorEastAsia" w:hAnsi="Cambria Math"/>
            </w:rPr>
            <m:t>∆m accuracy=</m:t>
          </m:r>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real</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measured</m:t>
              </m:r>
            </m:sub>
          </m:sSub>
        </m:oMath>
      </m:oMathPara>
    </w:p>
    <w:p w:rsidR="005E1021" w:rsidRDefault="005E1021" w:rsidP="00987D82">
      <w:pPr>
        <w:ind w:left="720"/>
        <w:rPr>
          <w:rFonts w:eastAsiaTheme="minorEastAsia"/>
        </w:rPr>
      </w:pPr>
      <w:r>
        <w:rPr>
          <w:rFonts w:eastAsiaTheme="minorEastAsia"/>
        </w:rPr>
        <w:t>It is often expressed in part per million.</w:t>
      </w:r>
    </w:p>
    <w:p w:rsidR="005E1021" w:rsidRPr="005E1021" w:rsidRDefault="005E1021" w:rsidP="005E1021">
      <w:pPr>
        <w:ind w:left="720"/>
        <w:rPr>
          <w:rFonts w:eastAsiaTheme="minorEastAsia"/>
        </w:rPr>
      </w:pPr>
      <m:oMathPara>
        <m:oMath>
          <m:r>
            <w:rPr>
              <w:rFonts w:ascii="Cambria Math" w:eastAsiaTheme="minorEastAsia" w:hAnsi="Cambria Math"/>
            </w:rPr>
            <m:t>ppm=</m:t>
          </m:r>
          <m:f>
            <m:fPr>
              <m:ctrlPr>
                <w:rPr>
                  <w:rFonts w:ascii="Cambria Math" w:eastAsiaTheme="minorEastAsia" w:hAnsi="Cambria Math"/>
                  <w:i/>
                </w:rPr>
              </m:ctrlPr>
            </m:fPr>
            <m:num>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accuracy</m:t>
                  </m:r>
                </m:sub>
              </m:sSub>
            </m:num>
            <m:den>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measured</m:t>
                  </m:r>
                </m:sub>
              </m:sSub>
            </m:den>
          </m:f>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6</m:t>
              </m:r>
            </m:sup>
          </m:sSup>
        </m:oMath>
      </m:oMathPara>
    </w:p>
    <w:p w:rsidR="002D0E2A" w:rsidRDefault="005E1021" w:rsidP="00987D82">
      <w:pPr>
        <w:ind w:left="720"/>
        <w:rPr>
          <w:rFonts w:eastAsiaTheme="minorEastAsia"/>
        </w:rPr>
      </w:pPr>
      <w:r>
        <w:rPr>
          <w:rFonts w:eastAsiaTheme="minorEastAsia"/>
        </w:rPr>
        <w:t>Mass accuracy is linked to resolution, a low resolution instrument cannot provide a high accuracy measurement. A high resolution instrument, properly used with a reference compound provides the mass information with an accuracy better than 5 ppm, which is enough to unambiguously determine the elemental composition.</w:t>
      </w:r>
    </w:p>
    <w:p w:rsidR="0048786E" w:rsidRPr="0048786E" w:rsidRDefault="0048786E" w:rsidP="00987D82">
      <w:pPr>
        <w:ind w:left="720"/>
        <w:rPr>
          <w:rFonts w:eastAsiaTheme="minorEastAsia"/>
          <w:b/>
          <w:sz w:val="24"/>
        </w:rPr>
      </w:pPr>
      <w:r w:rsidRPr="0048786E">
        <w:rPr>
          <w:rFonts w:eastAsiaTheme="minorEastAsia"/>
          <w:b/>
          <w:sz w:val="24"/>
        </w:rPr>
        <w:t>Soft Ionization Methods</w:t>
      </w:r>
    </w:p>
    <w:p w:rsidR="002D0E2A" w:rsidRPr="0048786E" w:rsidRDefault="0048786E" w:rsidP="00987D82">
      <w:pPr>
        <w:ind w:left="720"/>
        <w:rPr>
          <w:rFonts w:eastAsiaTheme="minorEastAsia"/>
          <w:u w:val="single"/>
        </w:rPr>
      </w:pPr>
      <w:r w:rsidRPr="0048786E">
        <w:rPr>
          <w:rFonts w:eastAsiaTheme="minorEastAsia"/>
          <w:u w:val="single"/>
        </w:rPr>
        <w:t>Matrix Assisted Laser Desorption Ionization (MALDI)</w:t>
      </w:r>
    </w:p>
    <w:p w:rsidR="0048786E" w:rsidRDefault="0048786E" w:rsidP="00987D82">
      <w:pPr>
        <w:ind w:left="720"/>
      </w:pPr>
      <w:r>
        <w:t xml:space="preserve">1. Sample is mixed with matrix (X) and dried on plate. </w:t>
      </w:r>
    </w:p>
    <w:p w:rsidR="0048786E" w:rsidRDefault="0048786E" w:rsidP="00987D82">
      <w:pPr>
        <w:ind w:left="720"/>
      </w:pPr>
      <w:r>
        <w:t xml:space="preserve">2. Laser flash ionizes matrix/sample molecules. </w:t>
      </w:r>
    </w:p>
    <w:p w:rsidR="0048786E" w:rsidRPr="0048786E" w:rsidRDefault="0048786E" w:rsidP="00987D82">
      <w:pPr>
        <w:ind w:left="720"/>
        <w:rPr>
          <w:rFonts w:eastAsiaTheme="minorEastAsia"/>
        </w:rPr>
      </w:pPr>
      <w:r>
        <w:t>3. Sample molecules (M) are ionized by proton transfer: XH</w:t>
      </w:r>
      <w:r>
        <w:rPr>
          <w:vertAlign w:val="superscript"/>
        </w:rPr>
        <w:t>+</w:t>
      </w:r>
      <w:r>
        <w:t>+ M -&gt; MH</w:t>
      </w:r>
      <w:r>
        <w:rPr>
          <w:vertAlign w:val="superscript"/>
        </w:rPr>
        <w:t>+</w:t>
      </w:r>
      <w:r>
        <w:t>+ X.</w:t>
      </w:r>
    </w:p>
    <w:p w:rsidR="002D0E2A" w:rsidRPr="0048786E" w:rsidRDefault="0048786E" w:rsidP="00987D82">
      <w:pPr>
        <w:ind w:left="720"/>
        <w:rPr>
          <w:rFonts w:eastAsiaTheme="minorEastAsia"/>
          <w:u w:val="single"/>
        </w:rPr>
      </w:pPr>
      <w:r w:rsidRPr="0048786E">
        <w:rPr>
          <w:rFonts w:eastAsiaTheme="minorEastAsia"/>
          <w:u w:val="single"/>
        </w:rPr>
        <w:t>Electrospray Ionization</w:t>
      </w:r>
    </w:p>
    <w:p w:rsidR="0048786E" w:rsidRDefault="0048786E" w:rsidP="00987D82">
      <w:pPr>
        <w:ind w:left="720"/>
        <w:rPr>
          <w:rFonts w:eastAsiaTheme="minorEastAsia"/>
        </w:rPr>
      </w:pPr>
      <w:r>
        <w:rPr>
          <w:rFonts w:eastAsiaTheme="minorEastAsia"/>
        </w:rPr>
        <w:t>High voltage is applied to a metal sheath.</w:t>
      </w:r>
    </w:p>
    <w:p w:rsidR="0048786E" w:rsidRDefault="0048786E" w:rsidP="00987D82">
      <w:pPr>
        <w:ind w:left="720"/>
        <w:rPr>
          <w:rFonts w:eastAsiaTheme="minorEastAsia"/>
          <w:b/>
          <w:sz w:val="24"/>
        </w:rPr>
      </w:pPr>
      <w:r w:rsidRPr="0048786E">
        <w:rPr>
          <w:rFonts w:eastAsiaTheme="minorEastAsia"/>
          <w:b/>
          <w:sz w:val="24"/>
        </w:rPr>
        <w:t>Mass Analyzers</w:t>
      </w:r>
    </w:p>
    <w:p w:rsidR="0048786E" w:rsidRDefault="0048786E" w:rsidP="00987D82">
      <w:pPr>
        <w:ind w:left="720"/>
        <w:rPr>
          <w:rFonts w:eastAsiaTheme="minorEastAsia"/>
        </w:rPr>
      </w:pPr>
      <w:r>
        <w:rPr>
          <w:rFonts w:eastAsiaTheme="minorEastAsia"/>
        </w:rPr>
        <w:t>Time-of-flight (TOF): Mass analysis is achieved because ions of different mass-to-charge (m/z) values have different velocities and therefore reach the detector at different times.</w:t>
      </w:r>
    </w:p>
    <w:p w:rsidR="0048786E" w:rsidRDefault="0048786E" w:rsidP="00987D82">
      <w:pPr>
        <w:ind w:left="720"/>
        <w:rPr>
          <w:rFonts w:eastAsiaTheme="minorEastAsia"/>
        </w:rPr>
      </w:pPr>
      <w:r>
        <w:rPr>
          <w:rFonts w:eastAsiaTheme="minorEastAsia"/>
        </w:rPr>
        <w:lastRenderedPageBreak/>
        <w:t>Double-focusing: Provides direction focusing through both the electric and magnetic sectors. Ions with the same kinetic energy-to-charge ratio follow a common path through an electric sector, and ions can then be dispersed according to their momentum-to-charge ratio in a magnetic sector.</w:t>
      </w:r>
      <w:r w:rsidR="00E869CB">
        <w:rPr>
          <w:rFonts w:eastAsiaTheme="minorEastAsia"/>
        </w:rPr>
        <w:t xml:space="preserve"> Overall, analysis according to m/z is achieved.</w:t>
      </w:r>
    </w:p>
    <w:p w:rsidR="00E869CB" w:rsidRDefault="00E869CB" w:rsidP="00987D82">
      <w:pPr>
        <w:ind w:left="720"/>
        <w:rPr>
          <w:rFonts w:eastAsiaTheme="minorEastAsia"/>
        </w:rPr>
      </w:pPr>
      <w:r>
        <w:rPr>
          <w:rFonts w:eastAsiaTheme="minorEastAsia"/>
        </w:rPr>
        <w:t>Quadrupole: The correct magnitude of the radio frequency and direct current voltage applied to the rods allows ions of a single m/z to maintain stable trajectories from the ion source to the detector, whereas ions with different m/z values are unable to maintain stable trajectories.</w:t>
      </w:r>
    </w:p>
    <w:p w:rsidR="00E869CB" w:rsidRDefault="00E869CB" w:rsidP="00987D82">
      <w:pPr>
        <w:ind w:left="720"/>
        <w:rPr>
          <w:rFonts w:eastAsiaTheme="minorEastAsia"/>
          <w:b/>
        </w:rPr>
      </w:pPr>
      <w:r>
        <w:rPr>
          <w:rFonts w:eastAsiaTheme="minorEastAsia"/>
          <w:b/>
        </w:rPr>
        <w:t>Hyphenated Mass Techniques (CE-MS)</w:t>
      </w:r>
    </w:p>
    <w:p w:rsidR="00E869CB" w:rsidRDefault="00E869CB" w:rsidP="00987D82">
      <w:pPr>
        <w:ind w:left="720"/>
        <w:rPr>
          <w:rFonts w:eastAsiaTheme="minorEastAsia"/>
        </w:rPr>
      </w:pPr>
      <w:r>
        <w:rPr>
          <w:rFonts w:eastAsiaTheme="minorEastAsia"/>
        </w:rPr>
        <w:t>Chromatography-Mass Spectroscopy: Separation + Detection</w:t>
      </w:r>
    </w:p>
    <w:p w:rsidR="00E869CB" w:rsidRDefault="00E869CB" w:rsidP="00987D82">
      <w:pPr>
        <w:ind w:left="720"/>
        <w:rPr>
          <w:rFonts w:eastAsiaTheme="minorEastAsia"/>
          <w:u w:val="single"/>
        </w:rPr>
      </w:pPr>
      <w:r w:rsidRPr="00E869CB">
        <w:rPr>
          <w:rFonts w:eastAsiaTheme="minorEastAsia"/>
          <w:u w:val="single"/>
        </w:rPr>
        <w:t>Advantages of CE:</w:t>
      </w:r>
    </w:p>
    <w:p w:rsidR="00E869CB" w:rsidRDefault="00E869CB" w:rsidP="001D52DC">
      <w:pPr>
        <w:pStyle w:val="ListParagraph"/>
        <w:numPr>
          <w:ilvl w:val="0"/>
          <w:numId w:val="34"/>
        </w:numPr>
      </w:pPr>
      <w:r>
        <w:t>Efficient separation of multiple analytes in close to physiological conditions (pH, ionic strength, temperature)</w:t>
      </w:r>
    </w:p>
    <w:p w:rsidR="00E869CB" w:rsidRDefault="00E869CB" w:rsidP="001D52DC">
      <w:pPr>
        <w:pStyle w:val="ListParagraph"/>
        <w:numPr>
          <w:ilvl w:val="0"/>
          <w:numId w:val="34"/>
        </w:numPr>
      </w:pPr>
      <w:r>
        <w:t>Measuring rate and equilibrium constants in solution not in a gas phase</w:t>
      </w:r>
    </w:p>
    <w:p w:rsidR="00E869CB" w:rsidRDefault="00E869CB" w:rsidP="001D52DC">
      <w:pPr>
        <w:pStyle w:val="ListParagraph"/>
        <w:numPr>
          <w:ilvl w:val="0"/>
          <w:numId w:val="34"/>
        </w:numPr>
      </w:pPr>
      <w:r>
        <w:t>Suitable for direct coupling with MS (</w:t>
      </w:r>
      <w:proofErr w:type="spellStart"/>
      <w:r>
        <w:t>nano</w:t>
      </w:r>
      <w:proofErr w:type="spellEnd"/>
      <w:r>
        <w:t>-ESI, CESI)</w:t>
      </w:r>
    </w:p>
    <w:p w:rsidR="00E869CB" w:rsidRDefault="00E869CB" w:rsidP="00987D82">
      <w:pPr>
        <w:ind w:left="720"/>
        <w:rPr>
          <w:rFonts w:eastAsiaTheme="minorEastAsia"/>
        </w:rPr>
      </w:pPr>
      <w:r>
        <w:rPr>
          <w:rFonts w:eastAsiaTheme="minorEastAsia"/>
          <w:u w:val="single"/>
        </w:rPr>
        <w:t>Advantages of MS:</w:t>
      </w:r>
      <w:r>
        <w:rPr>
          <w:rFonts w:eastAsiaTheme="minorEastAsia"/>
        </w:rPr>
        <w:t xml:space="preserve"> </w:t>
      </w:r>
    </w:p>
    <w:p w:rsidR="00E869CB" w:rsidRPr="00E869CB" w:rsidRDefault="00E869CB" w:rsidP="001D52DC">
      <w:pPr>
        <w:pStyle w:val="ListParagraph"/>
        <w:numPr>
          <w:ilvl w:val="0"/>
          <w:numId w:val="35"/>
        </w:numPr>
        <w:rPr>
          <w:rFonts w:eastAsiaTheme="minorEastAsia"/>
          <w:b/>
        </w:rPr>
      </w:pPr>
      <w:r>
        <w:t>Multiplex detection (1000s ions)</w:t>
      </w:r>
    </w:p>
    <w:p w:rsidR="00E869CB" w:rsidRPr="00E869CB" w:rsidRDefault="00E869CB" w:rsidP="001D52DC">
      <w:pPr>
        <w:pStyle w:val="ListParagraph"/>
        <w:numPr>
          <w:ilvl w:val="0"/>
          <w:numId w:val="35"/>
        </w:numPr>
        <w:rPr>
          <w:rFonts w:eastAsiaTheme="minorEastAsia"/>
          <w:b/>
        </w:rPr>
      </w:pPr>
      <w:r>
        <w:t>m/z identification and structure elucidation</w:t>
      </w:r>
    </w:p>
    <w:p w:rsidR="00E869CB" w:rsidRPr="00E869CB" w:rsidRDefault="00E869CB" w:rsidP="001D52DC">
      <w:pPr>
        <w:pStyle w:val="ListParagraph"/>
        <w:numPr>
          <w:ilvl w:val="0"/>
          <w:numId w:val="35"/>
        </w:numPr>
        <w:rPr>
          <w:rFonts w:eastAsiaTheme="minorEastAsia"/>
          <w:b/>
        </w:rPr>
      </w:pPr>
      <w:r>
        <w:t>Stoichiometry of binding</w:t>
      </w:r>
    </w:p>
    <w:p w:rsidR="00E869CB" w:rsidRPr="002F6CEA" w:rsidRDefault="00E869CB" w:rsidP="001D52DC">
      <w:pPr>
        <w:pStyle w:val="ListParagraph"/>
        <w:numPr>
          <w:ilvl w:val="0"/>
          <w:numId w:val="35"/>
        </w:numPr>
        <w:rPr>
          <w:rFonts w:eastAsiaTheme="minorEastAsia"/>
          <w:b/>
        </w:rPr>
      </w:pPr>
      <w:r>
        <w:t>Free-label detection</w:t>
      </w:r>
    </w:p>
    <w:p w:rsidR="002F6CEA" w:rsidRDefault="002F6CEA" w:rsidP="002F6CEA">
      <w:pPr>
        <w:rPr>
          <w:rFonts w:eastAsiaTheme="minorEastAsia"/>
          <w:b/>
        </w:rPr>
      </w:pPr>
    </w:p>
    <w:p w:rsidR="002F6CEA" w:rsidRDefault="002F6CEA" w:rsidP="002F6CEA">
      <w:pPr>
        <w:rPr>
          <w:rFonts w:eastAsiaTheme="minorEastAsia"/>
          <w:b/>
        </w:rPr>
      </w:pPr>
    </w:p>
    <w:p w:rsidR="002F6CEA" w:rsidRDefault="002F6CEA" w:rsidP="002F6CEA">
      <w:pPr>
        <w:rPr>
          <w:rFonts w:eastAsiaTheme="minorEastAsia"/>
          <w:b/>
        </w:rPr>
      </w:pPr>
    </w:p>
    <w:p w:rsidR="002F6CEA" w:rsidRDefault="002F6CEA" w:rsidP="002F6CEA">
      <w:pPr>
        <w:rPr>
          <w:rFonts w:eastAsiaTheme="minorEastAsia"/>
          <w:b/>
        </w:rPr>
      </w:pPr>
    </w:p>
    <w:p w:rsidR="002F6CEA" w:rsidRDefault="002F6CEA" w:rsidP="002F6CEA">
      <w:pPr>
        <w:rPr>
          <w:rFonts w:eastAsiaTheme="minorEastAsia"/>
          <w:b/>
        </w:rPr>
      </w:pPr>
    </w:p>
    <w:p w:rsidR="002F6CEA" w:rsidRDefault="002F6CEA" w:rsidP="002F6CEA">
      <w:pPr>
        <w:rPr>
          <w:rFonts w:eastAsiaTheme="minorEastAsia"/>
          <w:b/>
        </w:rPr>
      </w:pPr>
    </w:p>
    <w:p w:rsidR="002F6CEA" w:rsidRDefault="002F6CEA" w:rsidP="002F6CEA">
      <w:pPr>
        <w:rPr>
          <w:rFonts w:eastAsiaTheme="minorEastAsia"/>
          <w:b/>
        </w:rPr>
      </w:pPr>
    </w:p>
    <w:p w:rsidR="002F6CEA" w:rsidRDefault="002F6CEA" w:rsidP="002F6CEA">
      <w:pPr>
        <w:rPr>
          <w:rFonts w:eastAsiaTheme="minorEastAsia"/>
          <w:b/>
        </w:rPr>
      </w:pPr>
    </w:p>
    <w:p w:rsidR="002F6CEA" w:rsidRDefault="002F6CEA" w:rsidP="002F6CEA">
      <w:pPr>
        <w:rPr>
          <w:rFonts w:eastAsiaTheme="minorEastAsia"/>
          <w:b/>
        </w:rPr>
      </w:pPr>
    </w:p>
    <w:p w:rsidR="002F6CEA" w:rsidRDefault="002F6CEA" w:rsidP="002F6CEA">
      <w:pPr>
        <w:rPr>
          <w:rFonts w:eastAsiaTheme="minorEastAsia"/>
          <w:b/>
        </w:rPr>
      </w:pPr>
    </w:p>
    <w:p w:rsidR="002F6CEA" w:rsidRDefault="002F6CEA" w:rsidP="002F6CEA">
      <w:pPr>
        <w:rPr>
          <w:rFonts w:eastAsiaTheme="minorEastAsia"/>
          <w:b/>
        </w:rPr>
      </w:pPr>
    </w:p>
    <w:p w:rsidR="002F6CEA" w:rsidRDefault="002F6CEA" w:rsidP="002F6CEA">
      <w:pPr>
        <w:rPr>
          <w:rFonts w:eastAsiaTheme="minorEastAsia"/>
          <w:b/>
        </w:rPr>
      </w:pPr>
    </w:p>
    <w:p w:rsidR="002F6CEA" w:rsidRDefault="002F6CEA" w:rsidP="002F6CEA">
      <w:pPr>
        <w:rPr>
          <w:rFonts w:eastAsiaTheme="minorEastAsia"/>
          <w:b/>
        </w:rPr>
      </w:pPr>
    </w:p>
    <w:p w:rsidR="002F6CEA" w:rsidRDefault="002F6CEA" w:rsidP="002F6CEA">
      <w:pPr>
        <w:ind w:left="720"/>
        <w:jc w:val="center"/>
        <w:rPr>
          <w:rFonts w:eastAsiaTheme="minorEastAsia"/>
          <w:sz w:val="28"/>
          <w:u w:val="single"/>
        </w:rPr>
      </w:pPr>
      <w:r>
        <w:rPr>
          <w:rFonts w:eastAsiaTheme="minorEastAsia"/>
          <w:sz w:val="28"/>
          <w:u w:val="single"/>
        </w:rPr>
        <w:lastRenderedPageBreak/>
        <w:t>Principles of Chromatography</w:t>
      </w:r>
    </w:p>
    <w:p w:rsidR="002F6CEA" w:rsidRDefault="002F6CEA" w:rsidP="002F6CEA">
      <w:r>
        <w:t>Often it is necessary to first purify the compound of interest. Remove interfering substances before a selective analysis is possible, this requires a separation step such as chromatography.</w:t>
      </w:r>
    </w:p>
    <w:p w:rsidR="002F6CEA" w:rsidRPr="00957E00" w:rsidRDefault="002F6CEA" w:rsidP="002F6CEA">
      <w:pPr>
        <w:rPr>
          <w:rFonts w:eastAsiaTheme="minorEastAsia"/>
          <w:sz w:val="28"/>
        </w:rPr>
      </w:pPr>
      <w:r>
        <w:t>Chromatography is a separation technique based on the different rates of travel of solutes through a system composed of two phases, a stationary phase and a mobile phase.</w:t>
      </w:r>
    </w:p>
    <w:p w:rsidR="002F6CEA" w:rsidRPr="00957E00" w:rsidRDefault="002F6CEA" w:rsidP="002F6CEA">
      <w:pPr>
        <w:rPr>
          <w:rFonts w:eastAsiaTheme="minorEastAsia"/>
        </w:rPr>
      </w:pPr>
      <w:r>
        <w:rPr>
          <w:rFonts w:eastAsiaTheme="minorEastAsia"/>
          <w:b/>
        </w:rPr>
        <w:t xml:space="preserve">Stationary Phase: </w:t>
      </w:r>
      <w:r>
        <w:t>The chemical phase which remains in the column (chromatographic system).</w:t>
      </w:r>
    </w:p>
    <w:p w:rsidR="002F6CEA" w:rsidRDefault="002F6CEA" w:rsidP="002F6CEA">
      <w:pPr>
        <w:rPr>
          <w:rFonts w:eastAsiaTheme="minorEastAsia"/>
        </w:rPr>
      </w:pPr>
      <w:r>
        <w:rPr>
          <w:rFonts w:eastAsiaTheme="minorEastAsia"/>
          <w:b/>
        </w:rPr>
        <w:t xml:space="preserve">Mobile Phase: </w:t>
      </w:r>
      <w:r>
        <w:rPr>
          <w:rFonts w:eastAsiaTheme="minorEastAsia"/>
        </w:rPr>
        <w:t>The chemical phase which travels through the column.</w:t>
      </w:r>
    </w:p>
    <w:p w:rsidR="002F6CEA" w:rsidRDefault="002F6CEA" w:rsidP="002F6CEA">
      <w:pPr>
        <w:rPr>
          <w:rFonts w:eastAsiaTheme="minorEastAsia"/>
        </w:rPr>
      </w:pPr>
      <w:r>
        <w:rPr>
          <w:rFonts w:eastAsiaTheme="minorEastAsia"/>
          <w:b/>
        </w:rPr>
        <w:t xml:space="preserve">Support: </w:t>
      </w:r>
      <w:r>
        <w:rPr>
          <w:rFonts w:eastAsiaTheme="minorEastAsia"/>
        </w:rPr>
        <w:t>A solid onto which the stationary phase is chemically attached or coated.</w:t>
      </w:r>
    </w:p>
    <w:p w:rsidR="002F6CEA" w:rsidRDefault="002F6CEA" w:rsidP="002F6CEA">
      <w:pPr>
        <w:rPr>
          <w:rFonts w:eastAsiaTheme="minorEastAsia"/>
        </w:rPr>
      </w:pPr>
      <w:r>
        <w:rPr>
          <w:rFonts w:eastAsiaTheme="minorEastAsia"/>
        </w:rPr>
        <w:t>Solutes which interact more strongly with the stationary phase take longer to pass through the column. On the other hand, solutes which only weakly interact with the  stationary phase or have no interactions with it elute very quickly.</w:t>
      </w:r>
    </w:p>
    <w:p w:rsidR="002F6CEA" w:rsidRDefault="002F6CEA" w:rsidP="002F6CEA">
      <w:pPr>
        <w:rPr>
          <w:rFonts w:eastAsiaTheme="minorEastAsia"/>
          <w:b/>
        </w:rPr>
      </w:pPr>
      <w:r>
        <w:rPr>
          <w:rFonts w:eastAsiaTheme="minorEastAsia"/>
          <w:b/>
        </w:rPr>
        <w:t>Chromatogram</w:t>
      </w:r>
    </w:p>
    <w:p w:rsidR="002F6CEA" w:rsidRPr="00957E00" w:rsidRDefault="002F6CEA" w:rsidP="002F6CEA">
      <w:pPr>
        <w:rPr>
          <w:rFonts w:eastAsiaTheme="minorEastAsia"/>
        </w:rPr>
      </w:pPr>
      <w:r>
        <w:rPr>
          <w:rFonts w:eastAsiaTheme="minorEastAsia"/>
        </w:rPr>
        <w:t xml:space="preserve">A graph </w:t>
      </w:r>
      <w:r>
        <w:t>showing the detector response as a function of elution time.</w:t>
      </w:r>
    </w:p>
    <w:p w:rsidR="002F6CEA" w:rsidRDefault="002F6CEA" w:rsidP="002F6CEA">
      <w:r w:rsidRPr="002F6CEA">
        <w:rPr>
          <w:u w:val="single"/>
        </w:rPr>
        <w:t>Retention Time (</w:t>
      </w:r>
      <w:proofErr w:type="spellStart"/>
      <w:r w:rsidRPr="002F6CEA">
        <w:rPr>
          <w:u w:val="single"/>
        </w:rPr>
        <w:t>t</w:t>
      </w:r>
      <w:r w:rsidRPr="002F6CEA">
        <w:rPr>
          <w:u w:val="single"/>
          <w:vertAlign w:val="subscript"/>
        </w:rPr>
        <w:t>r</w:t>
      </w:r>
      <w:proofErr w:type="spellEnd"/>
      <w:r w:rsidRPr="002F6CEA">
        <w:rPr>
          <w:u w:val="single"/>
        </w:rPr>
        <w:t>):</w:t>
      </w:r>
      <w:r>
        <w:t xml:space="preserve"> The time it takes a compound to pass through a column.</w:t>
      </w:r>
    </w:p>
    <w:p w:rsidR="002F6CEA" w:rsidRDefault="002F6CEA" w:rsidP="002F6CEA">
      <w:r w:rsidRPr="002F6CEA">
        <w:rPr>
          <w:u w:val="single"/>
        </w:rPr>
        <w:t>Retention volume (</w:t>
      </w:r>
      <w:proofErr w:type="spellStart"/>
      <w:r w:rsidRPr="002F6CEA">
        <w:rPr>
          <w:u w:val="single"/>
        </w:rPr>
        <w:t>V</w:t>
      </w:r>
      <w:r w:rsidRPr="002F6CEA">
        <w:rPr>
          <w:u w:val="single"/>
          <w:vertAlign w:val="subscript"/>
        </w:rPr>
        <w:t>r</w:t>
      </w:r>
      <w:proofErr w:type="spellEnd"/>
      <w:r w:rsidRPr="002F6CEA">
        <w:rPr>
          <w:u w:val="single"/>
        </w:rPr>
        <w:t>):</w:t>
      </w:r>
      <w:r>
        <w:t xml:space="preserve"> Volume of mobile phase needed to push solute through the column.</w:t>
      </w:r>
    </w:p>
    <w:p w:rsidR="002F6CEA" w:rsidRDefault="002F6CEA" w:rsidP="002F6CEA">
      <w:r>
        <w:t>The strength or degree with which a molecule is retained on the column can be measured using retention time or retention volume.</w:t>
      </w:r>
    </w:p>
    <w:p w:rsidR="002F6CEA" w:rsidRDefault="002F6CEA" w:rsidP="002F6CEA">
      <w:r w:rsidRPr="002F6CEA">
        <w:rPr>
          <w:u w:val="single"/>
        </w:rPr>
        <w:t>Adjusted retention time (</w:t>
      </w:r>
      <w:proofErr w:type="spellStart"/>
      <w:r w:rsidRPr="002F6CEA">
        <w:rPr>
          <w:u w:val="single"/>
        </w:rPr>
        <w:t>t</w:t>
      </w:r>
      <w:r w:rsidRPr="002F6CEA">
        <w:rPr>
          <w:u w:val="single"/>
          <w:vertAlign w:val="subscript"/>
        </w:rPr>
        <w:t>r</w:t>
      </w:r>
      <w:proofErr w:type="spellEnd"/>
      <w:r w:rsidRPr="002F6CEA">
        <w:rPr>
          <w:u w:val="single"/>
        </w:rPr>
        <w:t>’):</w:t>
      </w:r>
      <w:r>
        <w:t xml:space="preserve"> The additional time required for a solute to travel through a column beyond the time required for non-retained solute.</w:t>
      </w:r>
    </w:p>
    <w:p w:rsidR="002F6CEA" w:rsidRPr="002F6CEA" w:rsidRDefault="002F6CEA" w:rsidP="002F6CEA">
      <w:pPr>
        <w:rPr>
          <w:rFonts w:eastAsiaTheme="minorEastAsia"/>
        </w:rPr>
      </w:pPr>
      <m:oMath>
        <m:r>
          <w:rPr>
            <w:rFonts w:ascii="Cambria Math" w:hAnsi="Cambria Math"/>
          </w:rPr>
          <m:t>t</m:t>
        </m:r>
        <m:sSubSup>
          <m:sSubSupPr>
            <m:ctrlPr>
              <w:rPr>
                <w:rFonts w:ascii="Cambria Math" w:hAnsi="Cambria Math"/>
                <w:i/>
              </w:rPr>
            </m:ctrlPr>
          </m:sSubSupPr>
          <m:e>
            <m:r>
              <m:rPr>
                <m:sty m:val="p"/>
              </m:rPr>
              <w:rPr>
                <w:rFonts w:ascii="Cambria Math" w:hAnsi="Cambria Math"/>
              </w:rPr>
              <w:softHyphen/>
            </m:r>
          </m:e>
          <m:sub>
            <m:r>
              <w:rPr>
                <w:rFonts w:ascii="Cambria Math" w:hAnsi="Cambria Math"/>
              </w:rPr>
              <m:t>r</m:t>
            </m:r>
          </m:sub>
          <m:sup>
            <m:r>
              <w:rPr>
                <w:rFonts w:ascii="Cambria Math" w:hAnsi="Cambria Math"/>
              </w:rPr>
              <m:t>'</m:t>
            </m:r>
          </m:sup>
        </m:sSubSup>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r</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m</m:t>
            </m:r>
          </m:sub>
        </m:sSub>
      </m:oMath>
      <w:r>
        <w:rPr>
          <w:rFonts w:eastAsiaTheme="minorEastAsia"/>
        </w:rPr>
        <w:tab/>
      </w:r>
      <w:r>
        <w:rPr>
          <w:rFonts w:eastAsiaTheme="minorEastAsia"/>
        </w:rPr>
        <w:tab/>
        <w:t>t</w:t>
      </w:r>
      <w:r>
        <w:rPr>
          <w:rFonts w:eastAsiaTheme="minorEastAsia"/>
          <w:vertAlign w:val="subscript"/>
        </w:rPr>
        <w:t>m</w:t>
      </w:r>
      <w:r>
        <w:rPr>
          <w:rFonts w:eastAsiaTheme="minorEastAsia"/>
        </w:rPr>
        <w:t xml:space="preserve"> = minimum possible time for non-retained solute to pass through the column</w:t>
      </w:r>
    </w:p>
    <w:p w:rsidR="002F6CEA" w:rsidRDefault="002F6CEA" w:rsidP="002F6CEA">
      <w:r w:rsidRPr="002F6CEA">
        <w:rPr>
          <w:u w:val="single"/>
        </w:rPr>
        <w:t>Relative Retention (α):</w:t>
      </w:r>
      <w:r>
        <w:t xml:space="preserve"> Ratio of adjusted retention time between two solutes.</w:t>
      </w:r>
    </w:p>
    <w:p w:rsidR="002F6CEA" w:rsidRDefault="002F6CEA" w:rsidP="002F6CEA">
      <w:pPr>
        <w:rPr>
          <w:rFonts w:eastAsiaTheme="minorEastAsia"/>
        </w:rPr>
      </w:pPr>
      <m:oMath>
        <m:r>
          <w:rPr>
            <w:rFonts w:ascii="Cambria Math" w:hAnsi="Cambria Math"/>
          </w:rPr>
          <m:t>α=</m:t>
        </m:r>
        <m:f>
          <m:fPr>
            <m:ctrlPr>
              <w:rPr>
                <w:rFonts w:ascii="Cambria Math" w:hAnsi="Cambria Math"/>
                <w:i/>
              </w:rPr>
            </m:ctrlPr>
          </m:fPr>
          <m:num>
            <m:r>
              <w:rPr>
                <w:rFonts w:ascii="Cambria Math" w:hAnsi="Cambria Math"/>
              </w:rPr>
              <m:t>t</m:t>
            </m:r>
            <m:sSubSup>
              <m:sSubSupPr>
                <m:ctrlPr>
                  <w:rPr>
                    <w:rFonts w:ascii="Cambria Math" w:hAnsi="Cambria Math"/>
                    <w:i/>
                  </w:rPr>
                </m:ctrlPr>
              </m:sSubSupPr>
              <m:e>
                <m:r>
                  <m:rPr>
                    <m:sty m:val="p"/>
                  </m:rPr>
                  <w:rPr>
                    <w:rFonts w:ascii="Cambria Math" w:hAnsi="Cambria Math"/>
                  </w:rPr>
                  <w:softHyphen/>
                </m:r>
              </m:e>
              <m:sub>
                <m:r>
                  <w:rPr>
                    <w:rFonts w:ascii="Cambria Math" w:hAnsi="Cambria Math"/>
                  </w:rPr>
                  <m:t>r2</m:t>
                </m:r>
              </m:sub>
              <m:sup>
                <m:r>
                  <w:rPr>
                    <w:rFonts w:ascii="Cambria Math" w:hAnsi="Cambria Math"/>
                  </w:rPr>
                  <m:t>'</m:t>
                </m:r>
              </m:sup>
            </m:sSubSup>
          </m:num>
          <m:den>
            <m:sSubSup>
              <m:sSubSupPr>
                <m:ctrlPr>
                  <w:rPr>
                    <w:rFonts w:ascii="Cambria Math" w:hAnsi="Cambria Math"/>
                    <w:i/>
                  </w:rPr>
                </m:ctrlPr>
              </m:sSubSupPr>
              <m:e>
                <m:r>
                  <w:rPr>
                    <w:rFonts w:ascii="Cambria Math" w:hAnsi="Cambria Math"/>
                  </w:rPr>
                  <m:t>t</m:t>
                </m:r>
              </m:e>
              <m:sub>
                <m:r>
                  <w:rPr>
                    <w:rFonts w:ascii="Cambria Math" w:hAnsi="Cambria Math"/>
                  </w:rPr>
                  <m:t>r1</m:t>
                </m:r>
              </m:sub>
              <m:sup>
                <m:r>
                  <w:rPr>
                    <w:rFonts w:ascii="Cambria Math" w:hAnsi="Cambria Math"/>
                  </w:rPr>
                  <m:t>'</m:t>
                </m:r>
              </m:sup>
            </m:sSubSup>
          </m:den>
        </m:f>
      </m:oMath>
      <w:r>
        <w:rPr>
          <w:rFonts w:eastAsiaTheme="minorEastAsia"/>
        </w:rPr>
        <w:tab/>
      </w:r>
      <w:r>
        <w:rPr>
          <w:rFonts w:eastAsiaTheme="minorEastAsia"/>
        </w:rPr>
        <w:tab/>
      </w:r>
      <w:r>
        <w:rPr>
          <w:rFonts w:eastAsiaTheme="minorEastAsia"/>
        </w:rPr>
        <w:tab/>
      </w:r>
      <w:r w:rsidRPr="002F6CEA">
        <w:rPr>
          <w:rFonts w:eastAsiaTheme="minorEastAsia"/>
        </w:rPr>
        <w:t>t</w:t>
      </w:r>
      <w:r>
        <w:rPr>
          <w:rFonts w:eastAsiaTheme="minorEastAsia"/>
          <w:vertAlign w:val="superscript"/>
        </w:rPr>
        <w:t>’</w:t>
      </w:r>
      <w:r w:rsidRPr="002F6CEA">
        <w:rPr>
          <w:rFonts w:eastAsiaTheme="minorEastAsia"/>
          <w:vertAlign w:val="subscript"/>
        </w:rPr>
        <w:t>r2</w:t>
      </w:r>
      <w:r>
        <w:rPr>
          <w:rFonts w:eastAsiaTheme="minorEastAsia"/>
        </w:rPr>
        <w:t xml:space="preserve"> &gt; </w:t>
      </w:r>
      <w:r w:rsidRPr="002F6CEA">
        <w:rPr>
          <w:rFonts w:eastAsiaTheme="minorEastAsia"/>
        </w:rPr>
        <w:t>t</w:t>
      </w:r>
      <w:r>
        <w:rPr>
          <w:rFonts w:eastAsiaTheme="minorEastAsia"/>
          <w:vertAlign w:val="superscript"/>
        </w:rPr>
        <w:t>’</w:t>
      </w:r>
      <w:r>
        <w:rPr>
          <w:rFonts w:eastAsiaTheme="minorEastAsia"/>
          <w:vertAlign w:val="subscript"/>
        </w:rPr>
        <w:t>r1</w:t>
      </w:r>
      <w:r>
        <w:rPr>
          <w:rFonts w:eastAsiaTheme="minorEastAsia"/>
        </w:rPr>
        <w:t xml:space="preserve"> </w:t>
      </w:r>
    </w:p>
    <w:p w:rsidR="002F6CEA" w:rsidRDefault="002F6CEA" w:rsidP="002F6CEA">
      <w:r>
        <w:t>Greater the relative retention the greater the separation between two components.</w:t>
      </w:r>
    </w:p>
    <w:p w:rsidR="002F6CEA" w:rsidRDefault="002F6CEA" w:rsidP="002F6CEA">
      <w:r>
        <w:t>Capacity Factor (k’): The longer a component is retained by the column, the greater the capacity factor - Capacity factor of a standard can be used to monitor performance of a column.</w:t>
      </w:r>
    </w:p>
    <w:p w:rsidR="002F6CEA" w:rsidRPr="002F6CEA" w:rsidRDefault="000A6DC4" w:rsidP="002F6CEA">
      <w:pPr>
        <w:rPr>
          <w:rFonts w:eastAsiaTheme="minorEastAsia"/>
        </w:rPr>
      </w:pPr>
      <m:oMathPara>
        <m:oMathParaPr>
          <m:jc m:val="left"/>
        </m:oMathParaPr>
        <m:oMath>
          <m:sSup>
            <m:sSupPr>
              <m:ctrlPr>
                <w:rPr>
                  <w:rFonts w:ascii="Cambria Math" w:hAnsi="Cambria Math"/>
                  <w:i/>
                </w:rPr>
              </m:ctrlPr>
            </m:sSupPr>
            <m:e>
              <m:r>
                <w:rPr>
                  <w:rFonts w:ascii="Cambria Math" w:hAnsi="Cambria Math"/>
                </w:rPr>
                <m:t>k</m:t>
              </m:r>
            </m:e>
            <m:sup>
              <m:r>
                <w:rPr>
                  <w:rFonts w:ascii="Cambria Math" w:hAnsi="Cambria Math"/>
                </w:rPr>
                <m:t>'</m:t>
              </m:r>
            </m:sup>
          </m:sSup>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t</m:t>
                  </m:r>
                </m:e>
                <m:sub>
                  <m:r>
                    <w:rPr>
                      <w:rFonts w:ascii="Cambria Math" w:hAnsi="Cambria Math"/>
                    </w:rPr>
                    <m:t>r</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m</m:t>
                  </m:r>
                </m:sub>
              </m:sSub>
            </m:num>
            <m:den>
              <m:sSub>
                <m:sSubPr>
                  <m:ctrlPr>
                    <w:rPr>
                      <w:rFonts w:ascii="Cambria Math" w:hAnsi="Cambria Math"/>
                      <w:i/>
                    </w:rPr>
                  </m:ctrlPr>
                </m:sSubPr>
                <m:e>
                  <m:r>
                    <w:rPr>
                      <w:rFonts w:ascii="Cambria Math" w:hAnsi="Cambria Math"/>
                    </w:rPr>
                    <m:t>t</m:t>
                  </m:r>
                </m:e>
                <m:sub>
                  <m:r>
                    <w:rPr>
                      <w:rFonts w:ascii="Cambria Math" w:hAnsi="Cambria Math"/>
                    </w:rPr>
                    <m:t>m</m:t>
                  </m:r>
                </m:sub>
              </m:sSub>
            </m:den>
          </m:f>
          <m:r>
            <w:rPr>
              <w:rFonts w:ascii="Cambria Math" w:hAnsi="Cambria Math"/>
            </w:rPr>
            <m:t>=</m:t>
          </m:r>
          <m:f>
            <m:fPr>
              <m:ctrlPr>
                <w:rPr>
                  <w:rFonts w:ascii="Cambria Math" w:hAnsi="Cambria Math"/>
                  <w:i/>
                </w:rPr>
              </m:ctrlPr>
            </m:fPr>
            <m:num>
              <m:r>
                <w:rPr>
                  <w:rFonts w:ascii="Cambria Math" w:hAnsi="Cambria Math"/>
                </w:rPr>
                <m:t>time solute spends in stationary phase</m:t>
              </m:r>
            </m:num>
            <m:den>
              <m:r>
                <w:rPr>
                  <w:rFonts w:ascii="Cambria Math" w:hAnsi="Cambria Math"/>
                </w:rPr>
                <m:t>time solute spends in mobile phase</m:t>
              </m:r>
            </m:den>
          </m:f>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C</m:t>
                  </m:r>
                </m:e>
                <m:sub>
                  <m:r>
                    <w:rPr>
                      <w:rFonts w:ascii="Cambria Math" w:hAnsi="Cambria Math"/>
                    </w:rPr>
                    <m:t>s</m:t>
                  </m:r>
                </m:sub>
              </m:sSub>
              <m:sSub>
                <m:sSubPr>
                  <m:ctrlPr>
                    <w:rPr>
                      <w:rFonts w:ascii="Cambria Math" w:hAnsi="Cambria Math"/>
                      <w:i/>
                    </w:rPr>
                  </m:ctrlPr>
                </m:sSubPr>
                <m:e>
                  <m:r>
                    <w:rPr>
                      <w:rFonts w:ascii="Cambria Math" w:hAnsi="Cambria Math"/>
                    </w:rPr>
                    <m:t>V</m:t>
                  </m:r>
                </m:e>
                <m:sub>
                  <m:r>
                    <w:rPr>
                      <w:rFonts w:ascii="Cambria Math" w:hAnsi="Cambria Math"/>
                    </w:rPr>
                    <m:t>s</m:t>
                  </m:r>
                </m:sub>
              </m:sSub>
            </m:num>
            <m:den>
              <m:sSub>
                <m:sSubPr>
                  <m:ctrlPr>
                    <w:rPr>
                      <w:rFonts w:ascii="Cambria Math" w:hAnsi="Cambria Math"/>
                      <w:i/>
                    </w:rPr>
                  </m:ctrlPr>
                </m:sSubPr>
                <m:e>
                  <m:r>
                    <w:rPr>
                      <w:rFonts w:ascii="Cambria Math" w:hAnsi="Cambria Math"/>
                    </w:rPr>
                    <m:t>C</m:t>
                  </m:r>
                </m:e>
                <m:sub>
                  <m:r>
                    <w:rPr>
                      <w:rFonts w:ascii="Cambria Math" w:hAnsi="Cambria Math"/>
                    </w:rPr>
                    <m:t>m</m:t>
                  </m:r>
                </m:sub>
              </m:sSub>
              <m:sSub>
                <m:sSubPr>
                  <m:ctrlPr>
                    <w:rPr>
                      <w:rFonts w:ascii="Cambria Math" w:hAnsi="Cambria Math"/>
                      <w:i/>
                    </w:rPr>
                  </m:ctrlPr>
                </m:sSubPr>
                <m:e>
                  <m:r>
                    <w:rPr>
                      <w:rFonts w:ascii="Cambria Math" w:hAnsi="Cambria Math"/>
                    </w:rPr>
                    <m:t>V</m:t>
                  </m:r>
                </m:e>
                <m:sub>
                  <m:r>
                    <w:rPr>
                      <w:rFonts w:ascii="Cambria Math" w:hAnsi="Cambria Math"/>
                    </w:rPr>
                    <m:t>m</m:t>
                  </m:r>
                </m:sub>
              </m:sSub>
            </m:den>
          </m:f>
          <m:r>
            <w:rPr>
              <w:rFonts w:ascii="Cambria Math" w:hAnsi="Cambria Math"/>
            </w:rPr>
            <m:t xml:space="preserve">  </m:t>
          </m:r>
        </m:oMath>
      </m:oMathPara>
    </w:p>
    <w:p w:rsidR="002F6CEA" w:rsidRPr="001B07BA" w:rsidRDefault="001B07BA" w:rsidP="002F6CEA">
      <w:pPr>
        <w:rPr>
          <w:rFonts w:eastAsiaTheme="minorEastAsia"/>
        </w:rPr>
      </w:pPr>
      <w:r>
        <w:rPr>
          <w:rFonts w:eastAsiaTheme="minorEastAsia"/>
        </w:rPr>
        <w:t>Under equilibrium conditions, K = C</w:t>
      </w:r>
      <w:r>
        <w:rPr>
          <w:rFonts w:eastAsiaTheme="minorEastAsia"/>
          <w:vertAlign w:val="subscript"/>
        </w:rPr>
        <w:t>s</w:t>
      </w:r>
      <w:r>
        <w:rPr>
          <w:rFonts w:eastAsiaTheme="minorEastAsia"/>
        </w:rPr>
        <w:t xml:space="preserve"> / C</w:t>
      </w:r>
      <w:r>
        <w:rPr>
          <w:rFonts w:eastAsiaTheme="minorEastAsia"/>
          <w:vertAlign w:val="subscript"/>
        </w:rPr>
        <w:t>m</w:t>
      </w:r>
      <w:r>
        <w:rPr>
          <w:rFonts w:eastAsiaTheme="minorEastAsia"/>
        </w:rPr>
        <w:t xml:space="preserve"> so:</w:t>
      </w:r>
    </w:p>
    <w:p w:rsidR="001B07BA" w:rsidRPr="001B07BA" w:rsidRDefault="001B07BA" w:rsidP="002F6CEA">
      <w:pPr>
        <w:rPr>
          <w:rFonts w:eastAsiaTheme="minorEastAsia"/>
        </w:rPr>
      </w:pPr>
      <m:oMathPara>
        <m:oMathParaPr>
          <m:jc m:val="left"/>
        </m:oMathParaPr>
        <m:oMath>
          <m:r>
            <w:rPr>
              <w:rFonts w:ascii="Cambria Math" w:eastAsiaTheme="minorEastAsia" w:hAnsi="Cambria Math"/>
            </w:rPr>
            <m:t>k'</m:t>
          </m:r>
          <m:r>
            <w:rPr>
              <w:rFonts w:ascii="Cambria Math" w:hAnsi="Cambria Math"/>
            </w:rPr>
            <m:t>=K</m:t>
          </m:r>
          <m:f>
            <m:fPr>
              <m:ctrlPr>
                <w:rPr>
                  <w:rFonts w:ascii="Cambria Math" w:hAnsi="Cambria Math"/>
                  <w:i/>
                </w:rPr>
              </m:ctrlPr>
            </m:fPr>
            <m:num>
              <m:sSub>
                <m:sSubPr>
                  <m:ctrlPr>
                    <w:rPr>
                      <w:rFonts w:ascii="Cambria Math" w:hAnsi="Cambria Math"/>
                      <w:i/>
                    </w:rPr>
                  </m:ctrlPr>
                </m:sSubPr>
                <m:e>
                  <m:r>
                    <w:rPr>
                      <w:rFonts w:ascii="Cambria Math" w:hAnsi="Cambria Math"/>
                    </w:rPr>
                    <m:t>V</m:t>
                  </m:r>
                </m:e>
                <m:sub>
                  <m:r>
                    <w:rPr>
                      <w:rFonts w:ascii="Cambria Math" w:hAnsi="Cambria Math"/>
                    </w:rPr>
                    <m:t>s</m:t>
                  </m:r>
                </m:sub>
              </m:sSub>
            </m:num>
            <m:den>
              <m:sSub>
                <m:sSubPr>
                  <m:ctrlPr>
                    <w:rPr>
                      <w:rFonts w:ascii="Cambria Math" w:hAnsi="Cambria Math"/>
                      <w:i/>
                    </w:rPr>
                  </m:ctrlPr>
                </m:sSubPr>
                <m:e>
                  <m:r>
                    <w:rPr>
                      <w:rFonts w:ascii="Cambria Math" w:hAnsi="Cambria Math"/>
                    </w:rPr>
                    <m:t>V</m:t>
                  </m:r>
                </m:e>
                <m:sub>
                  <m:r>
                    <w:rPr>
                      <w:rFonts w:ascii="Cambria Math" w:hAnsi="Cambria Math"/>
                    </w:rPr>
                    <m:t>m</m:t>
                  </m:r>
                </m:sub>
              </m:sSub>
            </m:den>
          </m:f>
        </m:oMath>
      </m:oMathPara>
    </w:p>
    <w:p w:rsidR="001B07BA" w:rsidRDefault="001B07BA" w:rsidP="002F6CEA">
      <w:pPr>
        <w:rPr>
          <w:rFonts w:eastAsiaTheme="minorEastAsia"/>
        </w:rPr>
      </w:pPr>
      <w:r>
        <w:rPr>
          <w:rFonts w:eastAsiaTheme="minorEastAsia"/>
        </w:rPr>
        <w:t>The capacity factor is also directly proportional to the partition factor.</w:t>
      </w:r>
    </w:p>
    <w:p w:rsidR="001B07BA" w:rsidRPr="001B07BA" w:rsidRDefault="001B07BA" w:rsidP="002F6CEA">
      <w:pPr>
        <w:rPr>
          <w:rFonts w:eastAsiaTheme="minorEastAsia"/>
        </w:rPr>
      </w:pPr>
      <m:oMathPara>
        <m:oMathParaPr>
          <m:jc m:val="left"/>
        </m:oMathParaPr>
        <m:oMath>
          <m:r>
            <w:rPr>
              <w:rFonts w:ascii="Cambria Math" w:hAnsi="Cambria Math"/>
            </w:rPr>
            <w:lastRenderedPageBreak/>
            <m:t>α=</m:t>
          </m:r>
          <m:f>
            <m:fPr>
              <m:ctrlPr>
                <w:rPr>
                  <w:rFonts w:ascii="Cambria Math" w:hAnsi="Cambria Math"/>
                  <w:i/>
                </w:rPr>
              </m:ctrlPr>
            </m:fPr>
            <m:num>
              <m:r>
                <w:rPr>
                  <w:rFonts w:ascii="Cambria Math" w:hAnsi="Cambria Math"/>
                </w:rPr>
                <m:t>t</m:t>
              </m:r>
              <m:sSubSup>
                <m:sSubSupPr>
                  <m:ctrlPr>
                    <w:rPr>
                      <w:rFonts w:ascii="Cambria Math" w:hAnsi="Cambria Math"/>
                      <w:i/>
                    </w:rPr>
                  </m:ctrlPr>
                </m:sSubSupPr>
                <m:e>
                  <m:r>
                    <m:rPr>
                      <m:sty m:val="p"/>
                    </m:rPr>
                    <w:rPr>
                      <w:rFonts w:ascii="Cambria Math" w:hAnsi="Cambria Math"/>
                    </w:rPr>
                    <w:softHyphen/>
                  </m:r>
                </m:e>
                <m:sub>
                  <m:r>
                    <w:rPr>
                      <w:rFonts w:ascii="Cambria Math" w:hAnsi="Cambria Math"/>
                    </w:rPr>
                    <m:t>r2</m:t>
                  </m:r>
                </m:sub>
                <m:sup>
                  <m:r>
                    <w:rPr>
                      <w:rFonts w:ascii="Cambria Math" w:hAnsi="Cambria Math"/>
                    </w:rPr>
                    <m:t>'</m:t>
                  </m:r>
                </m:sup>
              </m:sSubSup>
            </m:num>
            <m:den>
              <m:sSubSup>
                <m:sSubSupPr>
                  <m:ctrlPr>
                    <w:rPr>
                      <w:rFonts w:ascii="Cambria Math" w:hAnsi="Cambria Math"/>
                      <w:i/>
                    </w:rPr>
                  </m:ctrlPr>
                </m:sSubSupPr>
                <m:e>
                  <m:r>
                    <w:rPr>
                      <w:rFonts w:ascii="Cambria Math" w:hAnsi="Cambria Math"/>
                    </w:rPr>
                    <m:t>t</m:t>
                  </m:r>
                </m:e>
                <m:sub>
                  <m:r>
                    <w:rPr>
                      <w:rFonts w:ascii="Cambria Math" w:hAnsi="Cambria Math"/>
                    </w:rPr>
                    <m:t>r1</m:t>
                  </m:r>
                </m:sub>
                <m:sup>
                  <m:r>
                    <w:rPr>
                      <w:rFonts w:ascii="Cambria Math" w:hAnsi="Cambria Math"/>
                    </w:rPr>
                    <m:t>'</m:t>
                  </m:r>
                </m:sup>
              </m:sSubSup>
            </m:den>
          </m:f>
          <m:r>
            <w:rPr>
              <w:rFonts w:ascii="Cambria Math" w:hAnsi="Cambria Math"/>
            </w:rPr>
            <m:t>=</m:t>
          </m:r>
          <m:f>
            <m:fPr>
              <m:ctrlPr>
                <w:rPr>
                  <w:rFonts w:ascii="Cambria Math" w:hAnsi="Cambria Math"/>
                  <w:i/>
                </w:rPr>
              </m:ctrlPr>
            </m:fPr>
            <m:num>
              <m:sSubSup>
                <m:sSubSupPr>
                  <m:ctrlPr>
                    <w:rPr>
                      <w:rFonts w:ascii="Cambria Math" w:hAnsi="Cambria Math"/>
                      <w:i/>
                    </w:rPr>
                  </m:ctrlPr>
                </m:sSubSupPr>
                <m:e>
                  <m:r>
                    <w:rPr>
                      <w:rFonts w:ascii="Cambria Math" w:hAnsi="Cambria Math"/>
                    </w:rPr>
                    <m:t>k</m:t>
                  </m:r>
                </m:e>
                <m:sub>
                  <m:r>
                    <w:rPr>
                      <w:rFonts w:ascii="Cambria Math" w:hAnsi="Cambria Math"/>
                    </w:rPr>
                    <m:t>2</m:t>
                  </m:r>
                </m:sub>
                <m:sup>
                  <m:r>
                    <w:rPr>
                      <w:rFonts w:ascii="Cambria Math" w:hAnsi="Cambria Math"/>
                    </w:rPr>
                    <m:t>'</m:t>
                  </m:r>
                </m:sup>
              </m:sSubSup>
              <m:ctrlPr>
                <w:rPr>
                  <w:rFonts w:ascii="Cambria Math" w:eastAsiaTheme="minorEastAsia" w:hAnsi="Cambria Math"/>
                  <w:i/>
                </w:rPr>
              </m:ctrlPr>
            </m:num>
            <m:den>
              <m:sSubSup>
                <m:sSubSupPr>
                  <m:ctrlPr>
                    <w:rPr>
                      <w:rFonts w:ascii="Cambria Math" w:eastAsiaTheme="minorEastAsia" w:hAnsi="Cambria Math"/>
                      <w:i/>
                    </w:rPr>
                  </m:ctrlPr>
                </m:sSubSupPr>
                <m:e>
                  <m:r>
                    <w:rPr>
                      <w:rFonts w:ascii="Cambria Math" w:eastAsiaTheme="minorEastAsia" w:hAnsi="Cambria Math"/>
                    </w:rPr>
                    <m:t>k</m:t>
                  </m:r>
                </m:e>
                <m:sub>
                  <m:r>
                    <w:rPr>
                      <w:rFonts w:ascii="Cambria Math" w:eastAsiaTheme="minorEastAsia" w:hAnsi="Cambria Math"/>
                    </w:rPr>
                    <m:t>1</m:t>
                  </m:r>
                </m:sub>
                <m:sup>
                  <m:r>
                    <w:rPr>
                      <w:rFonts w:ascii="Cambria Math" w:eastAsiaTheme="minorEastAsia" w:hAnsi="Cambria Math"/>
                    </w:rPr>
                    <m:t>'</m:t>
                  </m:r>
                </m:sup>
              </m:sSubSup>
            </m:den>
          </m:f>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K</m:t>
                  </m:r>
                </m:e>
                <m:sub>
                  <m:r>
                    <w:rPr>
                      <w:rFonts w:ascii="Cambria Math" w:hAnsi="Cambria Math"/>
                    </w:rPr>
                    <m:t>2</m:t>
                  </m:r>
                </m:sub>
              </m:sSub>
              <m:ctrlPr>
                <w:rPr>
                  <w:rFonts w:ascii="Cambria Math" w:eastAsiaTheme="minorEastAsia" w:hAnsi="Cambria Math"/>
                  <w:i/>
                </w:rPr>
              </m:ctrlPr>
            </m:num>
            <m:den>
              <m:sSub>
                <m:sSubPr>
                  <m:ctrlPr>
                    <w:rPr>
                      <w:rFonts w:ascii="Cambria Math" w:eastAsiaTheme="minorEastAsia" w:hAnsi="Cambria Math"/>
                      <w:i/>
                    </w:rPr>
                  </m:ctrlPr>
                </m:sSubPr>
                <m:e>
                  <m:r>
                    <w:rPr>
                      <w:rFonts w:ascii="Cambria Math" w:eastAsiaTheme="minorEastAsia" w:hAnsi="Cambria Math"/>
                    </w:rPr>
                    <m:t>K</m:t>
                  </m:r>
                </m:e>
                <m:sub>
                  <m:r>
                    <w:rPr>
                      <w:rFonts w:ascii="Cambria Math" w:eastAsiaTheme="minorEastAsia" w:hAnsi="Cambria Math"/>
                    </w:rPr>
                    <m:t>1</m:t>
                  </m:r>
                </m:sub>
              </m:sSub>
            </m:den>
          </m:f>
        </m:oMath>
      </m:oMathPara>
    </w:p>
    <w:p w:rsidR="001B07BA" w:rsidRDefault="001B07BA" w:rsidP="001B07BA">
      <w:r w:rsidRPr="001B07BA">
        <w:rPr>
          <w:u w:val="single"/>
        </w:rPr>
        <w:t>Efficiency of Separation:</w:t>
      </w:r>
      <w:r>
        <w:t xml:space="preserve"> The width of a solute peak is important in determining how well one solute is separated from another. One measure of this is the width of the peak at half-height (w</w:t>
      </w:r>
      <w:r>
        <w:rPr>
          <w:vertAlign w:val="subscript"/>
        </w:rPr>
        <w:t>1/2</w:t>
      </w:r>
      <w:r>
        <w:t>) or at its baseline (</w:t>
      </w:r>
      <w:proofErr w:type="spellStart"/>
      <w:r>
        <w:t>w</w:t>
      </w:r>
      <w:r>
        <w:rPr>
          <w:vertAlign w:val="subscript"/>
        </w:rPr>
        <w:t>b</w:t>
      </w:r>
      <w:proofErr w:type="spellEnd"/>
      <w:r>
        <w:t>). The separation of two solutes in chromatography depends both on the width of the peaks and their degree of retention.</w:t>
      </w:r>
    </w:p>
    <w:p w:rsidR="001B07BA" w:rsidRDefault="001B07BA" w:rsidP="001B07BA">
      <w:r>
        <w:t>The separation between the two solutes is given by their Resolution (R).</w:t>
      </w:r>
    </w:p>
    <w:p w:rsidR="001B07BA" w:rsidRPr="000F63A8" w:rsidRDefault="001B07BA" w:rsidP="001B07BA">
      <w:pPr>
        <w:rPr>
          <w:rFonts w:eastAsiaTheme="minorEastAsia"/>
        </w:rPr>
      </w:pPr>
      <m:oMathPara>
        <m:oMathParaPr>
          <m:jc m:val="left"/>
        </m:oMathParaPr>
        <m:oMath>
          <m:r>
            <m:rPr>
              <m:sty m:val="p"/>
            </m:rPr>
            <w:rPr>
              <w:rFonts w:ascii="Cambria Math" w:hAnsi="Cambria Math"/>
            </w:rPr>
            <m:t>R =</m:t>
          </m:r>
          <m:f>
            <m:fPr>
              <m:ctrlPr>
                <w:rPr>
                  <w:rFonts w:ascii="Cambria Math" w:hAnsi="Cambria Math"/>
                </w:rPr>
              </m:ctrlPr>
            </m:fPr>
            <m:num>
              <m:d>
                <m:dPr>
                  <m:ctrlPr>
                    <w:rPr>
                      <w:rFonts w:ascii="Cambria Math" w:hAnsi="Cambria Math"/>
                    </w:rPr>
                  </m:ctrlPr>
                </m:dPr>
                <m:e>
                  <m:sSub>
                    <m:sSubPr>
                      <m:ctrlPr>
                        <w:rPr>
                          <w:rFonts w:ascii="Cambria Math" w:hAnsi="Cambria Math"/>
                        </w:rPr>
                      </m:ctrlPr>
                    </m:sSubPr>
                    <m:e>
                      <m:r>
                        <m:rPr>
                          <m:sty m:val="p"/>
                        </m:rPr>
                        <w:rPr>
                          <w:rFonts w:ascii="Cambria Math" w:hAnsi="Cambria Math"/>
                        </w:rPr>
                        <m:t>t</m:t>
                      </m:r>
                    </m:e>
                    <m:sub>
                      <m:r>
                        <m:rPr>
                          <m:sty m:val="p"/>
                        </m:rPr>
                        <w:rPr>
                          <w:rFonts w:ascii="Cambria Math" w:hAnsi="Cambria Math"/>
                        </w:rPr>
                        <m:t>r2</m:t>
                      </m:r>
                    </m:sub>
                  </m:sSub>
                  <m:r>
                    <m:rPr>
                      <m:sty m:val="p"/>
                    </m:rPr>
                    <w:rPr>
                      <w:rFonts w:ascii="Cambria Math" w:hAnsi="Cambria Math"/>
                    </w:rPr>
                    <m:t xml:space="preserve"> - </m:t>
                  </m:r>
                  <m:sSub>
                    <m:sSubPr>
                      <m:ctrlPr>
                        <w:rPr>
                          <w:rFonts w:ascii="Cambria Math" w:hAnsi="Cambria Math"/>
                        </w:rPr>
                      </m:ctrlPr>
                    </m:sSubPr>
                    <m:e>
                      <m:r>
                        <m:rPr>
                          <m:sty m:val="p"/>
                        </m:rPr>
                        <w:rPr>
                          <w:rFonts w:ascii="Cambria Math" w:hAnsi="Cambria Math"/>
                        </w:rPr>
                        <m:t>t</m:t>
                      </m:r>
                    </m:e>
                    <m:sub>
                      <m:r>
                        <m:rPr>
                          <m:sty m:val="p"/>
                        </m:rPr>
                        <w:rPr>
                          <w:rFonts w:ascii="Cambria Math" w:hAnsi="Cambria Math"/>
                        </w:rPr>
                        <m:t>r1</m:t>
                      </m:r>
                    </m:sub>
                  </m:sSub>
                  <m:r>
                    <m:rPr>
                      <m:sty m:val="p"/>
                    </m:rPr>
                    <w:rPr>
                      <w:rFonts w:ascii="Cambria Math" w:hAnsi="Cambria Math"/>
                    </w:rPr>
                    <m:t xml:space="preserve"> </m:t>
                  </m:r>
                </m:e>
              </m:d>
            </m:num>
            <m:den>
              <m:d>
                <m:dPr>
                  <m:ctrlPr>
                    <w:rPr>
                      <w:rFonts w:ascii="Cambria Math" w:hAnsi="Cambria Math"/>
                    </w:rPr>
                  </m:ctrlPr>
                </m:dPr>
                <m:e>
                  <m:sSub>
                    <m:sSubPr>
                      <m:ctrlPr>
                        <w:rPr>
                          <w:rFonts w:ascii="Cambria Math" w:hAnsi="Cambria Math"/>
                        </w:rPr>
                      </m:ctrlPr>
                    </m:sSubPr>
                    <m:e>
                      <m:r>
                        <m:rPr>
                          <m:sty m:val="p"/>
                        </m:rPr>
                        <w:rPr>
                          <w:rFonts w:ascii="Cambria Math" w:hAnsi="Cambria Math"/>
                        </w:rPr>
                        <m:t>w</m:t>
                      </m:r>
                    </m:e>
                    <m:sub>
                      <m:r>
                        <m:rPr>
                          <m:sty m:val="p"/>
                        </m:rPr>
                        <w:rPr>
                          <w:rFonts w:ascii="Cambria Math" w:hAnsi="Cambria Math"/>
                        </w:rPr>
                        <m:t>b2</m:t>
                      </m:r>
                    </m:sub>
                  </m:sSub>
                  <m:r>
                    <m:rPr>
                      <m:sty m:val="p"/>
                    </m:rPr>
                    <w:rPr>
                      <w:rFonts w:ascii="Cambria Math" w:hAnsi="Cambria Math"/>
                    </w:rPr>
                    <m:t xml:space="preserve"> +</m:t>
                  </m:r>
                  <m:sSub>
                    <m:sSubPr>
                      <m:ctrlPr>
                        <w:rPr>
                          <w:rFonts w:ascii="Cambria Math" w:hAnsi="Cambria Math"/>
                        </w:rPr>
                      </m:ctrlPr>
                    </m:sSubPr>
                    <m:e>
                      <m:r>
                        <m:rPr>
                          <m:sty m:val="p"/>
                        </m:rPr>
                        <w:rPr>
                          <w:rFonts w:ascii="Cambria Math" w:hAnsi="Cambria Math"/>
                        </w:rPr>
                        <m:t>w</m:t>
                      </m:r>
                    </m:e>
                    <m:sub>
                      <m:r>
                        <m:rPr>
                          <m:sty m:val="p"/>
                        </m:rPr>
                        <w:rPr>
                          <w:rFonts w:ascii="Cambria Math" w:hAnsi="Cambria Math"/>
                        </w:rPr>
                        <m:t>b1</m:t>
                      </m:r>
                    </m:sub>
                  </m:sSub>
                  <m:r>
                    <m:rPr>
                      <m:sty m:val="p"/>
                    </m:rPr>
                    <w:rPr>
                      <w:rFonts w:ascii="Cambria Math" w:hAnsi="Cambria Math"/>
                    </w:rPr>
                    <m:t xml:space="preserve"> </m:t>
                  </m:r>
                </m:e>
              </m:d>
              <m:r>
                <w:rPr>
                  <w:rFonts w:ascii="Cambria Math" w:hAnsi="Cambria Math"/>
                </w:rPr>
                <m:t>/2</m:t>
              </m:r>
            </m:den>
          </m:f>
          <m:r>
            <m:rPr>
              <m:sty m:val="p"/>
            </m:rPr>
            <w:rPr>
              <w:rFonts w:ascii="Cambria Math" w:hAnsi="Cambria Math"/>
            </w:rPr>
            <m:t xml:space="preserve"> =</m:t>
          </m:r>
          <m:f>
            <m:fPr>
              <m:ctrlPr>
                <w:rPr>
                  <w:rFonts w:ascii="Cambria Math" w:hAnsi="Cambria Math"/>
                </w:rPr>
              </m:ctrlPr>
            </m:fPr>
            <m:num>
              <m:r>
                <m:rPr>
                  <m:sty m:val="p"/>
                </m:rPr>
                <w:rPr>
                  <w:rFonts w:ascii="Cambria Math" w:hAnsi="Cambria Math"/>
                </w:rPr>
                <m:t>0.589</m:t>
              </m:r>
              <m:d>
                <m:dPr>
                  <m:ctrlPr>
                    <w:rPr>
                      <w:rFonts w:ascii="Cambria Math" w:hAnsi="Cambria Math"/>
                    </w:rPr>
                  </m:ctrlPr>
                </m:dPr>
                <m:e>
                  <m:sSub>
                    <m:sSubPr>
                      <m:ctrlPr>
                        <w:rPr>
                          <w:rFonts w:ascii="Cambria Math" w:hAnsi="Cambria Math"/>
                        </w:rPr>
                      </m:ctrlPr>
                    </m:sSubPr>
                    <m:e>
                      <m:r>
                        <m:rPr>
                          <m:sty m:val="p"/>
                        </m:rPr>
                        <w:rPr>
                          <w:rFonts w:ascii="Cambria Math" w:hAnsi="Cambria Math"/>
                        </w:rPr>
                        <m:t>t</m:t>
                      </m:r>
                    </m:e>
                    <m:sub>
                      <m:r>
                        <m:rPr>
                          <m:sty m:val="p"/>
                        </m:rPr>
                        <w:rPr>
                          <w:rFonts w:ascii="Cambria Math" w:hAnsi="Cambria Math"/>
                        </w:rPr>
                        <m:t>r2</m:t>
                      </m:r>
                    </m:sub>
                  </m:sSub>
                  <m:r>
                    <m:rPr>
                      <m:sty m:val="p"/>
                    </m:rPr>
                    <w:rPr>
                      <w:rFonts w:ascii="Cambria Math" w:hAnsi="Cambria Math"/>
                    </w:rPr>
                    <m:t xml:space="preserve"> - </m:t>
                  </m:r>
                  <m:sSub>
                    <m:sSubPr>
                      <m:ctrlPr>
                        <w:rPr>
                          <w:rFonts w:ascii="Cambria Math" w:hAnsi="Cambria Math"/>
                        </w:rPr>
                      </m:ctrlPr>
                    </m:sSubPr>
                    <m:e>
                      <m:r>
                        <m:rPr>
                          <m:sty m:val="p"/>
                        </m:rPr>
                        <w:rPr>
                          <w:rFonts w:ascii="Cambria Math" w:hAnsi="Cambria Math"/>
                        </w:rPr>
                        <m:t>t</m:t>
                      </m:r>
                    </m:e>
                    <m:sub>
                      <m:r>
                        <m:rPr>
                          <m:sty m:val="p"/>
                        </m:rPr>
                        <w:rPr>
                          <w:rFonts w:ascii="Cambria Math" w:hAnsi="Cambria Math"/>
                        </w:rPr>
                        <m:t>r1</m:t>
                      </m:r>
                    </m:sub>
                  </m:sSub>
                  <m:r>
                    <m:rPr>
                      <m:sty m:val="p"/>
                    </m:rPr>
                    <w:rPr>
                      <w:rFonts w:ascii="Cambria Math" w:hAnsi="Cambria Math"/>
                    </w:rPr>
                    <m:t xml:space="preserve"> </m:t>
                  </m:r>
                </m:e>
              </m:d>
            </m:num>
            <m:den>
              <m:d>
                <m:dPr>
                  <m:ctrlPr>
                    <w:rPr>
                      <w:rFonts w:ascii="Cambria Math" w:hAnsi="Cambria Math"/>
                    </w:rPr>
                  </m:ctrlPr>
                </m:dPr>
                <m:e>
                  <m:sSub>
                    <m:sSubPr>
                      <m:ctrlPr>
                        <w:rPr>
                          <w:rFonts w:ascii="Cambria Math" w:hAnsi="Cambria Math"/>
                          <w:i/>
                        </w:rPr>
                      </m:ctrlPr>
                    </m:sSubPr>
                    <m:e>
                      <m:r>
                        <w:rPr>
                          <w:rFonts w:ascii="Cambria Math" w:hAnsi="Cambria Math"/>
                        </w:rPr>
                        <m:t>w</m:t>
                      </m:r>
                    </m:e>
                    <m:sub>
                      <m:r>
                        <w:rPr>
                          <w:rFonts w:ascii="Cambria Math" w:hAnsi="Cambria Math"/>
                        </w:rPr>
                        <m:t>1/2 1</m:t>
                      </m:r>
                    </m:sub>
                  </m:sSub>
                  <m:r>
                    <w:rPr>
                      <w:rFonts w:ascii="Cambria Math" w:hAnsi="Cambria Math"/>
                    </w:rPr>
                    <m:t>+</m:t>
                  </m:r>
                  <m:sSub>
                    <m:sSubPr>
                      <m:ctrlPr>
                        <w:rPr>
                          <w:rFonts w:ascii="Cambria Math" w:hAnsi="Cambria Math"/>
                          <w:i/>
                        </w:rPr>
                      </m:ctrlPr>
                    </m:sSubPr>
                    <m:e>
                      <m:r>
                        <w:rPr>
                          <w:rFonts w:ascii="Cambria Math" w:hAnsi="Cambria Math"/>
                        </w:rPr>
                        <m:t>w</m:t>
                      </m:r>
                    </m:e>
                    <m:sub>
                      <m:r>
                        <w:rPr>
                          <w:rFonts w:ascii="Cambria Math" w:hAnsi="Cambria Math"/>
                        </w:rPr>
                        <m:t>1/2 2</m:t>
                      </m:r>
                    </m:sub>
                  </m:sSub>
                </m:e>
              </m:d>
              <m:r>
                <w:rPr>
                  <w:rFonts w:ascii="Cambria Math" w:hAnsi="Cambria Math"/>
                </w:rPr>
                <m:t>/2</m:t>
              </m:r>
            </m:den>
          </m:f>
        </m:oMath>
      </m:oMathPara>
    </w:p>
    <w:p w:rsidR="000F63A8" w:rsidRPr="000F63A8" w:rsidRDefault="000F63A8" w:rsidP="000F63A8">
      <w:pPr>
        <w:contextualSpacing/>
        <w:rPr>
          <w:rFonts w:eastAsiaTheme="minorEastAsia"/>
        </w:rPr>
      </w:pPr>
      <w:r w:rsidRPr="000F63A8">
        <w:rPr>
          <w:rFonts w:eastAsiaTheme="minorEastAsia"/>
        </w:rPr>
        <w:t>t</w:t>
      </w:r>
      <w:r w:rsidRPr="000F63A8">
        <w:rPr>
          <w:rFonts w:eastAsiaTheme="minorEastAsia"/>
          <w:vertAlign w:val="subscript"/>
        </w:rPr>
        <w:t>r2</w:t>
      </w:r>
      <w:r w:rsidRPr="000F63A8">
        <w:rPr>
          <w:rFonts w:eastAsiaTheme="minorEastAsia"/>
        </w:rPr>
        <w:t>,t</w:t>
      </w:r>
      <w:r w:rsidRPr="000F63A8">
        <w:rPr>
          <w:rFonts w:eastAsiaTheme="minorEastAsia"/>
          <w:vertAlign w:val="subscript"/>
        </w:rPr>
        <w:t>r1</w:t>
      </w:r>
      <w:r w:rsidRPr="000F63A8">
        <w:rPr>
          <w:rFonts w:eastAsiaTheme="minorEastAsia"/>
        </w:rPr>
        <w:t xml:space="preserve"> = retention times of solutes 1 and 2 (tr2 &gt; tr1)</w:t>
      </w:r>
    </w:p>
    <w:p w:rsidR="000F63A8" w:rsidRPr="000F63A8" w:rsidRDefault="000F63A8" w:rsidP="000F63A8">
      <w:pPr>
        <w:contextualSpacing/>
        <w:rPr>
          <w:rFonts w:eastAsiaTheme="minorEastAsia"/>
        </w:rPr>
      </w:pPr>
      <w:r w:rsidRPr="000F63A8">
        <w:rPr>
          <w:rFonts w:eastAsiaTheme="minorEastAsia"/>
        </w:rPr>
        <w:t>w</w:t>
      </w:r>
      <w:r w:rsidRPr="000F63A8">
        <w:rPr>
          <w:rFonts w:eastAsiaTheme="minorEastAsia"/>
          <w:vertAlign w:val="subscript"/>
        </w:rPr>
        <w:t>b2</w:t>
      </w:r>
      <w:r w:rsidRPr="000F63A8">
        <w:rPr>
          <w:rFonts w:eastAsiaTheme="minorEastAsia"/>
        </w:rPr>
        <w:t>,w</w:t>
      </w:r>
      <w:r w:rsidRPr="000F63A8">
        <w:rPr>
          <w:rFonts w:eastAsiaTheme="minorEastAsia"/>
          <w:vertAlign w:val="subscript"/>
        </w:rPr>
        <w:t>b1</w:t>
      </w:r>
      <w:r w:rsidRPr="000F63A8">
        <w:rPr>
          <w:rFonts w:eastAsiaTheme="minorEastAsia"/>
        </w:rPr>
        <w:t xml:space="preserve"> = baseline widths of solutes 1 and 2</w:t>
      </w:r>
    </w:p>
    <w:p w:rsidR="000F63A8" w:rsidRPr="001B07BA" w:rsidRDefault="000F63A8" w:rsidP="000F63A8">
      <w:pPr>
        <w:rPr>
          <w:rFonts w:eastAsiaTheme="minorEastAsia"/>
        </w:rPr>
      </w:pPr>
      <w:r w:rsidRPr="000F63A8">
        <w:rPr>
          <w:rFonts w:eastAsiaTheme="minorEastAsia"/>
        </w:rPr>
        <w:t>w</w:t>
      </w:r>
      <w:r w:rsidRPr="000F63A8">
        <w:rPr>
          <w:rFonts w:eastAsiaTheme="minorEastAsia"/>
          <w:vertAlign w:val="subscript"/>
        </w:rPr>
        <w:t xml:space="preserve">1/2 </w:t>
      </w:r>
      <w:r w:rsidRPr="000F63A8">
        <w:rPr>
          <w:rFonts w:eastAsiaTheme="minorEastAsia"/>
        </w:rPr>
        <w:t>= half-height peak width of solutes 1 and 2</w:t>
      </w:r>
    </w:p>
    <w:p w:rsidR="001B07BA" w:rsidRPr="00172FCE" w:rsidRDefault="001B07BA" w:rsidP="001B07BA">
      <w:pPr>
        <w:rPr>
          <w:rFonts w:eastAsiaTheme="minorEastAsia"/>
        </w:rPr>
      </w:pPr>
      <m:oMathPara>
        <m:oMathParaPr>
          <m:jc m:val="left"/>
        </m:oMathParaPr>
        <m:oMath>
          <m:r>
            <m:rPr>
              <m:sty m:val="p"/>
            </m:rPr>
            <w:rPr>
              <w:rFonts w:ascii="Cambria Math" w:hAnsi="Cambria Math"/>
            </w:rPr>
            <m:t>R =</m:t>
          </m:r>
          <m:f>
            <m:fPr>
              <m:ctrlPr>
                <w:rPr>
                  <w:rFonts w:ascii="Cambria Math" w:hAnsi="Cambria Math"/>
                </w:rPr>
              </m:ctrlPr>
            </m:fPr>
            <m:num>
              <m:rad>
                <m:radPr>
                  <m:degHide m:val="1"/>
                  <m:ctrlPr>
                    <w:rPr>
                      <w:rFonts w:ascii="Cambria Math" w:hAnsi="Cambria Math"/>
                    </w:rPr>
                  </m:ctrlPr>
                </m:radPr>
                <m:deg/>
                <m:e>
                  <m:r>
                    <w:rPr>
                      <w:rFonts w:ascii="Cambria Math" w:hAnsi="Cambria Math"/>
                    </w:rPr>
                    <m:t>N</m:t>
                  </m:r>
                </m:e>
              </m:rad>
            </m:num>
            <m:den>
              <m:r>
                <m:rPr>
                  <m:sty m:val="p"/>
                </m:rPr>
                <w:rPr>
                  <w:rFonts w:ascii="Cambria Math" w:hAnsi="Cambria Math"/>
                </w:rPr>
                <m:t>4</m:t>
              </m:r>
            </m:den>
          </m:f>
          <m:r>
            <m:rPr>
              <m:sty m:val="p"/>
            </m:rPr>
            <w:rPr>
              <w:rFonts w:ascii="Cambria Math" w:hAnsi="Cambria Math"/>
            </w:rPr>
            <m:t xml:space="preserve"> (γ -1) = </m:t>
          </m:r>
          <m:f>
            <m:fPr>
              <m:ctrlPr>
                <w:rPr>
                  <w:rFonts w:ascii="Cambria Math" w:hAnsi="Cambria Math"/>
                </w:rPr>
              </m:ctrlPr>
            </m:fPr>
            <m:num>
              <m:rad>
                <m:radPr>
                  <m:degHide m:val="1"/>
                  <m:ctrlPr>
                    <w:rPr>
                      <w:rFonts w:ascii="Cambria Math" w:hAnsi="Cambria Math"/>
                    </w:rPr>
                  </m:ctrlPr>
                </m:radPr>
                <m:deg/>
                <m:e>
                  <m:r>
                    <w:rPr>
                      <w:rFonts w:ascii="Cambria Math" w:hAnsi="Cambria Math"/>
                    </w:rPr>
                    <m:t>N</m:t>
                  </m:r>
                </m:e>
              </m:rad>
            </m:num>
            <m:den>
              <m:r>
                <m:rPr>
                  <m:sty m:val="p"/>
                </m:rPr>
                <w:rPr>
                  <w:rFonts w:ascii="Cambria Math" w:hAnsi="Cambria Math"/>
                </w:rPr>
                <m:t>4</m:t>
              </m:r>
            </m:den>
          </m:f>
          <m:d>
            <m:dPr>
              <m:ctrlPr>
                <w:rPr>
                  <w:rFonts w:ascii="Cambria Math" w:hAnsi="Cambria Math"/>
                </w:rPr>
              </m:ctrlPr>
            </m:dPr>
            <m:e>
              <m:f>
                <m:fPr>
                  <m:ctrlPr>
                    <w:rPr>
                      <w:rFonts w:ascii="Cambria Math" w:hAnsi="Cambria Math"/>
                    </w:rPr>
                  </m:ctrlPr>
                </m:fPr>
                <m:num>
                  <m:sSub>
                    <m:sSubPr>
                      <m:ctrlPr>
                        <w:rPr>
                          <w:rFonts w:ascii="Cambria Math" w:hAnsi="Cambria Math"/>
                        </w:rPr>
                      </m:ctrlPr>
                    </m:sSubPr>
                    <m:e>
                      <m:r>
                        <m:rPr>
                          <m:sty m:val="p"/>
                        </m:rPr>
                        <w:rPr>
                          <w:rFonts w:ascii="Cambria Math" w:hAnsi="Cambria Math"/>
                        </w:rPr>
                        <m:t>t</m:t>
                      </m:r>
                    </m:e>
                    <m:sub>
                      <m:r>
                        <m:rPr>
                          <m:sty m:val="p"/>
                        </m:rPr>
                        <w:rPr>
                          <w:rFonts w:ascii="Cambria Math" w:hAnsi="Cambria Math"/>
                        </w:rPr>
                        <m:t>2</m:t>
                      </m:r>
                    </m:sub>
                  </m:sSub>
                </m:num>
                <m:den>
                  <m:sSub>
                    <m:sSubPr>
                      <m:ctrlPr>
                        <w:rPr>
                          <w:rFonts w:ascii="Cambria Math" w:hAnsi="Cambria Math"/>
                          <w:i/>
                        </w:rPr>
                      </m:ctrlPr>
                    </m:sSubPr>
                    <m:e>
                      <m:r>
                        <w:rPr>
                          <w:rFonts w:ascii="Cambria Math" w:hAnsi="Cambria Math"/>
                        </w:rPr>
                        <m:t>t</m:t>
                      </m:r>
                    </m:e>
                    <m:sub>
                      <m:r>
                        <w:rPr>
                          <w:rFonts w:ascii="Cambria Math" w:hAnsi="Cambria Math"/>
                        </w:rPr>
                        <m:t>1</m:t>
                      </m:r>
                    </m:sub>
                  </m:sSub>
                </m:den>
              </m:f>
              <m:r>
                <m:rPr>
                  <m:sty m:val="p"/>
                </m:rPr>
                <w:rPr>
                  <w:rFonts w:ascii="Cambria Math" w:hAnsi="Cambria Math"/>
                </w:rPr>
                <m:t>-1</m:t>
              </m:r>
            </m:e>
          </m:d>
        </m:oMath>
      </m:oMathPara>
    </w:p>
    <w:p w:rsidR="00172FCE" w:rsidRDefault="00172FCE" w:rsidP="00172FCE">
      <w:pPr>
        <w:contextualSpacing/>
        <w:rPr>
          <w:rFonts w:eastAsiaTheme="minorEastAsia"/>
        </w:rPr>
      </w:pPr>
      <w:r>
        <w:rPr>
          <w:rFonts w:eastAsiaTheme="minorEastAsia"/>
        </w:rPr>
        <w:t>N = number of theoretical plates</w:t>
      </w:r>
    </w:p>
    <w:p w:rsidR="00172FCE" w:rsidRDefault="00172FCE" w:rsidP="00172FCE">
      <w:r>
        <w:t>γ = t</w:t>
      </w:r>
      <w:r w:rsidRPr="00172FCE">
        <w:rPr>
          <w:vertAlign w:val="subscript"/>
        </w:rPr>
        <w:t>2</w:t>
      </w:r>
      <w:r>
        <w:t>/t</w:t>
      </w:r>
      <w:r w:rsidRPr="00172FCE">
        <w:rPr>
          <w:vertAlign w:val="subscript"/>
        </w:rPr>
        <w:t>1</w:t>
      </w:r>
      <w:r>
        <w:t>, (γ&gt;1)</w:t>
      </w:r>
    </w:p>
    <w:p w:rsidR="00172FCE" w:rsidRDefault="00172FCE" w:rsidP="00172FCE">
      <w:r>
        <w:t>For complete separation, we want R greater or equal to 1.5. However R greater or equal to 1.0 is usually adequate for analysis.</w:t>
      </w:r>
    </w:p>
    <w:p w:rsidR="00172FCE" w:rsidRPr="00172FCE" w:rsidRDefault="00172FCE" w:rsidP="00172FCE">
      <w:pPr>
        <w:rPr>
          <w:b/>
        </w:rPr>
      </w:pPr>
      <w:r w:rsidRPr="00172FCE">
        <w:rPr>
          <w:b/>
        </w:rPr>
        <w:t>Measure of Column Efficiency</w:t>
      </w:r>
    </w:p>
    <w:p w:rsidR="00172FCE" w:rsidRDefault="00172FCE" w:rsidP="00172FCE">
      <w:r w:rsidRPr="00172FCE">
        <w:rPr>
          <w:u w:val="single"/>
        </w:rPr>
        <w:t>Number of Theoretical Plates (N):</w:t>
      </w:r>
      <w:r>
        <w:t xml:space="preserve"> Similar to number of extractions performed in an extraction separation. As N increase (number of separating steps) -&gt; greater the separation between two compounds.</w:t>
      </w:r>
    </w:p>
    <w:p w:rsidR="00172FCE" w:rsidRDefault="00172FCE" w:rsidP="00172FCE">
      <m:oMathPara>
        <m:oMath>
          <m:r>
            <m:rPr>
              <m:sty m:val="p"/>
            </m:rPr>
            <w:rPr>
              <w:rFonts w:ascii="Cambria Math" w:hAnsi="Cambria Math"/>
            </w:rPr>
            <m:t>N=</m:t>
          </m:r>
          <m:sSup>
            <m:sSupPr>
              <m:ctrlPr>
                <w:rPr>
                  <w:rFonts w:ascii="Cambria Math" w:hAnsi="Cambria Math"/>
                  <w:i/>
                </w:rPr>
              </m:ctrlPr>
            </m:sSupPr>
            <m:e>
              <m:r>
                <w:rPr>
                  <w:rFonts w:ascii="Cambria Math" w:hAnsi="Cambria Math"/>
                </w:rPr>
                <m:t>5.55</m:t>
              </m:r>
              <m:d>
                <m:dPr>
                  <m:ctrlPr>
                    <w:rPr>
                      <w:rFonts w:ascii="Cambria Math" w:hAnsi="Cambria Math"/>
                    </w:rPr>
                  </m:ctrlPr>
                </m:dPr>
                <m:e>
                  <m:f>
                    <m:fPr>
                      <m:ctrlPr>
                        <w:rPr>
                          <w:rFonts w:ascii="Cambria Math" w:hAnsi="Cambria Math"/>
                        </w:rPr>
                      </m:ctrlPr>
                    </m:fPr>
                    <m:num>
                      <m:sSub>
                        <m:sSubPr>
                          <m:ctrlPr>
                            <w:rPr>
                              <w:rFonts w:ascii="Cambria Math" w:hAnsi="Cambria Math"/>
                            </w:rPr>
                          </m:ctrlPr>
                        </m:sSubPr>
                        <m:e>
                          <m:r>
                            <m:rPr>
                              <m:sty m:val="p"/>
                            </m:rPr>
                            <w:rPr>
                              <w:rFonts w:ascii="Cambria Math" w:hAnsi="Cambria Math"/>
                            </w:rPr>
                            <m:t>t</m:t>
                          </m:r>
                        </m:e>
                        <m:sub>
                          <m:r>
                            <m:rPr>
                              <m:sty m:val="p"/>
                            </m:rPr>
                            <w:rPr>
                              <w:rFonts w:ascii="Cambria Math" w:hAnsi="Cambria Math"/>
                            </w:rPr>
                            <m:t>r</m:t>
                          </m:r>
                        </m:sub>
                      </m:sSub>
                    </m:num>
                    <m:den>
                      <m:sSub>
                        <m:sSubPr>
                          <m:ctrlPr>
                            <w:rPr>
                              <w:rFonts w:ascii="Cambria Math" w:hAnsi="Cambria Math"/>
                            </w:rPr>
                          </m:ctrlPr>
                        </m:sSubPr>
                        <m:e>
                          <m:r>
                            <m:rPr>
                              <m:sty m:val="p"/>
                            </m:rPr>
                            <w:rPr>
                              <w:rFonts w:ascii="Cambria Math" w:hAnsi="Cambria Math"/>
                            </w:rPr>
                            <m:t>w</m:t>
                          </m:r>
                        </m:e>
                        <m:sub>
                          <m:r>
                            <m:rPr>
                              <m:sty m:val="p"/>
                            </m:rPr>
                            <w:rPr>
                              <w:rFonts w:ascii="Cambria Math" w:hAnsi="Cambria Math"/>
                            </w:rPr>
                            <m:t>1/2</m:t>
                          </m:r>
                        </m:sub>
                      </m:sSub>
                    </m:den>
                  </m:f>
                  <m:ctrlPr>
                    <w:rPr>
                      <w:rFonts w:ascii="Cambria Math" w:hAnsi="Cambria Math"/>
                      <w:i/>
                    </w:rPr>
                  </m:ctrlPr>
                </m:e>
              </m:d>
            </m:e>
            <m:sup>
              <m:r>
                <w:rPr>
                  <w:rFonts w:ascii="Cambria Math" w:hAnsi="Cambria Math"/>
                </w:rPr>
                <m:t>2</m:t>
              </m:r>
            </m:sup>
          </m:sSup>
        </m:oMath>
      </m:oMathPara>
    </w:p>
    <w:p w:rsidR="00172FCE" w:rsidRDefault="00172FCE" w:rsidP="00172FCE">
      <w:r>
        <w:t>Height Equivalent of a Theoretical Plate (H or HETP): The distance along the column that corresponds to one “theoretical” separation step or plate (N).</w:t>
      </w:r>
    </w:p>
    <w:p w:rsidR="00172FCE" w:rsidRPr="00172FCE" w:rsidRDefault="00172FCE" w:rsidP="00172FCE">
      <w:pPr>
        <w:rPr>
          <w:rFonts w:eastAsiaTheme="minorEastAsia"/>
        </w:rPr>
      </w:pPr>
      <m:oMathPara>
        <m:oMath>
          <m:r>
            <w:rPr>
              <w:rFonts w:ascii="Cambria Math" w:eastAsiaTheme="minorEastAsia" w:hAnsi="Cambria Math"/>
            </w:rPr>
            <m:t>H=</m:t>
          </m:r>
          <m:f>
            <m:fPr>
              <m:ctrlPr>
                <w:rPr>
                  <w:rFonts w:ascii="Cambria Math" w:eastAsiaTheme="minorEastAsia" w:hAnsi="Cambria Math"/>
                  <w:i/>
                </w:rPr>
              </m:ctrlPr>
            </m:fPr>
            <m:num>
              <m:r>
                <w:rPr>
                  <w:rFonts w:ascii="Cambria Math" w:eastAsiaTheme="minorEastAsia" w:hAnsi="Cambria Math"/>
                </w:rPr>
                <m:t>L</m:t>
              </m:r>
            </m:num>
            <m:den>
              <m:r>
                <w:rPr>
                  <w:rFonts w:ascii="Cambria Math" w:eastAsiaTheme="minorEastAsia" w:hAnsi="Cambria Math"/>
                </w:rPr>
                <m:t>N</m:t>
              </m:r>
            </m:den>
          </m:f>
        </m:oMath>
      </m:oMathPara>
    </w:p>
    <w:p w:rsidR="00172FCE" w:rsidRDefault="00172FCE" w:rsidP="00172FCE">
      <w:pPr>
        <w:contextualSpacing/>
        <w:rPr>
          <w:rFonts w:eastAsiaTheme="minorEastAsia"/>
        </w:rPr>
      </w:pPr>
      <w:r>
        <w:rPr>
          <w:rFonts w:eastAsiaTheme="minorEastAsia"/>
        </w:rPr>
        <w:t>L = length of column</w:t>
      </w:r>
    </w:p>
    <w:p w:rsidR="00172FCE" w:rsidRDefault="00172FCE" w:rsidP="00172FCE">
      <w:pPr>
        <w:rPr>
          <w:rFonts w:eastAsiaTheme="minorEastAsia"/>
        </w:rPr>
      </w:pPr>
      <w:r>
        <w:rPr>
          <w:rFonts w:eastAsiaTheme="minorEastAsia"/>
        </w:rPr>
        <w:t>N = Number of theoretical plates</w:t>
      </w:r>
    </w:p>
    <w:p w:rsidR="00172FCE" w:rsidRDefault="00172FCE" w:rsidP="00172FCE">
      <w:r>
        <w:t>As H decreases, more separation steps per column length are possible. This results in a narrower peak width and better separation between two neighboring solutes.</w:t>
      </w:r>
    </w:p>
    <w:p w:rsidR="00610C4A" w:rsidRDefault="00610C4A" w:rsidP="00172FCE">
      <w:pPr>
        <w:rPr>
          <w:b/>
        </w:rPr>
      </w:pPr>
    </w:p>
    <w:p w:rsidR="00610C4A" w:rsidRDefault="00610C4A" w:rsidP="00172FCE">
      <w:pPr>
        <w:rPr>
          <w:b/>
        </w:rPr>
      </w:pPr>
    </w:p>
    <w:p w:rsidR="00172FCE" w:rsidRDefault="00172FCE" w:rsidP="00172FCE">
      <w:pPr>
        <w:rPr>
          <w:b/>
        </w:rPr>
      </w:pPr>
      <w:r>
        <w:rPr>
          <w:b/>
        </w:rPr>
        <w:lastRenderedPageBreak/>
        <w:t>Band Spread</w:t>
      </w:r>
    </w:p>
    <w:p w:rsidR="00172FCE" w:rsidRDefault="00172FCE" w:rsidP="00172FCE">
      <w:r>
        <w:t xml:space="preserve">A band of solute spreads as it travels through the column. This is described by a standard deviation. Factors include Sample injection, longitudinal diffusion, finite equilibration between phases, </w:t>
      </w:r>
      <w:r w:rsidR="00610C4A">
        <w:t>m</w:t>
      </w:r>
      <w:r>
        <w:t>ultiple flow paths, among others.</w:t>
      </w:r>
    </w:p>
    <w:p w:rsidR="00610C4A" w:rsidRDefault="00172FCE" w:rsidP="00172FCE">
      <w:r w:rsidRPr="00172FCE">
        <w:rPr>
          <w:u w:val="single"/>
        </w:rPr>
        <w:t>Sample injection:</w:t>
      </w:r>
      <w:r>
        <w:t xml:space="preserve"> Sample is injected on the column width a finite width, which contrib</w:t>
      </w:r>
      <w:r w:rsidR="00610C4A">
        <w:t xml:space="preserve">utes to the overall broadening. </w:t>
      </w:r>
      <w:r>
        <w:t>Similar broaden</w:t>
      </w:r>
      <w:r w:rsidR="00610C4A">
        <w:t>ing may occur in the detector.</w:t>
      </w:r>
    </w:p>
    <w:p w:rsidR="00172FCE" w:rsidRDefault="00172FCE" w:rsidP="00172FCE">
      <w:r w:rsidRPr="00610C4A">
        <w:rPr>
          <w:u w:val="single"/>
        </w:rPr>
        <w:t>Longitudinal diffusion</w:t>
      </w:r>
      <w:r w:rsidR="00610C4A" w:rsidRPr="00610C4A">
        <w:rPr>
          <w:u w:val="single"/>
        </w:rPr>
        <w:t>:</w:t>
      </w:r>
      <w:r w:rsidR="00610C4A">
        <w:t xml:space="preserve"> B</w:t>
      </w:r>
      <w:r>
        <w:t>and slowly broadens as molecules diffuse from high concentration in band to regions of lower concentration</w:t>
      </w:r>
      <w:r w:rsidR="00610C4A">
        <w:t>.</w:t>
      </w:r>
    </w:p>
    <w:p w:rsidR="00610C4A" w:rsidRDefault="00610C4A" w:rsidP="00172FCE">
      <w:r w:rsidRPr="00610C4A">
        <w:rPr>
          <w:u w:val="single"/>
        </w:rPr>
        <w:t>Equilibration Time:</w:t>
      </w:r>
      <w:r>
        <w:t xml:space="preserve"> A finite time is required to equilibrate between stationary and mobile phase at each plate. Some solute is “stuck” in stationary phase as remainder moves forward in mobile phase, resulting in band broadening.</w:t>
      </w:r>
    </w:p>
    <w:p w:rsidR="00610C4A" w:rsidRDefault="00610C4A" w:rsidP="00172FCE">
      <w:r w:rsidRPr="00610C4A">
        <w:rPr>
          <w:u w:val="single"/>
        </w:rPr>
        <w:t>Multiple Flow Paths:</w:t>
      </w:r>
      <w:r>
        <w:t xml:space="preserve"> As solute molecules travel through the column, some arrive at the end sooner then others simply due to the different path traveled around the support particles in the column that result in different travel distances.</w:t>
      </w:r>
    </w:p>
    <w:p w:rsidR="00610C4A" w:rsidRPr="00610C4A" w:rsidRDefault="00610C4A" w:rsidP="00610C4A">
      <w:pPr>
        <w:rPr>
          <w:rFonts w:eastAsiaTheme="minorEastAsia"/>
        </w:rPr>
      </w:pPr>
      <w:r w:rsidRPr="00610C4A">
        <w:rPr>
          <w:u w:val="single"/>
        </w:rPr>
        <w:t xml:space="preserve">Van </w:t>
      </w:r>
      <w:proofErr w:type="spellStart"/>
      <w:r w:rsidRPr="00610C4A">
        <w:rPr>
          <w:u w:val="single"/>
        </w:rPr>
        <w:t>Deemter</w:t>
      </w:r>
      <w:proofErr w:type="spellEnd"/>
      <w:r w:rsidRPr="00610C4A">
        <w:rPr>
          <w:u w:val="single"/>
        </w:rPr>
        <w:t xml:space="preserve"> Equation:</w:t>
      </w:r>
      <w:r>
        <w:tab/>
        <w:t>Used to determine the optimum mobile phase flowrate (</w:t>
      </w:r>
      <w:proofErr w:type="spellStart"/>
      <w:r>
        <w:t>u</w:t>
      </w:r>
      <w:r>
        <w:rPr>
          <w:vertAlign w:val="subscript"/>
        </w:rPr>
        <w:t>x</w:t>
      </w:r>
      <w:proofErr w:type="spellEnd"/>
      <w:r>
        <w:t>).</w:t>
      </w:r>
      <w:r>
        <w:tab/>
      </w:r>
    </w:p>
    <w:p w:rsidR="00610C4A" w:rsidRPr="00610C4A" w:rsidRDefault="00610C4A" w:rsidP="00172FCE">
      <w:pPr>
        <w:rPr>
          <w:rFonts w:eastAsiaTheme="minorEastAsia"/>
        </w:rPr>
      </w:pPr>
      <m:oMathPara>
        <m:oMath>
          <m:r>
            <w:rPr>
              <w:rFonts w:ascii="Cambria Math" w:eastAsiaTheme="minorEastAsia" w:hAnsi="Cambria Math"/>
            </w:rPr>
            <m:t>H≈A+</m:t>
          </m:r>
          <m:f>
            <m:fPr>
              <m:ctrlPr>
                <w:rPr>
                  <w:rFonts w:ascii="Cambria Math" w:eastAsiaTheme="minorEastAsia" w:hAnsi="Cambria Math"/>
                  <w:i/>
                </w:rPr>
              </m:ctrlPr>
            </m:fPr>
            <m:num>
              <m:r>
                <w:rPr>
                  <w:rFonts w:ascii="Cambria Math" w:eastAsiaTheme="minorEastAsia" w:hAnsi="Cambria Math"/>
                </w:rPr>
                <m:t>B</m:t>
              </m:r>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x</m:t>
                  </m:r>
                </m:sub>
              </m:sSub>
            </m:den>
          </m:f>
          <m:r>
            <w:rPr>
              <w:rFonts w:ascii="Cambria Math" w:eastAsiaTheme="minorEastAsia" w:hAnsi="Cambria Math"/>
            </w:rPr>
            <m:t>+C</m:t>
          </m:r>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X</m:t>
              </m:r>
            </m:sub>
          </m:sSub>
        </m:oMath>
      </m:oMathPara>
    </w:p>
    <w:p w:rsidR="00610C4A" w:rsidRDefault="00610C4A" w:rsidP="00172FCE">
      <w:pPr>
        <w:rPr>
          <w:rFonts w:eastAsiaTheme="minorEastAsia"/>
          <w:b/>
        </w:rPr>
      </w:pPr>
      <w:r>
        <w:rPr>
          <w:rFonts w:eastAsiaTheme="minorEastAsia"/>
          <w:b/>
        </w:rPr>
        <w:t>Types of Liquid Chromatography</w:t>
      </w:r>
    </w:p>
    <w:p w:rsidR="00610C4A" w:rsidRDefault="00610C4A" w:rsidP="00172FCE">
      <w:r w:rsidRPr="00610C4A">
        <w:rPr>
          <w:u w:val="single"/>
        </w:rPr>
        <w:t>Adsorption Chromatography:</w:t>
      </w:r>
      <w:r>
        <w:t xml:space="preserve"> Solutes are separated based on their different abilities to adsorb to the support’s surface. Uses an underivatized solid support (stationary phase = solid support).</w:t>
      </w:r>
    </w:p>
    <w:p w:rsidR="00610C4A" w:rsidRDefault="00610C4A" w:rsidP="00172FCE">
      <w:r w:rsidRPr="00610C4A">
        <w:rPr>
          <w:u w:val="single"/>
        </w:rPr>
        <w:t>Partition Chromatography:</w:t>
      </w:r>
      <w:r>
        <w:t xml:space="preserve"> Solutes are separated based on their different abilities to partition between the stationary phase and mobile phase. Uses a solid support coated or chemically derivatized with a polar or nonpolar layer. Most common type of liquid chromatography at present. Good for most organic compounds.</w:t>
      </w:r>
    </w:p>
    <w:p w:rsidR="00610C4A" w:rsidRDefault="00610C4A" w:rsidP="00610C4A">
      <w:pPr>
        <w:spacing w:after="0"/>
      </w:pPr>
      <w:r>
        <w:tab/>
        <w:t>Reversed Phase: stationary phase is non-polar</w:t>
      </w:r>
    </w:p>
    <w:p w:rsidR="00610C4A" w:rsidRDefault="00610C4A" w:rsidP="00610C4A">
      <w:pPr>
        <w:ind w:firstLine="720"/>
      </w:pPr>
      <w:r>
        <w:t>Normal Phase: stationary phase is polar</w:t>
      </w:r>
    </w:p>
    <w:p w:rsidR="00610C4A" w:rsidRDefault="00610C4A" w:rsidP="00610C4A">
      <w:r w:rsidRPr="00610C4A">
        <w:rPr>
          <w:u w:val="single"/>
        </w:rPr>
        <w:t>Ion-Exchange Chromatography:</w:t>
      </w:r>
      <w:r>
        <w:t xml:space="preserve"> Used to separate ions based on their different abilities to interact with the fixed charged sites. Uses a solid support containing fixed charges (exchange sites) on its surface.</w:t>
      </w:r>
    </w:p>
    <w:p w:rsidR="00610C4A" w:rsidRDefault="00610C4A" w:rsidP="00610C4A">
      <w:pPr>
        <w:spacing w:after="0"/>
        <w:ind w:firstLine="720"/>
      </w:pPr>
      <w:r>
        <w:t>Cation-Exchange: support with negative groups</w:t>
      </w:r>
    </w:p>
    <w:p w:rsidR="00610C4A" w:rsidRDefault="00610C4A" w:rsidP="00610C4A">
      <w:pPr>
        <w:ind w:firstLine="720"/>
      </w:pPr>
      <w:r>
        <w:t>Anion-Exchange: support with positive groups</w:t>
      </w:r>
    </w:p>
    <w:p w:rsidR="00610C4A" w:rsidRDefault="00610C4A" w:rsidP="00610C4A">
      <w:r w:rsidRPr="00610C4A">
        <w:rPr>
          <w:u w:val="single"/>
        </w:rPr>
        <w:t xml:space="preserve">Size Exclusion Chromatography (gel filtration/gel permeation chromatography): </w:t>
      </w:r>
      <w:r>
        <w:t>Separates large and small solute based on their different abilities to enter the pores. Uses a porous support that does not adsorb solutes. Commonly used to separate biological molecules or polymers which differ by size (MW).</w:t>
      </w:r>
    </w:p>
    <w:p w:rsidR="00610C4A" w:rsidRDefault="00610C4A" w:rsidP="00610C4A">
      <w:r w:rsidRPr="00610C4A">
        <w:rPr>
          <w:u w:val="single"/>
        </w:rPr>
        <w:t>Affinity Chromatography:</w:t>
      </w:r>
      <w:r>
        <w:t xml:space="preserve"> Separates molecules based on their different abilities to bind to the affinity ligand (ex. Antibody). Uses a support that contains a</w:t>
      </w:r>
      <w:r w:rsidR="007211D2">
        <w:t xml:space="preserve">n immobilized affinity ligand. </w:t>
      </w:r>
      <w:r>
        <w:t>Commonly used to purify a</w:t>
      </w:r>
      <w:r w:rsidR="007211D2">
        <w:t xml:space="preserve">nd analyze biological molecules. </w:t>
      </w:r>
      <w:r>
        <w:t>Most Selective type of Chromatography</w:t>
      </w:r>
      <w:r w:rsidR="007211D2">
        <w:t>.</w:t>
      </w:r>
    </w:p>
    <w:p w:rsidR="00DD5665" w:rsidRDefault="00DD5665" w:rsidP="00DD5665">
      <w:pPr>
        <w:jc w:val="center"/>
        <w:rPr>
          <w:sz w:val="28"/>
          <w:u w:val="single"/>
        </w:rPr>
      </w:pPr>
      <w:r>
        <w:rPr>
          <w:sz w:val="28"/>
          <w:u w:val="single"/>
        </w:rPr>
        <w:lastRenderedPageBreak/>
        <w:t>Liquid Chromatography</w:t>
      </w:r>
    </w:p>
    <w:p w:rsidR="00DD5665" w:rsidRDefault="00CF3B6A" w:rsidP="00610C4A">
      <w:r>
        <w:t>Liquid chromatography can be performed using planar or column techniques. Column liquid chromatography is the most powerful and has the highest capacity for sample. In all cases, the sample first must be dissolved in a liquid that is then transported either onto, or into, the chromatographic device.</w:t>
      </w:r>
    </w:p>
    <w:p w:rsidR="00CF3B6A" w:rsidRPr="00CF3B6A" w:rsidRDefault="00CF3B6A" w:rsidP="00610C4A">
      <w:pPr>
        <w:rPr>
          <w:sz w:val="24"/>
          <w:u w:val="single"/>
        </w:rPr>
      </w:pPr>
      <w:r w:rsidRPr="00CF3B6A">
        <w:rPr>
          <w:sz w:val="24"/>
          <w:u w:val="single"/>
        </w:rPr>
        <w:t>Low Performance Liquid Chromatography</w:t>
      </w:r>
    </w:p>
    <w:p w:rsidR="00CF3B6A" w:rsidRPr="00CF3B6A" w:rsidRDefault="00CF3B6A" w:rsidP="00610C4A">
      <w:r>
        <w:t>LC methods that use large, non-rigid support material particles &gt; 40 mm in diameter. They have poor system efficiencies and large plate heights as well as broad peaks, poor limits of detection, long separation times, and columns can only tolerate low operating pressures.</w:t>
      </w:r>
    </w:p>
    <w:p w:rsidR="00DD5665" w:rsidRDefault="00CF3B6A" w:rsidP="00610C4A">
      <w:r>
        <w:t>Column chromatography is an example of the equipment used in low-performance liquid chromatography. Sample is usually applied directly to the top of the column. Detection is by fraction collection with later analysis of each fraction.</w:t>
      </w:r>
    </w:p>
    <w:p w:rsidR="00CF3B6A" w:rsidRPr="00CF3B6A" w:rsidRDefault="00CF3B6A" w:rsidP="00610C4A">
      <w:pPr>
        <w:rPr>
          <w:sz w:val="24"/>
          <w:u w:val="single"/>
        </w:rPr>
      </w:pPr>
      <w:r w:rsidRPr="00CF3B6A">
        <w:rPr>
          <w:sz w:val="24"/>
          <w:u w:val="single"/>
        </w:rPr>
        <w:t xml:space="preserve">High-performance liquid chromatography (HPLC) </w:t>
      </w:r>
    </w:p>
    <w:p w:rsidR="00CF3B6A" w:rsidRDefault="00CF3B6A" w:rsidP="00610C4A">
      <w:r>
        <w:t>LC methods that use small, uniform, rigid support material particles &lt; 40 µm in diameter usually 3-10 µm in practice. They have good system efficiencies and small plate heights as well as narrow peaks and shorter separation times.</w:t>
      </w:r>
    </w:p>
    <w:p w:rsidR="00DD5665" w:rsidRDefault="00CF3B6A" w:rsidP="00610C4A">
      <w:r>
        <w:t>A typical HPLC system has higher operating pressures needed for mobile phase delivery and requires special pumps and other system components. The sample is applied using an injection valve and detection uses a flow-through detector.</w:t>
      </w:r>
    </w:p>
    <w:p w:rsidR="00CF3B6A" w:rsidRPr="00CF3B6A" w:rsidRDefault="00CF3B6A" w:rsidP="00610C4A">
      <w:pPr>
        <w:rPr>
          <w:b/>
        </w:rPr>
      </w:pPr>
      <w:r w:rsidRPr="00CF3B6A">
        <w:rPr>
          <w:b/>
        </w:rPr>
        <w:t>Mobile Phase</w:t>
      </w:r>
    </w:p>
    <w:p w:rsidR="00CF3B6A" w:rsidRDefault="00CF3B6A" w:rsidP="00610C4A">
      <w:r w:rsidRPr="00CF3B6A">
        <w:rPr>
          <w:u w:val="single"/>
        </w:rPr>
        <w:t>Strong Mobile Phase:</w:t>
      </w:r>
      <w:r>
        <w:t xml:space="preserve"> A solvent or solution that quickly elutes analyte (analyte is more soluble in the mobile phase).</w:t>
      </w:r>
    </w:p>
    <w:p w:rsidR="00CF3B6A" w:rsidRDefault="00CF3B6A" w:rsidP="00610C4A">
      <w:r w:rsidRPr="00CF3B6A">
        <w:rPr>
          <w:u w:val="single"/>
        </w:rPr>
        <w:t>Weak Mobile Phase:</w:t>
      </w:r>
      <w:r>
        <w:t xml:space="preserve"> A liquid that slowly elutes analyte (analyte has better solubility in the stationary phase).</w:t>
      </w:r>
    </w:p>
    <w:p w:rsidR="00CF3B6A" w:rsidRDefault="00CF3B6A" w:rsidP="00610C4A">
      <w:r w:rsidRPr="00CF3B6A">
        <w:rPr>
          <w:u w:val="single"/>
        </w:rPr>
        <w:t>Isocratic Elution:</w:t>
      </w:r>
      <w:r>
        <w:t xml:space="preserve"> Using constant composition in the mobile phase. </w:t>
      </w:r>
    </w:p>
    <w:p w:rsidR="00CF3B6A" w:rsidRDefault="00CF3B6A" w:rsidP="00610C4A">
      <w:r w:rsidRPr="00CF3B6A">
        <w:rPr>
          <w:u w:val="single"/>
        </w:rPr>
        <w:t>Solvent Programming:</w:t>
      </w:r>
      <w:r>
        <w:t xml:space="preserve"> Begin with a weak mobile phase (A), then switch over time to stronger mobile phase (B).</w:t>
      </w:r>
    </w:p>
    <w:p w:rsidR="00DD5665" w:rsidRDefault="00CF3B6A" w:rsidP="00610C4A">
      <w:r>
        <w:t>A gradient proportioning valve selects from the four solvent bottles, changing the strength of the mobile phase over time.</w:t>
      </w:r>
    </w:p>
    <w:p w:rsidR="000F19E4" w:rsidRDefault="000F19E4" w:rsidP="00610C4A">
      <w:r>
        <w:t>In choosing a mobile phase for LC, several factors need to be considered:</w:t>
      </w:r>
    </w:p>
    <w:p w:rsidR="000F19E4" w:rsidRPr="000F19E4" w:rsidRDefault="000F19E4" w:rsidP="001D52DC">
      <w:pPr>
        <w:pStyle w:val="ListParagraph"/>
        <w:numPr>
          <w:ilvl w:val="0"/>
          <w:numId w:val="36"/>
        </w:numPr>
        <w:rPr>
          <w:rFonts w:eastAsiaTheme="minorEastAsia"/>
        </w:rPr>
      </w:pPr>
      <w:r>
        <w:t xml:space="preserve">Type of stationary phase used determines what will be a strong or weak mobile phase </w:t>
      </w:r>
    </w:p>
    <w:p w:rsidR="000F19E4" w:rsidRPr="000F19E4" w:rsidRDefault="000F19E4" w:rsidP="001D52DC">
      <w:pPr>
        <w:pStyle w:val="ListParagraph"/>
        <w:numPr>
          <w:ilvl w:val="0"/>
          <w:numId w:val="36"/>
        </w:numPr>
        <w:rPr>
          <w:rFonts w:eastAsiaTheme="minorEastAsia"/>
        </w:rPr>
      </w:pPr>
      <w:r>
        <w:t>Solubility of the solutes</w:t>
      </w:r>
    </w:p>
    <w:p w:rsidR="000F19E4" w:rsidRPr="000F19E4" w:rsidRDefault="000F19E4" w:rsidP="001D52DC">
      <w:pPr>
        <w:pStyle w:val="ListParagraph"/>
        <w:numPr>
          <w:ilvl w:val="0"/>
          <w:numId w:val="36"/>
        </w:numPr>
        <w:rPr>
          <w:rFonts w:eastAsiaTheme="minorEastAsia"/>
        </w:rPr>
      </w:pPr>
      <w:r>
        <w:t>Viscosity of the mobile phase</w:t>
      </w:r>
    </w:p>
    <w:p w:rsidR="000F19E4" w:rsidRPr="000F19E4" w:rsidRDefault="000F19E4" w:rsidP="001D52DC">
      <w:pPr>
        <w:pStyle w:val="ListParagraph"/>
        <w:numPr>
          <w:ilvl w:val="0"/>
          <w:numId w:val="36"/>
        </w:numPr>
        <w:rPr>
          <w:rFonts w:eastAsiaTheme="minorEastAsia"/>
        </w:rPr>
      </w:pPr>
      <w:r>
        <w:t xml:space="preserve">Type of detector used and solvent's background signal </w:t>
      </w:r>
    </w:p>
    <w:p w:rsidR="000F19E4" w:rsidRPr="000F19E4" w:rsidRDefault="000F19E4" w:rsidP="001D52DC">
      <w:pPr>
        <w:pStyle w:val="ListParagraph"/>
        <w:numPr>
          <w:ilvl w:val="0"/>
          <w:numId w:val="36"/>
        </w:numPr>
        <w:rPr>
          <w:rFonts w:eastAsiaTheme="minorEastAsia"/>
        </w:rPr>
      </w:pPr>
      <w:r>
        <w:t>Purity of the solvents</w:t>
      </w:r>
    </w:p>
    <w:p w:rsidR="00DD5665" w:rsidRPr="000F19E4" w:rsidRDefault="000F19E4" w:rsidP="001D52DC">
      <w:pPr>
        <w:pStyle w:val="ListParagraph"/>
        <w:numPr>
          <w:ilvl w:val="0"/>
          <w:numId w:val="36"/>
        </w:numPr>
        <w:rPr>
          <w:rFonts w:eastAsiaTheme="minorEastAsia"/>
        </w:rPr>
      </w:pPr>
      <w:r>
        <w:t>Miscibility of the solvents (for gradient elution)</w:t>
      </w:r>
    </w:p>
    <w:p w:rsidR="000F19E4" w:rsidRDefault="000F19E4" w:rsidP="000F19E4">
      <w:pPr>
        <w:rPr>
          <w:rFonts w:eastAsiaTheme="minorEastAsia"/>
        </w:rPr>
      </w:pPr>
      <w:r>
        <w:rPr>
          <w:rFonts w:eastAsiaTheme="minorEastAsia"/>
        </w:rPr>
        <w:lastRenderedPageBreak/>
        <w:t>Solute Distribution:</w:t>
      </w:r>
    </w:p>
    <w:p w:rsidR="000F19E4" w:rsidRPr="000F19E4" w:rsidRDefault="000A6DC4" w:rsidP="000F19E4">
      <w:pPr>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K</m:t>
              </m:r>
            </m:e>
            <m:sub>
              <m:r>
                <w:rPr>
                  <w:rFonts w:ascii="Cambria Math" w:eastAsiaTheme="minorEastAsia" w:hAnsi="Cambria Math"/>
                </w:rPr>
                <m:t>D</m:t>
              </m:r>
            </m:sub>
          </m:sSub>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d>
                    <m:dPr>
                      <m:begChr m:val="["/>
                      <m:endChr m:val="]"/>
                      <m:ctrlPr>
                        <w:rPr>
                          <w:rFonts w:ascii="Cambria Math" w:eastAsiaTheme="minorEastAsia" w:hAnsi="Cambria Math"/>
                          <w:i/>
                        </w:rPr>
                      </m:ctrlPr>
                    </m:dPr>
                    <m:e>
                      <m:r>
                        <w:rPr>
                          <w:rFonts w:ascii="Cambria Math" w:eastAsiaTheme="minorEastAsia" w:hAnsi="Cambria Math"/>
                        </w:rPr>
                        <m:t>A</m:t>
                      </m:r>
                    </m:e>
                  </m:d>
                </m:e>
                <m:sub>
                  <m:r>
                    <w:rPr>
                      <w:rFonts w:ascii="Cambria Math" w:eastAsiaTheme="minorEastAsia" w:hAnsi="Cambria Math"/>
                    </w:rPr>
                    <m:t>Stationary Phase</m:t>
                  </m:r>
                </m:sub>
              </m:sSub>
            </m:num>
            <m:den>
              <m:sSub>
                <m:sSubPr>
                  <m:ctrlPr>
                    <w:rPr>
                      <w:rFonts w:ascii="Cambria Math" w:eastAsiaTheme="minorEastAsia" w:hAnsi="Cambria Math"/>
                      <w:i/>
                    </w:rPr>
                  </m:ctrlPr>
                </m:sSubPr>
                <m:e>
                  <m:d>
                    <m:dPr>
                      <m:begChr m:val="["/>
                      <m:endChr m:val="]"/>
                      <m:ctrlPr>
                        <w:rPr>
                          <w:rFonts w:ascii="Cambria Math" w:eastAsiaTheme="minorEastAsia" w:hAnsi="Cambria Math"/>
                          <w:i/>
                        </w:rPr>
                      </m:ctrlPr>
                    </m:dPr>
                    <m:e>
                      <m:r>
                        <w:rPr>
                          <w:rFonts w:ascii="Cambria Math" w:eastAsiaTheme="minorEastAsia" w:hAnsi="Cambria Math"/>
                        </w:rPr>
                        <m:t>A</m:t>
                      </m:r>
                    </m:e>
                  </m:d>
                </m:e>
                <m:sub>
                  <m:r>
                    <w:rPr>
                      <w:rFonts w:ascii="Cambria Math" w:eastAsiaTheme="minorEastAsia" w:hAnsi="Cambria Math"/>
                    </w:rPr>
                    <m:t>mobile Phase</m:t>
                  </m:r>
                </m:sub>
              </m:sSub>
            </m:den>
          </m:f>
        </m:oMath>
      </m:oMathPara>
    </w:p>
    <w:p w:rsidR="000F19E4" w:rsidRPr="003877CC" w:rsidRDefault="003877CC" w:rsidP="000F19E4">
      <w:pPr>
        <w:rPr>
          <w:rFonts w:eastAsiaTheme="minorEastAsia"/>
        </w:rPr>
      </w:pPr>
      <w:r w:rsidRPr="003877CC">
        <w:rPr>
          <w:rFonts w:eastAsiaTheme="minorEastAsia"/>
        </w:rPr>
        <w:t>Related to Retention Factor:</w:t>
      </w:r>
    </w:p>
    <w:p w:rsidR="003877CC" w:rsidRPr="003877CC" w:rsidRDefault="003877CC" w:rsidP="000F19E4">
      <w:pPr>
        <w:rPr>
          <w:rFonts w:eastAsiaTheme="minorEastAsia"/>
        </w:rPr>
      </w:pPr>
      <m:oMathPara>
        <m:oMath>
          <m:r>
            <w:rPr>
              <w:rFonts w:ascii="Cambria Math" w:eastAsiaTheme="minorEastAsia" w:hAnsi="Cambria Math"/>
            </w:rPr>
            <m:t>k=</m:t>
          </m:r>
          <m:sSub>
            <m:sSubPr>
              <m:ctrlPr>
                <w:rPr>
                  <w:rFonts w:ascii="Cambria Math" w:eastAsiaTheme="minorEastAsia" w:hAnsi="Cambria Math"/>
                  <w:i/>
                </w:rPr>
              </m:ctrlPr>
            </m:sSubPr>
            <m:e>
              <m:r>
                <w:rPr>
                  <w:rFonts w:ascii="Cambria Math" w:eastAsiaTheme="minorEastAsia" w:hAnsi="Cambria Math"/>
                </w:rPr>
                <m:t>K</m:t>
              </m:r>
            </m:e>
            <m:sub>
              <m:r>
                <w:rPr>
                  <w:rFonts w:ascii="Cambria Math" w:eastAsiaTheme="minorEastAsia" w:hAnsi="Cambria Math"/>
                </w:rPr>
                <m:t>D</m:t>
              </m:r>
            </m:sub>
          </m:sSub>
          <m:d>
            <m:dPr>
              <m:ctrlPr>
                <w:rPr>
                  <w:rFonts w:ascii="Cambria Math" w:eastAsiaTheme="minorEastAsia" w:hAnsi="Cambria Math"/>
                  <w:i/>
                </w:rPr>
              </m:ctrlPr>
            </m:dPr>
            <m:e>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S</m:t>
                      </m:r>
                    </m:sub>
                  </m:sSub>
                </m:num>
                <m:den>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M</m:t>
                      </m:r>
                    </m:sub>
                  </m:sSub>
                </m:den>
              </m:f>
            </m:e>
          </m:d>
        </m:oMath>
      </m:oMathPara>
    </w:p>
    <w:p w:rsidR="003877CC" w:rsidRDefault="003877CC" w:rsidP="000F19E4">
      <w:r>
        <w:t>Solvent Polarity (P) is rated based on polarity. Solvents can be mixed to achieve specific polarity.</w:t>
      </w:r>
    </w:p>
    <w:p w:rsidR="003877CC" w:rsidRPr="003877CC" w:rsidRDefault="000A6DC4" w:rsidP="003877CC">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tot</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φ</m:t>
              </m:r>
            </m:e>
            <m:sub>
              <m:r>
                <w:rPr>
                  <w:rFonts w:ascii="Cambria Math" w:eastAsiaTheme="minorEastAsia" w:hAnsi="Cambria Math"/>
                </w:rPr>
                <m:t>A</m:t>
              </m:r>
            </m:sub>
          </m:sSub>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A</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φ</m:t>
              </m:r>
            </m:e>
            <m:sub>
              <m:r>
                <w:rPr>
                  <w:rFonts w:ascii="Cambria Math" w:eastAsiaTheme="minorEastAsia" w:hAnsi="Cambria Math"/>
                </w:rPr>
                <m:t>B</m:t>
              </m:r>
            </m:sub>
          </m:sSub>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B</m:t>
              </m:r>
            </m:sub>
          </m:sSub>
        </m:oMath>
      </m:oMathPara>
    </w:p>
    <w:p w:rsidR="003877CC" w:rsidRPr="003877CC" w:rsidRDefault="003877CC" w:rsidP="003877CC">
      <w:pPr>
        <w:rPr>
          <w:rFonts w:eastAsiaTheme="minorEastAsia"/>
        </w:rPr>
      </w:pPr>
      <w:r>
        <w:rPr>
          <w:rFonts w:eastAsiaTheme="minorEastAsia" w:cstheme="minorHAnsi"/>
        </w:rPr>
        <w:t>ϕ = Volume</w:t>
      </w:r>
    </w:p>
    <w:p w:rsidR="003877CC" w:rsidRDefault="003877CC" w:rsidP="000F19E4">
      <w:pPr>
        <w:rPr>
          <w:rFonts w:eastAsiaTheme="minorEastAsia"/>
          <w:b/>
        </w:rPr>
      </w:pPr>
    </w:p>
    <w:p w:rsidR="000F19E4" w:rsidRPr="000F19E4" w:rsidRDefault="000F19E4" w:rsidP="000F19E4">
      <w:pPr>
        <w:rPr>
          <w:rFonts w:eastAsiaTheme="minorEastAsia"/>
          <w:b/>
        </w:rPr>
      </w:pPr>
      <w:r w:rsidRPr="000F19E4">
        <w:rPr>
          <w:rFonts w:eastAsiaTheme="minorEastAsia"/>
          <w:b/>
        </w:rPr>
        <w:t>Adsorption Chromatography</w:t>
      </w:r>
    </w:p>
    <w:p w:rsidR="000F19E4" w:rsidRDefault="000F19E4" w:rsidP="000F19E4">
      <w:r>
        <w:t>In Between Normal and Reversed. Separation of moderately polar analytes using adsorption onto a pure stationary phase (e.g. alumina or silica).</w:t>
      </w:r>
    </w:p>
    <w:p w:rsidR="000F19E4" w:rsidRDefault="000F19E4" w:rsidP="000F19E4">
      <w:r>
        <w:t>Separation based on adsorption on a support (also called liquid-solid chromatography, LSC). Retention of an analyte depends on the binding strength of the analyte (A) to the support and on the surface area of the support. The retention factor also depends on how much mobile phase is displaced by A and the relative amount of mobile phase that is displaced by A. There is competition for binding sites on the support between (A) and the mobile phase (M).</w:t>
      </w:r>
    </w:p>
    <w:p w:rsidR="000F19E4" w:rsidRDefault="000F19E4" w:rsidP="000F19E4">
      <w:pPr>
        <w:rPr>
          <w:u w:val="single"/>
        </w:rPr>
      </w:pPr>
      <m:oMathPara>
        <m:oMath>
          <m:r>
            <w:rPr>
              <w:rFonts w:ascii="Cambria Math" w:hAnsi="Cambria Math"/>
            </w:rPr>
            <m:t>A+nM-Surface⇄A-Surface+nM</m:t>
          </m:r>
        </m:oMath>
      </m:oMathPara>
    </w:p>
    <w:p w:rsidR="000F19E4" w:rsidRDefault="000F19E4" w:rsidP="000F19E4">
      <w:pPr>
        <w:rPr>
          <w:u w:val="single"/>
        </w:rPr>
      </w:pPr>
      <w:proofErr w:type="spellStart"/>
      <w:r w:rsidRPr="000F19E4">
        <w:rPr>
          <w:u w:val="single"/>
        </w:rPr>
        <w:t>Elutropic</w:t>
      </w:r>
      <w:proofErr w:type="spellEnd"/>
      <w:r w:rsidRPr="000F19E4">
        <w:rPr>
          <w:u w:val="single"/>
        </w:rPr>
        <w:t xml:space="preserve"> Strength (</w:t>
      </w:r>
      <w:proofErr w:type="spellStart"/>
      <w:r w:rsidRPr="000F19E4">
        <w:rPr>
          <w:u w:val="single"/>
        </w:rPr>
        <w:t>e</w:t>
      </w:r>
      <w:r w:rsidRPr="000F19E4">
        <w:rPr>
          <w:u w:val="single"/>
          <w:vertAlign w:val="subscript"/>
        </w:rPr>
        <w:t>o</w:t>
      </w:r>
      <w:proofErr w:type="spellEnd"/>
      <w:r w:rsidRPr="000F19E4">
        <w:rPr>
          <w:u w:val="single"/>
        </w:rPr>
        <w:t>):</w:t>
      </w:r>
      <w:r>
        <w:t xml:space="preserve"> How strongly a solvent or mixture adsorbs to the surface of a support. A large value indicates strong absorbance to the support. This prevents the solute from binding to the support and, instead, encourages travel with the liquid mobile phase.</w:t>
      </w:r>
    </w:p>
    <w:p w:rsidR="000F19E4" w:rsidRPr="000F19E4" w:rsidRDefault="000F19E4" w:rsidP="000F19E4">
      <w:pPr>
        <w:rPr>
          <w:b/>
        </w:rPr>
      </w:pPr>
      <w:r w:rsidRPr="000F19E4">
        <w:rPr>
          <w:b/>
        </w:rPr>
        <w:t>Normal Phase</w:t>
      </w:r>
      <w:r>
        <w:rPr>
          <w:b/>
        </w:rPr>
        <w:t xml:space="preserve"> Chromatography</w:t>
      </w:r>
    </w:p>
    <w:p w:rsidR="000F19E4" w:rsidRDefault="000F19E4" w:rsidP="000F19E4">
      <w:r>
        <w:t>Separation of polar analytes by partitioning onto a polar, bonded stationary phase. The polar stationary phase, forms H-bonds and other dipole interactions with the solute, and retains polar compounds. The mobile phase is nonpolar.</w:t>
      </w:r>
      <w:r w:rsidR="003877CC">
        <w:t xml:space="preserve"> Components elute in increasing order of polarity.</w:t>
      </w:r>
    </w:p>
    <w:p w:rsidR="000F19E4" w:rsidRPr="000F19E4" w:rsidRDefault="000F19E4" w:rsidP="000F19E4">
      <w:pPr>
        <w:rPr>
          <w:b/>
        </w:rPr>
      </w:pPr>
      <w:r w:rsidRPr="000F19E4">
        <w:rPr>
          <w:b/>
        </w:rPr>
        <w:t xml:space="preserve">Reverse Phase Chromatography </w:t>
      </w:r>
    </w:p>
    <w:p w:rsidR="000F19E4" w:rsidRDefault="000F19E4" w:rsidP="000F19E4">
      <w:r>
        <w:t>Separation of non-polar analytes by partitioning onto a non-polar, bonded stationary phase. The mobile phase on the other hand is polar. This is widely applied in common aqueous systems, drugs, and pharmaceuticals.</w:t>
      </w:r>
      <w:r w:rsidR="003877CC">
        <w:t xml:space="preserve"> Components elute in decreasing order of polarity.</w:t>
      </w:r>
    </w:p>
    <w:p w:rsidR="003877CC" w:rsidRPr="003877CC" w:rsidRDefault="003877CC" w:rsidP="000F19E4">
      <w:pPr>
        <w:rPr>
          <w:b/>
        </w:rPr>
      </w:pPr>
      <w:r w:rsidRPr="003877CC">
        <w:rPr>
          <w:b/>
        </w:rPr>
        <w:t>Ion Chromatography</w:t>
      </w:r>
      <w:r w:rsidR="000F19E4" w:rsidRPr="003877CC">
        <w:rPr>
          <w:b/>
        </w:rPr>
        <w:t xml:space="preserve"> </w:t>
      </w:r>
    </w:p>
    <w:p w:rsidR="000F19E4" w:rsidRDefault="000F19E4" w:rsidP="000F19E4">
      <w:r>
        <w:t>Separation of organic and inorganic ions by their partitioning onto ionic stationary phases bonded to a solid support.</w:t>
      </w:r>
    </w:p>
    <w:p w:rsidR="003877CC" w:rsidRDefault="003877CC" w:rsidP="000F19E4">
      <w:r w:rsidRPr="003877CC">
        <w:rPr>
          <w:u w:val="single"/>
        </w:rPr>
        <w:lastRenderedPageBreak/>
        <w:t>Cation Exchange:</w:t>
      </w:r>
      <w:r w:rsidRPr="003877CC">
        <w:t xml:space="preserve"> </w:t>
      </w:r>
      <w:r>
        <w:t>Silica is substituted with anionic residues that interact strongly with cationic species (positively charged). Positively charged species adhere to the support and are later eluted with acid (H+).</w:t>
      </w:r>
    </w:p>
    <w:p w:rsidR="003877CC" w:rsidRPr="003877CC" w:rsidRDefault="003877CC" w:rsidP="000F19E4">
      <w:r>
        <w:rPr>
          <w:u w:val="single"/>
        </w:rPr>
        <w:t>Anion Exchange:</w:t>
      </w:r>
      <w:r w:rsidRPr="003877CC">
        <w:t xml:space="preserve"> </w:t>
      </w:r>
      <w:r>
        <w:t>Silica is substituted with cationic residues that interact strongly with anionic species (negatively charged).</w:t>
      </w:r>
      <w:r w:rsidR="00882CC1" w:rsidRPr="00882CC1">
        <w:t xml:space="preserve"> </w:t>
      </w:r>
      <w:r w:rsidR="00882CC1">
        <w:t>Negatively charged species adhere to the support and are later eluted with acid (H+).</w:t>
      </w:r>
    </w:p>
    <w:p w:rsidR="00882CC1" w:rsidRDefault="000F19E4" w:rsidP="000F19E4">
      <w:pPr>
        <w:rPr>
          <w:b/>
        </w:rPr>
      </w:pPr>
      <w:r w:rsidRPr="00882CC1">
        <w:rPr>
          <w:b/>
        </w:rPr>
        <w:t>Size Exclusion Chromatography</w:t>
      </w:r>
    </w:p>
    <w:p w:rsidR="000F19E4" w:rsidRDefault="000F19E4" w:rsidP="000F19E4">
      <w:r>
        <w:t xml:space="preserve">Separation of large molecules based in </w:t>
      </w:r>
      <w:r w:rsidR="00882CC1">
        <w:t>the paths they take through a “</w:t>
      </w:r>
      <w:r>
        <w:t>maze” of tunnels in the stationary phase.</w:t>
      </w:r>
      <w:r w:rsidR="00882CC1">
        <w:t xml:space="preserve"> Size exclusion gels separate on the basis of molecular size. Individual gel beads have pores of set size, that restrict entry to molecules of a minimum size. Large molecules elute fast (restricted path), while small molecules elute slowly (long path length).</w:t>
      </w:r>
    </w:p>
    <w:p w:rsidR="007C5171" w:rsidRDefault="007C5171" w:rsidP="000F19E4"/>
    <w:p w:rsidR="007C5171" w:rsidRDefault="007C5171" w:rsidP="000F19E4"/>
    <w:p w:rsidR="007C5171" w:rsidRDefault="007C5171" w:rsidP="000F19E4"/>
    <w:p w:rsidR="007C5171" w:rsidRDefault="007C5171" w:rsidP="000F19E4"/>
    <w:p w:rsidR="007C5171" w:rsidRDefault="007C5171" w:rsidP="000F19E4"/>
    <w:p w:rsidR="007C5171" w:rsidRDefault="007C5171" w:rsidP="000F19E4"/>
    <w:p w:rsidR="007C5171" w:rsidRDefault="007C5171" w:rsidP="000F19E4"/>
    <w:p w:rsidR="007C5171" w:rsidRDefault="007C5171" w:rsidP="000F19E4"/>
    <w:p w:rsidR="007C5171" w:rsidRDefault="007C5171" w:rsidP="000F19E4"/>
    <w:p w:rsidR="007C5171" w:rsidRDefault="007C5171" w:rsidP="000F19E4"/>
    <w:p w:rsidR="007C5171" w:rsidRDefault="007C5171" w:rsidP="000F19E4"/>
    <w:p w:rsidR="007C5171" w:rsidRDefault="007C5171" w:rsidP="000F19E4"/>
    <w:p w:rsidR="007C5171" w:rsidRDefault="007C5171" w:rsidP="000F19E4"/>
    <w:p w:rsidR="007C5171" w:rsidRDefault="007C5171" w:rsidP="000F19E4"/>
    <w:p w:rsidR="007C5171" w:rsidRDefault="007C5171" w:rsidP="000F19E4"/>
    <w:p w:rsidR="007C5171" w:rsidRDefault="007C5171" w:rsidP="000F19E4"/>
    <w:p w:rsidR="007C5171" w:rsidRDefault="007C5171" w:rsidP="000F19E4"/>
    <w:p w:rsidR="007C5171" w:rsidRDefault="007C5171" w:rsidP="000F19E4"/>
    <w:p w:rsidR="007C5171" w:rsidRDefault="007C5171" w:rsidP="000F19E4"/>
    <w:p w:rsidR="007C5171" w:rsidRDefault="007C5171" w:rsidP="000F19E4"/>
    <w:p w:rsidR="007C5171" w:rsidRDefault="007C5171" w:rsidP="000F19E4"/>
    <w:p w:rsidR="007C5171" w:rsidRDefault="007C5171" w:rsidP="007C5171">
      <w:pPr>
        <w:jc w:val="center"/>
        <w:rPr>
          <w:sz w:val="28"/>
          <w:u w:val="single"/>
        </w:rPr>
      </w:pPr>
      <w:r>
        <w:rPr>
          <w:sz w:val="28"/>
          <w:u w:val="single"/>
        </w:rPr>
        <w:lastRenderedPageBreak/>
        <w:t>Gas Chromatography</w:t>
      </w:r>
    </w:p>
    <w:p w:rsidR="007C5171" w:rsidRDefault="007C5171" w:rsidP="000F19E4">
      <w:r>
        <w:t>Gas chromatography is one of the most popular methods for separating and analyzing compounds due to its high resolution, low limits of detection, speed accuracy and reproducibility. It can be applied to the separation of any compound that is either naturally volatile (readily goes into the gas phase) or can be converted to a volatile derivative.</w:t>
      </w:r>
    </w:p>
    <w:p w:rsidR="007C5171" w:rsidRDefault="007C5171" w:rsidP="000F19E4">
      <w:r>
        <w:t>A gas chromatography sample must be fairly volatile and thermally stable. Heated injection and separation may degrade some compounds.</w:t>
      </w:r>
    </w:p>
    <w:p w:rsidR="007C5171" w:rsidRDefault="007C5171" w:rsidP="000F19E4">
      <w:r>
        <w:t xml:space="preserve">A simple GC system consists of: </w:t>
      </w:r>
    </w:p>
    <w:p w:rsidR="007C5171" w:rsidRDefault="007C5171" w:rsidP="007C5171">
      <w:pPr>
        <w:spacing w:after="0"/>
      </w:pPr>
      <w:r>
        <w:t xml:space="preserve">1. Gas source (with pressure and flow regulators) </w:t>
      </w:r>
    </w:p>
    <w:p w:rsidR="007C5171" w:rsidRDefault="007C5171" w:rsidP="007C5171">
      <w:pPr>
        <w:spacing w:after="0"/>
      </w:pPr>
      <w:r>
        <w:t xml:space="preserve">2. Injector or sample application system (sample inlet) </w:t>
      </w:r>
    </w:p>
    <w:p w:rsidR="007C5171" w:rsidRDefault="007C5171" w:rsidP="007C5171">
      <w:pPr>
        <w:spacing w:after="0"/>
      </w:pPr>
      <w:r>
        <w:t xml:space="preserve">3. Chromatographic column (with oven for temperature control) </w:t>
      </w:r>
    </w:p>
    <w:p w:rsidR="007C5171" w:rsidRDefault="007C5171" w:rsidP="007C5171">
      <w:pPr>
        <w:spacing w:after="0"/>
      </w:pPr>
      <w:r>
        <w:t>4. Detector &amp; computer or recorder</w:t>
      </w:r>
    </w:p>
    <w:p w:rsidR="007C5171" w:rsidRDefault="007C5171" w:rsidP="007C5171">
      <w:pPr>
        <w:spacing w:before="240"/>
      </w:pPr>
      <w:r>
        <w:rPr>
          <w:b/>
        </w:rPr>
        <w:t xml:space="preserve">Volatility: </w:t>
      </w:r>
      <w:r>
        <w:t>Related to vapour pressure and boiling point. Larger molecules (&gt; 600g/</w:t>
      </w:r>
      <w:proofErr w:type="spellStart"/>
      <w:r>
        <w:t>mol</w:t>
      </w:r>
      <w:proofErr w:type="spellEnd"/>
      <w:r>
        <w:t>) are not volatile enough for GC.</w:t>
      </w:r>
    </w:p>
    <w:p w:rsidR="007C5171" w:rsidRDefault="007C5171" w:rsidP="007C5171">
      <w:pPr>
        <w:spacing w:before="240"/>
      </w:pPr>
      <w:r>
        <w:t>Boiling points less than 500</w:t>
      </w:r>
      <w:r>
        <w:rPr>
          <w:vertAlign w:val="superscript"/>
        </w:rPr>
        <w:t>o</w:t>
      </w:r>
      <w:r>
        <w:t>C help as well as low polarity.</w:t>
      </w:r>
    </w:p>
    <w:p w:rsidR="007C5171" w:rsidRDefault="007C5171" w:rsidP="007C5171">
      <w:pPr>
        <w:spacing w:before="240"/>
      </w:pPr>
      <w:r>
        <w:rPr>
          <w:b/>
        </w:rPr>
        <w:t>Derivatization:</w:t>
      </w:r>
      <w:r>
        <w:t xml:space="preserve"> Structure of the analyte could be changed, in a known way, to increase volatility.</w:t>
      </w:r>
    </w:p>
    <w:p w:rsidR="007C5171" w:rsidRPr="007C5171" w:rsidRDefault="007C5171" w:rsidP="007C5171">
      <w:pPr>
        <w:spacing w:before="240"/>
        <w:rPr>
          <w:u w:val="single"/>
        </w:rPr>
      </w:pPr>
      <w:r w:rsidRPr="007C5171">
        <w:rPr>
          <w:u w:val="single"/>
        </w:rPr>
        <w:t>Retention in GC</w:t>
      </w:r>
    </w:p>
    <w:p w:rsidR="007C5171" w:rsidRDefault="007C5171" w:rsidP="001D52DC">
      <w:pPr>
        <w:pStyle w:val="ListParagraph"/>
        <w:numPr>
          <w:ilvl w:val="0"/>
          <w:numId w:val="37"/>
        </w:numPr>
        <w:spacing w:before="240"/>
      </w:pPr>
      <w:r>
        <w:t>Retention is related to the relative time the analyte is in the mobile phase compared to the stationary phase.</w:t>
      </w:r>
    </w:p>
    <w:p w:rsidR="007C5171" w:rsidRPr="00F21878" w:rsidRDefault="007C5171" w:rsidP="001D52DC">
      <w:pPr>
        <w:pStyle w:val="ListParagraph"/>
        <w:numPr>
          <w:ilvl w:val="0"/>
          <w:numId w:val="37"/>
        </w:numPr>
        <w:spacing w:before="240"/>
        <w:rPr>
          <w:b/>
        </w:rPr>
      </w:pPr>
      <w:r>
        <w:t>Retention is affected by volatility, column temperature, and the degree of interaction with the stationary phase.</w:t>
      </w:r>
    </w:p>
    <w:p w:rsidR="00F21878" w:rsidRPr="007C5171" w:rsidRDefault="00F21878" w:rsidP="001D52DC">
      <w:pPr>
        <w:pStyle w:val="ListParagraph"/>
        <w:numPr>
          <w:ilvl w:val="0"/>
          <w:numId w:val="37"/>
        </w:numPr>
        <w:spacing w:before="240"/>
        <w:rPr>
          <w:b/>
        </w:rPr>
      </w:pPr>
      <w:r>
        <w:t xml:space="preserve">Compounds with </w:t>
      </w:r>
      <w:r w:rsidR="00367EC3">
        <w:t>lower</w:t>
      </w:r>
      <w:r>
        <w:t xml:space="preserve"> boiling points are more volatile and therefore elute the column first as they remain in the gas phase.</w:t>
      </w:r>
    </w:p>
    <w:p w:rsidR="007C5171" w:rsidRDefault="007C5171" w:rsidP="001D52DC">
      <w:pPr>
        <w:pStyle w:val="ListParagraph"/>
        <w:numPr>
          <w:ilvl w:val="0"/>
          <w:numId w:val="37"/>
        </w:numPr>
        <w:spacing w:before="240"/>
      </w:pPr>
      <w:r>
        <w:t>More volatile analyte elutes first (volatility increases</w:t>
      </w:r>
      <w:r w:rsidR="00F21878">
        <w:t xml:space="preserve"> causes</w:t>
      </w:r>
      <w:r>
        <w:t xml:space="preserve"> retention</w:t>
      </w:r>
      <w:r w:rsidR="00F21878">
        <w:t xml:space="preserve"> to</w:t>
      </w:r>
      <w:r>
        <w:t xml:space="preserve"> decrease). </w:t>
      </w:r>
    </w:p>
    <w:p w:rsidR="00F21878" w:rsidRDefault="00F21878" w:rsidP="00F21878">
      <w:pPr>
        <w:spacing w:before="240"/>
      </w:pPr>
      <w:proofErr w:type="spellStart"/>
      <w:r w:rsidRPr="00F21878">
        <w:rPr>
          <w:b/>
        </w:rPr>
        <w:t>Kovats</w:t>
      </w:r>
      <w:proofErr w:type="spellEnd"/>
      <w:r w:rsidRPr="00F21878">
        <w:rPr>
          <w:b/>
        </w:rPr>
        <w:t xml:space="preserve"> Retention Index (I):</w:t>
      </w:r>
      <w:r>
        <w:t xml:space="preserve"> Retention of an analyte on one column is compared to the retention seen at the same temperature and column for a series of alkanes.</w:t>
      </w:r>
    </w:p>
    <w:p w:rsidR="007C5171" w:rsidRDefault="00F21878" w:rsidP="000F19E4">
      <m:oMathPara>
        <m:oMath>
          <m:r>
            <w:rPr>
              <w:rFonts w:ascii="Cambria Math" w:hAnsi="Cambria Math"/>
            </w:rPr>
            <m:t>I=100z+100</m:t>
          </m:r>
          <m:f>
            <m:fPr>
              <m:ctrlPr>
                <w:rPr>
                  <w:rFonts w:ascii="Cambria Math" w:hAnsi="Cambria Math"/>
                  <w:i/>
                </w:rPr>
              </m:ctrlPr>
            </m:fPr>
            <m:num>
              <m:r>
                <w:rPr>
                  <w:rFonts w:ascii="Cambria Math" w:hAnsi="Cambria Math"/>
                </w:rPr>
                <m:t>log</m:t>
              </m:r>
              <m:sSubSup>
                <m:sSubSupPr>
                  <m:ctrlPr>
                    <w:rPr>
                      <w:rFonts w:ascii="Cambria Math" w:hAnsi="Cambria Math"/>
                      <w:i/>
                    </w:rPr>
                  </m:ctrlPr>
                </m:sSubSupPr>
                <m:e>
                  <m:r>
                    <w:rPr>
                      <w:rFonts w:ascii="Cambria Math" w:hAnsi="Cambria Math"/>
                    </w:rPr>
                    <m:t>t</m:t>
                  </m:r>
                </m:e>
                <m:sub>
                  <m:r>
                    <w:rPr>
                      <w:rFonts w:ascii="Cambria Math" w:hAnsi="Cambria Math"/>
                    </w:rPr>
                    <m:t>Rx</m:t>
                  </m:r>
                </m:sub>
                <m:sup>
                  <m:r>
                    <w:rPr>
                      <w:rFonts w:ascii="Cambria Math" w:hAnsi="Cambria Math"/>
                    </w:rPr>
                    <m:t>'</m:t>
                  </m:r>
                </m:sup>
              </m:sSubSup>
              <m:r>
                <w:rPr>
                  <w:rFonts w:ascii="Cambria Math" w:hAnsi="Cambria Math"/>
                </w:rPr>
                <m:t>-log</m:t>
              </m:r>
              <m:sSubSup>
                <m:sSubSupPr>
                  <m:ctrlPr>
                    <w:rPr>
                      <w:rFonts w:ascii="Cambria Math" w:hAnsi="Cambria Math"/>
                      <w:i/>
                    </w:rPr>
                  </m:ctrlPr>
                </m:sSubSupPr>
                <m:e>
                  <m:r>
                    <w:rPr>
                      <w:rFonts w:ascii="Cambria Math" w:hAnsi="Cambria Math"/>
                    </w:rPr>
                    <m:t>t</m:t>
                  </m:r>
                </m:e>
                <m:sub>
                  <m:r>
                    <w:rPr>
                      <w:rFonts w:ascii="Cambria Math" w:hAnsi="Cambria Math"/>
                    </w:rPr>
                    <m:t>Rz</m:t>
                  </m:r>
                </m:sub>
                <m:sup>
                  <m:r>
                    <w:rPr>
                      <w:rFonts w:ascii="Cambria Math" w:hAnsi="Cambria Math"/>
                    </w:rPr>
                    <m:t>'</m:t>
                  </m:r>
                </m:sup>
              </m:sSubSup>
            </m:num>
            <m:den>
              <m:r>
                <w:rPr>
                  <w:rFonts w:ascii="Cambria Math" w:hAnsi="Cambria Math"/>
                </w:rPr>
                <m:t>log</m:t>
              </m:r>
              <m:sSubSup>
                <m:sSubSupPr>
                  <m:ctrlPr>
                    <w:rPr>
                      <w:rFonts w:ascii="Cambria Math" w:hAnsi="Cambria Math"/>
                      <w:i/>
                    </w:rPr>
                  </m:ctrlPr>
                </m:sSubSupPr>
                <m:e>
                  <m:r>
                    <w:rPr>
                      <w:rFonts w:ascii="Cambria Math" w:hAnsi="Cambria Math"/>
                    </w:rPr>
                    <m:t>t</m:t>
                  </m:r>
                </m:e>
                <m:sub>
                  <m:r>
                    <w:rPr>
                      <w:rFonts w:ascii="Cambria Math" w:hAnsi="Cambria Math"/>
                    </w:rPr>
                    <m:t>R(z+1)</m:t>
                  </m:r>
                </m:sub>
                <m:sup>
                  <m:r>
                    <w:rPr>
                      <w:rFonts w:ascii="Cambria Math" w:hAnsi="Cambria Math"/>
                    </w:rPr>
                    <m:t>'</m:t>
                  </m:r>
                </m:sup>
              </m:sSubSup>
              <m:r>
                <w:rPr>
                  <w:rFonts w:ascii="Cambria Math" w:hAnsi="Cambria Math"/>
                </w:rPr>
                <m:t>-log</m:t>
              </m:r>
              <m:sSubSup>
                <m:sSubSupPr>
                  <m:ctrlPr>
                    <w:rPr>
                      <w:rFonts w:ascii="Cambria Math" w:hAnsi="Cambria Math"/>
                      <w:i/>
                    </w:rPr>
                  </m:ctrlPr>
                </m:sSubSupPr>
                <m:e>
                  <m:r>
                    <w:rPr>
                      <w:rFonts w:ascii="Cambria Math" w:hAnsi="Cambria Math"/>
                    </w:rPr>
                    <m:t>t</m:t>
                  </m:r>
                </m:e>
                <m:sub>
                  <m:r>
                    <w:rPr>
                      <w:rFonts w:ascii="Cambria Math" w:hAnsi="Cambria Math"/>
                    </w:rPr>
                    <m:t>Rz</m:t>
                  </m:r>
                </m:sub>
                <m:sup>
                  <m:r>
                    <w:rPr>
                      <w:rFonts w:ascii="Cambria Math" w:hAnsi="Cambria Math"/>
                    </w:rPr>
                    <m:t>'</m:t>
                  </m:r>
                </m:sup>
              </m:sSubSup>
            </m:den>
          </m:f>
        </m:oMath>
      </m:oMathPara>
    </w:p>
    <w:p w:rsidR="007C5171" w:rsidRDefault="00F21878" w:rsidP="00F21878">
      <w:pPr>
        <w:spacing w:after="0"/>
        <w:rPr>
          <w:rFonts w:eastAsiaTheme="minorEastAsia"/>
        </w:rPr>
      </w:pPr>
      <w:proofErr w:type="spellStart"/>
      <w:r>
        <w:rPr>
          <w:rFonts w:eastAsiaTheme="minorEastAsia"/>
        </w:rPr>
        <w:t>t’</w:t>
      </w:r>
      <w:r>
        <w:rPr>
          <w:rFonts w:eastAsiaTheme="minorEastAsia"/>
          <w:vertAlign w:val="subscript"/>
        </w:rPr>
        <w:t>Rz</w:t>
      </w:r>
      <w:proofErr w:type="spellEnd"/>
      <w:r>
        <w:rPr>
          <w:rFonts w:eastAsiaTheme="minorEastAsia"/>
        </w:rPr>
        <w:t xml:space="preserve"> = Adjusted retention time for n-alkane that elutes just prior to analyte</w:t>
      </w:r>
    </w:p>
    <w:p w:rsidR="00F21878" w:rsidRDefault="00F21878" w:rsidP="00F21878">
      <w:pPr>
        <w:spacing w:after="0"/>
        <w:rPr>
          <w:rFonts w:eastAsiaTheme="minorEastAsia"/>
        </w:rPr>
      </w:pPr>
      <w:proofErr w:type="spellStart"/>
      <w:r>
        <w:rPr>
          <w:rFonts w:eastAsiaTheme="minorEastAsia"/>
        </w:rPr>
        <w:t>t’</w:t>
      </w:r>
      <w:r>
        <w:rPr>
          <w:rFonts w:eastAsiaTheme="minorEastAsia"/>
          <w:vertAlign w:val="subscript"/>
        </w:rPr>
        <w:t>R</w:t>
      </w:r>
      <w:proofErr w:type="spellEnd"/>
      <w:r>
        <w:rPr>
          <w:rFonts w:eastAsiaTheme="minorEastAsia"/>
          <w:vertAlign w:val="subscript"/>
        </w:rPr>
        <w:t>(z+1)</w:t>
      </w:r>
      <w:r>
        <w:rPr>
          <w:rFonts w:eastAsiaTheme="minorEastAsia"/>
        </w:rPr>
        <w:t xml:space="preserve"> = Adjusted retention time for n-alkane that elutes just after the analyte</w:t>
      </w:r>
    </w:p>
    <w:p w:rsidR="00F21878" w:rsidRDefault="00F21878" w:rsidP="000F19E4">
      <w:pPr>
        <w:rPr>
          <w:rFonts w:eastAsiaTheme="minorEastAsia"/>
        </w:rPr>
      </w:pPr>
      <w:r>
        <w:rPr>
          <w:rFonts w:eastAsiaTheme="minorEastAsia"/>
        </w:rPr>
        <w:t>z = Number of carbon atoms in the homolog series</w:t>
      </w:r>
    </w:p>
    <w:p w:rsidR="001D52DC" w:rsidRDefault="001D52DC" w:rsidP="000F19E4">
      <w:pPr>
        <w:rPr>
          <w:rFonts w:eastAsiaTheme="minorEastAsia"/>
          <w:u w:val="single"/>
        </w:rPr>
      </w:pPr>
    </w:p>
    <w:p w:rsidR="001D52DC" w:rsidRDefault="001D52DC" w:rsidP="000F19E4">
      <w:pPr>
        <w:rPr>
          <w:rFonts w:eastAsiaTheme="minorEastAsia"/>
          <w:u w:val="single"/>
        </w:rPr>
      </w:pPr>
    </w:p>
    <w:p w:rsidR="001D52DC" w:rsidRDefault="001D52DC" w:rsidP="000F19E4">
      <w:pPr>
        <w:rPr>
          <w:rFonts w:eastAsiaTheme="minorEastAsia"/>
          <w:u w:val="single"/>
        </w:rPr>
      </w:pPr>
    </w:p>
    <w:p w:rsidR="00F21878" w:rsidRDefault="00F21878" w:rsidP="000F19E4">
      <w:pPr>
        <w:rPr>
          <w:rFonts w:eastAsiaTheme="minorEastAsia"/>
          <w:u w:val="single"/>
        </w:rPr>
      </w:pPr>
      <w:r>
        <w:rPr>
          <w:rFonts w:eastAsiaTheme="minorEastAsia"/>
          <w:u w:val="single"/>
        </w:rPr>
        <w:lastRenderedPageBreak/>
        <w:t>Columns</w:t>
      </w:r>
    </w:p>
    <w:p w:rsidR="00F21878" w:rsidRDefault="00367EC3" w:rsidP="000F19E4">
      <w:pPr>
        <w:rPr>
          <w:rFonts w:eastAsiaTheme="minorEastAsia"/>
        </w:rPr>
      </w:pPr>
      <w:r>
        <w:rPr>
          <w:rFonts w:eastAsiaTheme="minorEastAsia"/>
        </w:rPr>
        <w:t>There are two main types of supports used un GC:</w:t>
      </w:r>
    </w:p>
    <w:p w:rsidR="00367EC3" w:rsidRDefault="00367EC3" w:rsidP="001D52DC">
      <w:pPr>
        <w:pStyle w:val="ListParagraph"/>
        <w:numPr>
          <w:ilvl w:val="0"/>
          <w:numId w:val="38"/>
        </w:numPr>
        <w:rPr>
          <w:rFonts w:eastAsiaTheme="minorEastAsia"/>
        </w:rPr>
      </w:pPr>
      <w:r>
        <w:rPr>
          <w:rFonts w:eastAsiaTheme="minorEastAsia"/>
        </w:rPr>
        <w:t>Packed columns: Large sample capacity and preparative work</w:t>
      </w:r>
    </w:p>
    <w:p w:rsidR="00367EC3" w:rsidRDefault="00367EC3" w:rsidP="001D52DC">
      <w:pPr>
        <w:pStyle w:val="ListParagraph"/>
        <w:numPr>
          <w:ilvl w:val="0"/>
          <w:numId w:val="38"/>
        </w:numPr>
        <w:rPr>
          <w:rFonts w:eastAsiaTheme="minorEastAsia"/>
        </w:rPr>
      </w:pPr>
      <w:r>
        <w:rPr>
          <w:rFonts w:eastAsiaTheme="minorEastAsia"/>
        </w:rPr>
        <w:t>Capillary (open-tubular) columns: Higher efficiency, smaller sample size and analytical applications</w:t>
      </w:r>
    </w:p>
    <w:p w:rsidR="00367EC3" w:rsidRPr="00367EC3" w:rsidRDefault="00367EC3" w:rsidP="00367EC3">
      <w:pPr>
        <w:rPr>
          <w:rFonts w:eastAsiaTheme="minorEastAsia"/>
          <w:b/>
        </w:rPr>
      </w:pPr>
      <w:r w:rsidRPr="00367EC3">
        <w:rPr>
          <w:rFonts w:eastAsiaTheme="minorEastAsia"/>
          <w:b/>
        </w:rPr>
        <w:t>Open Tubular Columns</w:t>
      </w:r>
    </w:p>
    <w:p w:rsidR="00367EC3" w:rsidRPr="00367EC3" w:rsidRDefault="00367EC3" w:rsidP="001D52DC">
      <w:pPr>
        <w:pStyle w:val="ListParagraph"/>
        <w:numPr>
          <w:ilvl w:val="0"/>
          <w:numId w:val="39"/>
        </w:numPr>
        <w:rPr>
          <w:rFonts w:eastAsiaTheme="minorEastAsia"/>
        </w:rPr>
      </w:pPr>
      <w:r w:rsidRPr="00367EC3">
        <w:rPr>
          <w:rFonts w:eastAsiaTheme="minorEastAsia"/>
        </w:rPr>
        <w:t>Column “frame” constructed of fused silica tubing</w:t>
      </w:r>
    </w:p>
    <w:p w:rsidR="00367EC3" w:rsidRPr="00367EC3" w:rsidRDefault="00367EC3" w:rsidP="001D52DC">
      <w:pPr>
        <w:pStyle w:val="ListParagraph"/>
        <w:numPr>
          <w:ilvl w:val="0"/>
          <w:numId w:val="39"/>
        </w:numPr>
        <w:rPr>
          <w:rFonts w:eastAsiaTheme="minorEastAsia"/>
        </w:rPr>
      </w:pPr>
      <w:r w:rsidRPr="00367EC3">
        <w:rPr>
          <w:rFonts w:eastAsiaTheme="minorEastAsia"/>
        </w:rPr>
        <w:t>Polyamide coating on the outside gives it strength</w:t>
      </w:r>
    </w:p>
    <w:p w:rsidR="00367EC3" w:rsidRDefault="00367EC3" w:rsidP="001D52DC">
      <w:pPr>
        <w:pStyle w:val="ListParagraph"/>
        <w:numPr>
          <w:ilvl w:val="0"/>
          <w:numId w:val="39"/>
        </w:numPr>
        <w:rPr>
          <w:rFonts w:eastAsiaTheme="minorEastAsia"/>
        </w:rPr>
      </w:pPr>
      <w:r w:rsidRPr="00367EC3">
        <w:rPr>
          <w:rFonts w:eastAsiaTheme="minorEastAsia"/>
        </w:rPr>
        <w:t>Liquid stationary phases coated or bonded to the inside of the tubing</w:t>
      </w:r>
    </w:p>
    <w:p w:rsidR="00367EC3" w:rsidRPr="00367EC3" w:rsidRDefault="00367EC3" w:rsidP="001D52DC">
      <w:pPr>
        <w:pStyle w:val="ListParagraph"/>
        <w:numPr>
          <w:ilvl w:val="0"/>
          <w:numId w:val="39"/>
        </w:numPr>
        <w:rPr>
          <w:rFonts w:eastAsiaTheme="minorEastAsia"/>
        </w:rPr>
      </w:pPr>
      <w:r>
        <w:rPr>
          <w:rFonts w:eastAsiaTheme="minorEastAsia"/>
        </w:rPr>
        <w:t xml:space="preserve">0.1 - </w:t>
      </w:r>
      <w:r w:rsidRPr="00367EC3">
        <w:rPr>
          <w:rFonts w:eastAsiaTheme="minorEastAsia"/>
        </w:rPr>
        <w:t xml:space="preserve">0.53 mm of ID, 5-100 meters in length, stationary phases usually 0.10 to </w:t>
      </w:r>
      <w:r>
        <w:rPr>
          <w:rFonts w:eastAsiaTheme="minorEastAsia"/>
        </w:rPr>
        <w:t>1.5 µm t</w:t>
      </w:r>
      <w:r w:rsidRPr="00367EC3">
        <w:rPr>
          <w:rFonts w:eastAsiaTheme="minorEastAsia"/>
        </w:rPr>
        <w:t>hick</w:t>
      </w:r>
    </w:p>
    <w:p w:rsidR="00367EC3" w:rsidRPr="00367EC3" w:rsidRDefault="00367EC3" w:rsidP="001D52DC">
      <w:pPr>
        <w:pStyle w:val="ListParagraph"/>
        <w:numPr>
          <w:ilvl w:val="0"/>
          <w:numId w:val="39"/>
        </w:numPr>
        <w:rPr>
          <w:rFonts w:eastAsiaTheme="minorEastAsia"/>
        </w:rPr>
      </w:pPr>
      <w:r w:rsidRPr="00367EC3">
        <w:rPr>
          <w:rFonts w:eastAsiaTheme="minorEastAsia"/>
        </w:rPr>
        <w:t>Mounted on a wire cage to make them easier to handle</w:t>
      </w:r>
    </w:p>
    <w:p w:rsidR="00367EC3" w:rsidRDefault="00367EC3" w:rsidP="001D52DC">
      <w:pPr>
        <w:pStyle w:val="ListParagraph"/>
        <w:numPr>
          <w:ilvl w:val="0"/>
          <w:numId w:val="39"/>
        </w:numPr>
        <w:rPr>
          <w:rFonts w:eastAsiaTheme="minorEastAsia"/>
        </w:rPr>
      </w:pPr>
      <w:r w:rsidRPr="00367EC3">
        <w:rPr>
          <w:rFonts w:eastAsiaTheme="minorEastAsia"/>
        </w:rPr>
        <w:t>5-150 meters long.</w:t>
      </w:r>
    </w:p>
    <w:p w:rsidR="00367EC3" w:rsidRDefault="00367EC3" w:rsidP="00367EC3">
      <w:pPr>
        <w:rPr>
          <w:rFonts w:eastAsiaTheme="minorEastAsia"/>
        </w:rPr>
      </w:pPr>
      <w:r>
        <w:rPr>
          <w:rFonts w:eastAsiaTheme="minorEastAsia"/>
        </w:rPr>
        <w:t xml:space="preserve">Narrower columns lead to better resolution. This can be seen through the Van </w:t>
      </w:r>
      <w:proofErr w:type="spellStart"/>
      <w:r>
        <w:rPr>
          <w:rFonts w:eastAsiaTheme="minorEastAsia"/>
        </w:rPr>
        <w:t>Deemter</w:t>
      </w:r>
      <w:proofErr w:type="spellEnd"/>
      <w:r>
        <w:rPr>
          <w:rFonts w:eastAsiaTheme="minorEastAsia"/>
        </w:rPr>
        <w:t xml:space="preserve"> equation. </w:t>
      </w:r>
      <w:proofErr w:type="spellStart"/>
      <w:r>
        <w:rPr>
          <w:rFonts w:eastAsiaTheme="minorEastAsia"/>
        </w:rPr>
        <w:t>YThe</w:t>
      </w:r>
      <w:proofErr w:type="spellEnd"/>
      <w:r>
        <w:rPr>
          <w:rFonts w:eastAsiaTheme="minorEastAsia"/>
        </w:rPr>
        <w:t xml:space="preserve"> equilibrium time will be smaller and thus, constant C will decrease. Resolution is also proportional to the square root of the length of the column.</w:t>
      </w:r>
      <w:r w:rsidR="003554E8">
        <w:rPr>
          <w:rFonts w:eastAsiaTheme="minorEastAsia"/>
        </w:rPr>
        <w:t xml:space="preserve"> Thicker stationary phase results in better resolution as it increases retention time and interactions with the stationary phase.</w:t>
      </w:r>
    </w:p>
    <w:p w:rsidR="00367EC3" w:rsidRDefault="003554E8" w:rsidP="00367EC3">
      <w:pPr>
        <w:rPr>
          <w:rFonts w:eastAsiaTheme="minorEastAsia"/>
          <w:u w:val="single"/>
        </w:rPr>
      </w:pPr>
      <w:r>
        <w:rPr>
          <w:rFonts w:eastAsiaTheme="minorEastAsia"/>
          <w:u w:val="single"/>
        </w:rPr>
        <w:t>Temperature Programming</w:t>
      </w:r>
    </w:p>
    <w:p w:rsidR="003554E8" w:rsidRDefault="003554E8" w:rsidP="001D52DC">
      <w:pPr>
        <w:pStyle w:val="ListParagraph"/>
        <w:numPr>
          <w:ilvl w:val="0"/>
          <w:numId w:val="40"/>
        </w:numPr>
      </w:pPr>
      <w:r>
        <w:t>The “simplest” way to alter the separation in GC is to alter the temperature program in the oven. You can also alter the pressure of the carrier gas, but this is less common.</w:t>
      </w:r>
    </w:p>
    <w:p w:rsidR="003554E8" w:rsidRDefault="003554E8" w:rsidP="001D52DC">
      <w:pPr>
        <w:pStyle w:val="ListParagraph"/>
        <w:numPr>
          <w:ilvl w:val="1"/>
          <w:numId w:val="40"/>
        </w:numPr>
      </w:pPr>
      <w:r>
        <w:t>Isothermal = constant temperature</w:t>
      </w:r>
    </w:p>
    <w:p w:rsidR="003554E8" w:rsidRDefault="003554E8" w:rsidP="001D52DC">
      <w:pPr>
        <w:pStyle w:val="ListParagraph"/>
        <w:numPr>
          <w:ilvl w:val="1"/>
          <w:numId w:val="40"/>
        </w:numPr>
      </w:pPr>
      <w:r>
        <w:t>Gradient = varied temperature</w:t>
      </w:r>
    </w:p>
    <w:p w:rsidR="003554E8" w:rsidRDefault="003554E8" w:rsidP="001D52DC">
      <w:pPr>
        <w:pStyle w:val="ListParagraph"/>
        <w:numPr>
          <w:ilvl w:val="0"/>
          <w:numId w:val="40"/>
        </w:numPr>
      </w:pPr>
      <w:r>
        <w:t xml:space="preserve">By altering the temperature, you vary the rate of the reaction for any analyte: </w:t>
      </w:r>
    </w:p>
    <w:p w:rsidR="003554E8" w:rsidRDefault="003554E8" w:rsidP="001D52DC">
      <w:pPr>
        <w:pStyle w:val="ListParagraph"/>
        <w:numPr>
          <w:ilvl w:val="1"/>
          <w:numId w:val="40"/>
        </w:numPr>
      </w:pPr>
      <w:r>
        <w:t xml:space="preserve">They spend more or less time in the stationary phase </w:t>
      </w:r>
    </w:p>
    <w:p w:rsidR="003554E8" w:rsidRPr="003554E8" w:rsidRDefault="003554E8" w:rsidP="001D52DC">
      <w:pPr>
        <w:pStyle w:val="ListParagraph"/>
        <w:numPr>
          <w:ilvl w:val="1"/>
          <w:numId w:val="40"/>
        </w:numPr>
        <w:rPr>
          <w:rFonts w:eastAsiaTheme="minorEastAsia"/>
        </w:rPr>
      </w:pPr>
      <w:r>
        <w:t>The greater the difference in the times between analytes, the better the separation!</w:t>
      </w:r>
    </w:p>
    <w:p w:rsidR="003554E8" w:rsidRPr="003554E8" w:rsidRDefault="003554E8" w:rsidP="001D52DC">
      <w:pPr>
        <w:pStyle w:val="ListParagraph"/>
        <w:numPr>
          <w:ilvl w:val="0"/>
          <w:numId w:val="40"/>
        </w:numPr>
        <w:rPr>
          <w:rFonts w:eastAsiaTheme="minorEastAsia"/>
        </w:rPr>
      </w:pPr>
      <w:r>
        <w:t xml:space="preserve">If your temperature at a given time is too high, you can cause the peaks to co-elute leading </w:t>
      </w:r>
      <w:proofErr w:type="spellStart"/>
      <w:r>
        <w:t>ot</w:t>
      </w:r>
      <w:proofErr w:type="spellEnd"/>
      <w:r>
        <w:t xml:space="preserve"> faster separation with lower resolution.</w:t>
      </w:r>
    </w:p>
    <w:p w:rsidR="003554E8" w:rsidRPr="00993602" w:rsidRDefault="003554E8" w:rsidP="001D52DC">
      <w:pPr>
        <w:pStyle w:val="ListParagraph"/>
        <w:numPr>
          <w:ilvl w:val="0"/>
          <w:numId w:val="40"/>
        </w:numPr>
        <w:rPr>
          <w:rFonts w:eastAsiaTheme="minorEastAsia"/>
        </w:rPr>
      </w:pPr>
      <w:r>
        <w:t>If your temperature at a given time is too low, you can get still get a good separation</w:t>
      </w:r>
      <w:r w:rsidR="00993602">
        <w:t xml:space="preserve"> leading to adequate resolution which </w:t>
      </w:r>
      <w:r>
        <w:t>takes very long</w:t>
      </w:r>
      <w:r w:rsidR="00993602">
        <w:t>.</w:t>
      </w:r>
    </w:p>
    <w:p w:rsidR="003554E8" w:rsidRPr="00993602" w:rsidRDefault="003554E8" w:rsidP="001D52DC">
      <w:pPr>
        <w:pStyle w:val="ListParagraph"/>
        <w:numPr>
          <w:ilvl w:val="0"/>
          <w:numId w:val="40"/>
        </w:numPr>
        <w:rPr>
          <w:rFonts w:eastAsiaTheme="minorEastAsia"/>
        </w:rPr>
      </w:pPr>
      <w:r>
        <w:t>You have to choose a compromise temperature program</w:t>
      </w:r>
      <w:r w:rsidR="00993602">
        <w:t>.</w:t>
      </w:r>
    </w:p>
    <w:p w:rsidR="00993602" w:rsidRDefault="00993602" w:rsidP="00993602">
      <w:pPr>
        <w:rPr>
          <w:rFonts w:eastAsiaTheme="minorEastAsia"/>
          <w:u w:val="single"/>
        </w:rPr>
      </w:pPr>
      <w:r>
        <w:rPr>
          <w:rFonts w:eastAsiaTheme="minorEastAsia"/>
          <w:u w:val="single"/>
        </w:rPr>
        <w:t>Carrier Gases (Mobile Phase)</w:t>
      </w:r>
    </w:p>
    <w:p w:rsidR="00993602" w:rsidRDefault="00993602" w:rsidP="00993602">
      <w:r>
        <w:t>Usually “inert” gases (don’t react with analytes except sometimes in the detector)</w:t>
      </w:r>
    </w:p>
    <w:p w:rsidR="00993602" w:rsidRDefault="00993602" w:rsidP="00993602">
      <w:r>
        <w:t>Purpose: Sweep sample through the column, protect column from oxygen exposure at temperature and assist with function of the detector.</w:t>
      </w:r>
    </w:p>
    <w:p w:rsidR="00993602" w:rsidRDefault="00993602" w:rsidP="00993602">
      <w:r>
        <w:t xml:space="preserve">Most common: </w:t>
      </w:r>
    </w:p>
    <w:p w:rsidR="00993602" w:rsidRDefault="00993602" w:rsidP="001D52DC">
      <w:pPr>
        <w:pStyle w:val="ListParagraph"/>
        <w:numPr>
          <w:ilvl w:val="0"/>
          <w:numId w:val="41"/>
        </w:numPr>
      </w:pPr>
      <w:r>
        <w:t>Helium: Available relatively pure without extensive purification after it leaves a compressed gas cylinder.</w:t>
      </w:r>
    </w:p>
    <w:p w:rsidR="00993602" w:rsidRDefault="00993602" w:rsidP="001D52DC">
      <w:pPr>
        <w:pStyle w:val="ListParagraph"/>
        <w:numPr>
          <w:ilvl w:val="0"/>
          <w:numId w:val="41"/>
        </w:numPr>
      </w:pPr>
      <w:r>
        <w:t xml:space="preserve">Nitrogen: Usually requires an oxygen and water trap. </w:t>
      </w:r>
    </w:p>
    <w:p w:rsidR="00993602" w:rsidRPr="009C1CD6" w:rsidRDefault="00993602" w:rsidP="001D52DC">
      <w:pPr>
        <w:pStyle w:val="ListParagraph"/>
        <w:numPr>
          <w:ilvl w:val="0"/>
          <w:numId w:val="41"/>
        </w:numPr>
        <w:rPr>
          <w:rFonts w:eastAsiaTheme="minorEastAsia"/>
          <w:u w:val="single"/>
        </w:rPr>
      </w:pPr>
      <w:r>
        <w:lastRenderedPageBreak/>
        <w:t>Hydrogen: Normally used only with flame ionization detectors (FID) since the FID needs it as fuel for the flame. Still rarely used due to safety concerns (and chromatographic ones).</w:t>
      </w:r>
    </w:p>
    <w:p w:rsidR="00DD2A4A" w:rsidRDefault="00DD2A4A" w:rsidP="009C1CD6">
      <w:pPr>
        <w:rPr>
          <w:rFonts w:eastAsiaTheme="minorEastAsia"/>
          <w:b/>
        </w:rPr>
      </w:pPr>
    </w:p>
    <w:p w:rsidR="00DD2A4A" w:rsidRPr="00DD2A4A" w:rsidRDefault="00DD2A4A" w:rsidP="009C1CD6">
      <w:pPr>
        <w:rPr>
          <w:rFonts w:eastAsiaTheme="minorEastAsia"/>
          <w:u w:val="single"/>
        </w:rPr>
      </w:pPr>
      <w:r>
        <w:rPr>
          <w:rFonts w:eastAsiaTheme="minorEastAsia"/>
          <w:u w:val="single"/>
        </w:rPr>
        <w:t>Detectors</w:t>
      </w:r>
    </w:p>
    <w:p w:rsidR="009C1CD6" w:rsidRPr="009C1CD6" w:rsidRDefault="009C1CD6" w:rsidP="009C1CD6">
      <w:pPr>
        <w:rPr>
          <w:rFonts w:eastAsiaTheme="minorEastAsia"/>
          <w:b/>
        </w:rPr>
      </w:pPr>
      <w:r w:rsidRPr="009C1CD6">
        <w:rPr>
          <w:rFonts w:eastAsiaTheme="minorEastAsia"/>
          <w:b/>
        </w:rPr>
        <w:t>Thermal Conductivity</w:t>
      </w:r>
    </w:p>
    <w:p w:rsidR="00DD2A4A" w:rsidRDefault="00DD2A4A" w:rsidP="009C1CD6">
      <w:r>
        <w:t xml:space="preserve">Non-destructive however non-specific method. </w:t>
      </w:r>
      <w:r w:rsidR="009C1CD6">
        <w:t>The carrier gas has a known thermal conductivity. As the thermal conductivity of the column eluent (gas flow in) changes, the resistance of the filament changes. The presence of analyte molecules in the carrier gas alter the thermal condu</w:t>
      </w:r>
      <w:r>
        <w:t xml:space="preserve">ctivity of the gas (usually He). </w:t>
      </w:r>
      <w:r w:rsidR="009C1CD6">
        <w:t>There is normally a second filament to act as a refer</w:t>
      </w:r>
      <w:r>
        <w:t>ence (the carrier gas is split).</w:t>
      </w:r>
    </w:p>
    <w:p w:rsidR="009C1CD6" w:rsidRDefault="009C1CD6" w:rsidP="009C1CD6">
      <w:r>
        <w:t>Increased sensitivity with decreasing temperature (detector),</w:t>
      </w:r>
      <w:r w:rsidR="00DD2A4A">
        <w:t xml:space="preserve"> flow rate and applied current. </w:t>
      </w:r>
      <w:r>
        <w:t>H2 and</w:t>
      </w:r>
      <w:r w:rsidR="00DD2A4A">
        <w:t xml:space="preserve"> He give lowest detection limit. </w:t>
      </w:r>
      <w:r>
        <w:t>Filaments will burn out (oxidized) in the presence of oxygen if hot!</w:t>
      </w:r>
    </w:p>
    <w:p w:rsidR="00DD2A4A" w:rsidRDefault="00DD2A4A" w:rsidP="009C1CD6">
      <w:pPr>
        <w:rPr>
          <w:b/>
        </w:rPr>
      </w:pPr>
      <w:r>
        <w:rPr>
          <w:b/>
        </w:rPr>
        <w:t>Flame Ionization</w:t>
      </w:r>
    </w:p>
    <w:p w:rsidR="00DD2A4A" w:rsidRDefault="00DD2A4A" w:rsidP="009C1CD6">
      <w:r>
        <w:t>Specific to carbon containing molecules and is destructive, sample is lost. Analytes containing C burn in a hydrogen-oxygen flame and produce ions. CHO+ ions are collected on a cathode and the current they produce results in the signal. WILL NOT detect non-C containing compounds!</w:t>
      </w:r>
    </w:p>
    <w:p w:rsidR="00DD2A4A" w:rsidRDefault="00DD2A4A" w:rsidP="009C1CD6">
      <w:r>
        <w:t>Requires H2 supply (tank or generator) and O2 supply (compressed air). H2 carrier gas can be used, eliminating the need for a supply for the detector. N2 or air as a makeup gas can also be required. 100-fold better detection than thermal conductivity</w:t>
      </w:r>
    </w:p>
    <w:p w:rsidR="00DD2A4A" w:rsidRDefault="00DD2A4A" w:rsidP="009C1CD6">
      <w:pPr>
        <w:rPr>
          <w:b/>
        </w:rPr>
      </w:pPr>
      <w:r>
        <w:rPr>
          <w:b/>
        </w:rPr>
        <w:t>Electron Capture</w:t>
      </w:r>
    </w:p>
    <w:p w:rsidR="00DD2A4A" w:rsidRDefault="00DD2A4A" w:rsidP="009C1CD6">
      <w:pPr>
        <w:rPr>
          <w:rFonts w:ascii="Segoe UI Symbol" w:hAnsi="Segoe UI Symbol" w:cs="Segoe UI Symbol"/>
        </w:rPr>
      </w:pPr>
      <w:r>
        <w:t xml:space="preserve">Non-destructive method. Particularly sensitive to halogens nitriles, carbonyls, nitro compounds. Analytes pass through a cell, in which electrons are traveling between a 63Ni electrode and a collector electrode. As analytes with “electron capturing ability” pass through the cell, the flow of electrons is interrupted. The change in current, due to reduced flow of electrons, is recorded. </w:t>
      </w:r>
    </w:p>
    <w:p w:rsidR="00DD2A4A" w:rsidRDefault="00DD2A4A" w:rsidP="009C1CD6">
      <w:r>
        <w:t>EXTREMELY SENSITIVE TO HALOGENS, could ruin detector with 1 ppm hexachlorocyclohexane by contaminating it with excess analyte. Widely used for the determination of pesticides, herbicides and PCBs in environmental samples.</w:t>
      </w:r>
    </w:p>
    <w:p w:rsidR="000A6DC4" w:rsidRDefault="000A6DC4" w:rsidP="009C1CD6"/>
    <w:p w:rsidR="000A6DC4" w:rsidRDefault="000A6DC4" w:rsidP="009C1CD6"/>
    <w:p w:rsidR="000A6DC4" w:rsidRDefault="000A6DC4" w:rsidP="009C1CD6"/>
    <w:p w:rsidR="000A6DC4" w:rsidRDefault="000A6DC4" w:rsidP="009C1CD6"/>
    <w:p w:rsidR="000A6DC4" w:rsidRDefault="000A6DC4" w:rsidP="009C1CD6"/>
    <w:p w:rsidR="000A6DC4" w:rsidRDefault="000A6DC4" w:rsidP="009C1CD6"/>
    <w:p w:rsidR="000A6DC4" w:rsidRDefault="000A6DC4" w:rsidP="009C1CD6"/>
    <w:p w:rsidR="000A6DC4" w:rsidRDefault="000A6DC4" w:rsidP="009C1CD6"/>
    <w:p w:rsidR="000A6DC4" w:rsidRPr="000A6DC4" w:rsidRDefault="000A6DC4" w:rsidP="000A6DC4">
      <w:pPr>
        <w:jc w:val="center"/>
        <w:rPr>
          <w:sz w:val="28"/>
          <w:u w:val="single"/>
        </w:rPr>
      </w:pPr>
      <w:r>
        <w:rPr>
          <w:sz w:val="28"/>
          <w:u w:val="single"/>
        </w:rPr>
        <w:lastRenderedPageBreak/>
        <w:t>Electrophoresis</w:t>
      </w:r>
    </w:p>
    <w:p w:rsidR="000A6DC4" w:rsidRDefault="000A6DC4" w:rsidP="009C1CD6">
      <w:r>
        <w:t>Separation of solutes based on different rates of migration though an electric field (through background electrolyte [running buffer]. Anions move toward the anode, cations to the cathode.</w:t>
      </w:r>
    </w:p>
    <w:p w:rsidR="000A6DC4" w:rsidRPr="000A6DC4" w:rsidRDefault="000A6DC4" w:rsidP="009C1CD6">
      <w:pPr>
        <w:rPr>
          <w:b/>
        </w:rPr>
      </w:pPr>
      <w:r w:rsidRPr="000A6DC4">
        <w:rPr>
          <w:b/>
        </w:rPr>
        <w:t>Sodium Dodecyl Sulfate Polyacrylamide Gel Electrophoresis (SDS-PAGE)</w:t>
      </w:r>
    </w:p>
    <w:p w:rsidR="000A6DC4" w:rsidRDefault="000A6DC4" w:rsidP="009C1CD6">
      <w:r>
        <w:t>Proteins are denatured, which converts them to single-stranded polypeptides.</w:t>
      </w:r>
    </w:p>
    <w:p w:rsidR="000A6DC4" w:rsidRDefault="000A6DC4" w:rsidP="009C1CD6">
      <w:r>
        <w:t>Then they are treated with SDS, which coats each protein, forming rod-like negative structures with similar mass/ charge.</w:t>
      </w:r>
    </w:p>
    <w:p w:rsidR="000A6DC4" w:rsidRPr="000A6DC4" w:rsidRDefault="000A6DC4" w:rsidP="009C1CD6">
      <w:r>
        <w:t>The rods are passed through a porous polyacrylamide gel near an electric field. Small rods travel more quickly.</w:t>
      </w:r>
    </w:p>
    <w:p w:rsidR="000A6DC4" w:rsidRPr="000A6DC4" w:rsidRDefault="000A6DC4" w:rsidP="009C1CD6">
      <w:pPr>
        <w:rPr>
          <w:b/>
        </w:rPr>
      </w:pPr>
      <w:r>
        <w:rPr>
          <w:b/>
        </w:rPr>
        <w:t>Isoelectric Focusing (IEF)</w:t>
      </w:r>
    </w:p>
    <w:p w:rsidR="000A6DC4" w:rsidRDefault="000A6DC4" w:rsidP="009C1CD6">
      <w:r>
        <w:t>Separates zwitterions (substances with both acidic and basic groups) using isoelectric points.</w:t>
      </w:r>
    </w:p>
    <w:p w:rsidR="000A6DC4" w:rsidRDefault="000A6DC4" w:rsidP="009C1CD6">
      <w:r>
        <w:t>Compounds migrate in an electric field across a pH gradient and stop when pH = the isoelectric point (</w:t>
      </w:r>
      <w:proofErr w:type="spellStart"/>
      <w:r>
        <w:t>pI</w:t>
      </w:r>
      <w:proofErr w:type="spellEnd"/>
      <w:r>
        <w:t>).</w:t>
      </w:r>
    </w:p>
    <w:p w:rsidR="000A6DC4" w:rsidRDefault="000A6DC4" w:rsidP="009C1CD6">
      <w:r>
        <w:t>pH is high near the negative electrode. There is minimal diffusion due to the “focusing” of ions. As an analyte gains a charge it will refocus back to its original charge. IEF provides high resolution of bands! (Useful for paternity suits, forensics).</w:t>
      </w:r>
    </w:p>
    <w:p w:rsidR="000A6DC4" w:rsidRDefault="000A6DC4" w:rsidP="009C1CD6">
      <w:pPr>
        <w:rPr>
          <w:b/>
        </w:rPr>
      </w:pPr>
      <w:r>
        <w:rPr>
          <w:b/>
        </w:rPr>
        <w:t>2-D Electrophoresis (Differential Gel)</w:t>
      </w:r>
    </w:p>
    <w:p w:rsidR="000A6DC4" w:rsidRDefault="000A6DC4" w:rsidP="009C1CD6">
      <w:r>
        <w:t>A high-resolution technique for complex proteins.</w:t>
      </w:r>
    </w:p>
    <w:p w:rsidR="000A6DC4" w:rsidRDefault="000A6DC4" w:rsidP="009C1CD6">
      <w:r>
        <w:t xml:space="preserve">First, apply IEF to the sample (based on </w:t>
      </w:r>
      <w:proofErr w:type="spellStart"/>
      <w:r>
        <w:t>pI</w:t>
      </w:r>
      <w:proofErr w:type="spellEnd"/>
      <w:r>
        <w:t>), then apply SDS-PAGE (based on size). Apply the first process at the top. Then turn 90o to apply the second process.</w:t>
      </w:r>
    </w:p>
    <w:p w:rsidR="000A6DC4" w:rsidRDefault="000A6DC4" w:rsidP="009C1CD6">
      <w:r>
        <w:t>Allows analysis for a larger number of proteins</w:t>
      </w:r>
    </w:p>
    <w:p w:rsidR="000A6DC4" w:rsidRDefault="000A6DC4" w:rsidP="009C1CD6">
      <w:pPr>
        <w:rPr>
          <w:b/>
        </w:rPr>
      </w:pPr>
      <w:r>
        <w:rPr>
          <w:b/>
        </w:rPr>
        <w:t>Capillary Electrophoresis</w:t>
      </w:r>
    </w:p>
    <w:p w:rsidR="000A6DC4" w:rsidRDefault="000A6DC4" w:rsidP="009C1CD6">
      <w:r>
        <w:t>With capillary, all analytes travel the same distance, but the migration time (tm) f</w:t>
      </w:r>
      <w:r w:rsidR="00DE5F23">
        <w:t>or that distance is measured. Relate time to identity and r</w:t>
      </w:r>
      <w:r>
        <w:t>elate peak area or height to amount</w:t>
      </w:r>
      <w:r w:rsidR="00DE5F23">
        <w:t>.</w:t>
      </w:r>
    </w:p>
    <w:p w:rsidR="00DE5F23" w:rsidRDefault="00DE5F23" w:rsidP="009C1CD6">
      <w:pPr>
        <w:rPr>
          <w:u w:val="single"/>
        </w:rPr>
      </w:pPr>
      <w:r>
        <w:rPr>
          <w:u w:val="single"/>
        </w:rPr>
        <w:t>Separation Efficiency</w:t>
      </w:r>
    </w:p>
    <w:p w:rsidR="00DE5F23" w:rsidRPr="00610C4A" w:rsidRDefault="00DE5F23" w:rsidP="00DE5F23">
      <w:pPr>
        <w:rPr>
          <w:rFonts w:eastAsiaTheme="minorEastAsia"/>
        </w:rPr>
      </w:pPr>
      <w:r>
        <w:t xml:space="preserve">Recall the Van </w:t>
      </w:r>
      <w:proofErr w:type="spellStart"/>
      <w:r>
        <w:t>Deemter</w:t>
      </w:r>
      <w:proofErr w:type="spellEnd"/>
      <w:r>
        <w:t xml:space="preserve"> equation:</w:t>
      </w:r>
      <m:oMath>
        <m:r>
          <w:rPr>
            <w:rFonts w:ascii="Cambria Math" w:eastAsiaTheme="minorEastAsia" w:hAnsi="Cambria Math"/>
          </w:rPr>
          <w:br/>
        </m:r>
      </m:oMath>
      <m:oMathPara>
        <m:oMath>
          <m:r>
            <w:rPr>
              <w:rFonts w:ascii="Cambria Math" w:eastAsiaTheme="minorEastAsia" w:hAnsi="Cambria Math"/>
            </w:rPr>
            <m:t>H≈A+</m:t>
          </m:r>
          <m:f>
            <m:fPr>
              <m:ctrlPr>
                <w:rPr>
                  <w:rFonts w:ascii="Cambria Math" w:eastAsiaTheme="minorEastAsia" w:hAnsi="Cambria Math"/>
                  <w:i/>
                </w:rPr>
              </m:ctrlPr>
            </m:fPr>
            <m:num>
              <m:r>
                <w:rPr>
                  <w:rFonts w:ascii="Cambria Math" w:eastAsiaTheme="minorEastAsia" w:hAnsi="Cambria Math"/>
                </w:rPr>
                <m:t>B</m:t>
              </m:r>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x</m:t>
                  </m:r>
                </m:sub>
              </m:sSub>
            </m:den>
          </m:f>
          <m:r>
            <w:rPr>
              <w:rFonts w:ascii="Cambria Math" w:eastAsiaTheme="minorEastAsia" w:hAnsi="Cambria Math"/>
            </w:rPr>
            <m:t>+C</m:t>
          </m:r>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X</m:t>
              </m:r>
            </m:sub>
          </m:sSub>
        </m:oMath>
      </m:oMathPara>
    </w:p>
    <w:p w:rsidR="00DE5F23" w:rsidRDefault="00DE5F23" w:rsidP="00DE5F23">
      <w:pPr>
        <w:spacing w:after="0"/>
      </w:pPr>
      <w:r>
        <w:t>No particles -&gt; No multiple paths term (A = 0)</w:t>
      </w:r>
    </w:p>
    <w:p w:rsidR="00DE5F23" w:rsidRPr="00DE5F23" w:rsidRDefault="00DE5F23" w:rsidP="009C1CD6">
      <w:r>
        <w:t>No stationary phase -&gt; No resistance to mass transfer term (C = 0)</w:t>
      </w:r>
    </w:p>
    <w:p w:rsidR="000A6DC4" w:rsidRDefault="00DE5F23" w:rsidP="009C1CD6">
      <w:pPr>
        <w:rPr>
          <w:b/>
        </w:rPr>
      </w:pPr>
      <m:oMathPara>
        <m:oMath>
          <m:r>
            <w:rPr>
              <w:rFonts w:ascii="Cambria Math" w:eastAsiaTheme="minorEastAsia" w:hAnsi="Cambria Math"/>
            </w:rPr>
            <m:t>H</m:t>
          </m:r>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B</m:t>
              </m:r>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x</m:t>
                  </m:r>
                </m:sub>
              </m:sSub>
            </m:den>
          </m:f>
        </m:oMath>
      </m:oMathPara>
    </w:p>
    <w:p w:rsidR="000A6DC4" w:rsidRDefault="00DE5F23" w:rsidP="009C1CD6">
      <w:r w:rsidRPr="00DE5F23">
        <w:lastRenderedPageBreak/>
        <w:t>Increase velocity by increasing applied voltage, but due to solution resistance this generates hear and increases longitudinal diffusion (B).</w:t>
      </w:r>
    </w:p>
    <w:p w:rsidR="00DE5F23" w:rsidRPr="00DE5F23" w:rsidRDefault="00DE5F23" w:rsidP="009C1CD6">
      <w:pPr>
        <w:rPr>
          <w:b/>
        </w:rPr>
      </w:pPr>
      <w:r>
        <w:rPr>
          <w:b/>
        </w:rPr>
        <w:t>How many plates? (Example)</w:t>
      </w:r>
    </w:p>
    <w:p w:rsidR="000A6DC4" w:rsidRDefault="00DE5F23" w:rsidP="009C1CD6">
      <w:r>
        <w:t>Usi</w:t>
      </w:r>
      <w:r>
        <w:t>ng typical values µapp = 2x10</w:t>
      </w:r>
      <w:r>
        <w:rPr>
          <w:vertAlign w:val="superscript"/>
        </w:rPr>
        <w:t>-8</w:t>
      </w:r>
      <w:r>
        <w:t xml:space="preserve"> m</w:t>
      </w:r>
      <w:r w:rsidRPr="00DE5F23">
        <w:rPr>
          <w:vertAlign w:val="superscript"/>
        </w:rPr>
        <w:t>2</w:t>
      </w:r>
      <w:r>
        <w:t>/V</w:t>
      </w:r>
      <w:r>
        <w:t xml:space="preserve">s which corresponds to a 10 minute migration time in a 55 cm long capillary with 25 kV (Serum albumin </w:t>
      </w:r>
      <w:r>
        <w:t>(a protein) with D = 0.059x10</w:t>
      </w:r>
      <w:r>
        <w:rPr>
          <w:vertAlign w:val="superscript"/>
        </w:rPr>
        <w:t>-9</w:t>
      </w:r>
      <w:r>
        <w:t xml:space="preserve"> m</w:t>
      </w:r>
      <w:r>
        <w:rPr>
          <w:vertAlign w:val="superscript"/>
        </w:rPr>
        <w:t>2</w:t>
      </w:r>
      <w:r>
        <w:t>/s</w:t>
      </w:r>
      <w:r>
        <w:t>, and K+ with D = 2 x 10</w:t>
      </w:r>
      <w:r>
        <w:rPr>
          <w:vertAlign w:val="superscript"/>
        </w:rPr>
        <w:t>-9</w:t>
      </w:r>
      <w:r>
        <w:t xml:space="preserve"> m2/s).</w:t>
      </w:r>
    </w:p>
    <w:p w:rsidR="00DE5F23" w:rsidRPr="00DE5F23" w:rsidRDefault="00DE5F23" w:rsidP="009C1CD6">
      <w:pPr>
        <w:rPr>
          <w:rFonts w:eastAsiaTheme="minorEastAsia"/>
        </w:rPr>
      </w:pPr>
      <m:oMathPara>
        <m:oMath>
          <m:r>
            <w:rPr>
              <w:rFonts w:ascii="Cambria Math" w:eastAsiaTheme="minorEastAsia" w:hAnsi="Cambria Math"/>
            </w:rPr>
            <m:t>N=</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μ</m:t>
                  </m:r>
                </m:e>
                <m:sub>
                  <m:r>
                    <w:rPr>
                      <w:rFonts w:ascii="Cambria Math" w:eastAsiaTheme="minorEastAsia" w:hAnsi="Cambria Math"/>
                    </w:rPr>
                    <m:t>app</m:t>
                  </m:r>
                </m:sub>
              </m:sSub>
              <m:r>
                <w:rPr>
                  <w:rFonts w:ascii="Cambria Math" w:eastAsiaTheme="minorEastAsia" w:hAnsi="Cambria Math"/>
                </w:rPr>
                <m:t>V</m:t>
              </m:r>
              <m:sSub>
                <m:sSubPr>
                  <m:ctrlPr>
                    <w:rPr>
                      <w:rFonts w:ascii="Cambria Math" w:eastAsiaTheme="minorEastAsia" w:hAnsi="Cambria Math"/>
                      <w:i/>
                    </w:rPr>
                  </m:ctrlPr>
                </m:sSubPr>
                <m:e>
                  <m:r>
                    <w:rPr>
                      <w:rFonts w:ascii="Cambria Math" w:eastAsiaTheme="minorEastAsia" w:hAnsi="Cambria Math"/>
                    </w:rPr>
                    <m:t>L</m:t>
                  </m:r>
                </m:e>
                <m:sub>
                  <m:r>
                    <w:rPr>
                      <w:rFonts w:ascii="Cambria Math" w:eastAsiaTheme="minorEastAsia" w:hAnsi="Cambria Math"/>
                    </w:rPr>
                    <m:t>d</m:t>
                  </m:r>
                </m:sub>
              </m:sSub>
              <m:ctrlPr>
                <w:rPr>
                  <w:rFonts w:ascii="Cambria Math" w:eastAsiaTheme="minorEastAsia" w:hAnsi="Cambria Math"/>
                  <w:b/>
                  <w:i/>
                  <w:u w:val="single"/>
                </w:rPr>
              </m:ctrlPr>
            </m:num>
            <m:den>
              <m:r>
                <m:rPr>
                  <m:sty m:val="bi"/>
                </m:rPr>
                <w:rPr>
                  <w:rFonts w:ascii="Cambria Math" w:eastAsiaTheme="minorEastAsia" w:hAnsi="Cambria Math"/>
                  <w:u w:val="single"/>
                </w:rPr>
                <m:t>2</m:t>
              </m:r>
              <m:r>
                <m:rPr>
                  <m:sty m:val="bi"/>
                </m:rPr>
                <w:rPr>
                  <w:rFonts w:ascii="Cambria Math" w:eastAsiaTheme="minorEastAsia" w:hAnsi="Cambria Math"/>
                  <w:u w:val="single"/>
                </w:rPr>
                <m:t>DL</m:t>
              </m:r>
            </m:den>
          </m:f>
        </m:oMath>
      </m:oMathPara>
    </w:p>
    <w:p w:rsidR="00DE5F23" w:rsidRDefault="00DE5F23" w:rsidP="00E67FC6">
      <w:pPr>
        <w:spacing w:after="0"/>
        <w:rPr>
          <w:rFonts w:eastAsiaTheme="minorEastAsia" w:cstheme="minorHAnsi"/>
        </w:rPr>
      </w:pPr>
      <w:r>
        <w:rPr>
          <w:rFonts w:eastAsiaTheme="minorEastAsia"/>
        </w:rPr>
        <w:t xml:space="preserve">For K+: N = 125 000 plates, H/L = 4.4 </w:t>
      </w:r>
      <w:proofErr w:type="spellStart"/>
      <w:r>
        <w:rPr>
          <w:rFonts w:eastAsiaTheme="minorEastAsia" w:cstheme="minorHAnsi"/>
        </w:rPr>
        <w:t>μm</w:t>
      </w:r>
      <w:proofErr w:type="spellEnd"/>
    </w:p>
    <w:p w:rsidR="00DE5F23" w:rsidRDefault="00DE5F23" w:rsidP="009C1CD6">
      <w:pPr>
        <w:rPr>
          <w:rFonts w:eastAsiaTheme="minorEastAsia" w:cstheme="minorHAnsi"/>
        </w:rPr>
      </w:pPr>
      <w:r>
        <w:rPr>
          <w:rFonts w:eastAsiaTheme="minorEastAsia" w:cstheme="minorHAnsi"/>
        </w:rPr>
        <w:t xml:space="preserve">For serum albumin: N = 4 200 000 plates, H/L = 0.13 </w:t>
      </w:r>
      <w:proofErr w:type="spellStart"/>
      <w:r>
        <w:rPr>
          <w:rFonts w:eastAsiaTheme="minorEastAsia" w:cstheme="minorHAnsi"/>
        </w:rPr>
        <w:t>μm</w:t>
      </w:r>
      <w:proofErr w:type="spellEnd"/>
    </w:p>
    <w:p w:rsidR="00E67FC6" w:rsidRDefault="00E67FC6" w:rsidP="009C1CD6">
      <w:pPr>
        <w:rPr>
          <w:rFonts w:eastAsiaTheme="minorEastAsia" w:cstheme="minorHAnsi"/>
        </w:rPr>
      </w:pPr>
      <w:r>
        <w:rPr>
          <w:rFonts w:eastAsiaTheme="minorEastAsia" w:cstheme="minorHAnsi"/>
        </w:rPr>
        <w:t>A greater plate number means a sharper peak!</w:t>
      </w:r>
    </w:p>
    <w:p w:rsidR="00E67FC6" w:rsidRDefault="00E67FC6" w:rsidP="009C1CD6">
      <w:pPr>
        <w:rPr>
          <w:rFonts w:eastAsiaTheme="minorEastAsia" w:cstheme="minorHAnsi"/>
          <w:b/>
        </w:rPr>
      </w:pPr>
      <w:r>
        <w:rPr>
          <w:rFonts w:eastAsiaTheme="minorEastAsia" w:cstheme="minorHAnsi"/>
          <w:b/>
        </w:rPr>
        <w:t>Theory of Capillary Electrophoresis</w:t>
      </w:r>
    </w:p>
    <w:p w:rsidR="00E67FC6" w:rsidRDefault="00E67FC6" w:rsidP="009C1CD6">
      <w:pPr>
        <w:rPr>
          <w:rFonts w:eastAsiaTheme="minorEastAsia" w:cstheme="minorHAnsi"/>
        </w:rPr>
      </w:pPr>
      <w:r>
        <w:rPr>
          <w:rFonts w:eastAsiaTheme="minorEastAsia" w:cstheme="minorHAnsi"/>
        </w:rPr>
        <w:t>Electrophoresis is the migration of ions in solution under the influence of an electric field.</w:t>
      </w:r>
    </w:p>
    <w:p w:rsidR="00E67FC6" w:rsidRPr="00E67FC6" w:rsidRDefault="00E67FC6" w:rsidP="009C1CD6">
      <w:pPr>
        <w:rPr>
          <w:rFonts w:eastAsiaTheme="minorEastAsia"/>
        </w:rPr>
      </w:pPr>
      <m:oMathPara>
        <m:oMath>
          <m:r>
            <w:rPr>
              <w:rFonts w:ascii="Cambria Math" w:eastAsiaTheme="minorEastAsia" w:hAnsi="Cambria Math"/>
            </w:rPr>
            <m:t>E=V/</m:t>
          </m:r>
          <m:sSub>
            <m:sSubPr>
              <m:ctrlPr>
                <w:rPr>
                  <w:rFonts w:ascii="Cambria Math" w:eastAsiaTheme="minorEastAsia" w:hAnsi="Cambria Math"/>
                  <w:i/>
                </w:rPr>
              </m:ctrlPr>
            </m:sSubPr>
            <m:e>
              <m:r>
                <w:rPr>
                  <w:rFonts w:ascii="Cambria Math" w:eastAsiaTheme="minorEastAsia" w:hAnsi="Cambria Math"/>
                </w:rPr>
                <m:t>L</m:t>
              </m:r>
            </m:e>
            <m:sub>
              <m:r>
                <w:rPr>
                  <w:rFonts w:ascii="Cambria Math" w:eastAsiaTheme="minorEastAsia" w:hAnsi="Cambria Math"/>
                </w:rPr>
                <m:t>t</m:t>
              </m:r>
            </m:sub>
          </m:sSub>
        </m:oMath>
      </m:oMathPara>
    </w:p>
    <w:p w:rsidR="00E67FC6" w:rsidRDefault="00E67FC6" w:rsidP="00E67FC6">
      <w:pPr>
        <w:spacing w:after="0"/>
        <w:rPr>
          <w:rFonts w:eastAsiaTheme="minorEastAsia"/>
        </w:rPr>
      </w:pPr>
      <w:r>
        <w:rPr>
          <w:rFonts w:eastAsiaTheme="minorEastAsia"/>
        </w:rPr>
        <w:t>L</w:t>
      </w:r>
      <w:r>
        <w:rPr>
          <w:rFonts w:eastAsiaTheme="minorEastAsia"/>
          <w:vertAlign w:val="subscript"/>
        </w:rPr>
        <w:t>t</w:t>
      </w:r>
      <w:r>
        <w:rPr>
          <w:rFonts w:eastAsiaTheme="minorEastAsia"/>
        </w:rPr>
        <w:t xml:space="preserve"> = Length from one end to another</w:t>
      </w:r>
    </w:p>
    <w:p w:rsidR="00E67FC6" w:rsidRDefault="00E67FC6" w:rsidP="009C1CD6">
      <w:pPr>
        <w:rPr>
          <w:rFonts w:eastAsiaTheme="minorEastAsia"/>
        </w:rPr>
      </w:pPr>
      <w:r>
        <w:rPr>
          <w:rFonts w:eastAsiaTheme="minorEastAsia"/>
        </w:rPr>
        <w:t>V = Voltage applied</w:t>
      </w:r>
    </w:p>
    <w:p w:rsidR="00E67FC6" w:rsidRPr="00E67FC6" w:rsidRDefault="00E67FC6" w:rsidP="009C1CD6">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ep</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q</m:t>
              </m:r>
            </m:num>
            <m:den>
              <m:r>
                <w:rPr>
                  <w:rFonts w:ascii="Cambria Math" w:eastAsiaTheme="minorEastAsia" w:hAnsi="Cambria Math"/>
                </w:rPr>
                <m:t>f</m:t>
              </m:r>
            </m:den>
          </m:f>
          <m:r>
            <w:rPr>
              <w:rFonts w:ascii="Cambria Math" w:eastAsiaTheme="minorEastAsia" w:hAnsi="Cambria Math"/>
            </w:rPr>
            <m:t>E=</m:t>
          </m:r>
          <m:sSub>
            <m:sSubPr>
              <m:ctrlPr>
                <w:rPr>
                  <w:rFonts w:ascii="Cambria Math" w:eastAsiaTheme="minorEastAsia" w:hAnsi="Cambria Math"/>
                  <w:i/>
                </w:rPr>
              </m:ctrlPr>
            </m:sSubPr>
            <m:e>
              <m:r>
                <w:rPr>
                  <w:rFonts w:ascii="Cambria Math" w:eastAsiaTheme="minorEastAsia" w:hAnsi="Cambria Math"/>
                </w:rPr>
                <m:t>μ</m:t>
              </m:r>
            </m:e>
            <m:sub>
              <m:r>
                <w:rPr>
                  <w:rFonts w:ascii="Cambria Math" w:eastAsiaTheme="minorEastAsia" w:hAnsi="Cambria Math"/>
                </w:rPr>
                <m:t>ep</m:t>
              </m:r>
            </m:sub>
          </m:sSub>
          <m:r>
            <w:rPr>
              <w:rFonts w:ascii="Cambria Math" w:eastAsiaTheme="minorEastAsia" w:hAnsi="Cambria Math"/>
            </w:rPr>
            <m:t>E</m:t>
          </m:r>
        </m:oMath>
      </m:oMathPara>
    </w:p>
    <w:p w:rsidR="00E67FC6" w:rsidRPr="00E67FC6" w:rsidRDefault="00E67FC6" w:rsidP="00E67FC6">
      <w:pPr>
        <w:rPr>
          <w:rFonts w:eastAsiaTheme="minorEastAsia"/>
          <w:u w:val="single"/>
        </w:rPr>
      </w:pPr>
      <m:oMathPara>
        <m:oMath>
          <m:sSub>
            <m:sSubPr>
              <m:ctrlPr>
                <w:rPr>
                  <w:rFonts w:ascii="Cambria Math" w:eastAsiaTheme="minorEastAsia" w:hAnsi="Cambria Math"/>
                  <w:i/>
                </w:rPr>
              </m:ctrlPr>
            </m:sSubPr>
            <m:e>
              <m:r>
                <w:rPr>
                  <w:rFonts w:ascii="Cambria Math" w:eastAsiaTheme="minorEastAsia" w:hAnsi="Cambria Math"/>
                </w:rPr>
                <m:t>μ</m:t>
              </m:r>
            </m:e>
            <m:sub>
              <m:r>
                <w:rPr>
                  <w:rFonts w:ascii="Cambria Math" w:eastAsiaTheme="minorEastAsia" w:hAnsi="Cambria Math"/>
                </w:rPr>
                <m:t>ep</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q</m:t>
              </m:r>
            </m:num>
            <m:den>
              <m:r>
                <w:rPr>
                  <w:rFonts w:ascii="Cambria Math" w:eastAsiaTheme="minorEastAsia" w:hAnsi="Cambria Math"/>
                </w:rPr>
                <m:t>f</m:t>
              </m:r>
            </m:den>
          </m:f>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ep</m:t>
                  </m:r>
                </m:sub>
              </m:sSub>
            </m:num>
            <m:den>
              <m:r>
                <w:rPr>
                  <w:rFonts w:ascii="Cambria Math" w:eastAsiaTheme="minorEastAsia" w:hAnsi="Cambria Math"/>
                </w:rPr>
                <m:t>E</m:t>
              </m:r>
            </m:den>
          </m:f>
        </m:oMath>
      </m:oMathPara>
    </w:p>
    <w:p w:rsidR="00E67FC6" w:rsidRDefault="00E67FC6" w:rsidP="00E67FC6">
      <w:pPr>
        <w:spacing w:after="0"/>
        <w:rPr>
          <w:rFonts w:eastAsiaTheme="minorEastAsia"/>
        </w:rPr>
      </w:pPr>
      <w:r>
        <w:rPr>
          <w:rFonts w:eastAsiaTheme="minorEastAsia"/>
        </w:rPr>
        <w:t>Q = Charge</w:t>
      </w:r>
    </w:p>
    <w:p w:rsidR="00E67FC6" w:rsidRDefault="00E67FC6" w:rsidP="00E67FC6">
      <w:pPr>
        <w:spacing w:after="0"/>
        <w:rPr>
          <w:rFonts w:eastAsiaTheme="minorEastAsia"/>
        </w:rPr>
      </w:pPr>
      <w:r>
        <w:rPr>
          <w:rFonts w:eastAsiaTheme="minorEastAsia"/>
        </w:rPr>
        <w:t>E = Electric field strength</w:t>
      </w:r>
    </w:p>
    <w:p w:rsidR="00E67FC6" w:rsidRDefault="00E67FC6" w:rsidP="00E67FC6">
      <w:pPr>
        <w:spacing w:after="0"/>
        <w:rPr>
          <w:rFonts w:eastAsiaTheme="minorEastAsia"/>
        </w:rPr>
      </w:pPr>
      <w:r>
        <w:rPr>
          <w:rFonts w:eastAsiaTheme="minorEastAsia"/>
        </w:rPr>
        <w:t>F = Friction coefficient</w:t>
      </w:r>
    </w:p>
    <w:p w:rsidR="00E67FC6" w:rsidRDefault="00E67FC6" w:rsidP="00E67FC6">
      <w:pPr>
        <w:spacing w:after="0"/>
        <w:rPr>
          <w:rFonts w:eastAsiaTheme="minorEastAsia"/>
        </w:rPr>
      </w:pPr>
      <w:proofErr w:type="spellStart"/>
      <w:r>
        <w:rPr>
          <w:rFonts w:eastAsiaTheme="minorEastAsia"/>
        </w:rPr>
        <w:t>u</w:t>
      </w:r>
      <w:r>
        <w:rPr>
          <w:rFonts w:eastAsiaTheme="minorEastAsia"/>
          <w:vertAlign w:val="subscript"/>
        </w:rPr>
        <w:t>ep</w:t>
      </w:r>
      <w:proofErr w:type="spellEnd"/>
      <w:r>
        <w:rPr>
          <w:rFonts w:eastAsiaTheme="minorEastAsia"/>
        </w:rPr>
        <w:t xml:space="preserve"> = Velocity of the ions of electrophoresis migration</w:t>
      </w:r>
    </w:p>
    <w:p w:rsidR="00E67FC6" w:rsidRDefault="00E67FC6" w:rsidP="009C1CD6">
      <w:pPr>
        <w:rPr>
          <w:rFonts w:eastAsiaTheme="minorEastAsia" w:cstheme="minorHAnsi"/>
        </w:rPr>
      </w:pPr>
      <w:proofErr w:type="spellStart"/>
      <w:r>
        <w:rPr>
          <w:rFonts w:eastAsiaTheme="minorEastAsia" w:cstheme="minorHAnsi"/>
        </w:rPr>
        <w:t>μ</w:t>
      </w:r>
      <w:r>
        <w:rPr>
          <w:rFonts w:eastAsiaTheme="minorEastAsia" w:cstheme="minorHAnsi"/>
          <w:vertAlign w:val="subscript"/>
        </w:rPr>
        <w:t>ep</w:t>
      </w:r>
      <w:proofErr w:type="spellEnd"/>
      <w:r>
        <w:rPr>
          <w:rFonts w:eastAsiaTheme="minorEastAsia" w:cstheme="minorHAnsi"/>
        </w:rPr>
        <w:t xml:space="preserve"> = Electrophoretic Mobility</w:t>
      </w:r>
    </w:p>
    <w:p w:rsidR="00E67FC6" w:rsidRPr="00E67FC6" w:rsidRDefault="00E67FC6" w:rsidP="009C1CD6">
      <w:pPr>
        <w:rPr>
          <w:rFonts w:eastAsiaTheme="minorEastAsia" w:cstheme="minorHAnsi"/>
          <w:b/>
        </w:rPr>
      </w:pPr>
      <w:proofErr w:type="spellStart"/>
      <w:r>
        <w:rPr>
          <w:rFonts w:eastAsiaTheme="minorEastAsia" w:cstheme="minorHAnsi"/>
          <w:b/>
        </w:rPr>
        <w:t>Electroosmosis</w:t>
      </w:r>
      <w:proofErr w:type="spellEnd"/>
    </w:p>
    <w:p w:rsidR="00E67FC6" w:rsidRDefault="00E67FC6" w:rsidP="009C1CD6">
      <w:pPr>
        <w:rPr>
          <w:rFonts w:eastAsiaTheme="minorEastAsia" w:cstheme="minorHAnsi"/>
        </w:rPr>
      </w:pPr>
      <w:r>
        <w:t xml:space="preserve">When DC voltage is applied, the excess positive charge ions (cations) migrate toward cathode. This migration is called </w:t>
      </w:r>
      <w:proofErr w:type="spellStart"/>
      <w:r>
        <w:t>electroosmosis</w:t>
      </w:r>
      <w:proofErr w:type="spellEnd"/>
      <w:r>
        <w:t>. The resulted flow of bulk solvents is called electroosmotic flow (EOF)</w:t>
      </w:r>
    </w:p>
    <w:p w:rsidR="00E67FC6" w:rsidRDefault="00E67FC6" w:rsidP="009C1CD6">
      <w:r>
        <w:t>Electroosmotic mobility is the constant of proportionality bet</w:t>
      </w:r>
      <w:r>
        <w:t>ween electroosmotic velocity (</w:t>
      </w:r>
      <w:proofErr w:type="spellStart"/>
      <w:r>
        <w:t>u</w:t>
      </w:r>
      <w:r>
        <w:rPr>
          <w:vertAlign w:val="subscript"/>
        </w:rPr>
        <w:t>eo</w:t>
      </w:r>
      <w:proofErr w:type="spellEnd"/>
      <w:r>
        <w:t>) and applied field E</w:t>
      </w:r>
      <w:r>
        <w:t>.</w:t>
      </w:r>
    </w:p>
    <w:p w:rsidR="00E67FC6" w:rsidRPr="00E67FC6" w:rsidRDefault="00AF5516" w:rsidP="00E67FC6">
      <w:pPr>
        <w:rPr>
          <w:rFonts w:eastAsiaTheme="minorEastAsia"/>
          <w:u w:val="single"/>
        </w:rPr>
      </w:pPr>
      <m:oMathPara>
        <m:oMath>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eo</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μ</m:t>
              </m:r>
            </m:e>
            <m:sub>
              <m:r>
                <w:rPr>
                  <w:rFonts w:ascii="Cambria Math" w:eastAsiaTheme="minorEastAsia" w:hAnsi="Cambria Math"/>
                </w:rPr>
                <m:t>eo</m:t>
              </m:r>
            </m:sub>
          </m:sSub>
          <m:r>
            <w:rPr>
              <w:rFonts w:ascii="Cambria Math" w:eastAsiaTheme="minorEastAsia" w:hAnsi="Cambria Math"/>
            </w:rPr>
            <m:t>E</m:t>
          </m:r>
        </m:oMath>
      </m:oMathPara>
    </w:p>
    <w:p w:rsidR="00E67FC6" w:rsidRDefault="00AF5516" w:rsidP="009C1CD6">
      <w:pPr>
        <w:rPr>
          <w:rFonts w:eastAsiaTheme="minorEastAsia" w:cstheme="minorHAnsi"/>
        </w:rPr>
      </w:pPr>
      <w:r>
        <w:rPr>
          <w:rFonts w:eastAsiaTheme="minorEastAsia" w:cstheme="minorHAnsi"/>
        </w:rPr>
        <w:t>Electroosmotic mobility (</w:t>
      </w:r>
      <w:proofErr w:type="spellStart"/>
      <w:r>
        <w:rPr>
          <w:rFonts w:eastAsiaTheme="minorEastAsia" w:cstheme="minorHAnsi"/>
        </w:rPr>
        <w:t>μ</w:t>
      </w:r>
      <w:r>
        <w:rPr>
          <w:rFonts w:eastAsiaTheme="minorEastAsia" w:cstheme="minorHAnsi"/>
          <w:vertAlign w:val="subscript"/>
        </w:rPr>
        <w:t>eo</w:t>
      </w:r>
      <w:proofErr w:type="spellEnd"/>
      <w:r>
        <w:rPr>
          <w:rFonts w:eastAsiaTheme="minorEastAsia" w:cstheme="minorHAnsi"/>
        </w:rPr>
        <w:t>) is proportional to surface charge density on the silica.</w:t>
      </w:r>
    </w:p>
    <w:p w:rsidR="00AF5516" w:rsidRDefault="00AF5516" w:rsidP="009C1CD6">
      <w:pPr>
        <w:rPr>
          <w:rFonts w:eastAsiaTheme="minorEastAsia" w:cstheme="minorHAnsi"/>
        </w:rPr>
      </w:pPr>
      <w:r>
        <w:rPr>
          <w:rFonts w:eastAsiaTheme="minorEastAsia" w:cstheme="minorHAnsi"/>
        </w:rPr>
        <w:t>Plug-like flow rather than laminar flow occurs and is the reason why capillary electrophoresis has better separation efficiency.</w:t>
      </w:r>
    </w:p>
    <w:p w:rsidR="00AF5516" w:rsidRDefault="00AF5516" w:rsidP="009C1CD6">
      <w:pPr>
        <w:rPr>
          <w:rFonts w:eastAsiaTheme="minorEastAsia" w:cstheme="minorHAnsi"/>
        </w:rPr>
      </w:pPr>
      <w:r>
        <w:rPr>
          <w:rFonts w:eastAsiaTheme="minorEastAsia" w:cstheme="minorHAnsi"/>
        </w:rPr>
        <w:lastRenderedPageBreak/>
        <w:t>Apparent mobility (</w:t>
      </w:r>
      <w:proofErr w:type="spellStart"/>
      <w:r>
        <w:rPr>
          <w:rFonts w:eastAsiaTheme="minorEastAsia" w:cstheme="minorHAnsi"/>
        </w:rPr>
        <w:t>μ</w:t>
      </w:r>
      <w:r>
        <w:rPr>
          <w:rFonts w:eastAsiaTheme="minorEastAsia" w:cstheme="minorHAnsi"/>
          <w:vertAlign w:val="subscript"/>
        </w:rPr>
        <w:t>app</w:t>
      </w:r>
      <w:proofErr w:type="spellEnd"/>
      <w:r>
        <w:rPr>
          <w:rFonts w:eastAsiaTheme="minorEastAsia" w:cstheme="minorHAnsi"/>
        </w:rPr>
        <w:t>):</w:t>
      </w:r>
    </w:p>
    <w:p w:rsidR="00AF5516" w:rsidRPr="00E67FC6" w:rsidRDefault="00AF5516" w:rsidP="00AF5516">
      <w:pPr>
        <w:rPr>
          <w:rFonts w:eastAsiaTheme="minorEastAsia"/>
          <w:u w:val="single"/>
        </w:rPr>
      </w:pPr>
      <m:oMathPara>
        <m:oMath>
          <m:sSub>
            <m:sSubPr>
              <m:ctrlPr>
                <w:rPr>
                  <w:rFonts w:ascii="Cambria Math" w:eastAsiaTheme="minorEastAsia" w:hAnsi="Cambria Math"/>
                  <w:i/>
                </w:rPr>
              </m:ctrlPr>
            </m:sSubPr>
            <m:e>
              <m:r>
                <w:rPr>
                  <w:rFonts w:ascii="Cambria Math" w:eastAsiaTheme="minorEastAsia" w:hAnsi="Cambria Math"/>
                </w:rPr>
                <m:t>μ</m:t>
              </m:r>
            </m:e>
            <m:sub>
              <m:r>
                <w:rPr>
                  <w:rFonts w:ascii="Cambria Math" w:eastAsiaTheme="minorEastAsia" w:hAnsi="Cambria Math"/>
                </w:rPr>
                <m:t>app</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μ</m:t>
              </m:r>
            </m:e>
            <m:sub>
              <m:r>
                <w:rPr>
                  <w:rFonts w:ascii="Cambria Math" w:eastAsiaTheme="minorEastAsia" w:hAnsi="Cambria Math"/>
                </w:rPr>
                <m:t>ep</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μ</m:t>
              </m:r>
            </m:e>
            <m:sub>
              <m:r>
                <w:rPr>
                  <w:rFonts w:ascii="Cambria Math" w:eastAsiaTheme="minorEastAsia" w:hAnsi="Cambria Math"/>
                </w:rPr>
                <m:t>eo</m:t>
              </m:r>
            </m:sub>
          </m:sSub>
        </m:oMath>
      </m:oMathPara>
    </w:p>
    <w:p w:rsidR="00AF5516" w:rsidRPr="00AF5516" w:rsidRDefault="00AF5516" w:rsidP="009C1CD6">
      <w:pPr>
        <w:rPr>
          <w:rFonts w:eastAsiaTheme="minorEastAsia" w:cstheme="minorHAnsi"/>
        </w:rPr>
      </w:pPr>
      <m:oMathPara>
        <m:oMath>
          <m:sSub>
            <m:sSubPr>
              <m:ctrlPr>
                <w:rPr>
                  <w:rFonts w:ascii="Cambria Math" w:eastAsiaTheme="minorEastAsia" w:hAnsi="Cambria Math"/>
                  <w:i/>
                </w:rPr>
              </m:ctrlPr>
            </m:sSubPr>
            <m:e>
              <m:r>
                <w:rPr>
                  <w:rFonts w:ascii="Cambria Math" w:eastAsiaTheme="minorEastAsia" w:hAnsi="Cambria Math"/>
                </w:rPr>
                <m:t>μ</m:t>
              </m:r>
            </m:e>
            <m:sub>
              <m:r>
                <w:rPr>
                  <w:rFonts w:ascii="Cambria Math" w:eastAsiaTheme="minorEastAsia" w:hAnsi="Cambria Math"/>
                </w:rPr>
                <m:t>app</m:t>
              </m:r>
            </m:sub>
          </m:sSub>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net</m:t>
                  </m:r>
                </m:sub>
              </m:sSub>
            </m:num>
            <m:den>
              <m:r>
                <w:rPr>
                  <w:rFonts w:ascii="Cambria Math" w:eastAsiaTheme="minorEastAsia" w:hAnsi="Cambria Math"/>
                </w:rPr>
                <m:t>E</m:t>
              </m:r>
            </m:den>
          </m:f>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L</m:t>
                  </m:r>
                </m:e>
                <m:sub>
                  <m:r>
                    <w:rPr>
                      <w:rFonts w:ascii="Cambria Math" w:eastAsiaTheme="minorEastAsia" w:hAnsi="Cambria Math"/>
                    </w:rPr>
                    <m:t>d</m:t>
                  </m:r>
                </m:sub>
              </m:sSub>
              <m:r>
                <w:rPr>
                  <w:rFonts w:ascii="Cambria Math" w:eastAsiaTheme="minorEastAsia" w:hAnsi="Cambria Math"/>
                </w:rPr>
                <m:t>/t</m:t>
              </m:r>
              <m:ctrlPr>
                <w:rPr>
                  <w:rFonts w:ascii="Cambria Math" w:eastAsiaTheme="minorEastAsia" w:hAnsi="Cambria Math" w:cstheme="minorHAnsi"/>
                  <w:i/>
                </w:rPr>
              </m:ctrlPr>
            </m:num>
            <m:den>
              <m:r>
                <w:rPr>
                  <w:rFonts w:ascii="Cambria Math" w:eastAsiaTheme="minorEastAsia" w:hAnsi="Cambria Math" w:cstheme="minorHAnsi"/>
                </w:rPr>
                <m:t>V/</m:t>
              </m:r>
              <m:sSub>
                <m:sSubPr>
                  <m:ctrlPr>
                    <w:rPr>
                      <w:rFonts w:ascii="Cambria Math" w:eastAsiaTheme="minorEastAsia" w:hAnsi="Cambria Math" w:cstheme="minorHAnsi"/>
                      <w:i/>
                    </w:rPr>
                  </m:ctrlPr>
                </m:sSubPr>
                <m:e>
                  <m:r>
                    <w:rPr>
                      <w:rFonts w:ascii="Cambria Math" w:eastAsiaTheme="minorEastAsia" w:hAnsi="Cambria Math" w:cstheme="minorHAnsi"/>
                    </w:rPr>
                    <m:t>L</m:t>
                  </m:r>
                </m:e>
                <m:sub>
                  <m:r>
                    <w:rPr>
                      <w:rFonts w:ascii="Cambria Math" w:eastAsiaTheme="minorEastAsia" w:hAnsi="Cambria Math" w:cstheme="minorHAnsi"/>
                    </w:rPr>
                    <m:t>t</m:t>
                  </m:r>
                </m:sub>
              </m:sSub>
            </m:den>
          </m:f>
        </m:oMath>
      </m:oMathPara>
    </w:p>
    <w:p w:rsidR="00E67FC6" w:rsidRDefault="00AF5516" w:rsidP="00AF5516">
      <w:pPr>
        <w:spacing w:after="0"/>
        <w:rPr>
          <w:rFonts w:eastAsiaTheme="minorEastAsia" w:cstheme="minorHAnsi"/>
        </w:rPr>
      </w:pPr>
      <w:proofErr w:type="spellStart"/>
      <w:r>
        <w:rPr>
          <w:rFonts w:eastAsiaTheme="minorEastAsia" w:cstheme="minorHAnsi"/>
        </w:rPr>
        <w:t>L</w:t>
      </w:r>
      <w:r>
        <w:rPr>
          <w:rFonts w:eastAsiaTheme="minorEastAsia" w:cstheme="minorHAnsi"/>
          <w:vertAlign w:val="subscript"/>
        </w:rPr>
        <w:t>d</w:t>
      </w:r>
      <w:proofErr w:type="spellEnd"/>
      <w:r>
        <w:rPr>
          <w:rFonts w:eastAsiaTheme="minorEastAsia" w:cstheme="minorHAnsi"/>
        </w:rPr>
        <w:t xml:space="preserve"> = Length from the injector to the detector</w:t>
      </w:r>
    </w:p>
    <w:p w:rsidR="00AF5516" w:rsidRDefault="00AF5516" w:rsidP="00AF5516">
      <w:pPr>
        <w:spacing w:after="0"/>
        <w:rPr>
          <w:rFonts w:eastAsiaTheme="minorEastAsia" w:cstheme="minorHAnsi"/>
        </w:rPr>
      </w:pPr>
      <w:r>
        <w:rPr>
          <w:rFonts w:eastAsiaTheme="minorEastAsia" w:cstheme="minorHAnsi"/>
        </w:rPr>
        <w:t>L</w:t>
      </w:r>
      <w:r>
        <w:rPr>
          <w:rFonts w:eastAsiaTheme="minorEastAsia" w:cstheme="minorHAnsi"/>
          <w:vertAlign w:val="subscript"/>
        </w:rPr>
        <w:t>t</w:t>
      </w:r>
      <w:r>
        <w:rPr>
          <w:rFonts w:eastAsiaTheme="minorEastAsia" w:cstheme="minorHAnsi"/>
        </w:rPr>
        <w:t xml:space="preserve"> = Length from one end to another</w:t>
      </w:r>
    </w:p>
    <w:p w:rsidR="00AF5516" w:rsidRPr="00AF5516" w:rsidRDefault="00AF5516" w:rsidP="00AF5516">
      <w:pPr>
        <w:spacing w:after="0"/>
        <w:rPr>
          <w:rFonts w:eastAsiaTheme="minorEastAsia" w:cstheme="minorHAnsi"/>
          <w:lang w:val="fr-CA"/>
        </w:rPr>
      </w:pPr>
      <w:r w:rsidRPr="00AF5516">
        <w:rPr>
          <w:rFonts w:eastAsiaTheme="minorEastAsia" w:cstheme="minorHAnsi"/>
          <w:lang w:val="fr-CA"/>
        </w:rPr>
        <w:t xml:space="preserve">V = Voltage </w:t>
      </w:r>
      <w:proofErr w:type="spellStart"/>
      <w:r w:rsidRPr="00AF5516">
        <w:rPr>
          <w:rFonts w:eastAsiaTheme="minorEastAsia" w:cstheme="minorHAnsi"/>
          <w:lang w:val="fr-CA"/>
        </w:rPr>
        <w:t>applied</w:t>
      </w:r>
      <w:proofErr w:type="spellEnd"/>
    </w:p>
    <w:p w:rsidR="00AF5516" w:rsidRDefault="00AF5516" w:rsidP="009C1CD6">
      <w:pPr>
        <w:rPr>
          <w:rFonts w:eastAsiaTheme="minorEastAsia" w:cstheme="minorHAnsi"/>
        </w:rPr>
      </w:pPr>
      <w:r>
        <w:rPr>
          <w:rFonts w:eastAsiaTheme="minorEastAsia" w:cstheme="minorHAnsi"/>
        </w:rPr>
        <w:t>t = Time required for solute to migrate from the injector to the detector</w:t>
      </w:r>
    </w:p>
    <w:p w:rsidR="00AF5516" w:rsidRDefault="00AF5516" w:rsidP="009C1CD6">
      <w:pPr>
        <w:rPr>
          <w:rFonts w:eastAsiaTheme="minorEastAsia" w:cstheme="minorHAnsi"/>
        </w:rPr>
      </w:pPr>
      <w:r>
        <w:rPr>
          <w:rFonts w:eastAsiaTheme="minorEastAsia" w:cstheme="minorHAnsi"/>
        </w:rPr>
        <w:t>Electroosmotic mobility (</w:t>
      </w:r>
      <w:proofErr w:type="spellStart"/>
      <w:r>
        <w:rPr>
          <w:rFonts w:eastAsiaTheme="minorEastAsia" w:cstheme="minorHAnsi"/>
        </w:rPr>
        <w:t>μ</w:t>
      </w:r>
      <w:r>
        <w:rPr>
          <w:rFonts w:eastAsiaTheme="minorEastAsia" w:cstheme="minorHAnsi"/>
          <w:vertAlign w:val="subscript"/>
        </w:rPr>
        <w:t>eo</w:t>
      </w:r>
      <w:proofErr w:type="spellEnd"/>
      <w:r>
        <w:rPr>
          <w:rFonts w:eastAsiaTheme="minorEastAsia" w:cstheme="minorHAnsi"/>
        </w:rPr>
        <w:t>):</w:t>
      </w:r>
    </w:p>
    <w:p w:rsidR="00AF5516" w:rsidRPr="00AF5516" w:rsidRDefault="00AF5516" w:rsidP="00AF5516">
      <w:pPr>
        <w:rPr>
          <w:rFonts w:eastAsiaTheme="minorEastAsia" w:cstheme="minorHAnsi"/>
        </w:rPr>
      </w:pPr>
      <m:oMathPara>
        <m:oMath>
          <m:sSub>
            <m:sSubPr>
              <m:ctrlPr>
                <w:rPr>
                  <w:rFonts w:ascii="Cambria Math" w:eastAsiaTheme="minorEastAsia" w:hAnsi="Cambria Math"/>
                  <w:i/>
                </w:rPr>
              </m:ctrlPr>
            </m:sSubPr>
            <m:e>
              <m:r>
                <w:rPr>
                  <w:rFonts w:ascii="Cambria Math" w:eastAsiaTheme="minorEastAsia" w:hAnsi="Cambria Math"/>
                </w:rPr>
                <m:t>μ</m:t>
              </m:r>
            </m:e>
            <m:sub>
              <m:r>
                <w:rPr>
                  <w:rFonts w:ascii="Cambria Math" w:eastAsiaTheme="minorEastAsia" w:hAnsi="Cambria Math"/>
                </w:rPr>
                <m:t>eo</m:t>
              </m:r>
            </m:sub>
          </m:sSub>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neutral</m:t>
                  </m:r>
                </m:sub>
              </m:sSub>
            </m:num>
            <m:den>
              <m:r>
                <w:rPr>
                  <w:rFonts w:ascii="Cambria Math" w:eastAsiaTheme="minorEastAsia" w:hAnsi="Cambria Math"/>
                </w:rPr>
                <m:t>E</m:t>
              </m:r>
            </m:den>
          </m:f>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L</m:t>
                  </m:r>
                </m:e>
                <m:sub>
                  <m:r>
                    <w:rPr>
                      <w:rFonts w:ascii="Cambria Math" w:eastAsiaTheme="minorEastAsia" w:hAnsi="Cambria Math"/>
                    </w:rPr>
                    <m:t>d</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neutral</m:t>
                  </m:r>
                </m:sub>
              </m:sSub>
              <m:ctrlPr>
                <w:rPr>
                  <w:rFonts w:ascii="Cambria Math" w:eastAsiaTheme="minorEastAsia" w:hAnsi="Cambria Math" w:cstheme="minorHAnsi"/>
                  <w:i/>
                </w:rPr>
              </m:ctrlPr>
            </m:num>
            <m:den>
              <m:r>
                <w:rPr>
                  <w:rFonts w:ascii="Cambria Math" w:eastAsiaTheme="minorEastAsia" w:hAnsi="Cambria Math" w:cstheme="minorHAnsi"/>
                </w:rPr>
                <m:t>V/</m:t>
              </m:r>
              <m:sSub>
                <m:sSubPr>
                  <m:ctrlPr>
                    <w:rPr>
                      <w:rFonts w:ascii="Cambria Math" w:eastAsiaTheme="minorEastAsia" w:hAnsi="Cambria Math" w:cstheme="minorHAnsi"/>
                      <w:i/>
                    </w:rPr>
                  </m:ctrlPr>
                </m:sSubPr>
                <m:e>
                  <m:r>
                    <w:rPr>
                      <w:rFonts w:ascii="Cambria Math" w:eastAsiaTheme="minorEastAsia" w:hAnsi="Cambria Math" w:cstheme="minorHAnsi"/>
                    </w:rPr>
                    <m:t>L</m:t>
                  </m:r>
                </m:e>
                <m:sub>
                  <m:r>
                    <w:rPr>
                      <w:rFonts w:ascii="Cambria Math" w:eastAsiaTheme="minorEastAsia" w:hAnsi="Cambria Math" w:cstheme="minorHAnsi"/>
                    </w:rPr>
                    <m:t>t</m:t>
                  </m:r>
                </m:sub>
              </m:sSub>
            </m:den>
          </m:f>
        </m:oMath>
      </m:oMathPara>
    </w:p>
    <w:p w:rsidR="00AF5516" w:rsidRPr="00AF5516" w:rsidRDefault="00AF5516" w:rsidP="009C1CD6">
      <w:pPr>
        <w:rPr>
          <w:rFonts w:eastAsiaTheme="minorEastAsia" w:cstheme="minorHAnsi"/>
        </w:rPr>
      </w:pPr>
      <w:r>
        <w:t>Differential solute migration superimposed on electroosmotic flow in capillary zone electropho</w:t>
      </w:r>
      <w:r w:rsidR="002D36A2">
        <w:t xml:space="preserve">resis. The cationic analyte </w:t>
      </w:r>
      <w:r>
        <w:t>has the highest mobili</w:t>
      </w:r>
      <w:r w:rsidR="002D36A2">
        <w:t>ty followed by the neutrals and anionic analytes</w:t>
      </w:r>
      <w:r>
        <w:t>.</w:t>
      </w:r>
      <w:r w:rsidR="002D36A2">
        <w:t xml:space="preserve"> Between two negatively charged compounds, the bigger one will have greater mobility.</w:t>
      </w:r>
      <w:bookmarkStart w:id="0" w:name="_GoBack"/>
      <w:bookmarkEnd w:id="0"/>
      <w:r w:rsidR="002D36A2">
        <w:t xml:space="preserve"> </w:t>
      </w:r>
    </w:p>
    <w:p w:rsidR="00AF5516" w:rsidRPr="00AF5516" w:rsidRDefault="00AF5516" w:rsidP="009C1CD6">
      <w:pPr>
        <w:rPr>
          <w:rFonts w:eastAsiaTheme="minorEastAsia" w:cstheme="minorHAnsi"/>
        </w:rPr>
      </w:pPr>
    </w:p>
    <w:p w:rsidR="00E67FC6" w:rsidRPr="00AF5516" w:rsidRDefault="00E67FC6" w:rsidP="009C1CD6">
      <w:pPr>
        <w:rPr>
          <w:rFonts w:eastAsiaTheme="minorEastAsia" w:cstheme="minorHAnsi"/>
        </w:rPr>
      </w:pPr>
    </w:p>
    <w:p w:rsidR="00E67FC6" w:rsidRPr="00AF5516" w:rsidRDefault="00E67FC6" w:rsidP="009C1CD6">
      <w:pPr>
        <w:rPr>
          <w:rFonts w:eastAsiaTheme="minorEastAsia" w:cstheme="minorHAnsi"/>
        </w:rPr>
      </w:pPr>
    </w:p>
    <w:p w:rsidR="00E67FC6" w:rsidRPr="00AF5516" w:rsidRDefault="00E67FC6" w:rsidP="009C1CD6">
      <w:pPr>
        <w:rPr>
          <w:rFonts w:eastAsiaTheme="minorEastAsia"/>
        </w:rPr>
      </w:pPr>
    </w:p>
    <w:sectPr w:rsidR="00E67FC6" w:rsidRPr="00AF551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8" type="#_x0000_t75" style="width:11.1pt;height:11.1pt" o:bullet="t">
        <v:imagedata r:id="rId1" o:title="msoA98E"/>
      </v:shape>
    </w:pict>
  </w:numPicBullet>
  <w:numPicBullet w:numPicBulletId="1">
    <w:pict>
      <v:shape id="_x0000_i1089" type="#_x0000_t75" style="width:11.1pt;height:11.1pt" o:bullet="t">
        <v:imagedata r:id="rId2" o:title="msoF2FA"/>
      </v:shape>
    </w:pict>
  </w:numPicBullet>
  <w:abstractNum w:abstractNumId="0" w15:restartNumberingAfterBreak="0">
    <w:nsid w:val="013877BA"/>
    <w:multiLevelType w:val="hybridMultilevel"/>
    <w:tmpl w:val="80F26CC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058B4DDC"/>
    <w:multiLevelType w:val="hybridMultilevel"/>
    <w:tmpl w:val="492801A6"/>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8350B70"/>
    <w:multiLevelType w:val="hybridMultilevel"/>
    <w:tmpl w:val="8070BEA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0B7F2DAE"/>
    <w:multiLevelType w:val="hybridMultilevel"/>
    <w:tmpl w:val="7BAA9DF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10A132E6"/>
    <w:multiLevelType w:val="hybridMultilevel"/>
    <w:tmpl w:val="DCF2C52C"/>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 w15:restartNumberingAfterBreak="0">
    <w:nsid w:val="15B200D4"/>
    <w:multiLevelType w:val="hybridMultilevel"/>
    <w:tmpl w:val="87C29842"/>
    <w:lvl w:ilvl="0" w:tplc="C45EC094">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 w15:restartNumberingAfterBreak="0">
    <w:nsid w:val="1C8A003B"/>
    <w:multiLevelType w:val="hybridMultilevel"/>
    <w:tmpl w:val="19B0F2E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 w15:restartNumberingAfterBreak="0">
    <w:nsid w:val="236A4472"/>
    <w:multiLevelType w:val="hybridMultilevel"/>
    <w:tmpl w:val="33EADE14"/>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29932A02"/>
    <w:multiLevelType w:val="hybridMultilevel"/>
    <w:tmpl w:val="C764D248"/>
    <w:lvl w:ilvl="0" w:tplc="EE06FACA">
      <w:start w:val="1"/>
      <w:numFmt w:val="decimal"/>
      <w:lvlText w:val="(%1)"/>
      <w:lvlJc w:val="left"/>
      <w:pPr>
        <w:ind w:left="1800" w:hanging="360"/>
      </w:pPr>
      <w:rPr>
        <w:rFonts w:hint="default"/>
      </w:rPr>
    </w:lvl>
    <w:lvl w:ilvl="1" w:tplc="10090019">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9" w15:restartNumberingAfterBreak="0">
    <w:nsid w:val="2AF65724"/>
    <w:multiLevelType w:val="hybridMultilevel"/>
    <w:tmpl w:val="AFFE4CE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 w15:restartNumberingAfterBreak="0">
    <w:nsid w:val="34415907"/>
    <w:multiLevelType w:val="hybridMultilevel"/>
    <w:tmpl w:val="05A2935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372D036C"/>
    <w:multiLevelType w:val="hybridMultilevel"/>
    <w:tmpl w:val="0B5E5A1A"/>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38CD46FF"/>
    <w:multiLevelType w:val="hybridMultilevel"/>
    <w:tmpl w:val="CB08A99E"/>
    <w:lvl w:ilvl="0" w:tplc="EB54978E">
      <w:start w:val="1"/>
      <w:numFmt w:val="decimal"/>
      <w:lvlText w:val="%1."/>
      <w:lvlJc w:val="left"/>
      <w:pPr>
        <w:ind w:left="720" w:hanging="360"/>
      </w:pPr>
      <w:rPr>
        <w:rFonts w:eastAsiaTheme="minorHAnsi"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15:restartNumberingAfterBreak="0">
    <w:nsid w:val="3A022B73"/>
    <w:multiLevelType w:val="hybridMultilevel"/>
    <w:tmpl w:val="7B1A2912"/>
    <w:lvl w:ilvl="0" w:tplc="10090007">
      <w:start w:val="1"/>
      <w:numFmt w:val="bullet"/>
      <w:lvlText w:val=""/>
      <w:lvlPicBulletId w:val="0"/>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3B990DAE"/>
    <w:multiLevelType w:val="hybridMultilevel"/>
    <w:tmpl w:val="E77E65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41D2696B"/>
    <w:multiLevelType w:val="hybridMultilevel"/>
    <w:tmpl w:val="AAF040F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15:restartNumberingAfterBreak="0">
    <w:nsid w:val="42F44D38"/>
    <w:multiLevelType w:val="hybridMultilevel"/>
    <w:tmpl w:val="64E2873E"/>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4799744D"/>
    <w:multiLevelType w:val="hybridMultilevel"/>
    <w:tmpl w:val="A7F63652"/>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15:restartNumberingAfterBreak="0">
    <w:nsid w:val="48674E8E"/>
    <w:multiLevelType w:val="hybridMultilevel"/>
    <w:tmpl w:val="AAF040F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15:restartNumberingAfterBreak="0">
    <w:nsid w:val="49690523"/>
    <w:multiLevelType w:val="hybridMultilevel"/>
    <w:tmpl w:val="B1800D20"/>
    <w:lvl w:ilvl="0" w:tplc="D91A39FA">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0" w15:restartNumberingAfterBreak="0">
    <w:nsid w:val="4B3609CB"/>
    <w:multiLevelType w:val="hybridMultilevel"/>
    <w:tmpl w:val="440612AC"/>
    <w:lvl w:ilvl="0" w:tplc="444C6DC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1" w15:restartNumberingAfterBreak="0">
    <w:nsid w:val="4D520C7B"/>
    <w:multiLevelType w:val="hybridMultilevel"/>
    <w:tmpl w:val="E2E2859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4ECC320C"/>
    <w:multiLevelType w:val="hybridMultilevel"/>
    <w:tmpl w:val="621C6754"/>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3" w15:restartNumberingAfterBreak="0">
    <w:nsid w:val="4F581F66"/>
    <w:multiLevelType w:val="hybridMultilevel"/>
    <w:tmpl w:val="910267D8"/>
    <w:lvl w:ilvl="0" w:tplc="1009000B">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4" w15:restartNumberingAfterBreak="0">
    <w:nsid w:val="50BF02A4"/>
    <w:multiLevelType w:val="hybridMultilevel"/>
    <w:tmpl w:val="F4AAA7FC"/>
    <w:lvl w:ilvl="0" w:tplc="1009000F">
      <w:start w:val="1"/>
      <w:numFmt w:val="decimal"/>
      <w:lvlText w:val="%1."/>
      <w:lvlJc w:val="left"/>
      <w:pPr>
        <w:ind w:left="720" w:hanging="360"/>
      </w:pPr>
      <w:rPr>
        <w:rFonts w:hint="default"/>
      </w:rPr>
    </w:lvl>
    <w:lvl w:ilvl="1" w:tplc="10090001">
      <w:start w:val="1"/>
      <w:numFmt w:val="bullet"/>
      <w:lvlText w:val=""/>
      <w:lvlJc w:val="left"/>
      <w:pPr>
        <w:ind w:left="1440" w:hanging="360"/>
      </w:pPr>
      <w:rPr>
        <w:rFonts w:ascii="Symbol" w:hAnsi="Symbol" w:hint="default"/>
      </w:rPr>
    </w:lvl>
    <w:lvl w:ilvl="2" w:tplc="FDCC04D6">
      <w:start w:val="1"/>
      <w:numFmt w:val="decimal"/>
      <w:lvlText w:val="%3)"/>
      <w:lvlJc w:val="left"/>
      <w:pPr>
        <w:ind w:left="2340" w:hanging="360"/>
      </w:pPr>
      <w:rPr>
        <w:rFonts w:hint="default"/>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15:restartNumberingAfterBreak="0">
    <w:nsid w:val="57E073E7"/>
    <w:multiLevelType w:val="hybridMultilevel"/>
    <w:tmpl w:val="77BA8C6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15:restartNumberingAfterBreak="0">
    <w:nsid w:val="59722FA6"/>
    <w:multiLevelType w:val="hybridMultilevel"/>
    <w:tmpl w:val="4A2CD8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5CBF4CF2"/>
    <w:multiLevelType w:val="hybridMultilevel"/>
    <w:tmpl w:val="4A227F2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15:restartNumberingAfterBreak="0">
    <w:nsid w:val="5F1F7AEF"/>
    <w:multiLevelType w:val="hybridMultilevel"/>
    <w:tmpl w:val="A61E6E64"/>
    <w:lvl w:ilvl="0" w:tplc="1009000F">
      <w:start w:val="1"/>
      <w:numFmt w:val="decimal"/>
      <w:lvlText w:val="%1."/>
      <w:lvlJc w:val="left"/>
      <w:pPr>
        <w:ind w:left="720" w:hanging="360"/>
      </w:pPr>
      <w:rPr>
        <w:rFonts w:hint="default"/>
      </w:rPr>
    </w:lvl>
    <w:lvl w:ilvl="1" w:tplc="10090001">
      <w:start w:val="1"/>
      <w:numFmt w:val="bullet"/>
      <w:lvlText w:val=""/>
      <w:lvlJc w:val="left"/>
      <w:pPr>
        <w:ind w:left="1440" w:hanging="360"/>
      </w:pPr>
      <w:rPr>
        <w:rFonts w:ascii="Symbol" w:hAnsi="Symbol" w:hint="default"/>
      </w:r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15:restartNumberingAfterBreak="0">
    <w:nsid w:val="674C2899"/>
    <w:multiLevelType w:val="hybridMultilevel"/>
    <w:tmpl w:val="7D70902E"/>
    <w:lvl w:ilvl="0" w:tplc="E3083018">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0" w15:restartNumberingAfterBreak="0">
    <w:nsid w:val="6A6D2F05"/>
    <w:multiLevelType w:val="hybridMultilevel"/>
    <w:tmpl w:val="FF7A9BA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15:restartNumberingAfterBreak="0">
    <w:nsid w:val="6C8C7AE3"/>
    <w:multiLevelType w:val="hybridMultilevel"/>
    <w:tmpl w:val="704EBC5A"/>
    <w:lvl w:ilvl="0" w:tplc="1009000B">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2" w15:restartNumberingAfterBreak="0">
    <w:nsid w:val="6D65049D"/>
    <w:multiLevelType w:val="hybridMultilevel"/>
    <w:tmpl w:val="C1CAD90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 w15:restartNumberingAfterBreak="0">
    <w:nsid w:val="6D801AAA"/>
    <w:multiLevelType w:val="hybridMultilevel"/>
    <w:tmpl w:val="7E50550C"/>
    <w:lvl w:ilvl="0" w:tplc="93C6977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4" w15:restartNumberingAfterBreak="0">
    <w:nsid w:val="6FB25ED8"/>
    <w:multiLevelType w:val="hybridMultilevel"/>
    <w:tmpl w:val="B5DAED94"/>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5" w15:restartNumberingAfterBreak="0">
    <w:nsid w:val="72D35419"/>
    <w:multiLevelType w:val="hybridMultilevel"/>
    <w:tmpl w:val="D1CC3CE6"/>
    <w:lvl w:ilvl="0" w:tplc="1009000F">
      <w:start w:val="1"/>
      <w:numFmt w:val="decimal"/>
      <w:lvlText w:val="%1."/>
      <w:lvlJc w:val="left"/>
      <w:pPr>
        <w:ind w:left="720" w:hanging="360"/>
      </w:pPr>
      <w:rPr>
        <w:rFonts w:hint="default"/>
      </w:rPr>
    </w:lvl>
    <w:lvl w:ilvl="1" w:tplc="10090001">
      <w:start w:val="1"/>
      <w:numFmt w:val="bullet"/>
      <w:lvlText w:val=""/>
      <w:lvlJc w:val="left"/>
      <w:pPr>
        <w:ind w:left="1440" w:hanging="360"/>
      </w:pPr>
      <w:rPr>
        <w:rFonts w:ascii="Symbol" w:hAnsi="Symbol" w:hint="default"/>
      </w:r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6" w15:restartNumberingAfterBreak="0">
    <w:nsid w:val="7397307E"/>
    <w:multiLevelType w:val="hybridMultilevel"/>
    <w:tmpl w:val="070C953A"/>
    <w:lvl w:ilvl="0" w:tplc="10090007">
      <w:start w:val="1"/>
      <w:numFmt w:val="bullet"/>
      <w:lvlText w:val=""/>
      <w:lvlPicBulletId w:val="1"/>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753954C3"/>
    <w:multiLevelType w:val="hybridMultilevel"/>
    <w:tmpl w:val="C764EE7A"/>
    <w:lvl w:ilvl="0" w:tplc="2A566A98">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8" w15:restartNumberingAfterBreak="0">
    <w:nsid w:val="76CE07BF"/>
    <w:multiLevelType w:val="hybridMultilevel"/>
    <w:tmpl w:val="C2D025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7A130AF4"/>
    <w:multiLevelType w:val="hybridMultilevel"/>
    <w:tmpl w:val="A8566B6E"/>
    <w:lvl w:ilvl="0" w:tplc="10090001">
      <w:start w:val="1"/>
      <w:numFmt w:val="bullet"/>
      <w:lvlText w:val=""/>
      <w:lvlJc w:val="left"/>
      <w:pPr>
        <w:ind w:left="1490" w:hanging="360"/>
      </w:pPr>
      <w:rPr>
        <w:rFonts w:ascii="Symbol" w:hAnsi="Symbol" w:hint="default"/>
      </w:rPr>
    </w:lvl>
    <w:lvl w:ilvl="1" w:tplc="10090003" w:tentative="1">
      <w:start w:val="1"/>
      <w:numFmt w:val="bullet"/>
      <w:lvlText w:val="o"/>
      <w:lvlJc w:val="left"/>
      <w:pPr>
        <w:ind w:left="2210" w:hanging="360"/>
      </w:pPr>
      <w:rPr>
        <w:rFonts w:ascii="Courier New" w:hAnsi="Courier New" w:cs="Courier New" w:hint="default"/>
      </w:rPr>
    </w:lvl>
    <w:lvl w:ilvl="2" w:tplc="10090005" w:tentative="1">
      <w:start w:val="1"/>
      <w:numFmt w:val="bullet"/>
      <w:lvlText w:val=""/>
      <w:lvlJc w:val="left"/>
      <w:pPr>
        <w:ind w:left="2930" w:hanging="360"/>
      </w:pPr>
      <w:rPr>
        <w:rFonts w:ascii="Wingdings" w:hAnsi="Wingdings" w:hint="default"/>
      </w:rPr>
    </w:lvl>
    <w:lvl w:ilvl="3" w:tplc="10090001" w:tentative="1">
      <w:start w:val="1"/>
      <w:numFmt w:val="bullet"/>
      <w:lvlText w:val=""/>
      <w:lvlJc w:val="left"/>
      <w:pPr>
        <w:ind w:left="3650" w:hanging="360"/>
      </w:pPr>
      <w:rPr>
        <w:rFonts w:ascii="Symbol" w:hAnsi="Symbol" w:hint="default"/>
      </w:rPr>
    </w:lvl>
    <w:lvl w:ilvl="4" w:tplc="10090003" w:tentative="1">
      <w:start w:val="1"/>
      <w:numFmt w:val="bullet"/>
      <w:lvlText w:val="o"/>
      <w:lvlJc w:val="left"/>
      <w:pPr>
        <w:ind w:left="4370" w:hanging="360"/>
      </w:pPr>
      <w:rPr>
        <w:rFonts w:ascii="Courier New" w:hAnsi="Courier New" w:cs="Courier New" w:hint="default"/>
      </w:rPr>
    </w:lvl>
    <w:lvl w:ilvl="5" w:tplc="10090005" w:tentative="1">
      <w:start w:val="1"/>
      <w:numFmt w:val="bullet"/>
      <w:lvlText w:val=""/>
      <w:lvlJc w:val="left"/>
      <w:pPr>
        <w:ind w:left="5090" w:hanging="360"/>
      </w:pPr>
      <w:rPr>
        <w:rFonts w:ascii="Wingdings" w:hAnsi="Wingdings" w:hint="default"/>
      </w:rPr>
    </w:lvl>
    <w:lvl w:ilvl="6" w:tplc="10090001" w:tentative="1">
      <w:start w:val="1"/>
      <w:numFmt w:val="bullet"/>
      <w:lvlText w:val=""/>
      <w:lvlJc w:val="left"/>
      <w:pPr>
        <w:ind w:left="5810" w:hanging="360"/>
      </w:pPr>
      <w:rPr>
        <w:rFonts w:ascii="Symbol" w:hAnsi="Symbol" w:hint="default"/>
      </w:rPr>
    </w:lvl>
    <w:lvl w:ilvl="7" w:tplc="10090003" w:tentative="1">
      <w:start w:val="1"/>
      <w:numFmt w:val="bullet"/>
      <w:lvlText w:val="o"/>
      <w:lvlJc w:val="left"/>
      <w:pPr>
        <w:ind w:left="6530" w:hanging="360"/>
      </w:pPr>
      <w:rPr>
        <w:rFonts w:ascii="Courier New" w:hAnsi="Courier New" w:cs="Courier New" w:hint="default"/>
      </w:rPr>
    </w:lvl>
    <w:lvl w:ilvl="8" w:tplc="10090005" w:tentative="1">
      <w:start w:val="1"/>
      <w:numFmt w:val="bullet"/>
      <w:lvlText w:val=""/>
      <w:lvlJc w:val="left"/>
      <w:pPr>
        <w:ind w:left="7250" w:hanging="360"/>
      </w:pPr>
      <w:rPr>
        <w:rFonts w:ascii="Wingdings" w:hAnsi="Wingdings" w:hint="default"/>
      </w:rPr>
    </w:lvl>
  </w:abstractNum>
  <w:abstractNum w:abstractNumId="40" w15:restartNumberingAfterBreak="0">
    <w:nsid w:val="7C324B39"/>
    <w:multiLevelType w:val="hybridMultilevel"/>
    <w:tmpl w:val="2660A7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7"/>
  </w:num>
  <w:num w:numId="2">
    <w:abstractNumId w:val="37"/>
  </w:num>
  <w:num w:numId="3">
    <w:abstractNumId w:val="10"/>
  </w:num>
  <w:num w:numId="4">
    <w:abstractNumId w:val="29"/>
  </w:num>
  <w:num w:numId="5">
    <w:abstractNumId w:val="35"/>
  </w:num>
  <w:num w:numId="6">
    <w:abstractNumId w:val="20"/>
  </w:num>
  <w:num w:numId="7">
    <w:abstractNumId w:val="24"/>
  </w:num>
  <w:num w:numId="8">
    <w:abstractNumId w:val="28"/>
  </w:num>
  <w:num w:numId="9">
    <w:abstractNumId w:val="40"/>
  </w:num>
  <w:num w:numId="10">
    <w:abstractNumId w:val="34"/>
  </w:num>
  <w:num w:numId="11">
    <w:abstractNumId w:val="5"/>
  </w:num>
  <w:num w:numId="12">
    <w:abstractNumId w:val="23"/>
  </w:num>
  <w:num w:numId="13">
    <w:abstractNumId w:val="31"/>
  </w:num>
  <w:num w:numId="14">
    <w:abstractNumId w:val="33"/>
  </w:num>
  <w:num w:numId="15">
    <w:abstractNumId w:val="6"/>
  </w:num>
  <w:num w:numId="16">
    <w:abstractNumId w:val="3"/>
  </w:num>
  <w:num w:numId="17">
    <w:abstractNumId w:val="18"/>
  </w:num>
  <w:num w:numId="18">
    <w:abstractNumId w:val="15"/>
  </w:num>
  <w:num w:numId="19">
    <w:abstractNumId w:val="30"/>
  </w:num>
  <w:num w:numId="20">
    <w:abstractNumId w:val="32"/>
  </w:num>
  <w:num w:numId="21">
    <w:abstractNumId w:val="11"/>
  </w:num>
  <w:num w:numId="22">
    <w:abstractNumId w:val="8"/>
  </w:num>
  <w:num w:numId="23">
    <w:abstractNumId w:val="13"/>
  </w:num>
  <w:num w:numId="24">
    <w:abstractNumId w:val="17"/>
  </w:num>
  <w:num w:numId="25">
    <w:abstractNumId w:val="2"/>
  </w:num>
  <w:num w:numId="26">
    <w:abstractNumId w:val="14"/>
  </w:num>
  <w:num w:numId="27">
    <w:abstractNumId w:val="0"/>
  </w:num>
  <w:num w:numId="28">
    <w:abstractNumId w:val="25"/>
  </w:num>
  <w:num w:numId="29">
    <w:abstractNumId w:val="4"/>
  </w:num>
  <w:num w:numId="30">
    <w:abstractNumId w:val="22"/>
  </w:num>
  <w:num w:numId="31">
    <w:abstractNumId w:val="21"/>
  </w:num>
  <w:num w:numId="32">
    <w:abstractNumId w:val="1"/>
  </w:num>
  <w:num w:numId="33">
    <w:abstractNumId w:val="12"/>
  </w:num>
  <w:num w:numId="34">
    <w:abstractNumId w:val="39"/>
  </w:num>
  <w:num w:numId="35">
    <w:abstractNumId w:val="9"/>
  </w:num>
  <w:num w:numId="36">
    <w:abstractNumId w:val="7"/>
  </w:num>
  <w:num w:numId="37">
    <w:abstractNumId w:val="38"/>
  </w:num>
  <w:num w:numId="38">
    <w:abstractNumId w:val="19"/>
  </w:num>
  <w:num w:numId="39">
    <w:abstractNumId w:val="36"/>
  </w:num>
  <w:num w:numId="40">
    <w:abstractNumId w:val="16"/>
  </w:num>
  <w:num w:numId="41">
    <w:abstractNumId w:val="26"/>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2B7D"/>
    <w:rsid w:val="00017248"/>
    <w:rsid w:val="000430D6"/>
    <w:rsid w:val="000505D4"/>
    <w:rsid w:val="00050685"/>
    <w:rsid w:val="000850CC"/>
    <w:rsid w:val="00095E2A"/>
    <w:rsid w:val="000966B1"/>
    <w:rsid w:val="000A2229"/>
    <w:rsid w:val="000A2460"/>
    <w:rsid w:val="000A505B"/>
    <w:rsid w:val="000A5D1F"/>
    <w:rsid w:val="000A6DC4"/>
    <w:rsid w:val="000B2023"/>
    <w:rsid w:val="000D40F7"/>
    <w:rsid w:val="000D64D8"/>
    <w:rsid w:val="000D7DAD"/>
    <w:rsid w:val="000F089B"/>
    <w:rsid w:val="000F19E4"/>
    <w:rsid w:val="000F63A8"/>
    <w:rsid w:val="00103E85"/>
    <w:rsid w:val="0013428F"/>
    <w:rsid w:val="00144F8C"/>
    <w:rsid w:val="0015552E"/>
    <w:rsid w:val="00172FCE"/>
    <w:rsid w:val="0017617C"/>
    <w:rsid w:val="00176D80"/>
    <w:rsid w:val="001874AC"/>
    <w:rsid w:val="001913F9"/>
    <w:rsid w:val="001A2F0F"/>
    <w:rsid w:val="001B07BA"/>
    <w:rsid w:val="001D52DC"/>
    <w:rsid w:val="001E0081"/>
    <w:rsid w:val="00210636"/>
    <w:rsid w:val="00222D16"/>
    <w:rsid w:val="00240D5D"/>
    <w:rsid w:val="00252B7D"/>
    <w:rsid w:val="0026054C"/>
    <w:rsid w:val="00264462"/>
    <w:rsid w:val="00265FC9"/>
    <w:rsid w:val="002669FB"/>
    <w:rsid w:val="00272B96"/>
    <w:rsid w:val="00275DCD"/>
    <w:rsid w:val="00281FA9"/>
    <w:rsid w:val="002C4811"/>
    <w:rsid w:val="002C50B2"/>
    <w:rsid w:val="002C7A88"/>
    <w:rsid w:val="002D0E2A"/>
    <w:rsid w:val="002D36A2"/>
    <w:rsid w:val="002E706F"/>
    <w:rsid w:val="002F4511"/>
    <w:rsid w:val="002F49DE"/>
    <w:rsid w:val="002F6CEA"/>
    <w:rsid w:val="0032133E"/>
    <w:rsid w:val="00333382"/>
    <w:rsid w:val="00336890"/>
    <w:rsid w:val="003554E8"/>
    <w:rsid w:val="00366239"/>
    <w:rsid w:val="00367EC3"/>
    <w:rsid w:val="003877CC"/>
    <w:rsid w:val="00390000"/>
    <w:rsid w:val="003978F5"/>
    <w:rsid w:val="003F6679"/>
    <w:rsid w:val="00400B13"/>
    <w:rsid w:val="0040105C"/>
    <w:rsid w:val="00414CA2"/>
    <w:rsid w:val="00463937"/>
    <w:rsid w:val="0047506F"/>
    <w:rsid w:val="0048786E"/>
    <w:rsid w:val="00493A97"/>
    <w:rsid w:val="00497479"/>
    <w:rsid w:val="004B19CD"/>
    <w:rsid w:val="004F4B31"/>
    <w:rsid w:val="00515D19"/>
    <w:rsid w:val="00521BA5"/>
    <w:rsid w:val="00553167"/>
    <w:rsid w:val="00573B94"/>
    <w:rsid w:val="00575D22"/>
    <w:rsid w:val="00583FA4"/>
    <w:rsid w:val="00597462"/>
    <w:rsid w:val="005B43AF"/>
    <w:rsid w:val="005B5427"/>
    <w:rsid w:val="005D5F10"/>
    <w:rsid w:val="005E1021"/>
    <w:rsid w:val="005F32AE"/>
    <w:rsid w:val="005F3EB6"/>
    <w:rsid w:val="005F62D4"/>
    <w:rsid w:val="00602422"/>
    <w:rsid w:val="00605E73"/>
    <w:rsid w:val="00610C4A"/>
    <w:rsid w:val="00634C9F"/>
    <w:rsid w:val="00652CAF"/>
    <w:rsid w:val="0067454B"/>
    <w:rsid w:val="006A326A"/>
    <w:rsid w:val="006D302E"/>
    <w:rsid w:val="006D48DF"/>
    <w:rsid w:val="007211D2"/>
    <w:rsid w:val="00725973"/>
    <w:rsid w:val="00751599"/>
    <w:rsid w:val="00766181"/>
    <w:rsid w:val="0077052D"/>
    <w:rsid w:val="00776992"/>
    <w:rsid w:val="007A2464"/>
    <w:rsid w:val="007B45B6"/>
    <w:rsid w:val="007B7794"/>
    <w:rsid w:val="007C4964"/>
    <w:rsid w:val="007C5171"/>
    <w:rsid w:val="007D387D"/>
    <w:rsid w:val="007F0DF5"/>
    <w:rsid w:val="00815E2A"/>
    <w:rsid w:val="0083348A"/>
    <w:rsid w:val="008624E3"/>
    <w:rsid w:val="00882CC1"/>
    <w:rsid w:val="008A2C99"/>
    <w:rsid w:val="008D1AC1"/>
    <w:rsid w:val="008F3836"/>
    <w:rsid w:val="008F5D5F"/>
    <w:rsid w:val="00954141"/>
    <w:rsid w:val="00957E00"/>
    <w:rsid w:val="00987D82"/>
    <w:rsid w:val="00993602"/>
    <w:rsid w:val="009C1CD6"/>
    <w:rsid w:val="009C3BCB"/>
    <w:rsid w:val="009F3CF9"/>
    <w:rsid w:val="00A04134"/>
    <w:rsid w:val="00A17231"/>
    <w:rsid w:val="00A20306"/>
    <w:rsid w:val="00A2635A"/>
    <w:rsid w:val="00A81156"/>
    <w:rsid w:val="00A9292D"/>
    <w:rsid w:val="00AA6748"/>
    <w:rsid w:val="00AA6B0E"/>
    <w:rsid w:val="00AB02C3"/>
    <w:rsid w:val="00AB2857"/>
    <w:rsid w:val="00AE64D3"/>
    <w:rsid w:val="00AF5516"/>
    <w:rsid w:val="00B16A25"/>
    <w:rsid w:val="00B40DE3"/>
    <w:rsid w:val="00B50914"/>
    <w:rsid w:val="00B83178"/>
    <w:rsid w:val="00B93C1F"/>
    <w:rsid w:val="00BA7A56"/>
    <w:rsid w:val="00BB55CB"/>
    <w:rsid w:val="00BD2010"/>
    <w:rsid w:val="00BF681E"/>
    <w:rsid w:val="00C00F28"/>
    <w:rsid w:val="00C30AAB"/>
    <w:rsid w:val="00C33EEA"/>
    <w:rsid w:val="00C4554E"/>
    <w:rsid w:val="00C52F9A"/>
    <w:rsid w:val="00C560FA"/>
    <w:rsid w:val="00C57B9F"/>
    <w:rsid w:val="00C679A4"/>
    <w:rsid w:val="00C77357"/>
    <w:rsid w:val="00C80521"/>
    <w:rsid w:val="00C80E79"/>
    <w:rsid w:val="00C925E1"/>
    <w:rsid w:val="00CA422E"/>
    <w:rsid w:val="00CB7DAE"/>
    <w:rsid w:val="00CC465F"/>
    <w:rsid w:val="00CD10D4"/>
    <w:rsid w:val="00CF3B6A"/>
    <w:rsid w:val="00D03CD6"/>
    <w:rsid w:val="00DB00BA"/>
    <w:rsid w:val="00DD2A4A"/>
    <w:rsid w:val="00DD545A"/>
    <w:rsid w:val="00DD5665"/>
    <w:rsid w:val="00DE5F23"/>
    <w:rsid w:val="00DE67D5"/>
    <w:rsid w:val="00DF6F6A"/>
    <w:rsid w:val="00E016C0"/>
    <w:rsid w:val="00E27830"/>
    <w:rsid w:val="00E450F0"/>
    <w:rsid w:val="00E464CE"/>
    <w:rsid w:val="00E67FC6"/>
    <w:rsid w:val="00E727A1"/>
    <w:rsid w:val="00E729A9"/>
    <w:rsid w:val="00E857AE"/>
    <w:rsid w:val="00E869CB"/>
    <w:rsid w:val="00E869CD"/>
    <w:rsid w:val="00EA2F12"/>
    <w:rsid w:val="00EC2DB8"/>
    <w:rsid w:val="00EC3E1F"/>
    <w:rsid w:val="00ED1481"/>
    <w:rsid w:val="00F12A4A"/>
    <w:rsid w:val="00F21878"/>
    <w:rsid w:val="00F47806"/>
    <w:rsid w:val="00F94D7D"/>
    <w:rsid w:val="00FA5DCA"/>
    <w:rsid w:val="00FC28E1"/>
    <w:rsid w:val="00FF285C"/>
    <w:rsid w:val="00FF364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8B91E2"/>
  <w15:chartTrackingRefBased/>
  <w15:docId w15:val="{B84FA28B-A37D-4C59-9914-C1CED01E4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AE64D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2B7D"/>
    <w:pPr>
      <w:ind w:left="720"/>
      <w:contextualSpacing/>
    </w:pPr>
  </w:style>
  <w:style w:type="character" w:styleId="PlaceholderText">
    <w:name w:val="Placeholder Text"/>
    <w:basedOn w:val="DefaultParagraphFont"/>
    <w:uiPriority w:val="99"/>
    <w:semiHidden/>
    <w:rsid w:val="00333382"/>
    <w:rPr>
      <w:color w:val="808080"/>
    </w:rPr>
  </w:style>
  <w:style w:type="paragraph" w:styleId="NoSpacing">
    <w:name w:val="No Spacing"/>
    <w:uiPriority w:val="1"/>
    <w:qFormat/>
    <w:rsid w:val="00C679A4"/>
    <w:pPr>
      <w:spacing w:after="0" w:line="240" w:lineRule="auto"/>
    </w:pPr>
  </w:style>
  <w:style w:type="table" w:styleId="TableGrid">
    <w:name w:val="Table Grid"/>
    <w:basedOn w:val="TableNormal"/>
    <w:uiPriority w:val="39"/>
    <w:rsid w:val="004010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1">
    <w:name w:val="Grid Table 5 Dark Accent 1"/>
    <w:basedOn w:val="TableNormal"/>
    <w:uiPriority w:val="50"/>
    <w:rsid w:val="0040105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GridTable5Dark-Accent6">
    <w:name w:val="Grid Table 5 Dark Accent 6"/>
    <w:basedOn w:val="TableNormal"/>
    <w:uiPriority w:val="50"/>
    <w:rsid w:val="0040105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365763-33E0-4B7C-9C12-1AEC3D9C2C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1841</TotalTime>
  <Pages>49</Pages>
  <Words>11845</Words>
  <Characters>67517</Characters>
  <Application>Microsoft Office Word</Application>
  <DocSecurity>0</DocSecurity>
  <Lines>562</Lines>
  <Paragraphs>158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Delisle</dc:creator>
  <cp:keywords/>
  <dc:description/>
  <cp:lastModifiedBy>Sam Delisle</cp:lastModifiedBy>
  <cp:revision>33</cp:revision>
  <dcterms:created xsi:type="dcterms:W3CDTF">2017-01-10T14:57:00Z</dcterms:created>
  <dcterms:modified xsi:type="dcterms:W3CDTF">2017-04-06T13:53:00Z</dcterms:modified>
</cp:coreProperties>
</file>