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E1F" w:rsidRPr="00917E8C" w:rsidRDefault="00AD7148" w:rsidP="00175B8E">
      <w:pPr>
        <w:pStyle w:val="Titre"/>
        <w:jc w:val="center"/>
        <w:rPr>
          <w:rFonts w:ascii="Algerian" w:hAnsi="Algerian"/>
          <w:sz w:val="96"/>
          <w:szCs w:val="96"/>
          <w:u w:val="single"/>
        </w:rPr>
      </w:pPr>
      <w:r w:rsidRPr="00917E8C">
        <w:rPr>
          <w:rFonts w:ascii="Algerian" w:hAnsi="Algerian"/>
          <w:sz w:val="96"/>
          <w:szCs w:val="96"/>
          <w:u w:val="single"/>
        </w:rPr>
        <w:t>RAPPORT DE LABORATOIRE EXPERIENCE 3</w:t>
      </w:r>
    </w:p>
    <w:p w:rsidR="00AD7148" w:rsidRPr="00175B8E" w:rsidRDefault="00AD7148" w:rsidP="00175B8E">
      <w:pPr>
        <w:tabs>
          <w:tab w:val="left" w:pos="1357"/>
        </w:tabs>
        <w:jc w:val="center"/>
        <w:rPr>
          <w:rFonts w:ascii="Algerian" w:hAnsi="Algerian"/>
          <w:sz w:val="96"/>
          <w:szCs w:val="96"/>
        </w:rPr>
      </w:pPr>
    </w:p>
    <w:p w:rsidR="00175B8E" w:rsidRDefault="00175B8E" w:rsidP="00AD7148">
      <w:pPr>
        <w:rPr>
          <w:sz w:val="32"/>
          <w:szCs w:val="32"/>
        </w:rPr>
      </w:pPr>
    </w:p>
    <w:p w:rsidR="00175B8E" w:rsidRDefault="00175B8E" w:rsidP="00175B8E">
      <w:pPr>
        <w:rPr>
          <w:rFonts w:ascii="Times New Roman" w:hAnsi="Times New Roman" w:cs="Times New Roman"/>
          <w:b/>
          <w:i/>
          <w:sz w:val="32"/>
          <w:szCs w:val="32"/>
        </w:rPr>
      </w:pPr>
    </w:p>
    <w:p w:rsidR="00175B8E" w:rsidRDefault="00175B8E" w:rsidP="00175B8E">
      <w:pPr>
        <w:jc w:val="right"/>
        <w:rPr>
          <w:rFonts w:ascii="Times New Roman" w:hAnsi="Times New Roman" w:cs="Times New Roman"/>
          <w:b/>
          <w:i/>
          <w:sz w:val="32"/>
          <w:szCs w:val="32"/>
        </w:rPr>
      </w:pPr>
    </w:p>
    <w:p w:rsidR="00175B8E" w:rsidRDefault="00175B8E" w:rsidP="00175B8E">
      <w:pPr>
        <w:jc w:val="right"/>
        <w:rPr>
          <w:rFonts w:ascii="Times New Roman" w:hAnsi="Times New Roman" w:cs="Times New Roman"/>
          <w:b/>
          <w:i/>
          <w:sz w:val="32"/>
          <w:szCs w:val="32"/>
        </w:rPr>
      </w:pPr>
    </w:p>
    <w:p w:rsidR="00175B8E" w:rsidRDefault="00175B8E" w:rsidP="00175B8E">
      <w:pPr>
        <w:jc w:val="right"/>
        <w:rPr>
          <w:rFonts w:ascii="Times New Roman" w:hAnsi="Times New Roman" w:cs="Times New Roman"/>
          <w:b/>
          <w:i/>
          <w:sz w:val="32"/>
          <w:szCs w:val="32"/>
        </w:rPr>
      </w:pPr>
    </w:p>
    <w:p w:rsidR="00AD7148" w:rsidRPr="00175B8E" w:rsidRDefault="00AD7148" w:rsidP="00175B8E">
      <w:pPr>
        <w:jc w:val="right"/>
        <w:rPr>
          <w:rFonts w:ascii="Times New Roman" w:hAnsi="Times New Roman" w:cs="Times New Roman"/>
          <w:sz w:val="32"/>
          <w:szCs w:val="32"/>
        </w:rPr>
      </w:pPr>
      <w:r w:rsidRPr="00175B8E">
        <w:rPr>
          <w:rFonts w:ascii="Times New Roman" w:hAnsi="Times New Roman" w:cs="Times New Roman"/>
          <w:b/>
          <w:i/>
          <w:sz w:val="32"/>
          <w:szCs w:val="32"/>
        </w:rPr>
        <w:t>NOM ET PRENOM</w:t>
      </w:r>
      <w:r w:rsidRPr="00175B8E">
        <w:rPr>
          <w:rFonts w:ascii="Times New Roman" w:hAnsi="Times New Roman" w:cs="Times New Roman"/>
          <w:sz w:val="32"/>
          <w:szCs w:val="32"/>
        </w:rPr>
        <w:t xml:space="preserve"> : </w:t>
      </w:r>
    </w:p>
    <w:p w:rsidR="00AD7148" w:rsidRPr="00175B8E" w:rsidRDefault="00AD7148" w:rsidP="00175B8E">
      <w:pPr>
        <w:jc w:val="right"/>
        <w:rPr>
          <w:rFonts w:ascii="Times New Roman" w:hAnsi="Times New Roman" w:cs="Times New Roman"/>
          <w:sz w:val="32"/>
          <w:szCs w:val="32"/>
        </w:rPr>
      </w:pPr>
      <w:r w:rsidRPr="00175B8E">
        <w:rPr>
          <w:rFonts w:ascii="Times New Roman" w:hAnsi="Times New Roman" w:cs="Times New Roman"/>
          <w:b/>
          <w:i/>
          <w:sz w:val="32"/>
          <w:szCs w:val="32"/>
        </w:rPr>
        <w:t>NUMERO ETUDIANT</w:t>
      </w:r>
      <w:r w:rsidRPr="00175B8E">
        <w:rPr>
          <w:rFonts w:ascii="Times New Roman" w:hAnsi="Times New Roman" w:cs="Times New Roman"/>
          <w:sz w:val="32"/>
          <w:szCs w:val="32"/>
        </w:rPr>
        <w:t xml:space="preserve"> : </w:t>
      </w:r>
    </w:p>
    <w:p w:rsidR="00AD7148" w:rsidRPr="00175B8E" w:rsidRDefault="00AD7148" w:rsidP="00175B8E">
      <w:pPr>
        <w:jc w:val="right"/>
        <w:rPr>
          <w:rFonts w:ascii="Times New Roman" w:hAnsi="Times New Roman" w:cs="Times New Roman"/>
          <w:sz w:val="32"/>
          <w:szCs w:val="32"/>
        </w:rPr>
      </w:pPr>
      <w:r w:rsidRPr="00175B8E">
        <w:rPr>
          <w:rFonts w:ascii="Times New Roman" w:hAnsi="Times New Roman" w:cs="Times New Roman"/>
          <w:b/>
          <w:i/>
          <w:sz w:val="32"/>
          <w:szCs w:val="32"/>
        </w:rPr>
        <w:t>SECTION</w:t>
      </w:r>
      <w:r w:rsidRPr="00175B8E">
        <w:rPr>
          <w:rFonts w:ascii="Times New Roman" w:hAnsi="Times New Roman" w:cs="Times New Roman"/>
          <w:sz w:val="32"/>
          <w:szCs w:val="32"/>
        </w:rPr>
        <w:t> : A4</w:t>
      </w:r>
    </w:p>
    <w:p w:rsidR="00AD7148" w:rsidRPr="00175B8E" w:rsidRDefault="00AD7148" w:rsidP="00175B8E">
      <w:pPr>
        <w:jc w:val="right"/>
        <w:rPr>
          <w:rFonts w:ascii="Times New Roman" w:hAnsi="Times New Roman" w:cs="Times New Roman"/>
          <w:sz w:val="32"/>
          <w:szCs w:val="32"/>
        </w:rPr>
      </w:pPr>
      <w:r w:rsidRPr="00175B8E">
        <w:rPr>
          <w:rFonts w:ascii="Times New Roman" w:hAnsi="Times New Roman" w:cs="Times New Roman"/>
          <w:b/>
          <w:i/>
          <w:sz w:val="32"/>
          <w:szCs w:val="32"/>
        </w:rPr>
        <w:t>NOM ET PRENOM DU DEMONSTRATEUR</w:t>
      </w:r>
      <w:r w:rsidRPr="00175B8E">
        <w:rPr>
          <w:rFonts w:ascii="Times New Roman" w:hAnsi="Times New Roman" w:cs="Times New Roman"/>
          <w:sz w:val="32"/>
          <w:szCs w:val="32"/>
        </w:rPr>
        <w:t> : ALEXANDRE TARABIE</w:t>
      </w:r>
      <w:r w:rsidR="00C67879">
        <w:rPr>
          <w:rFonts w:ascii="Times New Roman" w:hAnsi="Times New Roman" w:cs="Times New Roman"/>
          <w:sz w:val="32"/>
          <w:szCs w:val="32"/>
        </w:rPr>
        <w:t xml:space="preserve"> (</w:t>
      </w:r>
      <w:proofErr w:type="spellStart"/>
      <w:r w:rsidR="00C67879">
        <w:rPr>
          <w:rFonts w:ascii="Times New Roman" w:hAnsi="Times New Roman" w:cs="Times New Roman"/>
          <w:sz w:val="32"/>
          <w:szCs w:val="32"/>
        </w:rPr>
        <w:t>Rashmi</w:t>
      </w:r>
      <w:proofErr w:type="spellEnd"/>
      <w:r w:rsidR="00C67879">
        <w:rPr>
          <w:rFonts w:ascii="Times New Roman" w:hAnsi="Times New Roman" w:cs="Times New Roman"/>
          <w:sz w:val="32"/>
          <w:szCs w:val="32"/>
        </w:rPr>
        <w:t xml:space="preserve"> V</w:t>
      </w:r>
      <w:r w:rsidR="00C67879" w:rsidRPr="00C67879">
        <w:rPr>
          <w:rFonts w:ascii="Times New Roman" w:hAnsi="Times New Roman" w:cs="Times New Roman"/>
          <w:sz w:val="32"/>
          <w:szCs w:val="32"/>
        </w:rPr>
        <w:t>ENKATESWARREN</w:t>
      </w:r>
      <w:r w:rsidR="00C67879">
        <w:rPr>
          <w:rFonts w:ascii="Times New Roman" w:hAnsi="Times New Roman" w:cs="Times New Roman"/>
          <w:sz w:val="32"/>
          <w:szCs w:val="32"/>
        </w:rPr>
        <w:t>)</w:t>
      </w:r>
      <w:bookmarkStart w:id="0" w:name="_GoBack"/>
      <w:bookmarkEnd w:id="0"/>
    </w:p>
    <w:p w:rsidR="00C67879" w:rsidRDefault="00C67879" w:rsidP="007D49B5">
      <w:pPr>
        <w:pStyle w:val="Titre"/>
        <w:rPr>
          <w:u w:val="single"/>
        </w:rPr>
      </w:pPr>
    </w:p>
    <w:p w:rsidR="0048257E" w:rsidRDefault="007D49B5" w:rsidP="007D49B5">
      <w:pPr>
        <w:pStyle w:val="Titre"/>
        <w:rPr>
          <w:u w:val="single"/>
        </w:rPr>
      </w:pPr>
      <w:r w:rsidRPr="007D49B5">
        <w:rPr>
          <w:u w:val="single"/>
        </w:rPr>
        <w:t>PROTOCOLE</w:t>
      </w:r>
    </w:p>
    <w:p w:rsidR="007D49B5" w:rsidRDefault="007D49B5" w:rsidP="007D49B5"/>
    <w:p w:rsidR="007D49B5" w:rsidRPr="00175B8E" w:rsidRDefault="007D49B5" w:rsidP="007D49B5">
      <w:pPr>
        <w:rPr>
          <w:sz w:val="24"/>
          <w:szCs w:val="24"/>
        </w:rPr>
      </w:pPr>
      <w:r w:rsidRPr="00175B8E">
        <w:rPr>
          <w:sz w:val="24"/>
          <w:szCs w:val="24"/>
        </w:rPr>
        <w:lastRenderedPageBreak/>
        <w:t>Se référer au manuel de laboratoire « CHM1721 laboratoire de chimie organique » RASHMI VENKATESWARREN ,2016</w:t>
      </w:r>
      <w:r w:rsidR="008C4FFC" w:rsidRPr="00175B8E">
        <w:rPr>
          <w:sz w:val="24"/>
          <w:szCs w:val="24"/>
        </w:rPr>
        <w:t xml:space="preserve"> expérience 3 page 30 à 36.</w:t>
      </w:r>
    </w:p>
    <w:p w:rsidR="008C4FFC" w:rsidRDefault="008C4FFC" w:rsidP="007D49B5"/>
    <w:p w:rsidR="008C4FFC" w:rsidRDefault="008C4FFC" w:rsidP="008C4FFC">
      <w:pPr>
        <w:pStyle w:val="Titre"/>
        <w:rPr>
          <w:u w:val="single"/>
        </w:rPr>
      </w:pPr>
      <w:r w:rsidRPr="008C4FFC">
        <w:rPr>
          <w:u w:val="single"/>
        </w:rPr>
        <w:t>OBSERVATIONS</w:t>
      </w:r>
    </w:p>
    <w:p w:rsidR="008C4FFC" w:rsidRDefault="008C4FFC" w:rsidP="008C4FFC"/>
    <w:p w:rsidR="00B6540E" w:rsidRPr="00175B8E" w:rsidRDefault="008C4FFC" w:rsidP="00B6540E">
      <w:pPr>
        <w:rPr>
          <w:sz w:val="24"/>
          <w:szCs w:val="24"/>
        </w:rPr>
      </w:pPr>
      <w:r w:rsidRPr="00175B8E">
        <w:rPr>
          <w:sz w:val="24"/>
          <w:szCs w:val="24"/>
        </w:rPr>
        <w:t>PARTIE A</w:t>
      </w:r>
      <w:r w:rsidR="00284B7F" w:rsidRPr="00175B8E">
        <w:rPr>
          <w:sz w:val="24"/>
          <w:szCs w:val="24"/>
        </w:rPr>
        <w:t> : Extraction de colorant soluble dans l’eau</w:t>
      </w:r>
    </w:p>
    <w:p w:rsidR="00284B7F" w:rsidRPr="00175B8E" w:rsidRDefault="00B6540E" w:rsidP="00B6540E">
      <w:pPr>
        <w:rPr>
          <w:sz w:val="24"/>
          <w:szCs w:val="24"/>
        </w:rPr>
      </w:pPr>
      <w:r w:rsidRPr="00175B8E">
        <w:rPr>
          <w:sz w:val="24"/>
          <w:szCs w:val="24"/>
        </w:rPr>
        <w:t>1. L’oxyde d</w:t>
      </w:r>
      <w:r w:rsidR="00C64EF0">
        <w:rPr>
          <w:sz w:val="24"/>
          <w:szCs w:val="24"/>
        </w:rPr>
        <w:t>e diéthyle est un composé incolore</w:t>
      </w:r>
      <w:r w:rsidRPr="00175B8E">
        <w:rPr>
          <w:sz w:val="24"/>
          <w:szCs w:val="24"/>
        </w:rPr>
        <w:t xml:space="preserve"> contrairement au bleu de méthylène qui lui est de couleur bleu foncé. L</w:t>
      </w:r>
      <w:r w:rsidR="00401B74" w:rsidRPr="00175B8E">
        <w:rPr>
          <w:sz w:val="24"/>
          <w:szCs w:val="24"/>
        </w:rPr>
        <w:t>e mélange</w:t>
      </w:r>
      <w:r w:rsidRPr="00175B8E">
        <w:rPr>
          <w:sz w:val="24"/>
          <w:szCs w:val="24"/>
        </w:rPr>
        <w:t xml:space="preserve"> de ces deux composés dans de l’eau distillée donne le résultat suivant : le bleu de méthylène se trouve dans la phase aqueuse (phase du bas) tandis que le </w:t>
      </w:r>
      <w:r w:rsidR="00401B74" w:rsidRPr="00175B8E">
        <w:rPr>
          <w:sz w:val="24"/>
          <w:szCs w:val="24"/>
        </w:rPr>
        <w:t>l’oxyde de diéthyle se trouve dans la phase organique (phase du haut)</w:t>
      </w:r>
    </w:p>
    <w:p w:rsidR="00401B74" w:rsidRPr="00175B8E" w:rsidRDefault="00401B74" w:rsidP="00B6540E">
      <w:pPr>
        <w:rPr>
          <w:sz w:val="24"/>
          <w:szCs w:val="24"/>
        </w:rPr>
      </w:pPr>
      <w:r w:rsidRPr="00175B8E">
        <w:rPr>
          <w:sz w:val="24"/>
          <w:szCs w:val="24"/>
        </w:rPr>
        <w:t>2. Le rouge de méthyle est un composé incolore. En mélangeant du rouge de méthyle et de l’oxyde de diéthyle dans de l’</w:t>
      </w:r>
      <w:r w:rsidR="0026789A" w:rsidRPr="00175B8E">
        <w:rPr>
          <w:sz w:val="24"/>
          <w:szCs w:val="24"/>
        </w:rPr>
        <w:t>eau distillée on obtient le ré</w:t>
      </w:r>
      <w:r w:rsidRPr="00175B8E">
        <w:rPr>
          <w:sz w:val="24"/>
          <w:szCs w:val="24"/>
        </w:rPr>
        <w:t xml:space="preserve">sultat suivant : le rouge de méthyle se trouve dans la phase du bas qui est la phase aqueuse tandis que l’oxyde de diéthyle se trouve dans la phase du haut qui est la phase </w:t>
      </w:r>
      <w:r w:rsidR="00AF7E89" w:rsidRPr="00175B8E">
        <w:rPr>
          <w:sz w:val="24"/>
          <w:szCs w:val="24"/>
        </w:rPr>
        <w:t>organique.</w:t>
      </w:r>
    </w:p>
    <w:p w:rsidR="00AF7E89" w:rsidRPr="00175B8E" w:rsidRDefault="00AF7E89" w:rsidP="00B6540E">
      <w:pPr>
        <w:rPr>
          <w:sz w:val="24"/>
          <w:szCs w:val="24"/>
        </w:rPr>
      </w:pPr>
      <w:r w:rsidRPr="00175B8E">
        <w:rPr>
          <w:sz w:val="24"/>
          <w:szCs w:val="24"/>
        </w:rPr>
        <w:t xml:space="preserve">3. En définitive nous observons que l’extraction entre l’oxyde de diéthyle et l’eau est une </w:t>
      </w:r>
      <w:proofErr w:type="spellStart"/>
      <w:r w:rsidRPr="00175B8E">
        <w:rPr>
          <w:sz w:val="24"/>
          <w:szCs w:val="24"/>
        </w:rPr>
        <w:t>une</w:t>
      </w:r>
      <w:proofErr w:type="spellEnd"/>
      <w:r w:rsidRPr="00175B8E">
        <w:rPr>
          <w:sz w:val="24"/>
          <w:szCs w:val="24"/>
        </w:rPr>
        <w:t xml:space="preserve"> bonne façon de séparer un mélange de bleu de méthy</w:t>
      </w:r>
      <w:r w:rsidR="00CF1E8B" w:rsidRPr="00175B8E">
        <w:rPr>
          <w:sz w:val="24"/>
          <w:szCs w:val="24"/>
        </w:rPr>
        <w:t>lène et de rouge de méthyl.</w:t>
      </w:r>
    </w:p>
    <w:p w:rsidR="00AF7E89" w:rsidRPr="00175B8E" w:rsidRDefault="00AF7E89" w:rsidP="00B6540E">
      <w:pPr>
        <w:rPr>
          <w:sz w:val="24"/>
          <w:szCs w:val="24"/>
          <w:u w:val="single"/>
        </w:rPr>
      </w:pPr>
      <w:r w:rsidRPr="00175B8E">
        <w:rPr>
          <w:sz w:val="24"/>
          <w:szCs w:val="24"/>
          <w:u w:val="single"/>
        </w:rPr>
        <w:t>Effet de salaison</w:t>
      </w:r>
    </w:p>
    <w:p w:rsidR="007235A6" w:rsidRPr="00175B8E" w:rsidRDefault="007235A6" w:rsidP="00B6540E">
      <w:pPr>
        <w:rPr>
          <w:sz w:val="24"/>
          <w:szCs w:val="24"/>
        </w:rPr>
      </w:pPr>
      <w:r w:rsidRPr="00175B8E">
        <w:rPr>
          <w:sz w:val="24"/>
          <w:szCs w:val="24"/>
        </w:rPr>
        <w:t>Le violet de crista</w:t>
      </w:r>
      <w:r w:rsidR="00FA1B62" w:rsidRPr="00175B8E">
        <w:rPr>
          <w:sz w:val="24"/>
          <w:szCs w:val="24"/>
        </w:rPr>
        <w:t xml:space="preserve">l est un liquide violet inodore, </w:t>
      </w:r>
      <w:r w:rsidRPr="00175B8E">
        <w:rPr>
          <w:sz w:val="24"/>
          <w:szCs w:val="24"/>
        </w:rPr>
        <w:t>le</w:t>
      </w:r>
      <w:r w:rsidR="007062C8" w:rsidRPr="00175B8E">
        <w:rPr>
          <w:sz w:val="24"/>
          <w:szCs w:val="24"/>
        </w:rPr>
        <w:t xml:space="preserve"> 1-</w:t>
      </w:r>
      <w:r w:rsidRPr="00175B8E">
        <w:rPr>
          <w:sz w:val="24"/>
          <w:szCs w:val="24"/>
        </w:rPr>
        <w:t xml:space="preserve">butanol est un liquide incolore et le </w:t>
      </w:r>
      <w:proofErr w:type="spellStart"/>
      <w:r w:rsidRPr="00175B8E">
        <w:rPr>
          <w:sz w:val="24"/>
          <w:szCs w:val="24"/>
        </w:rPr>
        <w:t>Nacl</w:t>
      </w:r>
      <w:proofErr w:type="spellEnd"/>
      <w:r w:rsidRPr="00175B8E">
        <w:rPr>
          <w:sz w:val="24"/>
          <w:szCs w:val="24"/>
        </w:rPr>
        <w:t xml:space="preserve"> a une forme solide de couleur blanche.</w:t>
      </w:r>
    </w:p>
    <w:p w:rsidR="00284B7F" w:rsidRPr="00175B8E" w:rsidRDefault="007235A6" w:rsidP="008C4FFC">
      <w:pPr>
        <w:rPr>
          <w:sz w:val="24"/>
          <w:szCs w:val="24"/>
        </w:rPr>
      </w:pPr>
      <w:r w:rsidRPr="00175B8E">
        <w:rPr>
          <w:sz w:val="24"/>
          <w:szCs w:val="24"/>
        </w:rPr>
        <w:t>Le</w:t>
      </w:r>
      <w:r w:rsidR="00FA1B62" w:rsidRPr="00175B8E">
        <w:rPr>
          <w:sz w:val="24"/>
          <w:szCs w:val="24"/>
        </w:rPr>
        <w:t xml:space="preserve"> mélange du violet de cristal et du </w:t>
      </w:r>
      <w:r w:rsidR="007062C8" w:rsidRPr="00175B8E">
        <w:rPr>
          <w:sz w:val="24"/>
          <w:szCs w:val="24"/>
        </w:rPr>
        <w:t>1-</w:t>
      </w:r>
      <w:r w:rsidR="00FA1B62" w:rsidRPr="00175B8E">
        <w:rPr>
          <w:sz w:val="24"/>
          <w:szCs w:val="24"/>
        </w:rPr>
        <w:t>butanol dans de l’</w:t>
      </w:r>
      <w:r w:rsidR="007062C8" w:rsidRPr="00175B8E">
        <w:rPr>
          <w:sz w:val="24"/>
          <w:szCs w:val="24"/>
        </w:rPr>
        <w:t xml:space="preserve">eau distillée donne un liquide mauve uniforme. En ajoutant du </w:t>
      </w:r>
      <w:proofErr w:type="spellStart"/>
      <w:r w:rsidR="007062C8" w:rsidRPr="00175B8E">
        <w:rPr>
          <w:sz w:val="24"/>
          <w:szCs w:val="24"/>
        </w:rPr>
        <w:t>Nacl</w:t>
      </w:r>
      <w:proofErr w:type="spellEnd"/>
      <w:r w:rsidR="007062C8" w:rsidRPr="00175B8E">
        <w:rPr>
          <w:sz w:val="24"/>
          <w:szCs w:val="24"/>
        </w:rPr>
        <w:t xml:space="preserve"> on obtient le résultat suivant : Le violet de cristal est repoussé vers la phase organique et le 1-butanol se trouve dans la phase aqueuse.</w:t>
      </w:r>
    </w:p>
    <w:p w:rsidR="007D58BA" w:rsidRPr="00175B8E" w:rsidRDefault="007D58BA" w:rsidP="008C4FFC">
      <w:pPr>
        <w:rPr>
          <w:sz w:val="24"/>
          <w:szCs w:val="24"/>
        </w:rPr>
      </w:pPr>
      <w:r w:rsidRPr="00175B8E">
        <w:rPr>
          <w:sz w:val="24"/>
          <w:szCs w:val="24"/>
        </w:rPr>
        <w:t>PARTIE B : Séparation d’un mélange à l’aide d’une extraction fondée sur la réactivité</w:t>
      </w:r>
    </w:p>
    <w:p w:rsidR="00F03DEC" w:rsidRPr="00175B8E" w:rsidRDefault="00F03DEC" w:rsidP="008C4FFC">
      <w:pPr>
        <w:rPr>
          <w:sz w:val="24"/>
          <w:szCs w:val="24"/>
        </w:rPr>
      </w:pPr>
      <w:r w:rsidRPr="00175B8E">
        <w:rPr>
          <w:sz w:val="24"/>
          <w:szCs w:val="24"/>
        </w:rPr>
        <w:t>Le dichlorométhane est un liquide incolore et l’inconnu 1 est de forme poudreuse.</w:t>
      </w:r>
    </w:p>
    <w:p w:rsidR="00F03DEC" w:rsidRDefault="00F03DEC" w:rsidP="008C4FFC">
      <w:pPr>
        <w:rPr>
          <w:sz w:val="32"/>
          <w:szCs w:val="32"/>
        </w:rPr>
      </w:pPr>
    </w:p>
    <w:p w:rsidR="00F03DEC" w:rsidRDefault="00F03DEC" w:rsidP="00F03DEC">
      <w:pPr>
        <w:pStyle w:val="Titre"/>
        <w:rPr>
          <w:u w:val="single"/>
        </w:rPr>
      </w:pPr>
      <w:r w:rsidRPr="00F03DEC">
        <w:rPr>
          <w:u w:val="single"/>
        </w:rPr>
        <w:t>CCMs</w:t>
      </w:r>
    </w:p>
    <w:p w:rsidR="00F03DEC" w:rsidRDefault="00F03DEC" w:rsidP="00F03DEC"/>
    <w:p w:rsidR="004823BB" w:rsidRPr="004823BB" w:rsidRDefault="005579A6" w:rsidP="00F03DEC">
      <w:r>
        <w:lastRenderedPageBreak/>
        <w:t xml:space="preserve"> </w:t>
      </w:r>
      <w:r w:rsidR="00BD4CD7">
        <w:object w:dxaOrig="8352" w:dyaOrig="56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280.5pt" o:ole="">
            <v:imagedata r:id="rId8" o:title=""/>
          </v:shape>
          <o:OLEObject Type="Embed" ProgID="ChemDraw.Document.6.0" ShapeID="_x0000_i1025" DrawAspect="Content" ObjectID="_1553180517" r:id="rId9"/>
        </w:object>
      </w:r>
    </w:p>
    <w:p w:rsidR="0044480F" w:rsidRPr="00175B8E" w:rsidRDefault="0044480F" w:rsidP="00F03DEC">
      <w:pPr>
        <w:rPr>
          <w:sz w:val="24"/>
          <w:szCs w:val="24"/>
        </w:rPr>
      </w:pPr>
      <w:r w:rsidRPr="00175B8E">
        <w:rPr>
          <w:sz w:val="24"/>
          <w:szCs w:val="24"/>
        </w:rPr>
        <w:t xml:space="preserve">Système de </w:t>
      </w:r>
      <w:r w:rsidR="0082047D" w:rsidRPr="00175B8E">
        <w:rPr>
          <w:sz w:val="24"/>
          <w:szCs w:val="24"/>
        </w:rPr>
        <w:t>solvant</w:t>
      </w:r>
      <w:r w:rsidRPr="00175B8E">
        <w:rPr>
          <w:sz w:val="24"/>
          <w:szCs w:val="24"/>
        </w:rPr>
        <w:t xml:space="preserve"> des CCMs: 2:8 acétate d’éthyle et hexane.</w:t>
      </w:r>
    </w:p>
    <w:p w:rsidR="003B3F39" w:rsidRPr="00175B8E" w:rsidRDefault="0044480F" w:rsidP="00F03DEC">
      <w:pPr>
        <w:rPr>
          <w:sz w:val="24"/>
          <w:szCs w:val="24"/>
        </w:rPr>
      </w:pPr>
      <w:r w:rsidRPr="006B0788">
        <w:rPr>
          <w:b/>
          <w:sz w:val="24"/>
          <w:szCs w:val="24"/>
        </w:rPr>
        <w:t>CCM1</w:t>
      </w:r>
      <w:r w:rsidR="003B3F39" w:rsidRPr="00175B8E">
        <w:rPr>
          <w:sz w:val="24"/>
          <w:szCs w:val="24"/>
        </w:rPr>
        <w:t> : l’</w:t>
      </w:r>
      <w:r w:rsidRPr="00175B8E">
        <w:rPr>
          <w:sz w:val="24"/>
          <w:szCs w:val="24"/>
        </w:rPr>
        <w:t>inconnu est pris</w:t>
      </w:r>
      <w:r w:rsidR="003B3F39" w:rsidRPr="00175B8E">
        <w:rPr>
          <w:sz w:val="24"/>
          <w:szCs w:val="24"/>
        </w:rPr>
        <w:t xml:space="preserve"> comme référence</w:t>
      </w:r>
      <w:r w:rsidRPr="00175B8E">
        <w:rPr>
          <w:sz w:val="24"/>
          <w:szCs w:val="24"/>
        </w:rPr>
        <w:t xml:space="preserve"> et comme point combin</w:t>
      </w:r>
      <w:r w:rsidR="003B3F39" w:rsidRPr="00175B8E">
        <w:rPr>
          <w:sz w:val="24"/>
          <w:szCs w:val="24"/>
        </w:rPr>
        <w:t>é et la phase organique est prise comme échantillon.</w:t>
      </w:r>
    </w:p>
    <w:p w:rsidR="003B3F39" w:rsidRPr="00175B8E" w:rsidRDefault="003B3F39" w:rsidP="00F03DEC">
      <w:pPr>
        <w:rPr>
          <w:sz w:val="24"/>
          <w:szCs w:val="24"/>
        </w:rPr>
      </w:pPr>
      <w:r w:rsidRPr="006B0788">
        <w:rPr>
          <w:b/>
          <w:sz w:val="24"/>
          <w:szCs w:val="24"/>
        </w:rPr>
        <w:t>CCM2</w:t>
      </w:r>
      <w:r w:rsidRPr="00175B8E">
        <w:rPr>
          <w:sz w:val="24"/>
          <w:szCs w:val="24"/>
        </w:rPr>
        <w:t> : l’inconnu est pris comme référence et comme point combiné et la phase aqueuse est prise comme échantillon.</w:t>
      </w:r>
    </w:p>
    <w:p w:rsidR="003B3F39" w:rsidRPr="00175B8E" w:rsidRDefault="003B3F39" w:rsidP="00F03DEC">
      <w:pPr>
        <w:rPr>
          <w:sz w:val="24"/>
          <w:szCs w:val="24"/>
        </w:rPr>
      </w:pPr>
      <w:r w:rsidRPr="006B0788">
        <w:rPr>
          <w:b/>
          <w:sz w:val="24"/>
          <w:szCs w:val="24"/>
        </w:rPr>
        <w:t>CCM3</w:t>
      </w:r>
      <w:r w:rsidRPr="00175B8E">
        <w:rPr>
          <w:sz w:val="24"/>
          <w:szCs w:val="24"/>
        </w:rPr>
        <w:t xml:space="preserve"> : le biphényl est pris comme référence </w:t>
      </w:r>
      <w:proofErr w:type="gramStart"/>
      <w:r w:rsidRPr="00175B8E">
        <w:rPr>
          <w:sz w:val="24"/>
          <w:szCs w:val="24"/>
        </w:rPr>
        <w:t>le</w:t>
      </w:r>
      <w:proofErr w:type="gramEnd"/>
      <w:r w:rsidRPr="00175B8E">
        <w:rPr>
          <w:sz w:val="24"/>
          <w:szCs w:val="24"/>
        </w:rPr>
        <w:t xml:space="preserve"> benzophénone comme point combiné et l’inconnu comme échantillon.</w:t>
      </w:r>
    </w:p>
    <w:p w:rsidR="00C64EF0" w:rsidRDefault="00C64EF0" w:rsidP="00EF7E18">
      <w:pPr>
        <w:pStyle w:val="Titre"/>
        <w:rPr>
          <w:u w:val="single"/>
        </w:rPr>
      </w:pPr>
    </w:p>
    <w:p w:rsidR="009E1AF3" w:rsidRPr="009E1AF3" w:rsidRDefault="009E1AF3" w:rsidP="009E1AF3">
      <w:pPr>
        <w:rPr>
          <w:rFonts w:asciiTheme="majorHAnsi" w:eastAsiaTheme="majorEastAsia" w:hAnsiTheme="majorHAnsi" w:cstheme="majorBidi"/>
          <w:spacing w:val="-10"/>
          <w:kern w:val="28"/>
          <w:sz w:val="56"/>
          <w:szCs w:val="56"/>
          <w:u w:val="single"/>
        </w:rPr>
      </w:pPr>
      <w:r w:rsidRPr="009E1AF3">
        <w:rPr>
          <w:rFonts w:asciiTheme="majorHAnsi" w:eastAsiaTheme="majorEastAsia" w:hAnsiTheme="majorHAnsi" w:cstheme="majorBidi"/>
          <w:spacing w:val="-10"/>
          <w:kern w:val="28"/>
          <w:sz w:val="56"/>
          <w:szCs w:val="56"/>
          <w:u w:val="single"/>
        </w:rPr>
        <w:t>Organigramme</w:t>
      </w:r>
    </w:p>
    <w:p w:rsidR="00C64EF0" w:rsidRDefault="00C64EF0" w:rsidP="00EF7E18">
      <w:pPr>
        <w:pStyle w:val="Titre"/>
        <w:rPr>
          <w:sz w:val="24"/>
          <w:szCs w:val="24"/>
          <w:u w:val="single"/>
        </w:rPr>
      </w:pPr>
    </w:p>
    <w:p w:rsidR="009E1AF3" w:rsidRPr="009E1AF3" w:rsidRDefault="009E1AF3" w:rsidP="009E1AF3"/>
    <w:p w:rsidR="00C64EF0" w:rsidRDefault="00DE74E1" w:rsidP="00EF7E18">
      <w:pPr>
        <w:pStyle w:val="Titre"/>
        <w:rPr>
          <w:u w:val="single"/>
        </w:rPr>
      </w:pPr>
      <w:r w:rsidRPr="00DE74E1">
        <w:rPr>
          <w:noProof/>
          <w:u w:val="single"/>
          <w:lang w:val="en-US"/>
        </w:rPr>
        <w:lastRenderedPageBreak/>
        <w:drawing>
          <wp:inline distT="0" distB="0" distL="0" distR="0">
            <wp:extent cx="5943600" cy="10569152"/>
            <wp:effectExtent l="0" t="0" r="0" b="3810"/>
            <wp:docPr id="7" name="Image 7" descr="C:\Users\User\Desktop\Présentation1\Diapositi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Desktop\Présentation1\Diapositive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0569152"/>
                    </a:xfrm>
                    <a:prstGeom prst="rect">
                      <a:avLst/>
                    </a:prstGeom>
                    <a:noFill/>
                    <a:ln>
                      <a:noFill/>
                    </a:ln>
                  </pic:spPr>
                </pic:pic>
              </a:graphicData>
            </a:graphic>
          </wp:inline>
        </w:drawing>
      </w:r>
    </w:p>
    <w:p w:rsidR="009E1AF3" w:rsidRDefault="009E1AF3" w:rsidP="009E1AF3"/>
    <w:p w:rsidR="009E1AF3" w:rsidRDefault="009E1AF3" w:rsidP="009E1AF3"/>
    <w:p w:rsidR="009E1AF3" w:rsidRPr="009E1AF3" w:rsidRDefault="009E1AF3" w:rsidP="009E1AF3"/>
    <w:p w:rsidR="00F03DEC" w:rsidRDefault="00A8672C" w:rsidP="00EF7E18">
      <w:pPr>
        <w:pStyle w:val="Titre"/>
        <w:rPr>
          <w:u w:val="single"/>
        </w:rPr>
      </w:pPr>
      <w:r>
        <w:rPr>
          <w:u w:val="single"/>
        </w:rPr>
        <w:t>Tableau</w:t>
      </w:r>
      <w:r w:rsidR="00EF7E18" w:rsidRPr="00EF7E18">
        <w:rPr>
          <w:u w:val="single"/>
        </w:rPr>
        <w:t xml:space="preserve"> des ré</w:t>
      </w:r>
      <w:r w:rsidR="000855BF" w:rsidRPr="00EF7E18">
        <w:rPr>
          <w:u w:val="single"/>
        </w:rPr>
        <w:t>sultats</w:t>
      </w:r>
    </w:p>
    <w:p w:rsidR="00EF7E18" w:rsidRPr="00EF7E18" w:rsidRDefault="00EF7E18" w:rsidP="00EF7E18"/>
    <w:tbl>
      <w:tblPr>
        <w:tblStyle w:val="Grilledutableau"/>
        <w:tblW w:w="0" w:type="auto"/>
        <w:tblLook w:val="04A0" w:firstRow="1" w:lastRow="0" w:firstColumn="1" w:lastColumn="0" w:noHBand="0" w:noVBand="1"/>
      </w:tblPr>
      <w:tblGrid>
        <w:gridCol w:w="3197"/>
        <w:gridCol w:w="2167"/>
        <w:gridCol w:w="1401"/>
        <w:gridCol w:w="1200"/>
      </w:tblGrid>
      <w:tr w:rsidR="0068001D" w:rsidRPr="0068001D" w:rsidTr="00A8672C">
        <w:trPr>
          <w:trHeight w:val="300"/>
        </w:trPr>
        <w:tc>
          <w:tcPr>
            <w:tcW w:w="3197" w:type="dxa"/>
            <w:tcBorders>
              <w:bottom w:val="single" w:sz="4" w:space="0" w:color="auto"/>
            </w:tcBorders>
            <w:noWrap/>
            <w:hideMark/>
          </w:tcPr>
          <w:p w:rsidR="0068001D" w:rsidRPr="0092040A" w:rsidRDefault="0068001D">
            <w:pPr>
              <w:rPr>
                <w:sz w:val="32"/>
                <w:szCs w:val="32"/>
              </w:rPr>
            </w:pPr>
            <w:r w:rsidRPr="0092040A">
              <w:rPr>
                <w:sz w:val="32"/>
                <w:szCs w:val="32"/>
              </w:rPr>
              <w:t>Plaque de CCM</w:t>
            </w:r>
          </w:p>
        </w:tc>
        <w:tc>
          <w:tcPr>
            <w:tcW w:w="1371" w:type="dxa"/>
            <w:noWrap/>
            <w:hideMark/>
          </w:tcPr>
          <w:p w:rsidR="0068001D" w:rsidRPr="0092040A" w:rsidRDefault="0068001D">
            <w:pPr>
              <w:rPr>
                <w:sz w:val="32"/>
                <w:szCs w:val="32"/>
              </w:rPr>
            </w:pPr>
            <w:r w:rsidRPr="0092040A">
              <w:rPr>
                <w:sz w:val="32"/>
                <w:szCs w:val="32"/>
              </w:rPr>
              <w:t>tache</w:t>
            </w:r>
          </w:p>
        </w:tc>
        <w:tc>
          <w:tcPr>
            <w:tcW w:w="1200" w:type="dxa"/>
            <w:noWrap/>
            <w:hideMark/>
          </w:tcPr>
          <w:p w:rsidR="0068001D" w:rsidRPr="0092040A" w:rsidRDefault="0068001D">
            <w:pPr>
              <w:rPr>
                <w:sz w:val="32"/>
                <w:szCs w:val="32"/>
              </w:rPr>
            </w:pPr>
            <w:r w:rsidRPr="0092040A">
              <w:rPr>
                <w:sz w:val="32"/>
                <w:szCs w:val="32"/>
              </w:rPr>
              <w:t>distance parcouru</w:t>
            </w:r>
          </w:p>
        </w:tc>
        <w:tc>
          <w:tcPr>
            <w:tcW w:w="1200" w:type="dxa"/>
            <w:noWrap/>
            <w:hideMark/>
          </w:tcPr>
          <w:p w:rsidR="0068001D" w:rsidRPr="0092040A" w:rsidRDefault="0068001D">
            <w:pPr>
              <w:rPr>
                <w:sz w:val="32"/>
                <w:szCs w:val="32"/>
              </w:rPr>
            </w:pPr>
            <w:r w:rsidRPr="0092040A">
              <w:rPr>
                <w:sz w:val="32"/>
                <w:szCs w:val="32"/>
              </w:rPr>
              <w:t>Rf</w:t>
            </w:r>
          </w:p>
        </w:tc>
      </w:tr>
      <w:tr w:rsidR="0068001D" w:rsidRPr="0068001D" w:rsidTr="00A8672C">
        <w:trPr>
          <w:trHeight w:val="300"/>
        </w:trPr>
        <w:tc>
          <w:tcPr>
            <w:tcW w:w="3197" w:type="dxa"/>
            <w:tcBorders>
              <w:bottom w:val="nil"/>
            </w:tcBorders>
            <w:noWrap/>
            <w:hideMark/>
          </w:tcPr>
          <w:p w:rsidR="0068001D" w:rsidRPr="0092040A" w:rsidRDefault="0068001D">
            <w:pPr>
              <w:rPr>
                <w:sz w:val="32"/>
                <w:szCs w:val="32"/>
              </w:rPr>
            </w:pPr>
            <w:r w:rsidRPr="0092040A">
              <w:rPr>
                <w:sz w:val="32"/>
                <w:szCs w:val="32"/>
              </w:rPr>
              <w:t>phase aqueuse</w:t>
            </w:r>
          </w:p>
        </w:tc>
        <w:tc>
          <w:tcPr>
            <w:tcW w:w="1371" w:type="dxa"/>
            <w:noWrap/>
            <w:hideMark/>
          </w:tcPr>
          <w:p w:rsidR="0068001D" w:rsidRPr="0092040A" w:rsidRDefault="0068001D">
            <w:pPr>
              <w:rPr>
                <w:sz w:val="32"/>
                <w:szCs w:val="32"/>
              </w:rPr>
            </w:pPr>
            <w:r w:rsidRPr="0092040A">
              <w:rPr>
                <w:sz w:val="32"/>
                <w:szCs w:val="32"/>
              </w:rPr>
              <w:t>éluant</w:t>
            </w:r>
          </w:p>
        </w:tc>
        <w:tc>
          <w:tcPr>
            <w:tcW w:w="1200" w:type="dxa"/>
            <w:noWrap/>
            <w:hideMark/>
          </w:tcPr>
          <w:p w:rsidR="0068001D" w:rsidRPr="0092040A" w:rsidRDefault="0068001D" w:rsidP="0068001D">
            <w:pPr>
              <w:rPr>
                <w:sz w:val="32"/>
                <w:szCs w:val="32"/>
              </w:rPr>
            </w:pPr>
            <w:r w:rsidRPr="0092040A">
              <w:rPr>
                <w:sz w:val="32"/>
                <w:szCs w:val="32"/>
              </w:rPr>
              <w:t>5,4</w:t>
            </w:r>
          </w:p>
        </w:tc>
        <w:tc>
          <w:tcPr>
            <w:tcW w:w="1200" w:type="dxa"/>
            <w:noWrap/>
            <w:hideMark/>
          </w:tcPr>
          <w:p w:rsidR="0068001D" w:rsidRPr="0092040A" w:rsidRDefault="0068001D" w:rsidP="0068001D">
            <w:pPr>
              <w:rPr>
                <w:sz w:val="32"/>
                <w:szCs w:val="32"/>
              </w:rPr>
            </w:pPr>
          </w:p>
        </w:tc>
      </w:tr>
      <w:tr w:rsidR="0068001D" w:rsidRPr="0068001D" w:rsidTr="00A8672C">
        <w:trPr>
          <w:trHeight w:val="300"/>
        </w:trPr>
        <w:tc>
          <w:tcPr>
            <w:tcW w:w="3197" w:type="dxa"/>
            <w:tcBorders>
              <w:top w:val="nil"/>
              <w:bottom w:val="nil"/>
            </w:tcBorders>
            <w:noWrap/>
            <w:hideMark/>
          </w:tcPr>
          <w:p w:rsidR="0068001D" w:rsidRPr="0092040A" w:rsidRDefault="0068001D">
            <w:pPr>
              <w:rPr>
                <w:sz w:val="32"/>
                <w:szCs w:val="32"/>
              </w:rPr>
            </w:pPr>
          </w:p>
        </w:tc>
        <w:tc>
          <w:tcPr>
            <w:tcW w:w="1371" w:type="dxa"/>
            <w:noWrap/>
            <w:hideMark/>
          </w:tcPr>
          <w:p w:rsidR="0068001D" w:rsidRPr="0092040A" w:rsidRDefault="0068001D">
            <w:pPr>
              <w:rPr>
                <w:sz w:val="32"/>
                <w:szCs w:val="32"/>
              </w:rPr>
            </w:pPr>
            <w:r w:rsidRPr="0092040A">
              <w:rPr>
                <w:sz w:val="32"/>
                <w:szCs w:val="32"/>
              </w:rPr>
              <w:t>référence</w:t>
            </w:r>
          </w:p>
        </w:tc>
        <w:tc>
          <w:tcPr>
            <w:tcW w:w="1200" w:type="dxa"/>
            <w:noWrap/>
            <w:hideMark/>
          </w:tcPr>
          <w:p w:rsidR="0068001D" w:rsidRPr="0092040A" w:rsidRDefault="0068001D" w:rsidP="0068001D">
            <w:pPr>
              <w:rPr>
                <w:sz w:val="32"/>
                <w:szCs w:val="32"/>
              </w:rPr>
            </w:pPr>
            <w:r w:rsidRPr="0092040A">
              <w:rPr>
                <w:sz w:val="32"/>
                <w:szCs w:val="32"/>
              </w:rPr>
              <w:t>0,7</w:t>
            </w:r>
          </w:p>
        </w:tc>
        <w:tc>
          <w:tcPr>
            <w:tcW w:w="1200" w:type="dxa"/>
            <w:noWrap/>
            <w:hideMark/>
          </w:tcPr>
          <w:p w:rsidR="0068001D" w:rsidRPr="0092040A" w:rsidRDefault="0068001D" w:rsidP="0068001D">
            <w:pPr>
              <w:rPr>
                <w:sz w:val="32"/>
                <w:szCs w:val="32"/>
              </w:rPr>
            </w:pPr>
            <w:r w:rsidRPr="0092040A">
              <w:rPr>
                <w:sz w:val="32"/>
                <w:szCs w:val="32"/>
              </w:rPr>
              <w:t>0,13</w:t>
            </w:r>
          </w:p>
        </w:tc>
      </w:tr>
      <w:tr w:rsidR="0068001D" w:rsidRPr="0068001D" w:rsidTr="00A8672C">
        <w:trPr>
          <w:trHeight w:val="300"/>
        </w:trPr>
        <w:tc>
          <w:tcPr>
            <w:tcW w:w="3197" w:type="dxa"/>
            <w:tcBorders>
              <w:top w:val="nil"/>
              <w:left w:val="single" w:sz="4" w:space="0" w:color="auto"/>
              <w:bottom w:val="nil"/>
              <w:right w:val="single" w:sz="4" w:space="0" w:color="auto"/>
            </w:tcBorders>
            <w:noWrap/>
            <w:hideMark/>
          </w:tcPr>
          <w:p w:rsidR="0068001D" w:rsidRPr="0092040A" w:rsidRDefault="0068001D" w:rsidP="0068001D">
            <w:pPr>
              <w:rPr>
                <w:sz w:val="32"/>
                <w:szCs w:val="32"/>
              </w:rPr>
            </w:pPr>
          </w:p>
        </w:tc>
        <w:tc>
          <w:tcPr>
            <w:tcW w:w="1371" w:type="dxa"/>
            <w:tcBorders>
              <w:left w:val="single" w:sz="4" w:space="0" w:color="auto"/>
            </w:tcBorders>
            <w:noWrap/>
            <w:hideMark/>
          </w:tcPr>
          <w:p w:rsidR="0068001D" w:rsidRPr="0092040A" w:rsidRDefault="0068001D">
            <w:pPr>
              <w:rPr>
                <w:sz w:val="32"/>
                <w:szCs w:val="32"/>
              </w:rPr>
            </w:pPr>
            <w:r w:rsidRPr="0092040A">
              <w:rPr>
                <w:sz w:val="32"/>
                <w:szCs w:val="32"/>
              </w:rPr>
              <w:t>point combiné</w:t>
            </w:r>
          </w:p>
        </w:tc>
        <w:tc>
          <w:tcPr>
            <w:tcW w:w="1200" w:type="dxa"/>
            <w:noWrap/>
            <w:hideMark/>
          </w:tcPr>
          <w:p w:rsidR="0068001D" w:rsidRPr="0092040A" w:rsidRDefault="0068001D" w:rsidP="0068001D">
            <w:pPr>
              <w:rPr>
                <w:sz w:val="32"/>
                <w:szCs w:val="32"/>
              </w:rPr>
            </w:pPr>
            <w:r w:rsidRPr="0092040A">
              <w:rPr>
                <w:sz w:val="32"/>
                <w:szCs w:val="32"/>
              </w:rPr>
              <w:t>0,6</w:t>
            </w:r>
          </w:p>
        </w:tc>
        <w:tc>
          <w:tcPr>
            <w:tcW w:w="1200" w:type="dxa"/>
            <w:noWrap/>
            <w:hideMark/>
          </w:tcPr>
          <w:p w:rsidR="0068001D" w:rsidRPr="0092040A" w:rsidRDefault="0068001D" w:rsidP="0068001D">
            <w:pPr>
              <w:rPr>
                <w:sz w:val="32"/>
                <w:szCs w:val="32"/>
              </w:rPr>
            </w:pPr>
            <w:r w:rsidRPr="0092040A">
              <w:rPr>
                <w:sz w:val="32"/>
                <w:szCs w:val="32"/>
              </w:rPr>
              <w:t>0,11</w:t>
            </w:r>
          </w:p>
        </w:tc>
      </w:tr>
      <w:tr w:rsidR="0068001D" w:rsidRPr="0068001D" w:rsidTr="00A8672C">
        <w:trPr>
          <w:trHeight w:val="300"/>
        </w:trPr>
        <w:tc>
          <w:tcPr>
            <w:tcW w:w="3197" w:type="dxa"/>
            <w:tcBorders>
              <w:top w:val="nil"/>
              <w:bottom w:val="single" w:sz="4" w:space="0" w:color="auto"/>
            </w:tcBorders>
            <w:noWrap/>
            <w:hideMark/>
          </w:tcPr>
          <w:p w:rsidR="0068001D" w:rsidRPr="0092040A" w:rsidRDefault="0068001D" w:rsidP="0068001D">
            <w:pPr>
              <w:rPr>
                <w:sz w:val="32"/>
                <w:szCs w:val="32"/>
              </w:rPr>
            </w:pPr>
          </w:p>
        </w:tc>
        <w:tc>
          <w:tcPr>
            <w:tcW w:w="1371" w:type="dxa"/>
            <w:noWrap/>
            <w:hideMark/>
          </w:tcPr>
          <w:p w:rsidR="0068001D" w:rsidRPr="0092040A" w:rsidRDefault="00ED1027">
            <w:pPr>
              <w:rPr>
                <w:sz w:val="32"/>
                <w:szCs w:val="32"/>
              </w:rPr>
            </w:pPr>
            <w:r w:rsidRPr="0092040A">
              <w:rPr>
                <w:sz w:val="32"/>
                <w:szCs w:val="32"/>
              </w:rPr>
              <w:t>échantillon</w:t>
            </w:r>
          </w:p>
        </w:tc>
        <w:tc>
          <w:tcPr>
            <w:tcW w:w="1200" w:type="dxa"/>
            <w:noWrap/>
            <w:hideMark/>
          </w:tcPr>
          <w:p w:rsidR="0068001D" w:rsidRPr="0092040A" w:rsidRDefault="0068001D" w:rsidP="0068001D">
            <w:pPr>
              <w:rPr>
                <w:sz w:val="32"/>
                <w:szCs w:val="32"/>
              </w:rPr>
            </w:pPr>
            <w:r w:rsidRPr="0092040A">
              <w:rPr>
                <w:sz w:val="32"/>
                <w:szCs w:val="32"/>
              </w:rPr>
              <w:t>0,6</w:t>
            </w:r>
          </w:p>
        </w:tc>
        <w:tc>
          <w:tcPr>
            <w:tcW w:w="1200" w:type="dxa"/>
            <w:noWrap/>
            <w:hideMark/>
          </w:tcPr>
          <w:p w:rsidR="0068001D" w:rsidRPr="0092040A" w:rsidRDefault="0068001D" w:rsidP="0068001D">
            <w:pPr>
              <w:rPr>
                <w:sz w:val="32"/>
                <w:szCs w:val="32"/>
              </w:rPr>
            </w:pPr>
            <w:r w:rsidRPr="0092040A">
              <w:rPr>
                <w:sz w:val="32"/>
                <w:szCs w:val="32"/>
              </w:rPr>
              <w:t>0,11</w:t>
            </w:r>
          </w:p>
        </w:tc>
      </w:tr>
      <w:tr w:rsidR="0068001D" w:rsidRPr="0068001D" w:rsidTr="00A8672C">
        <w:trPr>
          <w:trHeight w:val="300"/>
        </w:trPr>
        <w:tc>
          <w:tcPr>
            <w:tcW w:w="3197" w:type="dxa"/>
            <w:tcBorders>
              <w:bottom w:val="nil"/>
            </w:tcBorders>
            <w:noWrap/>
            <w:hideMark/>
          </w:tcPr>
          <w:p w:rsidR="0068001D" w:rsidRPr="0092040A" w:rsidRDefault="0068001D">
            <w:pPr>
              <w:rPr>
                <w:sz w:val="32"/>
                <w:szCs w:val="32"/>
              </w:rPr>
            </w:pPr>
            <w:r w:rsidRPr="0092040A">
              <w:rPr>
                <w:sz w:val="32"/>
                <w:szCs w:val="32"/>
              </w:rPr>
              <w:t>phase organique</w:t>
            </w:r>
          </w:p>
        </w:tc>
        <w:tc>
          <w:tcPr>
            <w:tcW w:w="1371" w:type="dxa"/>
            <w:noWrap/>
            <w:hideMark/>
          </w:tcPr>
          <w:p w:rsidR="0068001D" w:rsidRPr="0092040A" w:rsidRDefault="0068001D">
            <w:pPr>
              <w:rPr>
                <w:sz w:val="32"/>
                <w:szCs w:val="32"/>
              </w:rPr>
            </w:pPr>
            <w:r w:rsidRPr="0092040A">
              <w:rPr>
                <w:sz w:val="32"/>
                <w:szCs w:val="32"/>
              </w:rPr>
              <w:t>éluant</w:t>
            </w:r>
          </w:p>
        </w:tc>
        <w:tc>
          <w:tcPr>
            <w:tcW w:w="1200" w:type="dxa"/>
            <w:noWrap/>
            <w:hideMark/>
          </w:tcPr>
          <w:p w:rsidR="0068001D" w:rsidRPr="0092040A" w:rsidRDefault="0068001D" w:rsidP="0068001D">
            <w:pPr>
              <w:rPr>
                <w:sz w:val="32"/>
                <w:szCs w:val="32"/>
              </w:rPr>
            </w:pPr>
            <w:r w:rsidRPr="0092040A">
              <w:rPr>
                <w:sz w:val="32"/>
                <w:szCs w:val="32"/>
              </w:rPr>
              <w:t>5,6</w:t>
            </w:r>
          </w:p>
        </w:tc>
        <w:tc>
          <w:tcPr>
            <w:tcW w:w="1200" w:type="dxa"/>
            <w:noWrap/>
            <w:hideMark/>
          </w:tcPr>
          <w:p w:rsidR="0068001D" w:rsidRPr="0092040A" w:rsidRDefault="0068001D" w:rsidP="0068001D">
            <w:pPr>
              <w:rPr>
                <w:sz w:val="32"/>
                <w:szCs w:val="32"/>
              </w:rPr>
            </w:pPr>
          </w:p>
        </w:tc>
      </w:tr>
      <w:tr w:rsidR="0068001D" w:rsidRPr="0068001D" w:rsidTr="00A8672C">
        <w:trPr>
          <w:trHeight w:val="300"/>
        </w:trPr>
        <w:tc>
          <w:tcPr>
            <w:tcW w:w="3197" w:type="dxa"/>
            <w:tcBorders>
              <w:top w:val="nil"/>
              <w:bottom w:val="nil"/>
            </w:tcBorders>
            <w:noWrap/>
            <w:hideMark/>
          </w:tcPr>
          <w:p w:rsidR="0068001D" w:rsidRPr="0092040A" w:rsidRDefault="0068001D">
            <w:pPr>
              <w:rPr>
                <w:sz w:val="32"/>
                <w:szCs w:val="32"/>
              </w:rPr>
            </w:pPr>
          </w:p>
        </w:tc>
        <w:tc>
          <w:tcPr>
            <w:tcW w:w="1371" w:type="dxa"/>
            <w:noWrap/>
            <w:hideMark/>
          </w:tcPr>
          <w:p w:rsidR="0068001D" w:rsidRPr="0092040A" w:rsidRDefault="0068001D">
            <w:pPr>
              <w:rPr>
                <w:sz w:val="32"/>
                <w:szCs w:val="32"/>
              </w:rPr>
            </w:pPr>
            <w:r w:rsidRPr="0092040A">
              <w:rPr>
                <w:sz w:val="32"/>
                <w:szCs w:val="32"/>
              </w:rPr>
              <w:t>référence</w:t>
            </w:r>
          </w:p>
        </w:tc>
        <w:tc>
          <w:tcPr>
            <w:tcW w:w="1200" w:type="dxa"/>
            <w:noWrap/>
            <w:hideMark/>
          </w:tcPr>
          <w:p w:rsidR="0068001D" w:rsidRPr="0092040A" w:rsidRDefault="0068001D" w:rsidP="0068001D">
            <w:pPr>
              <w:rPr>
                <w:sz w:val="32"/>
                <w:szCs w:val="32"/>
              </w:rPr>
            </w:pPr>
            <w:r w:rsidRPr="0092040A">
              <w:rPr>
                <w:sz w:val="32"/>
                <w:szCs w:val="32"/>
              </w:rPr>
              <w:t>0,4</w:t>
            </w:r>
          </w:p>
        </w:tc>
        <w:tc>
          <w:tcPr>
            <w:tcW w:w="1200" w:type="dxa"/>
            <w:noWrap/>
            <w:hideMark/>
          </w:tcPr>
          <w:p w:rsidR="0068001D" w:rsidRPr="0092040A" w:rsidRDefault="0068001D" w:rsidP="0068001D">
            <w:pPr>
              <w:rPr>
                <w:sz w:val="32"/>
                <w:szCs w:val="32"/>
              </w:rPr>
            </w:pPr>
            <w:r w:rsidRPr="0092040A">
              <w:rPr>
                <w:sz w:val="32"/>
                <w:szCs w:val="32"/>
              </w:rPr>
              <w:t>0,07</w:t>
            </w:r>
          </w:p>
        </w:tc>
      </w:tr>
      <w:tr w:rsidR="0068001D" w:rsidRPr="0068001D" w:rsidTr="00A8672C">
        <w:trPr>
          <w:trHeight w:val="300"/>
        </w:trPr>
        <w:tc>
          <w:tcPr>
            <w:tcW w:w="3197" w:type="dxa"/>
            <w:tcBorders>
              <w:top w:val="nil"/>
              <w:left w:val="single" w:sz="4" w:space="0" w:color="auto"/>
              <w:bottom w:val="nil"/>
              <w:right w:val="single" w:sz="4" w:space="0" w:color="auto"/>
            </w:tcBorders>
            <w:noWrap/>
            <w:hideMark/>
          </w:tcPr>
          <w:p w:rsidR="0068001D" w:rsidRPr="0092040A" w:rsidRDefault="0068001D" w:rsidP="0068001D">
            <w:pPr>
              <w:rPr>
                <w:sz w:val="32"/>
                <w:szCs w:val="32"/>
              </w:rPr>
            </w:pPr>
          </w:p>
        </w:tc>
        <w:tc>
          <w:tcPr>
            <w:tcW w:w="1371" w:type="dxa"/>
            <w:tcBorders>
              <w:left w:val="single" w:sz="4" w:space="0" w:color="auto"/>
            </w:tcBorders>
            <w:noWrap/>
            <w:hideMark/>
          </w:tcPr>
          <w:p w:rsidR="0068001D" w:rsidRPr="0092040A" w:rsidRDefault="0068001D">
            <w:pPr>
              <w:rPr>
                <w:sz w:val="32"/>
                <w:szCs w:val="32"/>
              </w:rPr>
            </w:pPr>
            <w:r w:rsidRPr="0092040A">
              <w:rPr>
                <w:sz w:val="32"/>
                <w:szCs w:val="32"/>
              </w:rPr>
              <w:t>point combiné</w:t>
            </w:r>
          </w:p>
        </w:tc>
        <w:tc>
          <w:tcPr>
            <w:tcW w:w="1200" w:type="dxa"/>
            <w:noWrap/>
            <w:hideMark/>
          </w:tcPr>
          <w:p w:rsidR="0068001D" w:rsidRPr="0092040A" w:rsidRDefault="0068001D" w:rsidP="0068001D">
            <w:pPr>
              <w:rPr>
                <w:sz w:val="32"/>
                <w:szCs w:val="32"/>
              </w:rPr>
            </w:pPr>
            <w:r w:rsidRPr="0092040A">
              <w:rPr>
                <w:sz w:val="32"/>
                <w:szCs w:val="32"/>
              </w:rPr>
              <w:t>0,5</w:t>
            </w:r>
          </w:p>
        </w:tc>
        <w:tc>
          <w:tcPr>
            <w:tcW w:w="1200" w:type="dxa"/>
            <w:noWrap/>
            <w:hideMark/>
          </w:tcPr>
          <w:p w:rsidR="0068001D" w:rsidRPr="0092040A" w:rsidRDefault="0068001D" w:rsidP="0068001D">
            <w:pPr>
              <w:rPr>
                <w:sz w:val="32"/>
                <w:szCs w:val="32"/>
              </w:rPr>
            </w:pPr>
            <w:r w:rsidRPr="0092040A">
              <w:rPr>
                <w:sz w:val="32"/>
                <w:szCs w:val="32"/>
              </w:rPr>
              <w:t>0,09</w:t>
            </w:r>
          </w:p>
        </w:tc>
      </w:tr>
      <w:tr w:rsidR="0068001D" w:rsidRPr="0068001D" w:rsidTr="00A8672C">
        <w:trPr>
          <w:trHeight w:val="300"/>
        </w:trPr>
        <w:tc>
          <w:tcPr>
            <w:tcW w:w="3197" w:type="dxa"/>
            <w:tcBorders>
              <w:top w:val="nil"/>
              <w:bottom w:val="single" w:sz="4" w:space="0" w:color="auto"/>
            </w:tcBorders>
            <w:noWrap/>
            <w:hideMark/>
          </w:tcPr>
          <w:p w:rsidR="0068001D" w:rsidRPr="0092040A" w:rsidRDefault="0068001D" w:rsidP="0068001D">
            <w:pPr>
              <w:rPr>
                <w:sz w:val="32"/>
                <w:szCs w:val="32"/>
              </w:rPr>
            </w:pPr>
          </w:p>
        </w:tc>
        <w:tc>
          <w:tcPr>
            <w:tcW w:w="1371" w:type="dxa"/>
            <w:noWrap/>
            <w:hideMark/>
          </w:tcPr>
          <w:p w:rsidR="0068001D" w:rsidRPr="0092040A" w:rsidRDefault="0068001D">
            <w:pPr>
              <w:rPr>
                <w:sz w:val="32"/>
                <w:szCs w:val="32"/>
              </w:rPr>
            </w:pPr>
            <w:r w:rsidRPr="0092040A">
              <w:rPr>
                <w:sz w:val="32"/>
                <w:szCs w:val="32"/>
              </w:rPr>
              <w:t>échantillon</w:t>
            </w:r>
          </w:p>
        </w:tc>
        <w:tc>
          <w:tcPr>
            <w:tcW w:w="1200" w:type="dxa"/>
            <w:noWrap/>
            <w:hideMark/>
          </w:tcPr>
          <w:p w:rsidR="0068001D" w:rsidRPr="0092040A" w:rsidRDefault="0068001D" w:rsidP="0068001D">
            <w:pPr>
              <w:rPr>
                <w:sz w:val="32"/>
                <w:szCs w:val="32"/>
              </w:rPr>
            </w:pPr>
            <w:r w:rsidRPr="0092040A">
              <w:rPr>
                <w:sz w:val="32"/>
                <w:szCs w:val="32"/>
              </w:rPr>
              <w:t>3,1</w:t>
            </w:r>
          </w:p>
        </w:tc>
        <w:tc>
          <w:tcPr>
            <w:tcW w:w="1200" w:type="dxa"/>
            <w:noWrap/>
            <w:hideMark/>
          </w:tcPr>
          <w:p w:rsidR="0068001D" w:rsidRPr="0092040A" w:rsidRDefault="0068001D" w:rsidP="0068001D">
            <w:pPr>
              <w:rPr>
                <w:sz w:val="32"/>
                <w:szCs w:val="32"/>
              </w:rPr>
            </w:pPr>
            <w:r w:rsidRPr="0092040A">
              <w:rPr>
                <w:sz w:val="32"/>
                <w:szCs w:val="32"/>
              </w:rPr>
              <w:t>0,55</w:t>
            </w:r>
          </w:p>
        </w:tc>
      </w:tr>
      <w:tr w:rsidR="0068001D" w:rsidRPr="0068001D" w:rsidTr="0092040A">
        <w:trPr>
          <w:trHeight w:val="787"/>
        </w:trPr>
        <w:tc>
          <w:tcPr>
            <w:tcW w:w="3197" w:type="dxa"/>
            <w:tcBorders>
              <w:bottom w:val="nil"/>
            </w:tcBorders>
            <w:noWrap/>
            <w:hideMark/>
          </w:tcPr>
          <w:p w:rsidR="0068001D" w:rsidRPr="0092040A" w:rsidRDefault="00ED1027">
            <w:pPr>
              <w:rPr>
                <w:sz w:val="32"/>
                <w:szCs w:val="32"/>
              </w:rPr>
            </w:pPr>
            <w:r>
              <w:rPr>
                <w:sz w:val="32"/>
                <w:szCs w:val="32"/>
              </w:rPr>
              <w:t>biphé</w:t>
            </w:r>
            <w:r w:rsidR="0068001D" w:rsidRPr="0092040A">
              <w:rPr>
                <w:sz w:val="32"/>
                <w:szCs w:val="32"/>
              </w:rPr>
              <w:t xml:space="preserve">nyl </w:t>
            </w:r>
            <w:r w:rsidRPr="0092040A">
              <w:rPr>
                <w:sz w:val="32"/>
                <w:szCs w:val="32"/>
              </w:rPr>
              <w:t>benzophénone</w:t>
            </w:r>
            <w:r w:rsidR="0068001D" w:rsidRPr="0092040A">
              <w:rPr>
                <w:sz w:val="32"/>
                <w:szCs w:val="32"/>
              </w:rPr>
              <w:t xml:space="preserve"> et inconnu</w:t>
            </w:r>
          </w:p>
        </w:tc>
        <w:tc>
          <w:tcPr>
            <w:tcW w:w="1371" w:type="dxa"/>
            <w:noWrap/>
            <w:hideMark/>
          </w:tcPr>
          <w:p w:rsidR="0068001D" w:rsidRPr="0092040A" w:rsidRDefault="0068001D">
            <w:pPr>
              <w:rPr>
                <w:sz w:val="32"/>
                <w:szCs w:val="32"/>
              </w:rPr>
            </w:pPr>
            <w:r w:rsidRPr="0092040A">
              <w:rPr>
                <w:sz w:val="32"/>
                <w:szCs w:val="32"/>
              </w:rPr>
              <w:t>éluant</w:t>
            </w:r>
          </w:p>
        </w:tc>
        <w:tc>
          <w:tcPr>
            <w:tcW w:w="1200" w:type="dxa"/>
            <w:noWrap/>
            <w:hideMark/>
          </w:tcPr>
          <w:p w:rsidR="0068001D" w:rsidRPr="0092040A" w:rsidRDefault="0068001D" w:rsidP="0068001D">
            <w:pPr>
              <w:rPr>
                <w:sz w:val="32"/>
                <w:szCs w:val="32"/>
              </w:rPr>
            </w:pPr>
            <w:r w:rsidRPr="0092040A">
              <w:rPr>
                <w:sz w:val="32"/>
                <w:szCs w:val="32"/>
              </w:rPr>
              <w:t>5,8</w:t>
            </w:r>
          </w:p>
        </w:tc>
        <w:tc>
          <w:tcPr>
            <w:tcW w:w="1200" w:type="dxa"/>
            <w:noWrap/>
            <w:hideMark/>
          </w:tcPr>
          <w:p w:rsidR="0068001D" w:rsidRPr="0092040A" w:rsidRDefault="0068001D" w:rsidP="0068001D">
            <w:pPr>
              <w:rPr>
                <w:sz w:val="32"/>
                <w:szCs w:val="32"/>
              </w:rPr>
            </w:pPr>
          </w:p>
        </w:tc>
      </w:tr>
      <w:tr w:rsidR="0068001D" w:rsidRPr="0068001D" w:rsidTr="00A8672C">
        <w:trPr>
          <w:trHeight w:val="300"/>
        </w:trPr>
        <w:tc>
          <w:tcPr>
            <w:tcW w:w="3197" w:type="dxa"/>
            <w:tcBorders>
              <w:top w:val="nil"/>
              <w:bottom w:val="nil"/>
            </w:tcBorders>
            <w:noWrap/>
            <w:hideMark/>
          </w:tcPr>
          <w:p w:rsidR="0068001D" w:rsidRPr="0092040A" w:rsidRDefault="0068001D">
            <w:pPr>
              <w:rPr>
                <w:sz w:val="32"/>
                <w:szCs w:val="32"/>
              </w:rPr>
            </w:pPr>
          </w:p>
        </w:tc>
        <w:tc>
          <w:tcPr>
            <w:tcW w:w="1371" w:type="dxa"/>
            <w:noWrap/>
            <w:hideMark/>
          </w:tcPr>
          <w:p w:rsidR="0068001D" w:rsidRPr="0092040A" w:rsidRDefault="00ED1027">
            <w:pPr>
              <w:rPr>
                <w:sz w:val="32"/>
                <w:szCs w:val="32"/>
              </w:rPr>
            </w:pPr>
            <w:r>
              <w:rPr>
                <w:sz w:val="32"/>
                <w:szCs w:val="32"/>
              </w:rPr>
              <w:t>biphé</w:t>
            </w:r>
            <w:r w:rsidR="0068001D" w:rsidRPr="0092040A">
              <w:rPr>
                <w:sz w:val="32"/>
                <w:szCs w:val="32"/>
              </w:rPr>
              <w:t>nyl</w:t>
            </w:r>
          </w:p>
        </w:tc>
        <w:tc>
          <w:tcPr>
            <w:tcW w:w="1200" w:type="dxa"/>
            <w:noWrap/>
            <w:hideMark/>
          </w:tcPr>
          <w:p w:rsidR="0068001D" w:rsidRPr="0092040A" w:rsidRDefault="0068001D" w:rsidP="0068001D">
            <w:pPr>
              <w:rPr>
                <w:sz w:val="32"/>
                <w:szCs w:val="32"/>
              </w:rPr>
            </w:pPr>
            <w:r w:rsidRPr="0092040A">
              <w:rPr>
                <w:sz w:val="32"/>
                <w:szCs w:val="32"/>
              </w:rPr>
              <w:t>3,9</w:t>
            </w:r>
          </w:p>
        </w:tc>
        <w:tc>
          <w:tcPr>
            <w:tcW w:w="1200" w:type="dxa"/>
            <w:noWrap/>
            <w:hideMark/>
          </w:tcPr>
          <w:p w:rsidR="0068001D" w:rsidRPr="0092040A" w:rsidRDefault="0068001D" w:rsidP="0068001D">
            <w:pPr>
              <w:rPr>
                <w:sz w:val="32"/>
                <w:szCs w:val="32"/>
              </w:rPr>
            </w:pPr>
            <w:r w:rsidRPr="0092040A">
              <w:rPr>
                <w:sz w:val="32"/>
                <w:szCs w:val="32"/>
              </w:rPr>
              <w:t>0,67</w:t>
            </w:r>
          </w:p>
        </w:tc>
      </w:tr>
      <w:tr w:rsidR="0068001D" w:rsidRPr="0068001D" w:rsidTr="00A8672C">
        <w:trPr>
          <w:trHeight w:val="300"/>
        </w:trPr>
        <w:tc>
          <w:tcPr>
            <w:tcW w:w="3197" w:type="dxa"/>
            <w:tcBorders>
              <w:top w:val="nil"/>
              <w:left w:val="single" w:sz="4" w:space="0" w:color="auto"/>
              <w:bottom w:val="nil"/>
              <w:right w:val="single" w:sz="4" w:space="0" w:color="auto"/>
            </w:tcBorders>
            <w:noWrap/>
            <w:hideMark/>
          </w:tcPr>
          <w:p w:rsidR="0068001D" w:rsidRPr="0092040A" w:rsidRDefault="0068001D" w:rsidP="0068001D">
            <w:pPr>
              <w:rPr>
                <w:sz w:val="32"/>
                <w:szCs w:val="32"/>
              </w:rPr>
            </w:pPr>
          </w:p>
        </w:tc>
        <w:tc>
          <w:tcPr>
            <w:tcW w:w="1371" w:type="dxa"/>
            <w:tcBorders>
              <w:left w:val="single" w:sz="4" w:space="0" w:color="auto"/>
            </w:tcBorders>
            <w:noWrap/>
            <w:hideMark/>
          </w:tcPr>
          <w:p w:rsidR="0068001D" w:rsidRPr="0092040A" w:rsidRDefault="0068001D">
            <w:pPr>
              <w:rPr>
                <w:sz w:val="32"/>
                <w:szCs w:val="32"/>
              </w:rPr>
            </w:pPr>
            <w:r w:rsidRPr="0092040A">
              <w:rPr>
                <w:sz w:val="32"/>
                <w:szCs w:val="32"/>
              </w:rPr>
              <w:t>benzophénone</w:t>
            </w:r>
          </w:p>
        </w:tc>
        <w:tc>
          <w:tcPr>
            <w:tcW w:w="1200" w:type="dxa"/>
            <w:noWrap/>
            <w:hideMark/>
          </w:tcPr>
          <w:p w:rsidR="0068001D" w:rsidRPr="0092040A" w:rsidRDefault="0068001D" w:rsidP="0068001D">
            <w:pPr>
              <w:rPr>
                <w:sz w:val="32"/>
                <w:szCs w:val="32"/>
              </w:rPr>
            </w:pPr>
            <w:r w:rsidRPr="0092040A">
              <w:rPr>
                <w:sz w:val="32"/>
                <w:szCs w:val="32"/>
              </w:rPr>
              <w:t>4,6</w:t>
            </w:r>
          </w:p>
        </w:tc>
        <w:tc>
          <w:tcPr>
            <w:tcW w:w="1200" w:type="dxa"/>
            <w:noWrap/>
            <w:hideMark/>
          </w:tcPr>
          <w:p w:rsidR="0068001D" w:rsidRPr="0092040A" w:rsidRDefault="0068001D" w:rsidP="0068001D">
            <w:pPr>
              <w:rPr>
                <w:sz w:val="32"/>
                <w:szCs w:val="32"/>
              </w:rPr>
            </w:pPr>
            <w:r w:rsidRPr="0092040A">
              <w:rPr>
                <w:sz w:val="32"/>
                <w:szCs w:val="32"/>
              </w:rPr>
              <w:t>0,79</w:t>
            </w:r>
          </w:p>
        </w:tc>
      </w:tr>
      <w:tr w:rsidR="0068001D" w:rsidRPr="0068001D" w:rsidTr="00A8672C">
        <w:trPr>
          <w:trHeight w:val="300"/>
        </w:trPr>
        <w:tc>
          <w:tcPr>
            <w:tcW w:w="3197" w:type="dxa"/>
            <w:tcBorders>
              <w:top w:val="nil"/>
            </w:tcBorders>
            <w:noWrap/>
            <w:hideMark/>
          </w:tcPr>
          <w:p w:rsidR="0068001D" w:rsidRPr="0092040A" w:rsidRDefault="0068001D" w:rsidP="0068001D">
            <w:pPr>
              <w:rPr>
                <w:sz w:val="32"/>
                <w:szCs w:val="32"/>
              </w:rPr>
            </w:pPr>
          </w:p>
        </w:tc>
        <w:tc>
          <w:tcPr>
            <w:tcW w:w="1371" w:type="dxa"/>
            <w:noWrap/>
            <w:hideMark/>
          </w:tcPr>
          <w:p w:rsidR="0068001D" w:rsidRPr="0092040A" w:rsidRDefault="0068001D">
            <w:pPr>
              <w:rPr>
                <w:sz w:val="32"/>
                <w:szCs w:val="32"/>
              </w:rPr>
            </w:pPr>
            <w:r w:rsidRPr="0092040A">
              <w:rPr>
                <w:sz w:val="32"/>
                <w:szCs w:val="32"/>
              </w:rPr>
              <w:t>inconnu1</w:t>
            </w:r>
          </w:p>
        </w:tc>
        <w:tc>
          <w:tcPr>
            <w:tcW w:w="1200" w:type="dxa"/>
            <w:noWrap/>
            <w:hideMark/>
          </w:tcPr>
          <w:p w:rsidR="0068001D" w:rsidRPr="0092040A" w:rsidRDefault="0068001D" w:rsidP="0068001D">
            <w:pPr>
              <w:rPr>
                <w:sz w:val="32"/>
                <w:szCs w:val="32"/>
              </w:rPr>
            </w:pPr>
            <w:r w:rsidRPr="0092040A">
              <w:rPr>
                <w:sz w:val="32"/>
                <w:szCs w:val="32"/>
              </w:rPr>
              <w:t>1,2</w:t>
            </w:r>
          </w:p>
        </w:tc>
        <w:tc>
          <w:tcPr>
            <w:tcW w:w="1200" w:type="dxa"/>
            <w:noWrap/>
            <w:hideMark/>
          </w:tcPr>
          <w:p w:rsidR="0068001D" w:rsidRPr="0092040A" w:rsidRDefault="0068001D" w:rsidP="0068001D">
            <w:pPr>
              <w:rPr>
                <w:sz w:val="32"/>
                <w:szCs w:val="32"/>
              </w:rPr>
            </w:pPr>
            <w:r w:rsidRPr="0092040A">
              <w:rPr>
                <w:sz w:val="32"/>
                <w:szCs w:val="32"/>
              </w:rPr>
              <w:t>0,2</w:t>
            </w:r>
          </w:p>
        </w:tc>
      </w:tr>
    </w:tbl>
    <w:p w:rsidR="0068001D" w:rsidRDefault="0068001D" w:rsidP="008C4FFC">
      <w:pPr>
        <w:rPr>
          <w:sz w:val="32"/>
          <w:szCs w:val="32"/>
        </w:rPr>
      </w:pPr>
    </w:p>
    <w:p w:rsidR="00E337FE" w:rsidRPr="00175B8E" w:rsidRDefault="000855BF" w:rsidP="0068001D">
      <w:pPr>
        <w:rPr>
          <w:sz w:val="24"/>
          <w:szCs w:val="24"/>
        </w:rPr>
      </w:pPr>
      <w:r w:rsidRPr="00175B8E">
        <w:rPr>
          <w:sz w:val="24"/>
          <w:szCs w:val="24"/>
        </w:rPr>
        <w:t>Numéro de l’inconnue : 1</w:t>
      </w:r>
    </w:p>
    <w:p w:rsidR="008E5375" w:rsidRPr="00175B8E" w:rsidRDefault="0068001D" w:rsidP="0068001D">
      <w:pPr>
        <w:rPr>
          <w:sz w:val="24"/>
          <w:szCs w:val="24"/>
        </w:rPr>
      </w:pPr>
      <w:r w:rsidRPr="00175B8E">
        <w:rPr>
          <w:sz w:val="24"/>
          <w:szCs w:val="24"/>
        </w:rPr>
        <w:t>Calcul de la valeur du Rf : Phase aqueuse :</w:t>
      </w:r>
      <w:r w:rsidR="00E337FE" w:rsidRPr="00175B8E">
        <w:rPr>
          <w:sz w:val="24"/>
          <w:szCs w:val="24"/>
        </w:rPr>
        <w:t xml:space="preserve"> </w:t>
      </w:r>
      <w:r w:rsidRPr="00175B8E">
        <w:rPr>
          <w:sz w:val="24"/>
          <w:szCs w:val="24"/>
        </w:rPr>
        <w:t>Rf</w:t>
      </w:r>
      <w:r w:rsidR="000E0997" w:rsidRPr="00175B8E">
        <w:rPr>
          <w:sz w:val="24"/>
          <w:szCs w:val="24"/>
        </w:rPr>
        <w:t xml:space="preserve"> </w:t>
      </w:r>
      <w:r w:rsidRPr="00175B8E">
        <w:rPr>
          <w:sz w:val="24"/>
          <w:szCs w:val="24"/>
        </w:rPr>
        <w:t>=</w:t>
      </w:r>
      <w:r w:rsidR="000E0997" w:rsidRPr="00175B8E">
        <w:rPr>
          <w:sz w:val="24"/>
          <w:szCs w:val="24"/>
        </w:rPr>
        <w:t xml:space="preserve"> </w:t>
      </w:r>
      <w:r w:rsidRPr="00175B8E">
        <w:rPr>
          <w:sz w:val="24"/>
          <w:szCs w:val="24"/>
        </w:rPr>
        <w:t>d2/d1</w:t>
      </w:r>
    </w:p>
    <w:p w:rsidR="000E0997" w:rsidRPr="00175B8E" w:rsidRDefault="000E0997" w:rsidP="0068001D">
      <w:pPr>
        <w:rPr>
          <w:sz w:val="24"/>
          <w:szCs w:val="24"/>
        </w:rPr>
      </w:pPr>
      <w:r w:rsidRPr="00175B8E">
        <w:rPr>
          <w:sz w:val="24"/>
          <w:szCs w:val="24"/>
        </w:rPr>
        <w:t>Rf=0.7/5.4=0.13</w:t>
      </w:r>
      <w:r w:rsidR="00E337FE" w:rsidRPr="00175B8E">
        <w:rPr>
          <w:sz w:val="24"/>
          <w:szCs w:val="24"/>
        </w:rPr>
        <w:t>.</w:t>
      </w:r>
    </w:p>
    <w:p w:rsidR="008C4FFC" w:rsidRPr="00175B8E" w:rsidRDefault="0068001D" w:rsidP="0068001D">
      <w:pPr>
        <w:rPr>
          <w:sz w:val="24"/>
          <w:szCs w:val="24"/>
        </w:rPr>
      </w:pPr>
      <w:r w:rsidRPr="00175B8E">
        <w:rPr>
          <w:sz w:val="24"/>
          <w:szCs w:val="24"/>
        </w:rPr>
        <w:t xml:space="preserve"> (</w:t>
      </w:r>
      <w:proofErr w:type="gramStart"/>
      <w:r w:rsidRPr="00175B8E">
        <w:rPr>
          <w:sz w:val="24"/>
          <w:szCs w:val="24"/>
        </w:rPr>
        <w:t>d</w:t>
      </w:r>
      <w:r w:rsidR="008E5375" w:rsidRPr="00175B8E">
        <w:rPr>
          <w:sz w:val="24"/>
          <w:szCs w:val="24"/>
        </w:rPr>
        <w:t>2</w:t>
      </w:r>
      <w:proofErr w:type="gramEnd"/>
      <w:r w:rsidR="008E5375" w:rsidRPr="00175B8E">
        <w:rPr>
          <w:sz w:val="24"/>
          <w:szCs w:val="24"/>
        </w:rPr>
        <w:t xml:space="preserve"> est la distance parcouru par la référence </w:t>
      </w:r>
      <w:r w:rsidRPr="00175B8E">
        <w:rPr>
          <w:sz w:val="24"/>
          <w:szCs w:val="24"/>
        </w:rPr>
        <w:t>et d1 est la di</w:t>
      </w:r>
      <w:r w:rsidR="008E5375" w:rsidRPr="00175B8E">
        <w:rPr>
          <w:sz w:val="24"/>
          <w:szCs w:val="24"/>
        </w:rPr>
        <w:t>stance parcouru par l’éluant</w:t>
      </w:r>
      <w:r w:rsidRPr="00175B8E">
        <w:rPr>
          <w:sz w:val="24"/>
          <w:szCs w:val="24"/>
        </w:rPr>
        <w:t>)</w:t>
      </w:r>
    </w:p>
    <w:p w:rsidR="007D56E5" w:rsidRPr="00175B8E" w:rsidRDefault="000E0997" w:rsidP="0068001D">
      <w:pPr>
        <w:rPr>
          <w:sz w:val="24"/>
          <w:szCs w:val="24"/>
        </w:rPr>
      </w:pPr>
      <w:r w:rsidRPr="00175B8E">
        <w:rPr>
          <w:sz w:val="24"/>
          <w:szCs w:val="24"/>
        </w:rPr>
        <w:t>Calcul du rendement</w:t>
      </w:r>
    </w:p>
    <w:p w:rsidR="00E337FE" w:rsidRPr="00175B8E" w:rsidRDefault="00E337FE" w:rsidP="0068001D">
      <w:pPr>
        <w:rPr>
          <w:sz w:val="24"/>
          <w:szCs w:val="24"/>
        </w:rPr>
      </w:pPr>
      <w:r w:rsidRPr="00175B8E">
        <w:rPr>
          <w:sz w:val="24"/>
          <w:szCs w:val="24"/>
        </w:rPr>
        <w:t>Masse initiale de l’inconnu : 0.82g</w:t>
      </w:r>
    </w:p>
    <w:p w:rsidR="00E337FE" w:rsidRPr="00175B8E" w:rsidRDefault="00E337FE" w:rsidP="0068001D">
      <w:pPr>
        <w:rPr>
          <w:sz w:val="24"/>
          <w:szCs w:val="24"/>
        </w:rPr>
      </w:pPr>
      <w:r w:rsidRPr="00175B8E">
        <w:rPr>
          <w:sz w:val="24"/>
          <w:szCs w:val="24"/>
        </w:rPr>
        <w:t>Masse finale de l’inconnu : 0.57g</w:t>
      </w:r>
    </w:p>
    <w:p w:rsidR="00EF7E18" w:rsidRPr="00175B8E" w:rsidRDefault="00E337FE" w:rsidP="00EF7E18">
      <w:pPr>
        <w:rPr>
          <w:sz w:val="24"/>
          <w:szCs w:val="24"/>
        </w:rPr>
      </w:pPr>
      <w:r w:rsidRPr="00175B8E">
        <w:rPr>
          <w:sz w:val="24"/>
          <w:szCs w:val="24"/>
        </w:rPr>
        <w:lastRenderedPageBreak/>
        <w:t>Rendement=</w:t>
      </w:r>
      <w:r w:rsidR="00EF7E18" w:rsidRPr="00175B8E">
        <w:rPr>
          <w:sz w:val="24"/>
          <w:szCs w:val="24"/>
        </w:rPr>
        <w:t xml:space="preserve"> (</w:t>
      </w:r>
      <w:r w:rsidRPr="00175B8E">
        <w:rPr>
          <w:sz w:val="24"/>
          <w:szCs w:val="24"/>
        </w:rPr>
        <w:t>m</w:t>
      </w:r>
      <w:r w:rsidR="00EF7E18" w:rsidRPr="00175B8E">
        <w:rPr>
          <w:sz w:val="24"/>
          <w:szCs w:val="24"/>
        </w:rPr>
        <w:t xml:space="preserve">asse finale/masse initiale)*100 </w:t>
      </w:r>
    </w:p>
    <w:p w:rsidR="007D56E5" w:rsidRPr="00175B8E" w:rsidRDefault="00EF7E18" w:rsidP="00EF7E18">
      <w:pPr>
        <w:tabs>
          <w:tab w:val="left" w:pos="1800"/>
        </w:tabs>
        <w:rPr>
          <w:sz w:val="24"/>
          <w:szCs w:val="24"/>
        </w:rPr>
      </w:pPr>
      <w:r w:rsidRPr="00175B8E">
        <w:rPr>
          <w:sz w:val="24"/>
          <w:szCs w:val="24"/>
        </w:rPr>
        <w:tab/>
        <w:t>=(0.57/0.82)*100=70%</w:t>
      </w:r>
    </w:p>
    <w:p w:rsidR="007D56E5" w:rsidRDefault="007D56E5" w:rsidP="0068001D">
      <w:pPr>
        <w:rPr>
          <w:sz w:val="32"/>
          <w:szCs w:val="32"/>
        </w:rPr>
      </w:pPr>
    </w:p>
    <w:p w:rsidR="007D56E5" w:rsidRPr="00194D52" w:rsidRDefault="007D56E5" w:rsidP="00EF7E18">
      <w:pPr>
        <w:pStyle w:val="Titre"/>
        <w:rPr>
          <w:u w:val="single"/>
        </w:rPr>
      </w:pPr>
      <w:r w:rsidRPr="00194D52">
        <w:rPr>
          <w:u w:val="single"/>
        </w:rPr>
        <w:t>DISCUSSION</w:t>
      </w:r>
    </w:p>
    <w:p w:rsidR="00EF7E18" w:rsidRDefault="00EF7E18" w:rsidP="00EF7E18"/>
    <w:p w:rsidR="00EF7E18" w:rsidRPr="00175B8E" w:rsidRDefault="001040F0" w:rsidP="00EF7E18">
      <w:pPr>
        <w:rPr>
          <w:sz w:val="24"/>
          <w:szCs w:val="24"/>
        </w:rPr>
      </w:pPr>
      <w:r w:rsidRPr="00175B8E">
        <w:rPr>
          <w:sz w:val="24"/>
          <w:szCs w:val="24"/>
        </w:rPr>
        <w:t xml:space="preserve">L’extraction est une technique utilisée pour séparer différents composés chimiques dans un mélange selon les différences de </w:t>
      </w:r>
      <w:r w:rsidR="00175B8E" w:rsidRPr="00175B8E">
        <w:rPr>
          <w:sz w:val="24"/>
          <w:szCs w:val="24"/>
        </w:rPr>
        <w:t>solubilités</w:t>
      </w:r>
      <w:r w:rsidRPr="00175B8E">
        <w:rPr>
          <w:sz w:val="24"/>
          <w:szCs w:val="24"/>
        </w:rPr>
        <w:t xml:space="preserve"> des composés dans deux solvants </w:t>
      </w:r>
      <w:r w:rsidR="00175B8E" w:rsidRPr="00175B8E">
        <w:rPr>
          <w:sz w:val="24"/>
          <w:szCs w:val="24"/>
        </w:rPr>
        <w:t>immiscibles</w:t>
      </w:r>
      <w:r w:rsidRPr="00175B8E">
        <w:rPr>
          <w:sz w:val="24"/>
          <w:szCs w:val="24"/>
        </w:rPr>
        <w:t>.</w:t>
      </w:r>
    </w:p>
    <w:p w:rsidR="0096492D" w:rsidRPr="00175B8E" w:rsidRDefault="001040F0" w:rsidP="00EF7E18">
      <w:pPr>
        <w:rPr>
          <w:sz w:val="24"/>
          <w:szCs w:val="24"/>
        </w:rPr>
      </w:pPr>
      <w:r w:rsidRPr="00175B8E">
        <w:rPr>
          <w:sz w:val="24"/>
          <w:szCs w:val="24"/>
        </w:rPr>
        <w:t>Partie A</w:t>
      </w:r>
      <w:r w:rsidR="0096492D" w:rsidRPr="00175B8E">
        <w:rPr>
          <w:sz w:val="24"/>
          <w:szCs w:val="24"/>
        </w:rPr>
        <w:t> : Extraction de colorant soluble dans l’eau.</w:t>
      </w:r>
    </w:p>
    <w:p w:rsidR="00511703" w:rsidRPr="00175B8E" w:rsidRDefault="0096492D" w:rsidP="0068001D">
      <w:pPr>
        <w:rPr>
          <w:sz w:val="24"/>
          <w:szCs w:val="24"/>
        </w:rPr>
      </w:pPr>
      <w:r w:rsidRPr="00175B8E">
        <w:rPr>
          <w:sz w:val="24"/>
          <w:szCs w:val="24"/>
        </w:rPr>
        <w:t>1. Le bleu de méthylène se trouve dans la phase aqueuse qui est la phase du bas car il est soluble dans l’eau contrairement à l’oxyde de diéthyle qui lui est moins soluble dans l’eau raison pou</w:t>
      </w:r>
      <w:r w:rsidR="00CF1E8B" w:rsidRPr="00175B8E">
        <w:rPr>
          <w:sz w:val="24"/>
          <w:szCs w:val="24"/>
        </w:rPr>
        <w:t xml:space="preserve">r laquelle il se trouve dans la </w:t>
      </w:r>
      <w:r w:rsidRPr="00175B8E">
        <w:rPr>
          <w:sz w:val="24"/>
          <w:szCs w:val="24"/>
        </w:rPr>
        <w:t>phase organique (phase du haut</w:t>
      </w:r>
      <w:r w:rsidR="00CF1E8B" w:rsidRPr="00175B8E">
        <w:rPr>
          <w:sz w:val="24"/>
          <w:szCs w:val="24"/>
        </w:rPr>
        <w:t>)</w:t>
      </w:r>
    </w:p>
    <w:p w:rsidR="00CF1E8B" w:rsidRPr="00175B8E" w:rsidRDefault="00CF1E8B" w:rsidP="0068001D">
      <w:pPr>
        <w:rPr>
          <w:sz w:val="24"/>
          <w:szCs w:val="24"/>
        </w:rPr>
      </w:pPr>
      <w:r w:rsidRPr="00175B8E">
        <w:rPr>
          <w:sz w:val="24"/>
          <w:szCs w:val="24"/>
        </w:rPr>
        <w:t>2. Dans ce cas le colorant qui est le rouge méthyle se trouve toujours dans la phase aqueuse (phase du bas) pour la simple et bonne raison qu’il est plus dense que l’oxyde de diéthyle et aussi parce qu’il est soluble dans l’eau.</w:t>
      </w:r>
    </w:p>
    <w:p w:rsidR="00CF1E8B" w:rsidRPr="00175B8E" w:rsidRDefault="00CF1E8B" w:rsidP="0068001D">
      <w:pPr>
        <w:rPr>
          <w:sz w:val="24"/>
          <w:szCs w:val="24"/>
        </w:rPr>
      </w:pPr>
      <w:r w:rsidRPr="00175B8E">
        <w:rPr>
          <w:sz w:val="24"/>
          <w:szCs w:val="24"/>
        </w:rPr>
        <w:t xml:space="preserve">3. </w:t>
      </w:r>
      <w:r w:rsidR="00D9660E" w:rsidRPr="00175B8E">
        <w:rPr>
          <w:sz w:val="24"/>
          <w:szCs w:val="24"/>
        </w:rPr>
        <w:t>L’extraction entre l’oxyde de diéthyle et l’eau serait une bonne façon de séparer un mélange de bleu de méthylène et de rouge de méthyle car les deux composés sont dans différentes phases distincts (phase aqueuse en bas et phase organique en haut)</w:t>
      </w:r>
    </w:p>
    <w:p w:rsidR="00D9660E" w:rsidRDefault="00D9660E" w:rsidP="0068001D">
      <w:pPr>
        <w:rPr>
          <w:sz w:val="32"/>
          <w:szCs w:val="32"/>
          <w:u w:val="single"/>
        </w:rPr>
      </w:pPr>
      <w:r w:rsidRPr="00D9660E">
        <w:rPr>
          <w:sz w:val="32"/>
          <w:szCs w:val="32"/>
          <w:u w:val="single"/>
        </w:rPr>
        <w:t>L’effet de salaison</w:t>
      </w:r>
    </w:p>
    <w:p w:rsidR="00D9660E" w:rsidRPr="00175B8E" w:rsidRDefault="00D9660E" w:rsidP="0068001D">
      <w:pPr>
        <w:rPr>
          <w:sz w:val="24"/>
          <w:szCs w:val="24"/>
        </w:rPr>
      </w:pPr>
      <w:r w:rsidRPr="00175B8E">
        <w:rPr>
          <w:sz w:val="24"/>
          <w:szCs w:val="24"/>
        </w:rPr>
        <w:t xml:space="preserve">Le </w:t>
      </w:r>
      <w:proofErr w:type="spellStart"/>
      <w:r w:rsidRPr="00175B8E">
        <w:rPr>
          <w:sz w:val="24"/>
          <w:szCs w:val="24"/>
        </w:rPr>
        <w:t>Nacl</w:t>
      </w:r>
      <w:proofErr w:type="spellEnd"/>
      <w:r w:rsidRPr="00175B8E">
        <w:rPr>
          <w:sz w:val="24"/>
          <w:szCs w:val="24"/>
        </w:rPr>
        <w:t xml:space="preserve"> est repoussé vers la phase aqueuse car le </w:t>
      </w:r>
      <w:proofErr w:type="spellStart"/>
      <w:r w:rsidRPr="00175B8E">
        <w:rPr>
          <w:sz w:val="24"/>
          <w:szCs w:val="24"/>
        </w:rPr>
        <w:t>Nacl</w:t>
      </w:r>
      <w:proofErr w:type="spellEnd"/>
      <w:r w:rsidRPr="00175B8E">
        <w:rPr>
          <w:sz w:val="24"/>
          <w:szCs w:val="24"/>
        </w:rPr>
        <w:t xml:space="preserve"> a ionisé à la phase aqueuse et aussi parce que la phase aqueuse ne peut plus dissoudre du violet de cristal car elle est occupée par des molécules de </w:t>
      </w:r>
      <w:proofErr w:type="spellStart"/>
      <w:r w:rsidRPr="00175B8E">
        <w:rPr>
          <w:sz w:val="24"/>
          <w:szCs w:val="24"/>
        </w:rPr>
        <w:t>Nacl</w:t>
      </w:r>
      <w:proofErr w:type="spellEnd"/>
      <w:r w:rsidRPr="00175B8E">
        <w:rPr>
          <w:sz w:val="24"/>
          <w:szCs w:val="24"/>
        </w:rPr>
        <w:t>.</w:t>
      </w:r>
    </w:p>
    <w:p w:rsidR="00A57C41" w:rsidRPr="00175B8E" w:rsidRDefault="00A57C41" w:rsidP="0068001D">
      <w:pPr>
        <w:rPr>
          <w:sz w:val="24"/>
          <w:szCs w:val="24"/>
        </w:rPr>
      </w:pPr>
      <w:r w:rsidRPr="00175B8E">
        <w:rPr>
          <w:sz w:val="24"/>
          <w:szCs w:val="24"/>
        </w:rPr>
        <w:t>Partie B : Séparation d’un mélange à l’aide d’une extraction fondée sur la réactivité.</w:t>
      </w:r>
    </w:p>
    <w:p w:rsidR="0081058F" w:rsidRPr="00175B8E" w:rsidRDefault="00CC18B0" w:rsidP="0068001D">
      <w:pPr>
        <w:rPr>
          <w:sz w:val="24"/>
          <w:szCs w:val="24"/>
        </w:rPr>
      </w:pPr>
      <w:r w:rsidRPr="00175B8E">
        <w:rPr>
          <w:sz w:val="24"/>
          <w:szCs w:val="24"/>
        </w:rPr>
        <w:t xml:space="preserve">Dans cette partie il est question de séparer un inconnu </w:t>
      </w:r>
      <w:proofErr w:type="gramStart"/>
      <w:r w:rsidRPr="00175B8E">
        <w:rPr>
          <w:sz w:val="24"/>
          <w:szCs w:val="24"/>
        </w:rPr>
        <w:t xml:space="preserve">( </w:t>
      </w:r>
      <w:proofErr w:type="spellStart"/>
      <w:r w:rsidRPr="00175B8E">
        <w:rPr>
          <w:sz w:val="24"/>
          <w:szCs w:val="24"/>
        </w:rPr>
        <w:t>biphényle</w:t>
      </w:r>
      <w:proofErr w:type="spellEnd"/>
      <w:proofErr w:type="gramEnd"/>
      <w:r w:rsidRPr="00175B8E">
        <w:rPr>
          <w:sz w:val="24"/>
          <w:szCs w:val="24"/>
        </w:rPr>
        <w:t xml:space="preserve"> et acide </w:t>
      </w:r>
      <w:r w:rsidR="00BD4CD7" w:rsidRPr="00175B8E">
        <w:rPr>
          <w:sz w:val="24"/>
          <w:szCs w:val="24"/>
        </w:rPr>
        <w:t>benzoïque</w:t>
      </w:r>
      <w:r w:rsidRPr="00175B8E">
        <w:rPr>
          <w:sz w:val="24"/>
          <w:szCs w:val="24"/>
        </w:rPr>
        <w:t xml:space="preserve"> ou benzophénone et acide </w:t>
      </w:r>
      <w:proofErr w:type="spellStart"/>
      <w:r w:rsidRPr="00175B8E">
        <w:rPr>
          <w:sz w:val="24"/>
          <w:szCs w:val="24"/>
        </w:rPr>
        <w:t>benzoique</w:t>
      </w:r>
      <w:proofErr w:type="spellEnd"/>
      <w:r w:rsidRPr="00175B8E">
        <w:rPr>
          <w:sz w:val="24"/>
          <w:szCs w:val="24"/>
        </w:rPr>
        <w:t xml:space="preserve"> )</w:t>
      </w:r>
      <w:r w:rsidR="00A63654" w:rsidRPr="00175B8E">
        <w:rPr>
          <w:sz w:val="24"/>
          <w:szCs w:val="24"/>
        </w:rPr>
        <w:t xml:space="preserve">  dans du dichlorométhane et du </w:t>
      </w:r>
      <w:proofErr w:type="spellStart"/>
      <w:r w:rsidR="00A63654" w:rsidRPr="00175B8E">
        <w:rPr>
          <w:sz w:val="24"/>
          <w:szCs w:val="24"/>
        </w:rPr>
        <w:t>NaOH</w:t>
      </w:r>
      <w:proofErr w:type="spellEnd"/>
      <w:r w:rsidR="00A63654" w:rsidRPr="00175B8E">
        <w:rPr>
          <w:sz w:val="24"/>
          <w:szCs w:val="24"/>
        </w:rPr>
        <w:t xml:space="preserve">. La </w:t>
      </w:r>
      <w:r w:rsidRPr="00175B8E">
        <w:rPr>
          <w:sz w:val="24"/>
          <w:szCs w:val="24"/>
        </w:rPr>
        <w:t>phase organique est le dichlorométhane</w:t>
      </w:r>
      <w:r w:rsidR="00A63654" w:rsidRPr="00175B8E">
        <w:rPr>
          <w:sz w:val="24"/>
          <w:szCs w:val="24"/>
        </w:rPr>
        <w:t xml:space="preserve"> (DCM) qui est </w:t>
      </w:r>
      <w:r w:rsidR="00BD4CD7">
        <w:rPr>
          <w:sz w:val="24"/>
          <w:szCs w:val="24"/>
        </w:rPr>
        <w:t xml:space="preserve">la </w:t>
      </w:r>
      <w:r w:rsidR="00A63654" w:rsidRPr="00175B8E">
        <w:rPr>
          <w:sz w:val="24"/>
          <w:szCs w:val="24"/>
        </w:rPr>
        <w:t xml:space="preserve">phase du bas et la phase aqueuse </w:t>
      </w:r>
      <w:r w:rsidRPr="00175B8E">
        <w:rPr>
          <w:sz w:val="24"/>
          <w:szCs w:val="24"/>
        </w:rPr>
        <w:t xml:space="preserve">est le </w:t>
      </w:r>
      <w:proofErr w:type="spellStart"/>
      <w:r w:rsidRPr="00175B8E">
        <w:rPr>
          <w:sz w:val="24"/>
          <w:szCs w:val="24"/>
        </w:rPr>
        <w:t>NaOH</w:t>
      </w:r>
      <w:proofErr w:type="spellEnd"/>
      <w:r w:rsidR="00A63654" w:rsidRPr="00175B8E">
        <w:rPr>
          <w:sz w:val="24"/>
          <w:szCs w:val="24"/>
        </w:rPr>
        <w:t xml:space="preserve"> qui est la phase du haut probablement parce que le DCM est plus dense que l’eau.</w:t>
      </w:r>
    </w:p>
    <w:p w:rsidR="0081058F" w:rsidRPr="00175B8E" w:rsidRDefault="0081058F" w:rsidP="0068001D">
      <w:pPr>
        <w:rPr>
          <w:sz w:val="24"/>
          <w:szCs w:val="24"/>
        </w:rPr>
      </w:pPr>
      <w:r w:rsidRPr="00175B8E">
        <w:rPr>
          <w:sz w:val="24"/>
          <w:szCs w:val="24"/>
        </w:rPr>
        <w:t xml:space="preserve"> Ensuite nous avons effectué 3 plaques de CCM sur la première plaque nous avons mis notre inconnu et notre phase organique sur la deuxième plaque notre inconnu et notre phase aqueuse et sur notre </w:t>
      </w:r>
      <w:r w:rsidR="00A8672C" w:rsidRPr="00175B8E">
        <w:rPr>
          <w:sz w:val="24"/>
          <w:szCs w:val="24"/>
        </w:rPr>
        <w:t>troisième</w:t>
      </w:r>
      <w:r w:rsidRPr="00175B8E">
        <w:rPr>
          <w:sz w:val="24"/>
          <w:szCs w:val="24"/>
        </w:rPr>
        <w:t xml:space="preserve"> plaque notre </w:t>
      </w:r>
      <w:proofErr w:type="spellStart"/>
      <w:r w:rsidRPr="00175B8E">
        <w:rPr>
          <w:sz w:val="24"/>
          <w:szCs w:val="24"/>
        </w:rPr>
        <w:t>biphényle</w:t>
      </w:r>
      <w:proofErr w:type="spellEnd"/>
      <w:r w:rsidRPr="00175B8E">
        <w:rPr>
          <w:sz w:val="24"/>
          <w:szCs w:val="24"/>
        </w:rPr>
        <w:t xml:space="preserve"> notre benzophénone et notre inconnu. </w:t>
      </w:r>
    </w:p>
    <w:p w:rsidR="0081058F" w:rsidRPr="00175B8E" w:rsidRDefault="0081058F" w:rsidP="0068001D">
      <w:pPr>
        <w:rPr>
          <w:sz w:val="24"/>
          <w:szCs w:val="24"/>
        </w:rPr>
      </w:pPr>
      <w:r w:rsidRPr="00175B8E">
        <w:rPr>
          <w:sz w:val="24"/>
          <w:szCs w:val="24"/>
        </w:rPr>
        <w:t xml:space="preserve">Pour la CCM1 dans notre mélange nous avons observé deux points </w:t>
      </w:r>
      <w:r w:rsidR="009A36EC" w:rsidRPr="00175B8E">
        <w:rPr>
          <w:sz w:val="24"/>
          <w:szCs w:val="24"/>
        </w:rPr>
        <w:t xml:space="preserve"> dans la ligne de droite </w:t>
      </w:r>
      <w:r w:rsidRPr="00175B8E">
        <w:rPr>
          <w:sz w:val="24"/>
          <w:szCs w:val="24"/>
        </w:rPr>
        <w:t>car il y a deux composés dans ce mélange. Un composé moins polaire qui est le point du haut</w:t>
      </w:r>
      <w:r w:rsidR="009A36EC" w:rsidRPr="00175B8E">
        <w:rPr>
          <w:sz w:val="24"/>
          <w:szCs w:val="24"/>
        </w:rPr>
        <w:t xml:space="preserve"> </w:t>
      </w:r>
      <w:r w:rsidRPr="00175B8E">
        <w:rPr>
          <w:sz w:val="24"/>
          <w:szCs w:val="24"/>
        </w:rPr>
        <w:t>(</w:t>
      </w:r>
      <w:proofErr w:type="spellStart"/>
      <w:r w:rsidRPr="00175B8E">
        <w:rPr>
          <w:sz w:val="24"/>
          <w:szCs w:val="24"/>
        </w:rPr>
        <w:t>biphényle</w:t>
      </w:r>
      <w:proofErr w:type="spellEnd"/>
      <w:r w:rsidRPr="00175B8E">
        <w:rPr>
          <w:sz w:val="24"/>
          <w:szCs w:val="24"/>
        </w:rPr>
        <w:t xml:space="preserve"> ou benzophénone</w:t>
      </w:r>
      <w:r w:rsidR="009A36EC" w:rsidRPr="00175B8E">
        <w:rPr>
          <w:sz w:val="24"/>
          <w:szCs w:val="24"/>
        </w:rPr>
        <w:t>)</w:t>
      </w:r>
      <w:r w:rsidRPr="00175B8E">
        <w:rPr>
          <w:sz w:val="24"/>
          <w:szCs w:val="24"/>
        </w:rPr>
        <w:t xml:space="preserve"> et un composé plus polaire qui est le point du bas (acide </w:t>
      </w:r>
      <w:proofErr w:type="spellStart"/>
      <w:r w:rsidRPr="00175B8E">
        <w:rPr>
          <w:sz w:val="24"/>
          <w:szCs w:val="24"/>
        </w:rPr>
        <w:lastRenderedPageBreak/>
        <w:t>benzoique</w:t>
      </w:r>
      <w:proofErr w:type="spellEnd"/>
      <w:r w:rsidRPr="00175B8E">
        <w:rPr>
          <w:sz w:val="24"/>
          <w:szCs w:val="24"/>
        </w:rPr>
        <w:t>)</w:t>
      </w:r>
      <w:r w:rsidR="009A36EC" w:rsidRPr="00175B8E">
        <w:rPr>
          <w:sz w:val="24"/>
          <w:szCs w:val="24"/>
        </w:rPr>
        <w:t xml:space="preserve">. Dans la ligne du centre on observe aussi deux points et dans la ligne de gauche un seul point il s’agira soit du </w:t>
      </w:r>
      <w:proofErr w:type="spellStart"/>
      <w:r w:rsidR="009A36EC" w:rsidRPr="00175B8E">
        <w:rPr>
          <w:sz w:val="24"/>
          <w:szCs w:val="24"/>
        </w:rPr>
        <w:t>biphényle</w:t>
      </w:r>
      <w:proofErr w:type="spellEnd"/>
      <w:r w:rsidR="009A36EC" w:rsidRPr="00175B8E">
        <w:rPr>
          <w:sz w:val="24"/>
          <w:szCs w:val="24"/>
        </w:rPr>
        <w:t xml:space="preserve"> soit </w:t>
      </w:r>
      <w:proofErr w:type="gramStart"/>
      <w:r w:rsidR="009A36EC" w:rsidRPr="00175B8E">
        <w:rPr>
          <w:sz w:val="24"/>
          <w:szCs w:val="24"/>
        </w:rPr>
        <w:t>du benzophénone</w:t>
      </w:r>
      <w:proofErr w:type="gramEnd"/>
      <w:r w:rsidR="009A36EC" w:rsidRPr="00175B8E">
        <w:rPr>
          <w:sz w:val="24"/>
          <w:szCs w:val="24"/>
        </w:rPr>
        <w:t>.</w:t>
      </w:r>
    </w:p>
    <w:p w:rsidR="009A36EC" w:rsidRPr="00175B8E" w:rsidRDefault="009A36EC" w:rsidP="0068001D">
      <w:pPr>
        <w:rPr>
          <w:sz w:val="24"/>
          <w:szCs w:val="24"/>
        </w:rPr>
      </w:pPr>
      <w:r w:rsidRPr="00175B8E">
        <w:rPr>
          <w:sz w:val="24"/>
          <w:szCs w:val="24"/>
        </w:rPr>
        <w:t xml:space="preserve">Pour la CCM2 dans notre mélange comme dans la première CCM on observe deux points correspondant </w:t>
      </w:r>
      <w:proofErr w:type="spellStart"/>
      <w:r w:rsidRPr="00175B8E">
        <w:rPr>
          <w:sz w:val="24"/>
          <w:szCs w:val="24"/>
        </w:rPr>
        <w:t>biphényle</w:t>
      </w:r>
      <w:proofErr w:type="spellEnd"/>
      <w:r w:rsidRPr="00175B8E">
        <w:rPr>
          <w:sz w:val="24"/>
          <w:szCs w:val="24"/>
        </w:rPr>
        <w:t xml:space="preserve"> ou </w:t>
      </w:r>
      <w:proofErr w:type="gramStart"/>
      <w:r w:rsidRPr="00175B8E">
        <w:rPr>
          <w:sz w:val="24"/>
          <w:szCs w:val="24"/>
        </w:rPr>
        <w:t>au</w:t>
      </w:r>
      <w:proofErr w:type="gramEnd"/>
      <w:r w:rsidRPr="00175B8E">
        <w:rPr>
          <w:sz w:val="24"/>
          <w:szCs w:val="24"/>
        </w:rPr>
        <w:t xml:space="preserve"> benzophénone pour le point du haut et à l’acide </w:t>
      </w:r>
      <w:r w:rsidR="009E1AF3" w:rsidRPr="00175B8E">
        <w:rPr>
          <w:sz w:val="24"/>
          <w:szCs w:val="24"/>
        </w:rPr>
        <w:t>benzoïque</w:t>
      </w:r>
      <w:r w:rsidRPr="00175B8E">
        <w:rPr>
          <w:sz w:val="24"/>
          <w:szCs w:val="24"/>
        </w:rPr>
        <w:t xml:space="preserve"> pour le point du bas dans la ligne de droite et dans la ligne du centre</w:t>
      </w:r>
      <w:r w:rsidR="00B54530" w:rsidRPr="00175B8E">
        <w:rPr>
          <w:sz w:val="24"/>
          <w:szCs w:val="24"/>
        </w:rPr>
        <w:t xml:space="preserve">. Dans la phase aqueuse on observe un point correspondant à l’acide </w:t>
      </w:r>
      <w:r w:rsidR="009E1AF3" w:rsidRPr="00175B8E">
        <w:rPr>
          <w:sz w:val="24"/>
          <w:szCs w:val="24"/>
        </w:rPr>
        <w:t>benzoïque</w:t>
      </w:r>
      <w:r w:rsidR="00B54530" w:rsidRPr="00175B8E">
        <w:rPr>
          <w:sz w:val="24"/>
          <w:szCs w:val="24"/>
        </w:rPr>
        <w:t>.</w:t>
      </w:r>
    </w:p>
    <w:p w:rsidR="00B54530" w:rsidRPr="00175B8E" w:rsidRDefault="00B54530" w:rsidP="0068001D">
      <w:pPr>
        <w:rPr>
          <w:sz w:val="24"/>
          <w:szCs w:val="24"/>
        </w:rPr>
      </w:pPr>
      <w:r w:rsidRPr="00175B8E">
        <w:rPr>
          <w:sz w:val="24"/>
          <w:szCs w:val="24"/>
        </w:rPr>
        <w:t xml:space="preserve">Pour la CCM3 dans notre inconnu nous avons observé deux points dans notre benzophénone nous avons observé un point pareil pour notre biphényl. Dans ce cas notre inconnu se trouve  </w:t>
      </w:r>
      <w:r w:rsidR="00B010F7" w:rsidRPr="00175B8E">
        <w:rPr>
          <w:sz w:val="24"/>
          <w:szCs w:val="24"/>
        </w:rPr>
        <w:t xml:space="preserve">être </w:t>
      </w:r>
      <w:r w:rsidRPr="00175B8E">
        <w:rPr>
          <w:sz w:val="24"/>
          <w:szCs w:val="24"/>
        </w:rPr>
        <w:t xml:space="preserve">le </w:t>
      </w:r>
      <w:proofErr w:type="spellStart"/>
      <w:r w:rsidRPr="00175B8E">
        <w:rPr>
          <w:sz w:val="24"/>
          <w:szCs w:val="24"/>
        </w:rPr>
        <w:t>biphényle</w:t>
      </w:r>
      <w:proofErr w:type="spellEnd"/>
      <w:r w:rsidRPr="00175B8E">
        <w:rPr>
          <w:sz w:val="24"/>
          <w:szCs w:val="24"/>
        </w:rPr>
        <w:t xml:space="preserve"> car</w:t>
      </w:r>
      <w:r w:rsidR="00B010F7" w:rsidRPr="00175B8E">
        <w:rPr>
          <w:sz w:val="24"/>
          <w:szCs w:val="24"/>
        </w:rPr>
        <w:t xml:space="preserve"> nous avons observé un point correspondant au </w:t>
      </w:r>
      <w:r w:rsidR="00BD4CD7" w:rsidRPr="00175B8E">
        <w:rPr>
          <w:sz w:val="24"/>
          <w:szCs w:val="24"/>
        </w:rPr>
        <w:t>biphényl</w:t>
      </w:r>
      <w:r w:rsidR="00B010F7" w:rsidRPr="00175B8E">
        <w:rPr>
          <w:sz w:val="24"/>
          <w:szCs w:val="24"/>
        </w:rPr>
        <w:t xml:space="preserve"> sur la CCM.</w:t>
      </w:r>
    </w:p>
    <w:p w:rsidR="00870998" w:rsidRPr="00175B8E" w:rsidRDefault="00B010F7" w:rsidP="0068001D">
      <w:pPr>
        <w:rPr>
          <w:sz w:val="24"/>
          <w:szCs w:val="24"/>
        </w:rPr>
      </w:pPr>
      <w:r w:rsidRPr="00175B8E">
        <w:rPr>
          <w:sz w:val="24"/>
          <w:szCs w:val="24"/>
        </w:rPr>
        <w:t xml:space="preserve">Le rendement de 70% obtenu signifie que nous </w:t>
      </w:r>
      <w:proofErr w:type="spellStart"/>
      <w:r w:rsidRPr="00175B8E">
        <w:rPr>
          <w:sz w:val="24"/>
          <w:szCs w:val="24"/>
        </w:rPr>
        <w:t>pu</w:t>
      </w:r>
      <w:proofErr w:type="spellEnd"/>
      <w:r w:rsidRPr="00175B8E">
        <w:rPr>
          <w:sz w:val="24"/>
          <w:szCs w:val="24"/>
        </w:rPr>
        <w:t xml:space="preserve"> récupérer 70% de la masse du </w:t>
      </w:r>
      <w:r w:rsidR="00870998" w:rsidRPr="00175B8E">
        <w:rPr>
          <w:sz w:val="24"/>
          <w:szCs w:val="24"/>
        </w:rPr>
        <w:t>produit.</w:t>
      </w:r>
    </w:p>
    <w:p w:rsidR="00175B8E" w:rsidRPr="00DF17F7" w:rsidRDefault="00175B8E" w:rsidP="00870998">
      <w:pPr>
        <w:pStyle w:val="Titre"/>
        <w:rPr>
          <w:sz w:val="24"/>
          <w:szCs w:val="24"/>
          <w:u w:val="single"/>
        </w:rPr>
      </w:pPr>
    </w:p>
    <w:p w:rsidR="00870998" w:rsidRDefault="00870998" w:rsidP="00870998">
      <w:pPr>
        <w:pStyle w:val="Titre"/>
        <w:rPr>
          <w:u w:val="single"/>
        </w:rPr>
      </w:pPr>
      <w:r w:rsidRPr="00194D52">
        <w:rPr>
          <w:u w:val="single"/>
        </w:rPr>
        <w:t>Sources d’erreurs</w:t>
      </w:r>
    </w:p>
    <w:p w:rsidR="00D75124" w:rsidRPr="00D75124" w:rsidRDefault="00D75124" w:rsidP="00D75124"/>
    <w:p w:rsidR="00870998" w:rsidRPr="00175B8E" w:rsidRDefault="00870998" w:rsidP="0068001D">
      <w:pPr>
        <w:rPr>
          <w:sz w:val="24"/>
          <w:szCs w:val="24"/>
        </w:rPr>
      </w:pPr>
      <w:r w:rsidRPr="00175B8E">
        <w:rPr>
          <w:sz w:val="24"/>
          <w:szCs w:val="24"/>
        </w:rPr>
        <w:t>Le non nettoyage des outils avant de commencer les expériences pourrait constituer une source d’erreur car il pourr</w:t>
      </w:r>
      <w:r w:rsidR="00D75124" w:rsidRPr="00175B8E">
        <w:rPr>
          <w:sz w:val="24"/>
          <w:szCs w:val="24"/>
        </w:rPr>
        <w:t>ait avoir une contamination. Il sera donc judicieux de nettoyer les outils avant de commencer l’expérience.</w:t>
      </w:r>
    </w:p>
    <w:p w:rsidR="00A57C41" w:rsidRDefault="00194D52" w:rsidP="00194D52">
      <w:pPr>
        <w:pStyle w:val="Titre"/>
        <w:rPr>
          <w:u w:val="single"/>
        </w:rPr>
      </w:pPr>
      <w:r w:rsidRPr="00194D52">
        <w:rPr>
          <w:u w:val="single"/>
        </w:rPr>
        <w:t>Réponses aux questions</w:t>
      </w:r>
    </w:p>
    <w:p w:rsidR="00194D52" w:rsidRDefault="00194D52" w:rsidP="00194D52"/>
    <w:p w:rsidR="00194D52" w:rsidRPr="00175B8E" w:rsidRDefault="00194D52" w:rsidP="00194D52">
      <w:pPr>
        <w:rPr>
          <w:sz w:val="24"/>
          <w:szCs w:val="24"/>
        </w:rPr>
      </w:pPr>
      <w:r w:rsidRPr="00175B8E">
        <w:rPr>
          <w:sz w:val="24"/>
          <w:szCs w:val="24"/>
        </w:rPr>
        <w:t>1. Il serait difficile d</w:t>
      </w:r>
      <w:r w:rsidR="009C623E" w:rsidRPr="00175B8E">
        <w:rPr>
          <w:sz w:val="24"/>
          <w:szCs w:val="24"/>
        </w:rPr>
        <w:t>’effectuer une extraction à l’aide d’éthanol et d’eau</w:t>
      </w:r>
      <w:r w:rsidR="009E2C68" w:rsidRPr="00175B8E">
        <w:rPr>
          <w:sz w:val="24"/>
          <w:szCs w:val="24"/>
        </w:rPr>
        <w:t xml:space="preserve"> car l’éthanol est un composé polaire donc soluble dans l’eau. Donc un mélange d’éthanol et d’eau fera un mélange uniforme.</w:t>
      </w:r>
    </w:p>
    <w:p w:rsidR="009E2C68" w:rsidRPr="00175B8E" w:rsidRDefault="009E2C68" w:rsidP="00194D52">
      <w:pPr>
        <w:rPr>
          <w:sz w:val="24"/>
          <w:szCs w:val="24"/>
        </w:rPr>
      </w:pPr>
      <w:r w:rsidRPr="00175B8E">
        <w:rPr>
          <w:sz w:val="24"/>
          <w:szCs w:val="24"/>
        </w:rPr>
        <w:t>2.</w:t>
      </w:r>
      <w:r w:rsidR="008C5D72" w:rsidRPr="00175B8E">
        <w:rPr>
          <w:sz w:val="24"/>
          <w:szCs w:val="24"/>
        </w:rPr>
        <w:t xml:space="preserve"> </w:t>
      </w:r>
      <w:r w:rsidRPr="00175B8E">
        <w:rPr>
          <w:sz w:val="24"/>
          <w:szCs w:val="24"/>
        </w:rPr>
        <w:t>L</w:t>
      </w:r>
      <w:r w:rsidR="008C5D72" w:rsidRPr="00175B8E">
        <w:rPr>
          <w:sz w:val="24"/>
          <w:szCs w:val="24"/>
        </w:rPr>
        <w:t>’ajout de NaCl à</w:t>
      </w:r>
      <w:r w:rsidRPr="00175B8E">
        <w:rPr>
          <w:sz w:val="24"/>
          <w:szCs w:val="24"/>
        </w:rPr>
        <w:t xml:space="preserve"> une éprouvette contenant de l’</w:t>
      </w:r>
      <w:r w:rsidR="008C5D72" w:rsidRPr="00175B8E">
        <w:rPr>
          <w:sz w:val="24"/>
          <w:szCs w:val="24"/>
        </w:rPr>
        <w:t>eau,</w:t>
      </w:r>
      <w:r w:rsidRPr="00175B8E">
        <w:rPr>
          <w:sz w:val="24"/>
          <w:szCs w:val="24"/>
        </w:rPr>
        <w:t xml:space="preserve"> de l’oxyde de diéthyle et du bleu de méthylène </w:t>
      </w:r>
      <w:r w:rsidR="008C5D72" w:rsidRPr="00175B8E">
        <w:rPr>
          <w:sz w:val="24"/>
          <w:szCs w:val="24"/>
        </w:rPr>
        <w:t xml:space="preserve">diminuerait la quantité de colorant </w:t>
      </w:r>
      <w:r w:rsidR="005E6F52" w:rsidRPr="00175B8E">
        <w:rPr>
          <w:sz w:val="24"/>
          <w:szCs w:val="24"/>
        </w:rPr>
        <w:t>2</w:t>
      </w:r>
      <w:r w:rsidR="008C5D72" w:rsidRPr="00175B8E">
        <w:rPr>
          <w:sz w:val="24"/>
          <w:szCs w:val="24"/>
        </w:rPr>
        <w:t>méthylène donc agira en priorité avec l’eau</w:t>
      </w:r>
      <w:r w:rsidR="00195C4C" w:rsidRPr="00175B8E">
        <w:rPr>
          <w:sz w:val="24"/>
          <w:szCs w:val="24"/>
        </w:rPr>
        <w:t>.</w:t>
      </w:r>
    </w:p>
    <w:p w:rsidR="00195C4C" w:rsidRPr="00175B8E" w:rsidRDefault="00195C4C" w:rsidP="00194D52">
      <w:pPr>
        <w:rPr>
          <w:sz w:val="24"/>
          <w:szCs w:val="24"/>
          <w:vertAlign w:val="subscript"/>
        </w:rPr>
      </w:pPr>
      <w:r w:rsidRPr="00175B8E">
        <w:rPr>
          <w:sz w:val="24"/>
          <w:szCs w:val="24"/>
        </w:rPr>
        <w:t>3. La masse du composé Y : K</w:t>
      </w:r>
      <w:r w:rsidR="00464B48" w:rsidRPr="00175B8E">
        <w:rPr>
          <w:sz w:val="24"/>
          <w:szCs w:val="24"/>
          <w:vertAlign w:val="subscript"/>
        </w:rPr>
        <w:t>D</w:t>
      </w:r>
      <w:r w:rsidRPr="00175B8E">
        <w:rPr>
          <w:sz w:val="24"/>
          <w:szCs w:val="24"/>
        </w:rPr>
        <w:t>=A solvant</w:t>
      </w:r>
      <w:r w:rsidRPr="00175B8E">
        <w:rPr>
          <w:sz w:val="24"/>
          <w:szCs w:val="24"/>
          <w:vertAlign w:val="subscript"/>
        </w:rPr>
        <w:t>1</w:t>
      </w:r>
      <w:r w:rsidRPr="00175B8E">
        <w:rPr>
          <w:sz w:val="24"/>
          <w:szCs w:val="24"/>
        </w:rPr>
        <w:t>/A solvant</w:t>
      </w:r>
      <w:r w:rsidRPr="00175B8E">
        <w:rPr>
          <w:sz w:val="24"/>
          <w:szCs w:val="24"/>
          <w:vertAlign w:val="subscript"/>
        </w:rPr>
        <w:t>2</w:t>
      </w:r>
    </w:p>
    <w:p w:rsidR="00195C4C" w:rsidRPr="00175B8E" w:rsidRDefault="0059651A" w:rsidP="00195C4C">
      <w:pPr>
        <w:tabs>
          <w:tab w:val="left" w:pos="3600"/>
        </w:tabs>
        <w:rPr>
          <w:sz w:val="24"/>
          <w:szCs w:val="24"/>
          <w:lang w:val="en-US"/>
        </w:rPr>
      </w:pPr>
      <w:r w:rsidRPr="00175B8E">
        <w:rPr>
          <w:sz w:val="24"/>
          <w:szCs w:val="24"/>
          <w:vertAlign w:val="subscript"/>
        </w:rPr>
        <w:tab/>
      </w:r>
      <w:r w:rsidRPr="00175B8E">
        <w:rPr>
          <w:sz w:val="24"/>
          <w:szCs w:val="24"/>
          <w:lang w:val="en-US"/>
        </w:rPr>
        <w:t>=</w:t>
      </w:r>
      <w:r w:rsidR="00464B48" w:rsidRPr="00175B8E">
        <w:rPr>
          <w:sz w:val="24"/>
          <w:szCs w:val="24"/>
          <w:vertAlign w:val="subscript"/>
          <w:lang w:val="en-US"/>
        </w:rPr>
        <w:t xml:space="preserve"> </w:t>
      </w:r>
      <w:r w:rsidRPr="00175B8E">
        <w:rPr>
          <w:sz w:val="24"/>
          <w:szCs w:val="24"/>
          <w:lang w:val="en-US"/>
        </w:rPr>
        <w:t>(</w:t>
      </w:r>
      <w:r w:rsidR="00464B48" w:rsidRPr="00175B8E">
        <w:rPr>
          <w:sz w:val="24"/>
          <w:szCs w:val="24"/>
          <w:lang w:val="en-US"/>
        </w:rPr>
        <w:t>2g/100ml)/ (20g/100ml)</w:t>
      </w:r>
    </w:p>
    <w:p w:rsidR="00464B48" w:rsidRPr="00175B8E" w:rsidRDefault="00464B48" w:rsidP="00464B48">
      <w:pPr>
        <w:tabs>
          <w:tab w:val="left" w:pos="3600"/>
        </w:tabs>
        <w:rPr>
          <w:sz w:val="24"/>
          <w:szCs w:val="24"/>
          <w:lang w:val="en-US"/>
        </w:rPr>
      </w:pPr>
      <w:r w:rsidRPr="00175B8E">
        <w:rPr>
          <w:sz w:val="24"/>
          <w:szCs w:val="24"/>
          <w:lang w:val="en-US"/>
        </w:rPr>
        <w:tab/>
        <w:t>=0.1</w:t>
      </w:r>
    </w:p>
    <w:p w:rsidR="00464B48" w:rsidRPr="00175B8E" w:rsidRDefault="00464B48" w:rsidP="00464B48">
      <w:pPr>
        <w:tabs>
          <w:tab w:val="left" w:pos="3600"/>
        </w:tabs>
        <w:rPr>
          <w:sz w:val="24"/>
          <w:szCs w:val="24"/>
          <w:lang w:val="en-US"/>
        </w:rPr>
      </w:pPr>
      <w:r w:rsidRPr="00175B8E">
        <w:rPr>
          <w:sz w:val="24"/>
          <w:szCs w:val="24"/>
          <w:lang w:val="en-US"/>
        </w:rPr>
        <w:tab/>
        <w:t>K</w:t>
      </w:r>
      <w:r w:rsidRPr="00175B8E">
        <w:rPr>
          <w:sz w:val="24"/>
          <w:szCs w:val="24"/>
          <w:vertAlign w:val="subscript"/>
          <w:lang w:val="en-US"/>
        </w:rPr>
        <w:t>D</w:t>
      </w:r>
      <w:r w:rsidRPr="00175B8E">
        <w:rPr>
          <w:sz w:val="24"/>
          <w:szCs w:val="24"/>
          <w:lang w:val="en-US"/>
        </w:rPr>
        <w:t>= (W</w:t>
      </w:r>
      <w:r w:rsidRPr="00175B8E">
        <w:rPr>
          <w:sz w:val="24"/>
          <w:szCs w:val="24"/>
          <w:vertAlign w:val="subscript"/>
          <w:lang w:val="en-US"/>
        </w:rPr>
        <w:t>1</w:t>
      </w:r>
      <w:r w:rsidRPr="00175B8E">
        <w:rPr>
          <w:sz w:val="24"/>
          <w:szCs w:val="24"/>
          <w:lang w:val="en-US"/>
        </w:rPr>
        <w:t>/V</w:t>
      </w:r>
      <w:r w:rsidRPr="00175B8E">
        <w:rPr>
          <w:sz w:val="24"/>
          <w:szCs w:val="24"/>
          <w:vertAlign w:val="subscript"/>
          <w:lang w:val="en-US"/>
        </w:rPr>
        <w:t>1</w:t>
      </w:r>
      <w:r w:rsidRPr="00175B8E">
        <w:rPr>
          <w:sz w:val="24"/>
          <w:szCs w:val="24"/>
          <w:lang w:val="en-US"/>
        </w:rPr>
        <w:t>)/ (W</w:t>
      </w:r>
      <w:r w:rsidRPr="00175B8E">
        <w:rPr>
          <w:sz w:val="24"/>
          <w:szCs w:val="24"/>
          <w:vertAlign w:val="subscript"/>
          <w:lang w:val="en-US"/>
        </w:rPr>
        <w:t>2</w:t>
      </w:r>
      <w:r w:rsidRPr="00175B8E">
        <w:rPr>
          <w:sz w:val="24"/>
          <w:szCs w:val="24"/>
          <w:lang w:val="en-US"/>
        </w:rPr>
        <w:t>/V</w:t>
      </w:r>
      <w:r w:rsidRPr="00175B8E">
        <w:rPr>
          <w:sz w:val="24"/>
          <w:szCs w:val="24"/>
          <w:vertAlign w:val="subscript"/>
          <w:lang w:val="en-US"/>
        </w:rPr>
        <w:t>2</w:t>
      </w:r>
      <w:r w:rsidRPr="00175B8E">
        <w:rPr>
          <w:sz w:val="24"/>
          <w:szCs w:val="24"/>
          <w:lang w:val="en-US"/>
        </w:rPr>
        <w:t>)</w:t>
      </w:r>
    </w:p>
    <w:p w:rsidR="00464B48" w:rsidRPr="00175B8E" w:rsidRDefault="00464B48" w:rsidP="00464B48">
      <w:pPr>
        <w:tabs>
          <w:tab w:val="left" w:pos="3600"/>
        </w:tabs>
        <w:rPr>
          <w:sz w:val="24"/>
          <w:szCs w:val="24"/>
        </w:rPr>
      </w:pPr>
      <w:r w:rsidRPr="00175B8E">
        <w:rPr>
          <w:sz w:val="24"/>
          <w:szCs w:val="24"/>
          <w:lang w:val="en-US"/>
        </w:rPr>
        <w:tab/>
      </w:r>
      <w:r w:rsidRPr="00175B8E">
        <w:rPr>
          <w:sz w:val="24"/>
          <w:szCs w:val="24"/>
        </w:rPr>
        <w:t>W</w:t>
      </w:r>
      <w:r w:rsidRPr="00175B8E">
        <w:rPr>
          <w:sz w:val="24"/>
          <w:szCs w:val="24"/>
          <w:vertAlign w:val="subscript"/>
        </w:rPr>
        <w:t>2=</w:t>
      </w:r>
      <w:r w:rsidR="0059651A" w:rsidRPr="00175B8E">
        <w:rPr>
          <w:sz w:val="24"/>
          <w:szCs w:val="24"/>
        </w:rPr>
        <w:t>K</w:t>
      </w:r>
      <w:r w:rsidR="0059651A" w:rsidRPr="00175B8E">
        <w:rPr>
          <w:sz w:val="24"/>
          <w:szCs w:val="24"/>
          <w:vertAlign w:val="subscript"/>
        </w:rPr>
        <w:t>D</w:t>
      </w:r>
      <w:r w:rsidR="0059651A" w:rsidRPr="00175B8E">
        <w:rPr>
          <w:sz w:val="24"/>
          <w:szCs w:val="24"/>
        </w:rPr>
        <w:t>/ (W</w:t>
      </w:r>
      <w:r w:rsidR="0059651A" w:rsidRPr="00175B8E">
        <w:rPr>
          <w:sz w:val="24"/>
          <w:szCs w:val="24"/>
          <w:vertAlign w:val="subscript"/>
        </w:rPr>
        <w:t>1</w:t>
      </w:r>
      <w:r w:rsidR="0059651A" w:rsidRPr="00175B8E">
        <w:rPr>
          <w:sz w:val="24"/>
          <w:szCs w:val="24"/>
        </w:rPr>
        <w:t>/V</w:t>
      </w:r>
      <w:r w:rsidR="0059651A" w:rsidRPr="00175B8E">
        <w:rPr>
          <w:sz w:val="24"/>
          <w:szCs w:val="24"/>
          <w:vertAlign w:val="subscript"/>
        </w:rPr>
        <w:t>1</w:t>
      </w:r>
      <w:r w:rsidR="0059651A" w:rsidRPr="00175B8E">
        <w:rPr>
          <w:sz w:val="24"/>
          <w:szCs w:val="24"/>
        </w:rPr>
        <w:t>)*V</w:t>
      </w:r>
      <w:r w:rsidR="0059651A" w:rsidRPr="00175B8E">
        <w:rPr>
          <w:sz w:val="24"/>
          <w:szCs w:val="24"/>
          <w:vertAlign w:val="subscript"/>
        </w:rPr>
        <w:t>2</w:t>
      </w:r>
    </w:p>
    <w:p w:rsidR="0059651A" w:rsidRPr="00175B8E" w:rsidRDefault="0059651A" w:rsidP="0059651A">
      <w:pPr>
        <w:tabs>
          <w:tab w:val="left" w:pos="3600"/>
        </w:tabs>
        <w:rPr>
          <w:sz w:val="24"/>
          <w:szCs w:val="24"/>
        </w:rPr>
      </w:pPr>
      <w:r w:rsidRPr="00175B8E">
        <w:rPr>
          <w:sz w:val="24"/>
          <w:szCs w:val="24"/>
        </w:rPr>
        <w:tab/>
        <w:t>W</w:t>
      </w:r>
      <w:r w:rsidRPr="00175B8E">
        <w:rPr>
          <w:sz w:val="24"/>
          <w:szCs w:val="24"/>
          <w:vertAlign w:val="subscript"/>
        </w:rPr>
        <w:t>2</w:t>
      </w:r>
      <w:r w:rsidRPr="00175B8E">
        <w:rPr>
          <w:sz w:val="24"/>
          <w:szCs w:val="24"/>
        </w:rPr>
        <w:t>=18g</w:t>
      </w:r>
    </w:p>
    <w:p w:rsidR="0059651A" w:rsidRPr="00175B8E" w:rsidRDefault="0059651A" w:rsidP="0059651A">
      <w:pPr>
        <w:tabs>
          <w:tab w:val="left" w:pos="3600"/>
        </w:tabs>
        <w:rPr>
          <w:sz w:val="24"/>
          <w:szCs w:val="24"/>
        </w:rPr>
      </w:pPr>
      <w:r w:rsidRPr="00175B8E">
        <w:rPr>
          <w:sz w:val="24"/>
          <w:szCs w:val="24"/>
        </w:rPr>
        <w:t>On obtiendra donc 18g du composé Y</w:t>
      </w:r>
    </w:p>
    <w:p w:rsidR="0059651A" w:rsidRPr="00175B8E" w:rsidRDefault="0059651A" w:rsidP="0059651A">
      <w:pPr>
        <w:tabs>
          <w:tab w:val="left" w:pos="3600"/>
        </w:tabs>
        <w:rPr>
          <w:sz w:val="24"/>
          <w:szCs w:val="24"/>
        </w:rPr>
      </w:pPr>
      <w:r w:rsidRPr="00175B8E">
        <w:rPr>
          <w:sz w:val="24"/>
          <w:szCs w:val="24"/>
        </w:rPr>
        <w:lastRenderedPageBreak/>
        <w:t>4. La masse du composé Y qui serait obtenu à partir d’une solution aqueuse de départ de la question 3.</w:t>
      </w:r>
    </w:p>
    <w:p w:rsidR="0059651A" w:rsidRPr="00175B8E" w:rsidRDefault="0059651A" w:rsidP="0059651A">
      <w:pPr>
        <w:tabs>
          <w:tab w:val="left" w:pos="4126"/>
        </w:tabs>
        <w:rPr>
          <w:sz w:val="24"/>
          <w:szCs w:val="24"/>
          <w:vertAlign w:val="subscript"/>
        </w:rPr>
      </w:pPr>
      <w:r w:rsidRPr="00175B8E">
        <w:rPr>
          <w:sz w:val="24"/>
          <w:szCs w:val="24"/>
        </w:rPr>
        <w:tab/>
        <w:t>W</w:t>
      </w:r>
      <w:r w:rsidR="005E6F52" w:rsidRPr="00175B8E">
        <w:rPr>
          <w:sz w:val="24"/>
          <w:szCs w:val="24"/>
          <w:vertAlign w:val="subscript"/>
        </w:rPr>
        <w:t>2</w:t>
      </w:r>
      <w:r w:rsidRPr="00175B8E">
        <w:rPr>
          <w:sz w:val="24"/>
          <w:szCs w:val="24"/>
        </w:rPr>
        <w:t>=K</w:t>
      </w:r>
      <w:r w:rsidRPr="00175B8E">
        <w:rPr>
          <w:sz w:val="24"/>
          <w:szCs w:val="24"/>
          <w:vertAlign w:val="subscript"/>
        </w:rPr>
        <w:t>D</w:t>
      </w:r>
      <w:r w:rsidRPr="00175B8E">
        <w:rPr>
          <w:sz w:val="24"/>
          <w:szCs w:val="24"/>
        </w:rPr>
        <w:t>/</w:t>
      </w:r>
      <w:r w:rsidR="005E6F52" w:rsidRPr="00175B8E">
        <w:rPr>
          <w:sz w:val="24"/>
          <w:szCs w:val="24"/>
        </w:rPr>
        <w:t xml:space="preserve"> </w:t>
      </w:r>
      <w:r w:rsidRPr="00175B8E">
        <w:rPr>
          <w:sz w:val="24"/>
          <w:szCs w:val="24"/>
        </w:rPr>
        <w:t>(W</w:t>
      </w:r>
      <w:r w:rsidRPr="00175B8E">
        <w:rPr>
          <w:sz w:val="24"/>
          <w:szCs w:val="24"/>
          <w:vertAlign w:val="subscript"/>
        </w:rPr>
        <w:t>1</w:t>
      </w:r>
      <w:r w:rsidRPr="00175B8E">
        <w:rPr>
          <w:sz w:val="24"/>
          <w:szCs w:val="24"/>
        </w:rPr>
        <w:t>/V</w:t>
      </w:r>
      <w:r w:rsidRPr="00175B8E">
        <w:rPr>
          <w:sz w:val="24"/>
          <w:szCs w:val="24"/>
          <w:vertAlign w:val="subscript"/>
        </w:rPr>
        <w:t>1</w:t>
      </w:r>
      <w:r w:rsidRPr="00175B8E">
        <w:rPr>
          <w:sz w:val="24"/>
          <w:szCs w:val="24"/>
        </w:rPr>
        <w:t>)</w:t>
      </w:r>
      <w:r w:rsidR="005E6F52" w:rsidRPr="00175B8E">
        <w:rPr>
          <w:sz w:val="24"/>
          <w:szCs w:val="24"/>
        </w:rPr>
        <w:t>*V</w:t>
      </w:r>
      <w:r w:rsidR="005E6F52" w:rsidRPr="00175B8E">
        <w:rPr>
          <w:sz w:val="24"/>
          <w:szCs w:val="24"/>
          <w:vertAlign w:val="subscript"/>
        </w:rPr>
        <w:t>2</w:t>
      </w:r>
    </w:p>
    <w:p w:rsidR="005E6F52" w:rsidRPr="00175B8E" w:rsidRDefault="005E6F52" w:rsidP="005E6F52">
      <w:pPr>
        <w:tabs>
          <w:tab w:val="left" w:pos="4126"/>
        </w:tabs>
        <w:jc w:val="center"/>
        <w:rPr>
          <w:sz w:val="24"/>
          <w:szCs w:val="24"/>
        </w:rPr>
      </w:pPr>
      <w:r w:rsidRPr="00175B8E">
        <w:rPr>
          <w:sz w:val="24"/>
          <w:szCs w:val="24"/>
        </w:rPr>
        <w:t>W</w:t>
      </w:r>
      <w:r w:rsidRPr="00175B8E">
        <w:rPr>
          <w:sz w:val="24"/>
          <w:szCs w:val="24"/>
          <w:vertAlign w:val="subscript"/>
        </w:rPr>
        <w:t>2</w:t>
      </w:r>
      <w:r w:rsidRPr="00175B8E">
        <w:rPr>
          <w:sz w:val="24"/>
          <w:szCs w:val="24"/>
        </w:rPr>
        <w:t>=9g</w:t>
      </w:r>
    </w:p>
    <w:p w:rsidR="005E6F52" w:rsidRPr="00175B8E" w:rsidRDefault="005E6F52" w:rsidP="005E6F52">
      <w:pPr>
        <w:tabs>
          <w:tab w:val="left" w:pos="4126"/>
        </w:tabs>
        <w:rPr>
          <w:sz w:val="24"/>
          <w:szCs w:val="24"/>
        </w:rPr>
      </w:pPr>
      <w:r w:rsidRPr="00175B8E">
        <w:rPr>
          <w:sz w:val="24"/>
          <w:szCs w:val="24"/>
        </w:rPr>
        <w:t>5. Elle peut déterminer quelle phase est la phase aqueuse en ajoutant de l’eau aux deux phases. La phase qui ne réagit pas avec l’eau est la phase organique tandis que celle qui réagit avec l’eau est la phase aqueuse.</w:t>
      </w:r>
    </w:p>
    <w:p w:rsidR="005E6F52" w:rsidRPr="00175B8E" w:rsidRDefault="005E6F52" w:rsidP="005E6F52">
      <w:pPr>
        <w:tabs>
          <w:tab w:val="left" w:pos="4126"/>
        </w:tabs>
        <w:rPr>
          <w:sz w:val="24"/>
          <w:szCs w:val="24"/>
        </w:rPr>
      </w:pPr>
      <w:r w:rsidRPr="00175B8E">
        <w:rPr>
          <w:sz w:val="24"/>
          <w:szCs w:val="24"/>
        </w:rPr>
        <w:t>6. Pour séparer un mélange d’amine benzylique et de naphtalène il serait judicieux d’utiliser l’oxyde de diéthyle comme solvant organique</w:t>
      </w:r>
      <w:r w:rsidR="00D75124" w:rsidRPr="00175B8E">
        <w:rPr>
          <w:sz w:val="24"/>
          <w:szCs w:val="24"/>
        </w:rPr>
        <w:t xml:space="preserve"> et le </w:t>
      </w:r>
      <w:proofErr w:type="spellStart"/>
      <w:r w:rsidR="00D75124" w:rsidRPr="00175B8E">
        <w:rPr>
          <w:sz w:val="24"/>
          <w:szCs w:val="24"/>
        </w:rPr>
        <w:t>HCl</w:t>
      </w:r>
      <w:proofErr w:type="spellEnd"/>
      <w:r w:rsidR="00D75124" w:rsidRPr="00175B8E">
        <w:rPr>
          <w:sz w:val="24"/>
          <w:szCs w:val="24"/>
        </w:rPr>
        <w:t xml:space="preserve"> qui est un acide pour réagir avec la base.</w:t>
      </w:r>
    </w:p>
    <w:p w:rsidR="00D75124" w:rsidRDefault="00D75124" w:rsidP="005E6F52">
      <w:pPr>
        <w:tabs>
          <w:tab w:val="left" w:pos="4126"/>
        </w:tabs>
        <w:rPr>
          <w:sz w:val="32"/>
          <w:szCs w:val="32"/>
        </w:rPr>
      </w:pPr>
    </w:p>
    <w:p w:rsidR="00025495" w:rsidRDefault="00025495" w:rsidP="005E6F52">
      <w:pPr>
        <w:tabs>
          <w:tab w:val="left" w:pos="4126"/>
        </w:tabs>
        <w:rPr>
          <w:sz w:val="32"/>
          <w:szCs w:val="32"/>
        </w:rPr>
      </w:pPr>
    </w:p>
    <w:p w:rsidR="00025495" w:rsidRDefault="00025495" w:rsidP="005E6F52">
      <w:pPr>
        <w:tabs>
          <w:tab w:val="left" w:pos="4126"/>
        </w:tabs>
        <w:rPr>
          <w:sz w:val="32"/>
          <w:szCs w:val="32"/>
        </w:rPr>
      </w:pPr>
    </w:p>
    <w:p w:rsidR="00D75124" w:rsidRPr="00025495" w:rsidRDefault="00D75124" w:rsidP="00D75124">
      <w:pPr>
        <w:pStyle w:val="Titre"/>
        <w:rPr>
          <w:u w:val="single"/>
        </w:rPr>
      </w:pPr>
      <w:r w:rsidRPr="00025495">
        <w:rPr>
          <w:u w:val="single"/>
        </w:rPr>
        <w:t>DONNEES BRUTES</w:t>
      </w:r>
    </w:p>
    <w:p w:rsidR="001C5848" w:rsidRPr="001C5848" w:rsidRDefault="001C5848" w:rsidP="001C5848"/>
    <w:p w:rsidR="00A57C41" w:rsidRPr="00DF17F7" w:rsidRDefault="00025495" w:rsidP="0068001D">
      <w:r w:rsidRPr="00025495">
        <w:rPr>
          <w:noProof/>
          <w:lang w:val="en-US"/>
        </w:rPr>
        <w:drawing>
          <wp:inline distT="0" distB="0" distL="0" distR="0">
            <wp:extent cx="3890294" cy="2915517"/>
            <wp:effectExtent l="0" t="7938" r="7303" b="7302"/>
            <wp:docPr id="5" name="Image 5" descr="C:\Users\User\Downloads\IMG_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ownloads\IMG_365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3896934" cy="2920493"/>
                    </a:xfrm>
                    <a:prstGeom prst="rect">
                      <a:avLst/>
                    </a:prstGeom>
                    <a:noFill/>
                    <a:ln>
                      <a:noFill/>
                    </a:ln>
                  </pic:spPr>
                </pic:pic>
              </a:graphicData>
            </a:graphic>
          </wp:inline>
        </w:drawing>
      </w:r>
      <w:r w:rsidRPr="00025495">
        <w:rPr>
          <w:noProof/>
          <w:sz w:val="32"/>
          <w:szCs w:val="32"/>
          <w:lang w:val="en-US"/>
        </w:rPr>
        <w:drawing>
          <wp:inline distT="0" distB="0" distL="0" distR="0" wp14:anchorId="031F3B5A" wp14:editId="6034961A">
            <wp:extent cx="3867185" cy="2898198"/>
            <wp:effectExtent l="8255" t="0" r="8255" b="8255"/>
            <wp:docPr id="6" name="Image 6" descr="C:\Users\User\Downloads\IMG_3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ownloads\IMG_365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885893" cy="2912218"/>
                    </a:xfrm>
                    <a:prstGeom prst="rect">
                      <a:avLst/>
                    </a:prstGeom>
                    <a:noFill/>
                    <a:ln>
                      <a:noFill/>
                    </a:ln>
                  </pic:spPr>
                </pic:pic>
              </a:graphicData>
            </a:graphic>
          </wp:inline>
        </w:drawing>
      </w:r>
    </w:p>
    <w:sectPr w:rsidR="00A57C41" w:rsidRPr="00DF17F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4FA" w:rsidRDefault="00A274FA" w:rsidP="00C64EF0">
      <w:pPr>
        <w:spacing w:after="0" w:line="240" w:lineRule="auto"/>
      </w:pPr>
      <w:r>
        <w:separator/>
      </w:r>
    </w:p>
  </w:endnote>
  <w:endnote w:type="continuationSeparator" w:id="0">
    <w:p w:rsidR="00A274FA" w:rsidRDefault="00A274FA" w:rsidP="00C64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788759"/>
      <w:docPartObj>
        <w:docPartGallery w:val="Page Numbers (Bottom of Page)"/>
        <w:docPartUnique/>
      </w:docPartObj>
    </w:sdtPr>
    <w:sdtEndPr>
      <w:rPr>
        <w:noProof/>
      </w:rPr>
    </w:sdtEndPr>
    <w:sdtContent>
      <w:p w:rsidR="00C64EF0" w:rsidRDefault="00C64EF0">
        <w:pPr>
          <w:pStyle w:val="Pieddepage"/>
          <w:jc w:val="center"/>
        </w:pPr>
        <w:r>
          <w:fldChar w:fldCharType="begin"/>
        </w:r>
        <w:r>
          <w:instrText xml:space="preserve"> PAGE   \* MERGEFORMAT </w:instrText>
        </w:r>
        <w:r>
          <w:fldChar w:fldCharType="separate"/>
        </w:r>
        <w:r w:rsidR="00C67879">
          <w:rPr>
            <w:noProof/>
          </w:rPr>
          <w:t>3</w:t>
        </w:r>
        <w:r>
          <w:rPr>
            <w:noProof/>
          </w:rPr>
          <w:fldChar w:fldCharType="end"/>
        </w:r>
      </w:p>
    </w:sdtContent>
  </w:sdt>
  <w:p w:rsidR="00C64EF0" w:rsidRDefault="00C64EF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4FA" w:rsidRDefault="00A274FA" w:rsidP="00C64EF0">
      <w:pPr>
        <w:spacing w:after="0" w:line="240" w:lineRule="auto"/>
      </w:pPr>
      <w:r>
        <w:separator/>
      </w:r>
    </w:p>
  </w:footnote>
  <w:footnote w:type="continuationSeparator" w:id="0">
    <w:p w:rsidR="00A274FA" w:rsidRDefault="00A274FA" w:rsidP="00C64E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A1775A"/>
    <w:multiLevelType w:val="hybridMultilevel"/>
    <w:tmpl w:val="8006E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1411E07"/>
    <w:multiLevelType w:val="hybridMultilevel"/>
    <w:tmpl w:val="BE44E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148"/>
    <w:rsid w:val="00025495"/>
    <w:rsid w:val="000855BF"/>
    <w:rsid w:val="000D0ABF"/>
    <w:rsid w:val="000E0997"/>
    <w:rsid w:val="001040F0"/>
    <w:rsid w:val="00126E1F"/>
    <w:rsid w:val="00175B8E"/>
    <w:rsid w:val="00194D52"/>
    <w:rsid w:val="00195C4C"/>
    <w:rsid w:val="001C5848"/>
    <w:rsid w:val="0026789A"/>
    <w:rsid w:val="002801AE"/>
    <w:rsid w:val="00284B7F"/>
    <w:rsid w:val="002B284D"/>
    <w:rsid w:val="003B3F39"/>
    <w:rsid w:val="00401B74"/>
    <w:rsid w:val="0044480F"/>
    <w:rsid w:val="00464B48"/>
    <w:rsid w:val="004823BB"/>
    <w:rsid w:val="0048257E"/>
    <w:rsid w:val="00511703"/>
    <w:rsid w:val="005579A6"/>
    <w:rsid w:val="0059651A"/>
    <w:rsid w:val="005E6F52"/>
    <w:rsid w:val="00642940"/>
    <w:rsid w:val="0068001D"/>
    <w:rsid w:val="006B0788"/>
    <w:rsid w:val="007062C8"/>
    <w:rsid w:val="007235A6"/>
    <w:rsid w:val="007D49B5"/>
    <w:rsid w:val="007D56E5"/>
    <w:rsid w:val="007D58BA"/>
    <w:rsid w:val="007F19E5"/>
    <w:rsid w:val="0081058F"/>
    <w:rsid w:val="0082047D"/>
    <w:rsid w:val="00870998"/>
    <w:rsid w:val="008C4FFC"/>
    <w:rsid w:val="008C5D72"/>
    <w:rsid w:val="008E5375"/>
    <w:rsid w:val="00917E8C"/>
    <w:rsid w:val="0092040A"/>
    <w:rsid w:val="0096263E"/>
    <w:rsid w:val="0096492D"/>
    <w:rsid w:val="009A36EC"/>
    <w:rsid w:val="009C623E"/>
    <w:rsid w:val="009E1AF3"/>
    <w:rsid w:val="009E2C68"/>
    <w:rsid w:val="00A274FA"/>
    <w:rsid w:val="00A57C41"/>
    <w:rsid w:val="00A63654"/>
    <w:rsid w:val="00A8672C"/>
    <w:rsid w:val="00AD7148"/>
    <w:rsid w:val="00AE23E3"/>
    <w:rsid w:val="00AF7E89"/>
    <w:rsid w:val="00B010F7"/>
    <w:rsid w:val="00B54530"/>
    <w:rsid w:val="00B6540E"/>
    <w:rsid w:val="00B86C69"/>
    <w:rsid w:val="00B86D3B"/>
    <w:rsid w:val="00BD4CD7"/>
    <w:rsid w:val="00C64EF0"/>
    <w:rsid w:val="00C67879"/>
    <w:rsid w:val="00CC18B0"/>
    <w:rsid w:val="00CF1E8B"/>
    <w:rsid w:val="00D75124"/>
    <w:rsid w:val="00D9660E"/>
    <w:rsid w:val="00DE74E1"/>
    <w:rsid w:val="00DF17F7"/>
    <w:rsid w:val="00E337FE"/>
    <w:rsid w:val="00ED1027"/>
    <w:rsid w:val="00EF7E18"/>
    <w:rsid w:val="00F03DEC"/>
    <w:rsid w:val="00F21627"/>
    <w:rsid w:val="00FA1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674769-38FE-444B-887F-8B7B8C98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AD71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D7148"/>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B6540E"/>
    <w:pPr>
      <w:ind w:left="720"/>
      <w:contextualSpacing/>
    </w:pPr>
  </w:style>
  <w:style w:type="table" w:styleId="Grilledutableau">
    <w:name w:val="Table Grid"/>
    <w:basedOn w:val="TableauNormal"/>
    <w:uiPriority w:val="39"/>
    <w:rsid w:val="006800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64EF0"/>
    <w:pPr>
      <w:tabs>
        <w:tab w:val="center" w:pos="4680"/>
        <w:tab w:val="right" w:pos="9360"/>
      </w:tabs>
      <w:spacing w:after="0" w:line="240" w:lineRule="auto"/>
    </w:pPr>
  </w:style>
  <w:style w:type="character" w:customStyle="1" w:styleId="En-tteCar">
    <w:name w:val="En-tête Car"/>
    <w:basedOn w:val="Policepardfaut"/>
    <w:link w:val="En-tte"/>
    <w:uiPriority w:val="99"/>
    <w:rsid w:val="00C64EF0"/>
    <w:rPr>
      <w:lang w:val="fr-FR"/>
    </w:rPr>
  </w:style>
  <w:style w:type="paragraph" w:styleId="Pieddepage">
    <w:name w:val="footer"/>
    <w:basedOn w:val="Normal"/>
    <w:link w:val="PieddepageCar"/>
    <w:uiPriority w:val="99"/>
    <w:unhideWhenUsed/>
    <w:rsid w:val="00C64EF0"/>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C64EF0"/>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15180">
      <w:bodyDiv w:val="1"/>
      <w:marLeft w:val="0"/>
      <w:marRight w:val="0"/>
      <w:marTop w:val="0"/>
      <w:marBottom w:val="0"/>
      <w:divBdr>
        <w:top w:val="none" w:sz="0" w:space="0" w:color="auto"/>
        <w:left w:val="none" w:sz="0" w:space="0" w:color="auto"/>
        <w:bottom w:val="none" w:sz="0" w:space="0" w:color="auto"/>
        <w:right w:val="none" w:sz="0" w:space="0" w:color="auto"/>
      </w:divBdr>
    </w:div>
    <w:div w:id="23240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DE07B-00A5-4C58-B17C-BFC67C642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6306</TotalTime>
  <Pages>8</Pages>
  <Words>1105</Words>
  <Characters>6301</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2017-02-28T18:05:00Z</cp:lastPrinted>
  <dcterms:created xsi:type="dcterms:W3CDTF">2017-02-23T18:40:00Z</dcterms:created>
  <dcterms:modified xsi:type="dcterms:W3CDTF">2017-04-08T22:16:00Z</dcterms:modified>
</cp:coreProperties>
</file>