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67E898" w14:textId="77777777" w:rsidR="009F4952" w:rsidRPr="00EE6F1C" w:rsidRDefault="001F382B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sz w:val="18"/>
          <w:szCs w:val="18"/>
          <w:lang w:val="en-CA"/>
        </w:rPr>
        <w:t>4340w11</w:t>
      </w:r>
    </w:p>
    <w:p w14:paraId="3B52EE74" w14:textId="77777777" w:rsidR="001F382B" w:rsidRPr="00EE6F1C" w:rsidRDefault="001F382B" w:rsidP="001F382B">
      <w:p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Selected issues in HTA</w:t>
      </w:r>
    </w:p>
    <w:p w14:paraId="7792ACCE" w14:textId="77777777" w:rsidR="001F382B" w:rsidRPr="00EE6F1C" w:rsidRDefault="001F382B">
      <w:pPr>
        <w:rPr>
          <w:rFonts w:ascii="Arial" w:hAnsi="Arial" w:cs="Arial"/>
          <w:b/>
          <w:bCs/>
          <w:sz w:val="18"/>
          <w:szCs w:val="18"/>
        </w:rPr>
      </w:pPr>
      <w:r w:rsidRPr="00EE6F1C">
        <w:rPr>
          <w:rFonts w:ascii="Arial" w:hAnsi="Arial" w:cs="Arial"/>
          <w:b/>
          <w:bCs/>
          <w:sz w:val="18"/>
          <w:szCs w:val="18"/>
        </w:rPr>
        <w:t>Underused Technologies</w:t>
      </w:r>
    </w:p>
    <w:p w14:paraId="50FC64C7" w14:textId="77777777" w:rsidR="002F6CAB" w:rsidRPr="00EE6F1C" w:rsidRDefault="00C67DFF" w:rsidP="001F382B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HTA can result in the reduction or elimination of technologies that are unsafe, ineffective, or costly.</w:t>
      </w:r>
    </w:p>
    <w:p w14:paraId="7DB30F90" w14:textId="77777777" w:rsidR="002F6CAB" w:rsidRPr="00EE6F1C" w:rsidRDefault="00C67DFF" w:rsidP="001F382B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 xml:space="preserve">Less attention is given to technologies that are underused. </w:t>
      </w:r>
    </w:p>
    <w:p w14:paraId="59690F62" w14:textId="77777777" w:rsidR="002F6CAB" w:rsidRPr="00EE6F1C" w:rsidRDefault="00C67DFF" w:rsidP="001F382B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Especially disconcerting when their use could save lives, decrease healthcare costs and/or have a positive effect on the economy.</w:t>
      </w:r>
    </w:p>
    <w:p w14:paraId="2E7FF70C" w14:textId="77777777" w:rsidR="002F6CAB" w:rsidRPr="00EE6F1C" w:rsidRDefault="00C67DFF" w:rsidP="001F382B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 xml:space="preserve">Example: </w:t>
      </w:r>
    </w:p>
    <w:p w14:paraId="7E355608" w14:textId="77777777" w:rsidR="002F6CAB" w:rsidRPr="00EE6F1C" w:rsidRDefault="00C67DFF" w:rsidP="001F382B">
      <w:pPr>
        <w:numPr>
          <w:ilvl w:val="1"/>
          <w:numId w:val="1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nicotine replacement therapy and counseling to reduce smoking</w:t>
      </w:r>
    </w:p>
    <w:p w14:paraId="5F326678" w14:textId="77777777" w:rsidR="002F6CAB" w:rsidRPr="00EE6F1C" w:rsidRDefault="00C67DFF" w:rsidP="001F382B">
      <w:pPr>
        <w:numPr>
          <w:ilvl w:val="1"/>
          <w:numId w:val="1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Lower vaccination rates in poorer communities</w:t>
      </w:r>
    </w:p>
    <w:p w14:paraId="2B91E349" w14:textId="77777777" w:rsidR="001F382B" w:rsidRPr="00EE6F1C" w:rsidRDefault="001F382B">
      <w:pPr>
        <w:rPr>
          <w:rFonts w:ascii="Arial" w:hAnsi="Arial" w:cs="Arial"/>
          <w:b/>
          <w:bCs/>
          <w:sz w:val="18"/>
          <w:szCs w:val="18"/>
        </w:rPr>
      </w:pPr>
      <w:r w:rsidRPr="00EE6F1C">
        <w:rPr>
          <w:rFonts w:ascii="Arial" w:hAnsi="Arial" w:cs="Arial"/>
          <w:b/>
          <w:bCs/>
          <w:sz w:val="18"/>
          <w:szCs w:val="18"/>
        </w:rPr>
        <w:t>Some Underused Technologies</w:t>
      </w:r>
    </w:p>
    <w:p w14:paraId="16C92B42" w14:textId="77777777" w:rsidR="001F382B" w:rsidRPr="00EE6F1C" w:rsidRDefault="001F382B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C6FFF17" wp14:editId="3F99BA12">
            <wp:extent cx="4738132" cy="3429001"/>
            <wp:effectExtent l="0" t="0" r="1206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8132" cy="3429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D3E3F" w14:textId="77777777" w:rsidR="001F382B" w:rsidRPr="00EE6F1C" w:rsidRDefault="001F382B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7841E88" wp14:editId="729400A6">
            <wp:extent cx="3724275" cy="3500437"/>
            <wp:effectExtent l="0" t="0" r="952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3500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9C45D" w14:textId="77777777" w:rsid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650EF694" w14:textId="77777777" w:rsid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A1680F5" w14:textId="77777777" w:rsid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C5DEDC7" w14:textId="77777777" w:rsid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5A77BCAA" w14:textId="77777777" w:rsid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E8DA9A3" w14:textId="77777777" w:rsidR="001F382B" w:rsidRPr="00EE6F1C" w:rsidRDefault="001F382B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lastRenderedPageBreak/>
        <w:t>Why technologies are underused</w:t>
      </w:r>
    </w:p>
    <w:p w14:paraId="5BB1B0EC" w14:textId="77777777" w:rsidR="001F382B" w:rsidRPr="00EE6F1C" w:rsidRDefault="001F382B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2E9D7D1" wp14:editId="50093BF9">
            <wp:extent cx="6109335" cy="2511615"/>
            <wp:effectExtent l="0" t="0" r="12065" b="317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9795" cy="253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D3E5A" w14:textId="77777777" w:rsidR="001F382B" w:rsidRPr="00EE6F1C" w:rsidRDefault="001F382B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D4EB180" wp14:editId="1EFC4083">
            <wp:extent cx="6364375" cy="2740217"/>
            <wp:effectExtent l="0" t="0" r="11430" b="3175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73348" cy="274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DDCC3" w14:textId="77777777" w:rsidR="001F382B" w:rsidRPr="00EE6F1C" w:rsidRDefault="001F382B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Managing Bias and Conflict of Interest</w:t>
      </w:r>
    </w:p>
    <w:p w14:paraId="3CFAE50E" w14:textId="77777777" w:rsidR="002F6CAB" w:rsidRPr="00EE6F1C" w:rsidRDefault="00C67DFF" w:rsidP="001F382B">
      <w:pPr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Bias and conflict of interest are conditions, not behaviours, i.e., individual does not have to act on bias</w:t>
      </w:r>
    </w:p>
    <w:p w14:paraId="0032171E" w14:textId="77777777" w:rsidR="002F6CAB" w:rsidRPr="00EE6F1C" w:rsidRDefault="00C67DFF" w:rsidP="001F382B">
      <w:pPr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Can balance biases on an expert panel or disqualify individuals because of bias</w:t>
      </w:r>
    </w:p>
    <w:p w14:paraId="1CAD82E3" w14:textId="77777777" w:rsidR="002F6CAB" w:rsidRPr="00EE6F1C" w:rsidRDefault="00C67DFF" w:rsidP="001F382B">
      <w:pPr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Can be at three levels:</w:t>
      </w:r>
    </w:p>
    <w:p w14:paraId="4782FFA7" w14:textId="77777777" w:rsidR="002F6CAB" w:rsidRPr="00EE6F1C" w:rsidRDefault="00C67DFF" w:rsidP="001F382B">
      <w:pPr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Sponsors;</w:t>
      </w:r>
    </w:p>
    <w:p w14:paraId="079692F2" w14:textId="77777777" w:rsidR="002F6CAB" w:rsidRPr="00EE6F1C" w:rsidRDefault="00C67DFF" w:rsidP="001F382B">
      <w:pPr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 xml:space="preserve">Investigators; </w:t>
      </w:r>
    </w:p>
    <w:p w14:paraId="36900942" w14:textId="77777777" w:rsidR="002F6CAB" w:rsidRPr="00EE6F1C" w:rsidRDefault="00C67DFF" w:rsidP="001F382B">
      <w:pPr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Health technology assessors.</w:t>
      </w:r>
    </w:p>
    <w:p w14:paraId="4EBFFD6C" w14:textId="77777777" w:rsidR="001F382B" w:rsidRPr="00EE6F1C" w:rsidRDefault="001F382B">
      <w:pPr>
        <w:rPr>
          <w:rFonts w:ascii="Arial" w:hAnsi="Arial" w:cs="Arial"/>
          <w:b/>
          <w:bCs/>
          <w:sz w:val="18"/>
          <w:szCs w:val="18"/>
        </w:rPr>
      </w:pPr>
      <w:r w:rsidRPr="00EE6F1C">
        <w:rPr>
          <w:rFonts w:ascii="Arial" w:hAnsi="Arial" w:cs="Arial"/>
          <w:b/>
          <w:bCs/>
          <w:sz w:val="18"/>
          <w:szCs w:val="18"/>
        </w:rPr>
        <w:t>Sponsors</w:t>
      </w:r>
    </w:p>
    <w:p w14:paraId="3669E6E9" w14:textId="77777777" w:rsidR="002F6CAB" w:rsidRPr="00EE6F1C" w:rsidRDefault="00C67DFF" w:rsidP="001F382B">
      <w:pPr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Health technology (HT) and other primary research organizations influence and control the research that is conducted</w:t>
      </w:r>
    </w:p>
    <w:p w14:paraId="17CC47D9" w14:textId="77777777" w:rsidR="002F6CAB" w:rsidRPr="00EE6F1C" w:rsidRDefault="00C67DFF" w:rsidP="001F382B">
      <w:pPr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Financial conflicts of interest are common</w:t>
      </w:r>
    </w:p>
    <w:p w14:paraId="12ED0316" w14:textId="77777777" w:rsidR="002F6CAB" w:rsidRPr="00EE6F1C" w:rsidRDefault="00C67DFF" w:rsidP="001F382B">
      <w:pPr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HT companies sponsor trials that focus on their products and not on head-to-head comparisons</w:t>
      </w:r>
    </w:p>
    <w:p w14:paraId="299C1FC3" w14:textId="77777777" w:rsidR="002F6CAB" w:rsidRPr="00EE6F1C" w:rsidRDefault="00C67DFF" w:rsidP="001F382B">
      <w:pPr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Studies are designed to increase the likelihood of positive results</w:t>
      </w:r>
    </w:p>
    <w:p w14:paraId="657B3B3A" w14:textId="77777777" w:rsidR="002F6CAB" w:rsidRPr="00EE6F1C" w:rsidRDefault="00C67DFF" w:rsidP="001F382B">
      <w:pPr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Studies with negative results are not published or disclosed</w:t>
      </w:r>
    </w:p>
    <w:p w14:paraId="439C1389" w14:textId="77777777" w:rsidR="001F382B" w:rsidRPr="00EE6F1C" w:rsidRDefault="001F382B">
      <w:pPr>
        <w:rPr>
          <w:rFonts w:ascii="Arial" w:hAnsi="Arial" w:cs="Arial"/>
          <w:b/>
          <w:bCs/>
          <w:sz w:val="18"/>
          <w:szCs w:val="18"/>
        </w:rPr>
      </w:pPr>
      <w:r w:rsidRPr="00EE6F1C">
        <w:rPr>
          <w:rFonts w:ascii="Arial" w:hAnsi="Arial" w:cs="Arial"/>
          <w:b/>
          <w:bCs/>
          <w:sz w:val="18"/>
          <w:szCs w:val="18"/>
        </w:rPr>
        <w:t>Investigators</w:t>
      </w:r>
    </w:p>
    <w:p w14:paraId="55A64516" w14:textId="77777777" w:rsidR="002F6CAB" w:rsidRPr="00EE6F1C" w:rsidRDefault="00C67DFF" w:rsidP="001F382B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Could result from salary support, consulting agreements, shares in the company or its affiliate</w:t>
      </w:r>
    </w:p>
    <w:p w14:paraId="66B5406C" w14:textId="77777777" w:rsidR="002F6CAB" w:rsidRPr="00EE6F1C" w:rsidRDefault="00C67DFF" w:rsidP="001F382B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Common in clinical trials of pharmaceuticals</w:t>
      </w:r>
    </w:p>
    <w:p w14:paraId="52754A7F" w14:textId="77777777" w:rsidR="002F6CAB" w:rsidRPr="00EE6F1C" w:rsidRDefault="00C67DFF" w:rsidP="001F382B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More likely to report positive results, biased designs, suppression of negative results</w:t>
      </w:r>
    </w:p>
    <w:p w14:paraId="78B7CD1D" w14:textId="77777777" w:rsidR="002F6CAB" w:rsidRPr="00EE6F1C" w:rsidRDefault="00C67DFF" w:rsidP="001F382B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Report in major journals</w:t>
      </w:r>
    </w:p>
    <w:p w14:paraId="3E44CFB7" w14:textId="77777777" w:rsidR="001F382B" w:rsidRPr="00EE6F1C" w:rsidRDefault="001F382B">
      <w:pPr>
        <w:rPr>
          <w:rFonts w:ascii="Arial" w:hAnsi="Arial" w:cs="Arial"/>
          <w:b/>
          <w:bCs/>
          <w:sz w:val="18"/>
          <w:szCs w:val="18"/>
        </w:rPr>
      </w:pPr>
      <w:r w:rsidRPr="00EE6F1C">
        <w:rPr>
          <w:rFonts w:ascii="Arial" w:hAnsi="Arial" w:cs="Arial"/>
          <w:b/>
          <w:bCs/>
          <w:sz w:val="18"/>
          <w:szCs w:val="18"/>
        </w:rPr>
        <w:t>Heath Technology Assessors</w:t>
      </w:r>
    </w:p>
    <w:p w14:paraId="70E174D2" w14:textId="77777777" w:rsidR="002F6CAB" w:rsidRPr="00EE6F1C" w:rsidRDefault="00C67DFF" w:rsidP="001F382B">
      <w:pPr>
        <w:numPr>
          <w:ilvl w:val="0"/>
          <w:numId w:val="5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Should consider potential conflicts of interest in studies</w:t>
      </w:r>
    </w:p>
    <w:p w14:paraId="144B9839" w14:textId="77777777" w:rsidR="002F6CAB" w:rsidRPr="00EE6F1C" w:rsidRDefault="00C67DFF" w:rsidP="001F382B">
      <w:pPr>
        <w:numPr>
          <w:ilvl w:val="0"/>
          <w:numId w:val="5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Consider sponsorship, investigators</w:t>
      </w:r>
    </w:p>
    <w:p w14:paraId="331B86F8" w14:textId="77777777" w:rsidR="002F6CAB" w:rsidRPr="00EE6F1C" w:rsidRDefault="00C67DFF" w:rsidP="001F382B">
      <w:pPr>
        <w:numPr>
          <w:ilvl w:val="0"/>
          <w:numId w:val="5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Drop or give less weight where bias or conflicts of interest are suspected</w:t>
      </w:r>
    </w:p>
    <w:p w14:paraId="42159DC7" w14:textId="77777777" w:rsidR="002F6CAB" w:rsidRPr="00EE6F1C" w:rsidRDefault="00C67DFF" w:rsidP="001F382B">
      <w:pPr>
        <w:numPr>
          <w:ilvl w:val="0"/>
          <w:numId w:val="5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Conflicts can be personal or non-personal, financial, status positions</w:t>
      </w:r>
    </w:p>
    <w:p w14:paraId="5252B249" w14:textId="77777777" w:rsidR="002F6CAB" w:rsidRPr="00EE6F1C" w:rsidRDefault="00C67DFF" w:rsidP="001F382B">
      <w:pPr>
        <w:numPr>
          <w:ilvl w:val="0"/>
          <w:numId w:val="5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Create guidelines to protect against bias/conflicts</w:t>
      </w:r>
    </w:p>
    <w:p w14:paraId="498E6FF0" w14:textId="77777777" w:rsidR="002F6CAB" w:rsidRPr="00EE6F1C" w:rsidRDefault="00C67DFF" w:rsidP="001F382B">
      <w:pPr>
        <w:numPr>
          <w:ilvl w:val="0"/>
          <w:numId w:val="5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i/>
          <w:iCs/>
          <w:sz w:val="18"/>
          <w:szCs w:val="18"/>
          <w:lang w:val="en-CA"/>
        </w:rPr>
        <w:t>See INAHTA Checklist for HTA reports</w:t>
      </w:r>
    </w:p>
    <w:p w14:paraId="786926B9" w14:textId="77777777" w:rsid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74FF6D8E" w14:textId="77777777" w:rsid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61AE596" w14:textId="77777777" w:rsid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50E66EDA" w14:textId="77777777" w:rsidR="001F382B" w:rsidRPr="00EE6F1C" w:rsidRDefault="001F382B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 xml:space="preserve">Fixed-Price Basket </w:t>
      </w:r>
    </w:p>
    <w:p w14:paraId="3337865A" w14:textId="77777777" w:rsidR="001F382B" w:rsidRPr="00EE6F1C" w:rsidRDefault="001F382B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 xml:space="preserve"> The $10,000 Basket</w:t>
      </w:r>
    </w:p>
    <w:p w14:paraId="7429E669" w14:textId="77777777" w:rsidR="002F6CAB" w:rsidRPr="00EE6F1C" w:rsidRDefault="00C67DFF" w:rsidP="001F382B">
      <w:pPr>
        <w:numPr>
          <w:ilvl w:val="0"/>
          <w:numId w:val="6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Say you had $10,000 to pay for healthcare in a small community</w:t>
      </w:r>
    </w:p>
    <w:p w14:paraId="0679416F" w14:textId="77777777" w:rsidR="002F6CAB" w:rsidRPr="00EE6F1C" w:rsidRDefault="00C67DFF" w:rsidP="001F382B">
      <w:pPr>
        <w:numPr>
          <w:ilvl w:val="0"/>
          <w:numId w:val="6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 xml:space="preserve">Do you think that you should allocate $10,000 for heart surgery for one person </w:t>
      </w:r>
      <w:r w:rsidRPr="00EE6F1C">
        <w:rPr>
          <w:rFonts w:ascii="Arial" w:hAnsi="Arial" w:cs="Arial"/>
          <w:sz w:val="18"/>
          <w:szCs w:val="18"/>
          <w:u w:val="single"/>
          <w:lang w:val="en-CA"/>
        </w:rPr>
        <w:t>or</w:t>
      </w:r>
      <w:r w:rsidRPr="00EE6F1C">
        <w:rPr>
          <w:rFonts w:ascii="Arial" w:hAnsi="Arial" w:cs="Arial"/>
          <w:sz w:val="18"/>
          <w:szCs w:val="18"/>
          <w:lang w:val="en-CA"/>
        </w:rPr>
        <w:t xml:space="preserve"> allocate $1,000 to vaccinations, $7,000 for primary care and antibiotics, and $2,000 on emergency needs?</w:t>
      </w:r>
    </w:p>
    <w:p w14:paraId="74CFF964" w14:textId="77777777" w:rsidR="001F382B" w:rsidRPr="00EE6F1C" w:rsidRDefault="001F382B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Comparisons</w:t>
      </w:r>
    </w:p>
    <w:p w14:paraId="699F68C3" w14:textId="77777777" w:rsidR="001F382B" w:rsidRPr="00EE6F1C" w:rsidRDefault="001F382B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Cost Evaluations</w:t>
      </w:r>
    </w:p>
    <w:p w14:paraId="2382EF5C" w14:textId="77777777" w:rsidR="001F382B" w:rsidRPr="00EE6F1C" w:rsidRDefault="001F382B" w:rsidP="001F382B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sz w:val="18"/>
          <w:szCs w:val="18"/>
          <w:lang w:val="en-CA"/>
        </w:rPr>
        <w:t>Intervention 1</w:t>
      </w:r>
      <w:r w:rsidRPr="00EE6F1C">
        <w:rPr>
          <w:rFonts w:ascii="Arial" w:hAnsi="Arial" w:cs="Arial"/>
          <w:sz w:val="18"/>
          <w:szCs w:val="18"/>
          <w:lang w:val="en-CA"/>
        </w:rPr>
        <w:tab/>
      </w:r>
      <w:r w:rsidRPr="00EE6F1C">
        <w:rPr>
          <w:rFonts w:ascii="Arial" w:hAnsi="Arial" w:cs="Arial"/>
          <w:sz w:val="18"/>
          <w:szCs w:val="18"/>
          <w:lang w:val="en-CA"/>
        </w:rPr>
        <w:tab/>
      </w:r>
      <w:r w:rsidRPr="00EE6F1C">
        <w:rPr>
          <w:rFonts w:ascii="Arial" w:hAnsi="Arial" w:cs="Arial"/>
          <w:sz w:val="18"/>
          <w:szCs w:val="18"/>
          <w:lang w:val="en-CA"/>
        </w:rPr>
        <w:tab/>
      </w:r>
      <w:r w:rsidRPr="00EE6F1C">
        <w:rPr>
          <w:rFonts w:ascii="Arial" w:hAnsi="Arial" w:cs="Arial"/>
          <w:sz w:val="18"/>
          <w:szCs w:val="18"/>
          <w:lang w:val="en-CA"/>
        </w:rPr>
        <w:tab/>
        <w:t>Intervention 2</w:t>
      </w:r>
    </w:p>
    <w:p w14:paraId="71257330" w14:textId="77777777" w:rsidR="001F382B" w:rsidRPr="00EE6F1C" w:rsidRDefault="001F382B" w:rsidP="001F382B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sz w:val="18"/>
          <w:szCs w:val="18"/>
          <w:lang w:val="en-CA"/>
        </w:rPr>
        <w:t>Cost1</w:t>
      </w:r>
      <w:r w:rsidRPr="00EE6F1C">
        <w:rPr>
          <w:rFonts w:ascii="Arial" w:hAnsi="Arial" w:cs="Arial"/>
          <w:sz w:val="18"/>
          <w:szCs w:val="18"/>
          <w:lang w:val="en-CA"/>
        </w:rPr>
        <w:tab/>
      </w:r>
      <w:r w:rsidRPr="00EE6F1C">
        <w:rPr>
          <w:rFonts w:ascii="Arial" w:hAnsi="Arial" w:cs="Arial"/>
          <w:sz w:val="18"/>
          <w:szCs w:val="18"/>
          <w:lang w:val="en-CA"/>
        </w:rPr>
        <w:tab/>
      </w:r>
      <w:r w:rsidRPr="00EE6F1C">
        <w:rPr>
          <w:rFonts w:ascii="Arial" w:hAnsi="Arial" w:cs="Arial"/>
          <w:sz w:val="18"/>
          <w:szCs w:val="18"/>
          <w:lang w:val="en-CA"/>
        </w:rPr>
        <w:tab/>
      </w:r>
      <w:r w:rsidRPr="00EE6F1C">
        <w:rPr>
          <w:rFonts w:ascii="Arial" w:hAnsi="Arial" w:cs="Arial"/>
          <w:sz w:val="18"/>
          <w:szCs w:val="18"/>
          <w:lang w:val="en-CA"/>
        </w:rPr>
        <w:tab/>
      </w:r>
      <w:r w:rsidRPr="00EE6F1C">
        <w:rPr>
          <w:rFonts w:ascii="Arial" w:hAnsi="Arial" w:cs="Arial"/>
          <w:sz w:val="18"/>
          <w:szCs w:val="18"/>
          <w:lang w:val="en-CA"/>
        </w:rPr>
        <w:tab/>
        <w:t>Cost2</w:t>
      </w:r>
    </w:p>
    <w:p w14:paraId="44C0DF50" w14:textId="77777777" w:rsidR="003C1D3C" w:rsidRPr="00EE6F1C" w:rsidRDefault="001F382B" w:rsidP="001F382B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sz w:val="18"/>
          <w:szCs w:val="18"/>
          <w:lang w:val="en-CA"/>
        </w:rPr>
        <w:t>Item1</w:t>
      </w:r>
      <w:r w:rsidRPr="00EE6F1C">
        <w:rPr>
          <w:rFonts w:ascii="Arial" w:hAnsi="Arial" w:cs="Arial"/>
          <w:sz w:val="18"/>
          <w:szCs w:val="18"/>
          <w:lang w:val="en-CA"/>
        </w:rPr>
        <w:tab/>
      </w:r>
      <w:r w:rsidRPr="00EE6F1C">
        <w:rPr>
          <w:rFonts w:ascii="Arial" w:hAnsi="Arial" w:cs="Arial"/>
          <w:sz w:val="18"/>
          <w:szCs w:val="18"/>
          <w:lang w:val="en-CA"/>
        </w:rPr>
        <w:tab/>
      </w:r>
      <w:r w:rsidRPr="00EE6F1C">
        <w:rPr>
          <w:rFonts w:ascii="Arial" w:hAnsi="Arial" w:cs="Arial"/>
          <w:sz w:val="18"/>
          <w:szCs w:val="18"/>
          <w:lang w:val="en-CA"/>
        </w:rPr>
        <w:tab/>
        <w:t>vs</w:t>
      </w:r>
      <w:r w:rsidR="003C1D3C" w:rsidRPr="00EE6F1C">
        <w:rPr>
          <w:rFonts w:ascii="Arial" w:hAnsi="Arial" w:cs="Arial"/>
          <w:sz w:val="18"/>
          <w:szCs w:val="18"/>
          <w:lang w:val="en-CA"/>
        </w:rPr>
        <w:tab/>
      </w:r>
      <w:r w:rsidR="003C1D3C" w:rsidRPr="00EE6F1C">
        <w:rPr>
          <w:rFonts w:ascii="Arial" w:hAnsi="Arial" w:cs="Arial"/>
          <w:sz w:val="18"/>
          <w:szCs w:val="18"/>
          <w:lang w:val="en-CA"/>
        </w:rPr>
        <w:tab/>
        <w:t>Item2</w:t>
      </w:r>
    </w:p>
    <w:p w14:paraId="3643E90A" w14:textId="77777777" w:rsidR="003C1D3C" w:rsidRPr="00EE6F1C" w:rsidRDefault="003C1D3C" w:rsidP="003C1D3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sz w:val="18"/>
          <w:szCs w:val="18"/>
          <w:lang w:val="en-CA"/>
        </w:rPr>
        <w:t>(Cost</w:t>
      </w:r>
      <w:r w:rsidRPr="00EE6F1C">
        <w:rPr>
          <w:rFonts w:ascii="Arial" w:hAnsi="Arial" w:cs="Arial"/>
          <w:sz w:val="18"/>
          <w:szCs w:val="18"/>
          <w:vertAlign w:val="subscript"/>
          <w:lang w:val="en-CA"/>
        </w:rPr>
        <w:t xml:space="preserve">1 </w:t>
      </w:r>
      <w:r w:rsidRPr="00EE6F1C">
        <w:rPr>
          <w:rFonts w:ascii="Arial" w:hAnsi="Arial" w:cs="Arial"/>
          <w:sz w:val="18"/>
          <w:szCs w:val="18"/>
          <w:lang w:val="en-CA"/>
        </w:rPr>
        <w:t>– Cost</w:t>
      </w:r>
      <w:r w:rsidRPr="00EE6F1C">
        <w:rPr>
          <w:rFonts w:ascii="Arial" w:hAnsi="Arial" w:cs="Arial"/>
          <w:sz w:val="18"/>
          <w:szCs w:val="18"/>
          <w:vertAlign w:val="subscript"/>
          <w:lang w:val="en-CA"/>
        </w:rPr>
        <w:t>2</w:t>
      </w:r>
      <w:r w:rsidRPr="00EE6F1C">
        <w:rPr>
          <w:rFonts w:ascii="Arial" w:hAnsi="Arial" w:cs="Arial"/>
          <w:sz w:val="18"/>
          <w:szCs w:val="18"/>
          <w:lang w:val="en-CA"/>
        </w:rPr>
        <w:t>) / (Item</w:t>
      </w:r>
      <w:r w:rsidRPr="00EE6F1C">
        <w:rPr>
          <w:rFonts w:ascii="Arial" w:hAnsi="Arial" w:cs="Arial"/>
          <w:sz w:val="18"/>
          <w:szCs w:val="18"/>
          <w:vertAlign w:val="subscript"/>
          <w:lang w:val="en-CA"/>
        </w:rPr>
        <w:t xml:space="preserve">1 </w:t>
      </w:r>
      <w:r w:rsidRPr="00EE6F1C">
        <w:rPr>
          <w:rFonts w:ascii="Arial" w:hAnsi="Arial" w:cs="Arial"/>
          <w:sz w:val="18"/>
          <w:szCs w:val="18"/>
          <w:lang w:val="en-CA"/>
        </w:rPr>
        <w:t>- Item</w:t>
      </w:r>
      <w:r w:rsidRPr="00EE6F1C">
        <w:rPr>
          <w:rFonts w:ascii="Arial" w:hAnsi="Arial" w:cs="Arial"/>
          <w:sz w:val="18"/>
          <w:szCs w:val="18"/>
          <w:vertAlign w:val="subscript"/>
          <w:lang w:val="en-CA"/>
        </w:rPr>
        <w:t>2</w:t>
      </w:r>
      <w:r w:rsidRPr="00EE6F1C">
        <w:rPr>
          <w:rFonts w:ascii="Arial" w:hAnsi="Arial" w:cs="Arial"/>
          <w:sz w:val="18"/>
          <w:szCs w:val="18"/>
          <w:lang w:val="en-CA"/>
        </w:rPr>
        <w:t>)</w:t>
      </w:r>
    </w:p>
    <w:p w14:paraId="664FEA77" w14:textId="77777777" w:rsidR="003C1D3C" w:rsidRPr="00EE6F1C" w:rsidRDefault="003C1D3C" w:rsidP="003C1D3C">
      <w:pPr>
        <w:rPr>
          <w:rFonts w:ascii="Arial" w:hAnsi="Arial" w:cs="Arial"/>
          <w:sz w:val="18"/>
          <w:szCs w:val="18"/>
        </w:rPr>
      </w:pPr>
    </w:p>
    <w:p w14:paraId="22E2BC29" w14:textId="77777777" w:rsidR="003C1D3C" w:rsidRPr="00EE6F1C" w:rsidRDefault="003C1D3C" w:rsidP="001F382B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Example 1: QALY</w:t>
      </w:r>
    </w:p>
    <w:p w14:paraId="6F593E11" w14:textId="77777777" w:rsidR="003C1D3C" w:rsidRPr="00EE6F1C" w:rsidRDefault="003C1D3C" w:rsidP="001F382B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Intervention1</w:t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  <w:t>Intervention 2</w:t>
      </w:r>
    </w:p>
    <w:p w14:paraId="4DAF15D3" w14:textId="77777777" w:rsidR="003C1D3C" w:rsidRPr="00EE6F1C" w:rsidRDefault="003C1D3C" w:rsidP="001F382B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Cost $30,000</w:t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  <w:t>Cost $35,000</w:t>
      </w:r>
    </w:p>
    <w:p w14:paraId="50E51F09" w14:textId="77777777" w:rsidR="003C1D3C" w:rsidRPr="00EE6F1C" w:rsidRDefault="003C1D3C" w:rsidP="001F382B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QALY 28</w:t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  <w:t>vs</w:t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  <w:t>QALY 27</w:t>
      </w:r>
    </w:p>
    <w:p w14:paraId="00E47EE1" w14:textId="77777777" w:rsidR="002F6CAB" w:rsidRPr="00EE6F1C" w:rsidRDefault="00C67DFF" w:rsidP="003C1D3C">
      <w:pPr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Intervention 2 is dominated by intervention 1, so there is nothing to calculate</w:t>
      </w:r>
    </w:p>
    <w:p w14:paraId="58E432B6" w14:textId="77777777" w:rsidR="001F382B" w:rsidRPr="00EE6F1C" w:rsidRDefault="001F382B" w:rsidP="001F382B">
      <w:p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ab/>
      </w:r>
      <w:r w:rsidRPr="00EE6F1C">
        <w:rPr>
          <w:rFonts w:ascii="Arial" w:hAnsi="Arial" w:cs="Arial"/>
          <w:sz w:val="18"/>
          <w:szCs w:val="18"/>
          <w:lang w:val="en-CA"/>
        </w:rPr>
        <w:tab/>
      </w:r>
      <w:r w:rsidRPr="00EE6F1C">
        <w:rPr>
          <w:rFonts w:ascii="Arial" w:hAnsi="Arial" w:cs="Arial"/>
          <w:sz w:val="18"/>
          <w:szCs w:val="18"/>
          <w:lang w:val="en-CA"/>
        </w:rPr>
        <w:tab/>
      </w:r>
      <w:r w:rsidRPr="00EE6F1C">
        <w:rPr>
          <w:rFonts w:ascii="Arial" w:hAnsi="Arial" w:cs="Arial"/>
          <w:sz w:val="18"/>
          <w:szCs w:val="18"/>
          <w:lang w:val="en-CA"/>
        </w:rPr>
        <w:tab/>
      </w:r>
    </w:p>
    <w:p w14:paraId="457A5A11" w14:textId="77777777" w:rsidR="001F382B" w:rsidRPr="00EE6F1C" w:rsidRDefault="003C1D3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Example 2: QALY</w:t>
      </w:r>
    </w:p>
    <w:p w14:paraId="01DE1D57" w14:textId="77777777" w:rsidR="003C1D3C" w:rsidRPr="00EE6F1C" w:rsidRDefault="003C1D3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Intervention 1</w:t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  <w:t>Intervention 2</w:t>
      </w:r>
    </w:p>
    <w:p w14:paraId="411839F1" w14:textId="77777777" w:rsidR="003C1D3C" w:rsidRPr="00EE6F1C" w:rsidRDefault="003C1D3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Cost $30,000</w:t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  <w:t>Cost $24,000</w:t>
      </w:r>
    </w:p>
    <w:p w14:paraId="5973BA41" w14:textId="77777777" w:rsidR="003C1D3C" w:rsidRPr="00EE6F1C" w:rsidRDefault="003C1D3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QALY 28</w:t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  <w:t>vs</w:t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</w:r>
      <w:r w:rsidRPr="00EE6F1C">
        <w:rPr>
          <w:rFonts w:ascii="Arial" w:hAnsi="Arial" w:cs="Arial"/>
          <w:b/>
          <w:bCs/>
          <w:sz w:val="18"/>
          <w:szCs w:val="18"/>
          <w:lang w:val="en-CA"/>
        </w:rPr>
        <w:tab/>
        <w:t>QALY 25</w:t>
      </w:r>
    </w:p>
    <w:p w14:paraId="47BD2914" w14:textId="77777777" w:rsidR="003C1D3C" w:rsidRPr="00EE6F1C" w:rsidRDefault="003C1D3C" w:rsidP="003C1D3C">
      <w:p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(Cost</w:t>
      </w:r>
      <w:r w:rsidRPr="00EE6F1C">
        <w:rPr>
          <w:rFonts w:ascii="Arial" w:hAnsi="Arial" w:cs="Arial"/>
          <w:sz w:val="18"/>
          <w:szCs w:val="18"/>
          <w:vertAlign w:val="subscript"/>
          <w:lang w:val="en-CA"/>
        </w:rPr>
        <w:t xml:space="preserve">1 </w:t>
      </w:r>
      <w:r w:rsidRPr="00EE6F1C">
        <w:rPr>
          <w:rFonts w:ascii="Arial" w:hAnsi="Arial" w:cs="Arial"/>
          <w:sz w:val="18"/>
          <w:szCs w:val="18"/>
          <w:lang w:val="en-CA"/>
        </w:rPr>
        <w:t>– Cost</w:t>
      </w:r>
      <w:r w:rsidRPr="00EE6F1C">
        <w:rPr>
          <w:rFonts w:ascii="Arial" w:hAnsi="Arial" w:cs="Arial"/>
          <w:sz w:val="18"/>
          <w:szCs w:val="18"/>
          <w:vertAlign w:val="subscript"/>
          <w:lang w:val="en-CA"/>
        </w:rPr>
        <w:t>2</w:t>
      </w:r>
      <w:r w:rsidRPr="00EE6F1C">
        <w:rPr>
          <w:rFonts w:ascii="Arial" w:hAnsi="Arial" w:cs="Arial"/>
          <w:sz w:val="18"/>
          <w:szCs w:val="18"/>
          <w:lang w:val="en-CA"/>
        </w:rPr>
        <w:t>) / (Item</w:t>
      </w:r>
      <w:r w:rsidRPr="00EE6F1C">
        <w:rPr>
          <w:rFonts w:ascii="Arial" w:hAnsi="Arial" w:cs="Arial"/>
          <w:sz w:val="18"/>
          <w:szCs w:val="18"/>
          <w:vertAlign w:val="subscript"/>
          <w:lang w:val="en-CA"/>
        </w:rPr>
        <w:t xml:space="preserve">1 </w:t>
      </w:r>
      <w:r w:rsidRPr="00EE6F1C">
        <w:rPr>
          <w:rFonts w:ascii="Arial" w:hAnsi="Arial" w:cs="Arial"/>
          <w:sz w:val="18"/>
          <w:szCs w:val="18"/>
          <w:lang w:val="en-CA"/>
        </w:rPr>
        <w:t>- Item</w:t>
      </w:r>
      <w:r w:rsidRPr="00EE6F1C">
        <w:rPr>
          <w:rFonts w:ascii="Arial" w:hAnsi="Arial" w:cs="Arial"/>
          <w:sz w:val="18"/>
          <w:szCs w:val="18"/>
          <w:vertAlign w:val="subscript"/>
          <w:lang w:val="en-CA"/>
        </w:rPr>
        <w:t>2</w:t>
      </w:r>
      <w:r w:rsidRPr="00EE6F1C">
        <w:rPr>
          <w:rFonts w:ascii="Arial" w:hAnsi="Arial" w:cs="Arial"/>
          <w:sz w:val="18"/>
          <w:szCs w:val="18"/>
          <w:lang w:val="en-CA"/>
        </w:rPr>
        <w:t>)</w:t>
      </w:r>
    </w:p>
    <w:p w14:paraId="3EDDB976" w14:textId="77777777" w:rsidR="003C1D3C" w:rsidRPr="00EE6F1C" w:rsidRDefault="003C1D3C" w:rsidP="003C1D3C">
      <w:p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($30,000 - $24,000) / (28.0 QALYs – 25.0 QALYs)</w:t>
      </w:r>
    </w:p>
    <w:p w14:paraId="5B20AB7F" w14:textId="77777777" w:rsidR="003C1D3C" w:rsidRPr="00EE6F1C" w:rsidRDefault="003C1D3C" w:rsidP="003C1D3C">
      <w:p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$6,000 / 3 QALYs</w:t>
      </w:r>
    </w:p>
    <w:p w14:paraId="0F6019DB" w14:textId="77777777" w:rsidR="003C1D3C" w:rsidRPr="00EE6F1C" w:rsidRDefault="003C1D3C" w:rsidP="003C1D3C">
      <w:p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$2,000 / QALY</w:t>
      </w:r>
    </w:p>
    <w:p w14:paraId="74CC9D8E" w14:textId="77777777" w:rsidR="003C1D3C" w:rsidRPr="00EE6F1C" w:rsidRDefault="003C1D3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68C536DC" w14:textId="77777777" w:rsidR="003C1D3C" w:rsidRPr="00EE6F1C" w:rsidRDefault="003C1D3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Combinations</w:t>
      </w:r>
    </w:p>
    <w:tbl>
      <w:tblPr>
        <w:tblW w:w="359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52"/>
        <w:gridCol w:w="1319"/>
        <w:gridCol w:w="1319"/>
      </w:tblGrid>
      <w:tr w:rsidR="00EE6F1C" w:rsidRPr="00EE6F1C" w14:paraId="0915C439" w14:textId="77777777" w:rsidTr="00EE6F1C">
        <w:trPr>
          <w:trHeight w:val="258"/>
        </w:trPr>
        <w:tc>
          <w:tcPr>
            <w:tcW w:w="9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D693E0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F3DF2D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Intervention 1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C5A348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Intervention 2</w:t>
            </w:r>
          </w:p>
        </w:tc>
      </w:tr>
      <w:tr w:rsidR="00EE6F1C" w:rsidRPr="00EE6F1C" w14:paraId="3EA8F1B5" w14:textId="77777777" w:rsidTr="00EE6F1C">
        <w:trPr>
          <w:trHeight w:val="258"/>
        </w:trPr>
        <w:tc>
          <w:tcPr>
            <w:tcW w:w="95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1561A0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Cost</w:t>
            </w:r>
          </w:p>
        </w:tc>
        <w:tc>
          <w:tcPr>
            <w:tcW w:w="13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4F0355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i/>
                <w:iCs/>
                <w:sz w:val="18"/>
                <w:szCs w:val="18"/>
                <w:lang w:val="en-CA"/>
              </w:rPr>
              <w:t>More</w:t>
            </w:r>
          </w:p>
        </w:tc>
        <w:tc>
          <w:tcPr>
            <w:tcW w:w="13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3F7CF1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i/>
                <w:iCs/>
                <w:sz w:val="18"/>
                <w:szCs w:val="18"/>
                <w:lang w:val="en-CA"/>
              </w:rPr>
              <w:t>Less</w:t>
            </w:r>
          </w:p>
        </w:tc>
      </w:tr>
      <w:tr w:rsidR="00EE6F1C" w:rsidRPr="00EE6F1C" w14:paraId="2AE9A421" w14:textId="77777777" w:rsidTr="00EE6F1C">
        <w:trPr>
          <w:trHeight w:val="258"/>
        </w:trPr>
        <w:tc>
          <w:tcPr>
            <w:tcW w:w="9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4D8385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Item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BB6C32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i/>
                <w:iCs/>
                <w:sz w:val="18"/>
                <w:szCs w:val="18"/>
                <w:lang w:val="en-CA"/>
              </w:rPr>
              <w:t>More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327CC7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i/>
                <w:iCs/>
                <w:sz w:val="18"/>
                <w:szCs w:val="18"/>
                <w:lang w:val="en-CA"/>
              </w:rPr>
              <w:t>Less</w:t>
            </w:r>
          </w:p>
        </w:tc>
      </w:tr>
      <w:tr w:rsidR="00EE6F1C" w:rsidRPr="00EE6F1C" w14:paraId="0DB8B0F0" w14:textId="77777777" w:rsidTr="00EE6F1C">
        <w:trPr>
          <w:trHeight w:val="258"/>
        </w:trPr>
        <w:tc>
          <w:tcPr>
            <w:tcW w:w="9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4A448D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Cost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34C8C4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More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06BE20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Less</w:t>
            </w:r>
          </w:p>
        </w:tc>
      </w:tr>
      <w:tr w:rsidR="00EE6F1C" w:rsidRPr="00EE6F1C" w14:paraId="5752A14A" w14:textId="77777777" w:rsidTr="00EE6F1C">
        <w:trPr>
          <w:trHeight w:val="258"/>
        </w:trPr>
        <w:tc>
          <w:tcPr>
            <w:tcW w:w="9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689C77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Item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473A54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Less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956BBA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More</w:t>
            </w:r>
          </w:p>
        </w:tc>
      </w:tr>
      <w:tr w:rsidR="00EE6F1C" w:rsidRPr="00EE6F1C" w14:paraId="0F82848C" w14:textId="77777777" w:rsidTr="00EE6F1C">
        <w:trPr>
          <w:trHeight w:val="258"/>
        </w:trPr>
        <w:tc>
          <w:tcPr>
            <w:tcW w:w="9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026675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Cost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21506D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Less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1728BC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More</w:t>
            </w:r>
          </w:p>
        </w:tc>
      </w:tr>
      <w:tr w:rsidR="00EE6F1C" w:rsidRPr="00EE6F1C" w14:paraId="1E8EBF0B" w14:textId="77777777" w:rsidTr="00EE6F1C">
        <w:trPr>
          <w:trHeight w:val="258"/>
        </w:trPr>
        <w:tc>
          <w:tcPr>
            <w:tcW w:w="9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23B6F1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Item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2E0B59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More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764054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Less</w:t>
            </w:r>
          </w:p>
        </w:tc>
      </w:tr>
      <w:tr w:rsidR="00EE6F1C" w:rsidRPr="00EE6F1C" w14:paraId="4FCBCA50" w14:textId="77777777" w:rsidTr="00EE6F1C">
        <w:trPr>
          <w:trHeight w:val="258"/>
        </w:trPr>
        <w:tc>
          <w:tcPr>
            <w:tcW w:w="9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43CB61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Cost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DE45E4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i/>
                <w:iCs/>
                <w:sz w:val="18"/>
                <w:szCs w:val="18"/>
                <w:lang w:val="en-CA"/>
              </w:rPr>
              <w:t>Less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2C2D20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i/>
                <w:iCs/>
                <w:sz w:val="18"/>
                <w:szCs w:val="18"/>
                <w:lang w:val="en-CA"/>
              </w:rPr>
              <w:t>More</w:t>
            </w:r>
          </w:p>
        </w:tc>
      </w:tr>
      <w:tr w:rsidR="00EE6F1C" w:rsidRPr="00EE6F1C" w14:paraId="06576608" w14:textId="77777777" w:rsidTr="00EE6F1C">
        <w:trPr>
          <w:trHeight w:val="258"/>
        </w:trPr>
        <w:tc>
          <w:tcPr>
            <w:tcW w:w="9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1D46E9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Item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364F67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i/>
                <w:iCs/>
                <w:sz w:val="18"/>
                <w:szCs w:val="18"/>
                <w:lang w:val="en-CA"/>
              </w:rPr>
              <w:t>Less</w:t>
            </w:r>
          </w:p>
        </w:tc>
        <w:tc>
          <w:tcPr>
            <w:tcW w:w="13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911ECD" w14:textId="77777777" w:rsidR="003C1D3C" w:rsidRPr="00EE6F1C" w:rsidRDefault="003C1D3C" w:rsidP="003C1D3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i/>
                <w:iCs/>
                <w:sz w:val="18"/>
                <w:szCs w:val="18"/>
                <w:lang w:val="en-CA"/>
              </w:rPr>
              <w:t>More</w:t>
            </w:r>
          </w:p>
        </w:tc>
      </w:tr>
    </w:tbl>
    <w:p w14:paraId="61F2064A" w14:textId="77777777" w:rsidR="003C1D3C" w:rsidRPr="00EE6F1C" w:rsidRDefault="003C1D3C">
      <w:pPr>
        <w:rPr>
          <w:rFonts w:ascii="Arial" w:hAnsi="Arial" w:cs="Arial"/>
          <w:sz w:val="18"/>
          <w:szCs w:val="18"/>
          <w:lang w:val="en-CA"/>
        </w:rPr>
      </w:pPr>
    </w:p>
    <w:tbl>
      <w:tblPr>
        <w:tblpPr w:leftFromText="180" w:rightFromText="180" w:vertAnchor="text" w:horzAnchor="page" w:tblpX="541" w:tblpY="429"/>
        <w:tblW w:w="378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279"/>
        <w:gridCol w:w="939"/>
        <w:gridCol w:w="1569"/>
      </w:tblGrid>
      <w:tr w:rsidR="006A5BDF" w:rsidRPr="00EE6F1C" w14:paraId="265740AB" w14:textId="77777777" w:rsidTr="006A5BDF">
        <w:trPr>
          <w:trHeight w:val="452"/>
        </w:trPr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A1FB4B" w14:textId="77777777" w:rsidR="006A5BDF" w:rsidRPr="00EE6F1C" w:rsidRDefault="006A5BDF" w:rsidP="006A5BD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324DF4" w14:textId="77777777" w:rsidR="006A5BDF" w:rsidRPr="00EE6F1C" w:rsidRDefault="006A5BDF" w:rsidP="006A5BDF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Cost</w:t>
            </w:r>
          </w:p>
        </w:tc>
        <w:tc>
          <w:tcPr>
            <w:tcW w:w="156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E55E16" w14:textId="77777777" w:rsidR="006A5BDF" w:rsidRPr="00EE6F1C" w:rsidRDefault="006A5BDF" w:rsidP="006A5BDF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Hospitalization days</w:t>
            </w:r>
          </w:p>
        </w:tc>
      </w:tr>
      <w:tr w:rsidR="006A5BDF" w:rsidRPr="00EE6F1C" w14:paraId="0E9E90B1" w14:textId="77777777" w:rsidTr="006A5BDF">
        <w:trPr>
          <w:trHeight w:val="452"/>
        </w:trPr>
        <w:tc>
          <w:tcPr>
            <w:tcW w:w="127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58AF51" w14:textId="77777777" w:rsidR="006A5BDF" w:rsidRPr="00EE6F1C" w:rsidRDefault="006A5BDF" w:rsidP="006A5BDF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Drug A</w:t>
            </w:r>
          </w:p>
        </w:tc>
        <w:tc>
          <w:tcPr>
            <w:tcW w:w="93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4AB667" w14:textId="77777777" w:rsidR="006A5BDF" w:rsidRPr="00EE6F1C" w:rsidRDefault="006A5BDF" w:rsidP="006A5BDF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$12,000</w:t>
            </w:r>
          </w:p>
        </w:tc>
        <w:tc>
          <w:tcPr>
            <w:tcW w:w="156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44708C" w14:textId="77777777" w:rsidR="006A5BDF" w:rsidRPr="00EE6F1C" w:rsidRDefault="006A5BDF" w:rsidP="006A5BDF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5</w:t>
            </w:r>
          </w:p>
        </w:tc>
      </w:tr>
      <w:tr w:rsidR="006A5BDF" w:rsidRPr="00EE6F1C" w14:paraId="338C24BF" w14:textId="77777777" w:rsidTr="006A5BDF">
        <w:trPr>
          <w:trHeight w:val="538"/>
        </w:trPr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218401" w14:textId="77777777" w:rsidR="006A5BDF" w:rsidRPr="00EE6F1C" w:rsidRDefault="006A5BDF" w:rsidP="006A5BDF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Drug B</w:t>
            </w:r>
          </w:p>
        </w:tc>
        <w:tc>
          <w:tcPr>
            <w:tcW w:w="9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D212EC" w14:textId="77777777" w:rsidR="006A5BDF" w:rsidRPr="00EE6F1C" w:rsidRDefault="006A5BDF" w:rsidP="006A5BDF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$4,000</w:t>
            </w:r>
          </w:p>
        </w:tc>
        <w:tc>
          <w:tcPr>
            <w:tcW w:w="15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2CCB9D" w14:textId="77777777" w:rsidR="006A5BDF" w:rsidRPr="00EE6F1C" w:rsidRDefault="006A5BDF" w:rsidP="006A5BDF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10</w:t>
            </w:r>
          </w:p>
        </w:tc>
      </w:tr>
      <w:tr w:rsidR="006A5BDF" w:rsidRPr="00EE6F1C" w14:paraId="3164238F" w14:textId="77777777" w:rsidTr="006A5BDF">
        <w:trPr>
          <w:trHeight w:val="361"/>
        </w:trPr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6A7DA5" w14:textId="77777777" w:rsidR="006A5BDF" w:rsidRPr="00EE6F1C" w:rsidRDefault="006A5BDF" w:rsidP="006A5BDF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Hospital/day</w:t>
            </w:r>
          </w:p>
        </w:tc>
        <w:tc>
          <w:tcPr>
            <w:tcW w:w="9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62D6A4" w14:textId="77777777" w:rsidR="006A5BDF" w:rsidRPr="00EE6F1C" w:rsidRDefault="006A5BDF" w:rsidP="006A5BDF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$1,000</w:t>
            </w:r>
          </w:p>
        </w:tc>
        <w:tc>
          <w:tcPr>
            <w:tcW w:w="15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D13827" w14:textId="77777777" w:rsidR="006A5BDF" w:rsidRPr="00EE6F1C" w:rsidRDefault="006A5BDF" w:rsidP="006A5BD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CE8265E" w14:textId="77777777" w:rsidR="002F6CAB" w:rsidRPr="00EE6F1C" w:rsidRDefault="00C67DFF" w:rsidP="003C1D3C">
      <w:pPr>
        <w:numPr>
          <w:ilvl w:val="0"/>
          <w:numId w:val="8"/>
        </w:numPr>
        <w:rPr>
          <w:rFonts w:ascii="Arial" w:hAnsi="Arial" w:cs="Arial"/>
          <w:sz w:val="18"/>
          <w:szCs w:val="18"/>
        </w:rPr>
      </w:pPr>
      <w:proofErr w:type="gramStart"/>
      <w:r w:rsidRPr="00EE6F1C">
        <w:rPr>
          <w:rFonts w:ascii="Arial" w:hAnsi="Arial" w:cs="Arial"/>
          <w:sz w:val="18"/>
          <w:szCs w:val="18"/>
          <w:lang w:val="en-CA"/>
        </w:rPr>
        <w:t>Really only</w:t>
      </w:r>
      <w:proofErr w:type="gramEnd"/>
      <w:r w:rsidRPr="00EE6F1C">
        <w:rPr>
          <w:rFonts w:ascii="Arial" w:hAnsi="Arial" w:cs="Arial"/>
          <w:sz w:val="18"/>
          <w:szCs w:val="18"/>
          <w:lang w:val="en-CA"/>
        </w:rPr>
        <w:t xml:space="preserve"> 2 distinct combinations </w:t>
      </w:r>
      <w:r w:rsidRPr="00EE6F1C">
        <w:rPr>
          <w:rFonts w:ascii="Arial" w:hAnsi="Arial" w:cs="Arial"/>
          <w:sz w:val="18"/>
          <w:szCs w:val="18"/>
          <w:u w:val="single"/>
          <w:lang w:val="en-CA"/>
        </w:rPr>
        <w:t>and</w:t>
      </w:r>
      <w:r w:rsidRPr="00EE6F1C">
        <w:rPr>
          <w:rFonts w:ascii="Arial" w:hAnsi="Arial" w:cs="Arial"/>
          <w:sz w:val="18"/>
          <w:szCs w:val="18"/>
          <w:lang w:val="en-CA"/>
        </w:rPr>
        <w:t xml:space="preserve"> ones in black are dominated</w:t>
      </w:r>
    </w:p>
    <w:p w14:paraId="6FBFE482" w14:textId="77777777" w:rsid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2FAE46F7" w14:textId="77777777" w:rsid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4BE52F65" w14:textId="77777777" w:rsid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2582257" w14:textId="77777777" w:rsid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161B21F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BFB2B34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DB5187F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67799939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EF81EC9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4FC1E141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5BEB6B74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7186301B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43F07C63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7BE0B01D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7A2A259D" w14:textId="77777777" w:rsidR="003C1D3C" w:rsidRPr="00EE6F1C" w:rsidRDefault="0057005A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Comparing Drugs</w:t>
      </w:r>
    </w:p>
    <w:p w14:paraId="3DF1F936" w14:textId="77777777" w:rsidR="0057005A" w:rsidRPr="00EE6F1C" w:rsidRDefault="0057005A">
      <w:pPr>
        <w:rPr>
          <w:rFonts w:ascii="Arial" w:hAnsi="Arial" w:cs="Arial"/>
          <w:sz w:val="18"/>
          <w:szCs w:val="18"/>
          <w:lang w:val="en-CA"/>
        </w:rPr>
      </w:pPr>
    </w:p>
    <w:p w14:paraId="06F26C28" w14:textId="77777777" w:rsidR="0057005A" w:rsidRPr="00EE6F1C" w:rsidRDefault="0057005A" w:rsidP="0057005A">
      <w:p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Assume that they have similar characteristics.</w:t>
      </w:r>
    </w:p>
    <w:p w14:paraId="1D2BDE59" w14:textId="77777777" w:rsidR="002F6CAB" w:rsidRPr="00EE6F1C" w:rsidRDefault="00C67DFF" w:rsidP="0057005A">
      <w:pPr>
        <w:numPr>
          <w:ilvl w:val="0"/>
          <w:numId w:val="9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Which is more cost-effective?</w:t>
      </w:r>
    </w:p>
    <w:p w14:paraId="36FDCF6E" w14:textId="77777777" w:rsidR="002F6CAB" w:rsidRPr="00EE6F1C" w:rsidRDefault="00C67DFF" w:rsidP="0057005A">
      <w:pPr>
        <w:numPr>
          <w:ilvl w:val="0"/>
          <w:numId w:val="9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What is the incremental cost?</w:t>
      </w:r>
    </w:p>
    <w:p w14:paraId="420B734C" w14:textId="77777777" w:rsidR="002F6CAB" w:rsidRPr="00EE6F1C" w:rsidRDefault="00C67DFF" w:rsidP="0057005A">
      <w:pPr>
        <w:numPr>
          <w:ilvl w:val="0"/>
          <w:numId w:val="9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Which one should be funded?</w:t>
      </w:r>
    </w:p>
    <w:tbl>
      <w:tblPr>
        <w:tblW w:w="457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279"/>
        <w:gridCol w:w="939"/>
        <w:gridCol w:w="789"/>
        <w:gridCol w:w="1569"/>
      </w:tblGrid>
      <w:tr w:rsidR="006A5BDF" w:rsidRPr="00EE6F1C" w14:paraId="583124A4" w14:textId="77777777" w:rsidTr="006A5BDF">
        <w:trPr>
          <w:trHeight w:val="291"/>
        </w:trPr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52F743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E49836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Cost</w:t>
            </w:r>
          </w:p>
        </w:tc>
        <w:tc>
          <w:tcPr>
            <w:tcW w:w="78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B02569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QALY</w:t>
            </w:r>
          </w:p>
        </w:tc>
        <w:tc>
          <w:tcPr>
            <w:tcW w:w="156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980628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Hospitalization days</w:t>
            </w:r>
          </w:p>
        </w:tc>
      </w:tr>
      <w:tr w:rsidR="006A5BDF" w:rsidRPr="00EE6F1C" w14:paraId="1B8DE04F" w14:textId="77777777" w:rsidTr="006A5BDF">
        <w:trPr>
          <w:trHeight w:val="291"/>
        </w:trPr>
        <w:tc>
          <w:tcPr>
            <w:tcW w:w="127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578802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Drug A</w:t>
            </w:r>
          </w:p>
        </w:tc>
        <w:tc>
          <w:tcPr>
            <w:tcW w:w="93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09AC29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$12,000</w:t>
            </w:r>
          </w:p>
        </w:tc>
        <w:tc>
          <w:tcPr>
            <w:tcW w:w="78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1E8F6A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35.0</w:t>
            </w:r>
          </w:p>
        </w:tc>
        <w:tc>
          <w:tcPr>
            <w:tcW w:w="156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70AC47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5</w:t>
            </w:r>
          </w:p>
        </w:tc>
      </w:tr>
      <w:tr w:rsidR="006A5BDF" w:rsidRPr="00EE6F1C" w14:paraId="5A36B19A" w14:textId="77777777" w:rsidTr="006A5BDF">
        <w:trPr>
          <w:trHeight w:val="291"/>
        </w:trPr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E2F93D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Drug B</w:t>
            </w:r>
          </w:p>
        </w:tc>
        <w:tc>
          <w:tcPr>
            <w:tcW w:w="9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805807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$4,000</w:t>
            </w:r>
          </w:p>
        </w:tc>
        <w:tc>
          <w:tcPr>
            <w:tcW w:w="7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BDC73B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34.5</w:t>
            </w:r>
          </w:p>
        </w:tc>
        <w:tc>
          <w:tcPr>
            <w:tcW w:w="15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90EF3C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10</w:t>
            </w:r>
          </w:p>
        </w:tc>
      </w:tr>
      <w:tr w:rsidR="006A5BDF" w:rsidRPr="00EE6F1C" w14:paraId="0EC4C3FE" w14:textId="77777777" w:rsidTr="006A5BDF">
        <w:trPr>
          <w:trHeight w:val="291"/>
        </w:trPr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4854DB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Hospital/day</w:t>
            </w:r>
          </w:p>
        </w:tc>
        <w:tc>
          <w:tcPr>
            <w:tcW w:w="9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EC55B0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$1,000</w:t>
            </w:r>
          </w:p>
        </w:tc>
        <w:tc>
          <w:tcPr>
            <w:tcW w:w="7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A00BCA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F12FD5" w14:textId="77777777" w:rsidR="0057005A" w:rsidRPr="00EE6F1C" w:rsidRDefault="0057005A" w:rsidP="0057005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D9F90EF" w14:textId="77777777" w:rsidR="0057005A" w:rsidRPr="00EE6F1C" w:rsidRDefault="0057005A">
      <w:pPr>
        <w:rPr>
          <w:rFonts w:ascii="Arial" w:hAnsi="Arial" w:cs="Arial"/>
          <w:sz w:val="18"/>
          <w:szCs w:val="18"/>
          <w:lang w:val="en-CA"/>
        </w:rPr>
      </w:pPr>
    </w:p>
    <w:p w14:paraId="5D87FA5D" w14:textId="77777777" w:rsidR="002F6CAB" w:rsidRPr="00EE6F1C" w:rsidRDefault="00C67DFF" w:rsidP="0057005A">
      <w:pPr>
        <w:numPr>
          <w:ilvl w:val="0"/>
          <w:numId w:val="10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What is the incremental cost-effectiveness?</w:t>
      </w:r>
    </w:p>
    <w:p w14:paraId="449C9DF2" w14:textId="77777777" w:rsidR="0057005A" w:rsidRPr="00EE6F1C" w:rsidRDefault="0057005A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Case Study: Composite Tissue Transplant of Hand or Arm</w:t>
      </w:r>
    </w:p>
    <w:p w14:paraId="476436CA" w14:textId="77777777" w:rsidR="0057005A" w:rsidRPr="00EE6F1C" w:rsidRDefault="0057005A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E43A03B" wp14:editId="1366CB95">
            <wp:extent cx="5490461" cy="4495425"/>
            <wp:effectExtent l="0" t="0" r="0" b="635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96415" cy="45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6B01B" w14:textId="77777777" w:rsidR="0057005A" w:rsidRPr="00EE6F1C" w:rsidRDefault="0057005A">
      <w:pPr>
        <w:rPr>
          <w:rFonts w:ascii="Arial" w:hAnsi="Arial" w:cs="Arial"/>
          <w:sz w:val="18"/>
          <w:szCs w:val="18"/>
          <w:lang w:val="en-CA"/>
        </w:rPr>
      </w:pPr>
    </w:p>
    <w:p w14:paraId="31EEFC03" w14:textId="77777777" w:rsidR="0057005A" w:rsidRPr="00EE6F1C" w:rsidRDefault="0057005A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Background</w:t>
      </w:r>
    </w:p>
    <w:p w14:paraId="3846D0C3" w14:textId="77777777" w:rsidR="002F6CAB" w:rsidRPr="00EE6F1C" w:rsidRDefault="00C67DFF" w:rsidP="0057005A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Severe trauma can result in injuries to arms and legs and result in the loss of large areas of tissue. This may disrupt healing and result in amputation.</w:t>
      </w:r>
    </w:p>
    <w:p w14:paraId="0FC3A23C" w14:textId="77777777" w:rsidR="002F6CAB" w:rsidRPr="00EE6F1C" w:rsidRDefault="00C67DFF" w:rsidP="0057005A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People experiencing amputations of the hand or arm may benefit from composite tissue transplant, i.e., hand or hand and arm transplant.</w:t>
      </w:r>
    </w:p>
    <w:p w14:paraId="5F337FA8" w14:textId="77777777" w:rsidR="002F6CAB" w:rsidRPr="00EE6F1C" w:rsidRDefault="00C67DFF" w:rsidP="0057005A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 xml:space="preserve">After transplant, patients must take drugs for the rest of their lives </w:t>
      </w:r>
      <w:proofErr w:type="gramStart"/>
      <w:r w:rsidRPr="00EE6F1C">
        <w:rPr>
          <w:rFonts w:ascii="Arial" w:hAnsi="Arial" w:cs="Arial"/>
          <w:sz w:val="18"/>
          <w:szCs w:val="18"/>
          <w:lang w:val="en-CA"/>
        </w:rPr>
        <w:t>in order to</w:t>
      </w:r>
      <w:proofErr w:type="gramEnd"/>
      <w:r w:rsidRPr="00EE6F1C">
        <w:rPr>
          <w:rFonts w:ascii="Arial" w:hAnsi="Arial" w:cs="Arial"/>
          <w:sz w:val="18"/>
          <w:szCs w:val="18"/>
          <w:lang w:val="en-CA"/>
        </w:rPr>
        <w:t xml:space="preserve"> prevent rejection.</w:t>
      </w:r>
    </w:p>
    <w:p w14:paraId="55B54225" w14:textId="77777777" w:rsidR="002F6CAB" w:rsidRPr="00EE6F1C" w:rsidRDefault="00C67DFF" w:rsidP="0057005A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 xml:space="preserve">Anti-rejection drugs can lead to increased infections, heart failure, kidney damage, and cancer. </w:t>
      </w:r>
    </w:p>
    <w:p w14:paraId="25B777C9" w14:textId="77777777" w:rsidR="002F6CAB" w:rsidRPr="00EE6F1C" w:rsidRDefault="00C67DFF" w:rsidP="0057005A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 xml:space="preserve">Composite tissue transplant is being performed in some countries, but not Canada.  </w:t>
      </w:r>
    </w:p>
    <w:p w14:paraId="0A7B148B" w14:textId="77777777" w:rsidR="0057005A" w:rsidRPr="00EE6F1C" w:rsidRDefault="0057005A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Research Questions</w:t>
      </w:r>
    </w:p>
    <w:p w14:paraId="2ECFC6A7" w14:textId="77777777" w:rsidR="002F6CAB" w:rsidRPr="00EE6F1C" w:rsidRDefault="00C67DFF" w:rsidP="0057005A">
      <w:pPr>
        <w:numPr>
          <w:ilvl w:val="0"/>
          <w:numId w:val="12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What is the effectiveness of the transplant in adults as measured by rates of functional recovery, acute and chronic rejection, post-transplant amputation, complications, and mortality?</w:t>
      </w:r>
    </w:p>
    <w:p w14:paraId="7404CA4F" w14:textId="77777777" w:rsidR="002F6CAB" w:rsidRPr="00EE6F1C" w:rsidRDefault="00C67DFF" w:rsidP="0057005A">
      <w:pPr>
        <w:numPr>
          <w:ilvl w:val="0"/>
          <w:numId w:val="12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What is the cost-effectiveness?</w:t>
      </w:r>
    </w:p>
    <w:p w14:paraId="76D22A23" w14:textId="77777777" w:rsidR="002F6CAB" w:rsidRPr="00EE6F1C" w:rsidRDefault="00C67DFF" w:rsidP="0057005A">
      <w:pPr>
        <w:numPr>
          <w:ilvl w:val="0"/>
          <w:numId w:val="12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What is the budget impact to MOHLTC?</w:t>
      </w:r>
    </w:p>
    <w:p w14:paraId="77A78137" w14:textId="77777777" w:rsidR="0057005A" w:rsidRPr="00EE6F1C" w:rsidRDefault="0057005A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Methods</w:t>
      </w:r>
    </w:p>
    <w:p w14:paraId="70150899" w14:textId="77777777" w:rsidR="002F6CAB" w:rsidRPr="00EE6F1C" w:rsidRDefault="00C67DFF" w:rsidP="0057005A">
      <w:pPr>
        <w:numPr>
          <w:ilvl w:val="0"/>
          <w:numId w:val="13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Conduct a systematic literature review for effectiveness and cost-effectiveness of hand and arm transplant</w:t>
      </w:r>
    </w:p>
    <w:p w14:paraId="71F7CBE4" w14:textId="77777777" w:rsidR="002F6CAB" w:rsidRPr="00EE6F1C" w:rsidRDefault="00C67DFF" w:rsidP="0057005A">
      <w:pPr>
        <w:numPr>
          <w:ilvl w:val="0"/>
          <w:numId w:val="13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Assess quality of literature using GRADE.</w:t>
      </w:r>
    </w:p>
    <w:p w14:paraId="4A55E2D6" w14:textId="77777777" w:rsidR="002F6CAB" w:rsidRPr="00EE6F1C" w:rsidRDefault="00C67DFF" w:rsidP="0057005A">
      <w:pPr>
        <w:numPr>
          <w:ilvl w:val="0"/>
          <w:numId w:val="13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Develop a Markov model to illustrate standard care vs transplant</w:t>
      </w:r>
    </w:p>
    <w:p w14:paraId="5BEC1311" w14:textId="77777777" w:rsidR="002F6CAB" w:rsidRPr="00EE6F1C" w:rsidRDefault="00C67DFF" w:rsidP="0057005A">
      <w:pPr>
        <w:numPr>
          <w:ilvl w:val="0"/>
          <w:numId w:val="13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Calculate ICERs</w:t>
      </w:r>
    </w:p>
    <w:p w14:paraId="0AA45F87" w14:textId="77777777" w:rsidR="002F6CAB" w:rsidRPr="00EE6F1C" w:rsidRDefault="00C67DFF" w:rsidP="0057005A">
      <w:pPr>
        <w:numPr>
          <w:ilvl w:val="0"/>
          <w:numId w:val="13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Estimate budget impact</w:t>
      </w:r>
    </w:p>
    <w:p w14:paraId="5EF1642E" w14:textId="77777777" w:rsidR="0057005A" w:rsidRPr="00EE6F1C" w:rsidRDefault="0057005A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75D133AE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6D9D2401" w14:textId="77777777" w:rsidR="0057005A" w:rsidRPr="00EE6F1C" w:rsidRDefault="0057005A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Literature Review 1: Amputation</w:t>
      </w:r>
    </w:p>
    <w:p w14:paraId="407B3EC3" w14:textId="77777777" w:rsidR="0057005A" w:rsidRPr="00EE6F1C" w:rsidRDefault="0057005A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99CC5EE" wp14:editId="3E621B25">
            <wp:extent cx="6858000" cy="4422140"/>
            <wp:effectExtent l="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42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3972E" w14:textId="77777777" w:rsidR="0057005A" w:rsidRPr="00EE6F1C" w:rsidRDefault="0057005A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Outcomes of Interest</w:t>
      </w:r>
    </w:p>
    <w:p w14:paraId="176B9F79" w14:textId="77777777" w:rsidR="0057005A" w:rsidRPr="00EE6F1C" w:rsidRDefault="0057005A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4B8328E" wp14:editId="397862CE">
            <wp:extent cx="6814755" cy="2052637"/>
            <wp:effectExtent l="0" t="0" r="0" b="508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14755" cy="2052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19DAE" w14:textId="77777777" w:rsidR="00401069" w:rsidRDefault="00401069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29AE2F3" w14:textId="77777777" w:rsidR="00401069" w:rsidRDefault="00401069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B012360" w14:textId="77777777" w:rsidR="00401069" w:rsidRDefault="00401069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45B6DBF7" w14:textId="77777777" w:rsidR="00401069" w:rsidRDefault="00401069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3216525" w14:textId="77777777" w:rsidR="00401069" w:rsidRDefault="00401069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331FF82" w14:textId="77777777" w:rsidR="00401069" w:rsidRDefault="00401069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023C125" w14:textId="77777777" w:rsidR="00401069" w:rsidRDefault="00401069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66B574A5" w14:textId="77777777" w:rsidR="00401069" w:rsidRDefault="00401069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5A48C45E" w14:textId="77777777" w:rsidR="00401069" w:rsidRDefault="00401069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4A22F9A" w14:textId="77777777" w:rsidR="00401069" w:rsidRDefault="00401069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4D08FE89" w14:textId="77777777" w:rsidR="00401069" w:rsidRDefault="00401069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75B890D2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4498B6CF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1A9FA0B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60EA3F7A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592101A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F8074B0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E09431B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6D19B492" w14:textId="77777777" w:rsidR="0057005A" w:rsidRPr="00EE6F1C" w:rsidRDefault="0057005A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Articles Found</w:t>
      </w:r>
    </w:p>
    <w:p w14:paraId="0E3126F9" w14:textId="77777777" w:rsidR="0057005A" w:rsidRPr="00EE6F1C" w:rsidRDefault="0057005A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A733DEB" wp14:editId="121B4C59">
            <wp:extent cx="5804535" cy="3269888"/>
            <wp:effectExtent l="0" t="0" r="12065" b="6985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07390" cy="3271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0E185" w14:textId="77777777" w:rsidR="0057005A" w:rsidRPr="00EE6F1C" w:rsidRDefault="0057005A">
      <w:pPr>
        <w:rPr>
          <w:rFonts w:ascii="Arial" w:hAnsi="Arial" w:cs="Arial"/>
          <w:sz w:val="18"/>
          <w:szCs w:val="18"/>
          <w:lang w:val="en-CA"/>
        </w:rPr>
      </w:pPr>
    </w:p>
    <w:p w14:paraId="32C87499" w14:textId="77777777" w:rsidR="0057005A" w:rsidRPr="00EE6F1C" w:rsidRDefault="0057005A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Complications</w:t>
      </w:r>
    </w:p>
    <w:p w14:paraId="4F2DDDC9" w14:textId="77777777" w:rsidR="0057005A" w:rsidRPr="00EE6F1C" w:rsidRDefault="0057005A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C4C9BFE" wp14:editId="620938D0">
            <wp:extent cx="4989047" cy="5029200"/>
            <wp:effectExtent l="0" t="0" r="0" b="0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89047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23772" w14:textId="77777777" w:rsidR="0057005A" w:rsidRPr="00EE6F1C" w:rsidRDefault="0057005A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16D55FBA" wp14:editId="12C62615">
            <wp:extent cx="5428827" cy="2035810"/>
            <wp:effectExtent l="0" t="0" r="6985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34612" cy="2037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5D892" w14:textId="77777777" w:rsidR="0057005A" w:rsidRPr="00EE6F1C" w:rsidRDefault="0057005A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Quality of Evidence</w:t>
      </w:r>
    </w:p>
    <w:p w14:paraId="03C22FCF" w14:textId="77777777" w:rsidR="0057005A" w:rsidRPr="00EE6F1C" w:rsidRDefault="0057005A">
      <w:pPr>
        <w:rPr>
          <w:rFonts w:ascii="Arial" w:hAnsi="Arial" w:cs="Arial"/>
          <w:sz w:val="18"/>
          <w:szCs w:val="18"/>
          <w:lang w:val="en-CA"/>
        </w:rPr>
      </w:pPr>
    </w:p>
    <w:p w14:paraId="4BB0D8B6" w14:textId="77777777" w:rsidR="0057005A" w:rsidRPr="00EE6F1C" w:rsidRDefault="0057005A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6AFC05B" wp14:editId="2F19B7D4">
            <wp:extent cx="5172645" cy="2620807"/>
            <wp:effectExtent l="0" t="0" r="9525" b="0"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5264" cy="2672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6A704" w14:textId="77777777" w:rsidR="0057005A" w:rsidRDefault="0057005A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 xml:space="preserve">Literature Review 2: Cost Effectiveness </w:t>
      </w:r>
      <w:proofErr w:type="gramStart"/>
      <w:r w:rsidRPr="00EE6F1C">
        <w:rPr>
          <w:rFonts w:ascii="Arial" w:hAnsi="Arial" w:cs="Arial"/>
          <w:b/>
          <w:bCs/>
          <w:sz w:val="18"/>
          <w:szCs w:val="18"/>
          <w:lang w:val="en-CA"/>
        </w:rPr>
        <w:t>of  Amputation</w:t>
      </w:r>
      <w:proofErr w:type="gramEnd"/>
    </w:p>
    <w:p w14:paraId="14F229AF" w14:textId="77777777" w:rsidR="00C67DFF" w:rsidRPr="00EE6F1C" w:rsidRDefault="00C67DF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2935E143" w14:textId="77777777" w:rsidR="00C57AC9" w:rsidRPr="00EE6F1C" w:rsidRDefault="00C57AC9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2F41539" wp14:editId="3931282D">
            <wp:extent cx="5194935" cy="3900487"/>
            <wp:effectExtent l="0" t="0" r="12065" b="11430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14704" cy="391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F9425" w14:textId="77777777" w:rsidR="00C57AC9" w:rsidRPr="00EE6F1C" w:rsidRDefault="00C57AC9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Outcomes of Interest</w:t>
      </w:r>
    </w:p>
    <w:p w14:paraId="57B309E2" w14:textId="77777777" w:rsidR="00C57AC9" w:rsidRPr="00EE6F1C" w:rsidRDefault="00C57AC9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4931C2B" wp14:editId="5AAC7057">
            <wp:extent cx="6858000" cy="1195705"/>
            <wp:effectExtent l="0" t="0" r="0" b="0"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F1705" w14:textId="77777777" w:rsidR="00C57AC9" w:rsidRPr="00EE6F1C" w:rsidRDefault="000F1126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Articles Found</w:t>
      </w:r>
    </w:p>
    <w:p w14:paraId="2E72CE38" w14:textId="77777777" w:rsidR="000F1126" w:rsidRPr="00EE6F1C" w:rsidRDefault="000F1126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245EA7D4" wp14:editId="5E592AE8">
            <wp:extent cx="4381500" cy="5098024"/>
            <wp:effectExtent l="0" t="0" r="0" b="7620"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5098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E050D" w14:textId="77777777" w:rsidR="000F1126" w:rsidRPr="00EE6F1C" w:rsidRDefault="000F1126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Cost Effectiveness from Literature Review</w:t>
      </w:r>
    </w:p>
    <w:p w14:paraId="02F47AE0" w14:textId="77777777" w:rsidR="000F1126" w:rsidRPr="00EE6F1C" w:rsidRDefault="000F1126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1DCFFDA5" wp14:editId="4F4263FB">
            <wp:extent cx="6858000" cy="2381250"/>
            <wp:effectExtent l="0" t="0" r="0" b="6350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A8ADC" w14:textId="77777777" w:rsidR="002F6CAB" w:rsidRPr="00EE6F1C" w:rsidRDefault="00C67DFF" w:rsidP="000F1126">
      <w:pPr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A single study showed that a hand transplant in the US was not cost-effective.</w:t>
      </w:r>
    </w:p>
    <w:p w14:paraId="2D4E0F90" w14:textId="77777777" w:rsidR="002F6CAB" w:rsidRPr="00EE6F1C" w:rsidRDefault="00C67DFF" w:rsidP="000F1126">
      <w:pPr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The HTA did not generalize the costs to Canada.</w:t>
      </w:r>
    </w:p>
    <w:p w14:paraId="26B7D89D" w14:textId="77777777" w:rsidR="000F1126" w:rsidRPr="00EE6F1C" w:rsidRDefault="000F1126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Analytic Model: Standard Care vs Transplant</w:t>
      </w:r>
    </w:p>
    <w:p w14:paraId="75FDB594" w14:textId="77777777" w:rsidR="000F1126" w:rsidRPr="00EE6F1C" w:rsidRDefault="000F1126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Goals and Assumptions</w:t>
      </w: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1026123" wp14:editId="70B0C563">
            <wp:extent cx="5575935" cy="4062868"/>
            <wp:effectExtent l="0" t="0" r="12065" b="1270"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97422" cy="407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BF7F6" w14:textId="77777777" w:rsidR="000F1126" w:rsidRPr="00EE6F1C" w:rsidRDefault="000F1126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Goals and Assumptions</w:t>
      </w:r>
    </w:p>
    <w:p w14:paraId="2ED46253" w14:textId="77777777" w:rsidR="002F6CAB" w:rsidRPr="00EE6F1C" w:rsidRDefault="00C67DFF" w:rsidP="00A24F1C">
      <w:pPr>
        <w:numPr>
          <w:ilvl w:val="0"/>
          <w:numId w:val="15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Estimate the differences in costs and effectiveness between standard care and transplant.</w:t>
      </w:r>
    </w:p>
    <w:p w14:paraId="24CCC858" w14:textId="77777777" w:rsidR="002F6CAB" w:rsidRPr="00EE6F1C" w:rsidRDefault="00C67DFF" w:rsidP="00A24F1C">
      <w:pPr>
        <w:numPr>
          <w:ilvl w:val="0"/>
          <w:numId w:val="15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Estimate ICER.</w:t>
      </w:r>
    </w:p>
    <w:p w14:paraId="5F2EA8AA" w14:textId="77777777" w:rsidR="002F6CAB" w:rsidRPr="00EE6F1C" w:rsidRDefault="00C67DFF" w:rsidP="00A24F1C">
      <w:pPr>
        <w:numPr>
          <w:ilvl w:val="0"/>
          <w:numId w:val="16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b/>
          <w:bCs/>
          <w:i/>
          <w:iCs/>
          <w:sz w:val="18"/>
          <w:szCs w:val="18"/>
          <w:lang w:val="en-CA"/>
        </w:rPr>
        <w:t>NOTE: did not consider costs where they would likely be similar between the two approaches or where they would be assumed to be minimal.</w:t>
      </w:r>
    </w:p>
    <w:p w14:paraId="1C0973A7" w14:textId="77777777" w:rsidR="000F1126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Clinical Outcomes</w:t>
      </w:r>
    </w:p>
    <w:p w14:paraId="31A684BE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9223864" wp14:editId="17775CB8">
            <wp:extent cx="5194935" cy="3761999"/>
            <wp:effectExtent l="0" t="0" r="12065" b="0"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98201" cy="376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F33E7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D43D822" wp14:editId="7EC744A6">
            <wp:extent cx="6858000" cy="4487545"/>
            <wp:effectExtent l="0" t="0" r="0" b="8255"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48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71EAC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Utilities</w:t>
      </w:r>
    </w:p>
    <w:p w14:paraId="2F20B30F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DA18C44" wp14:editId="798EDF32">
            <wp:extent cx="6858000" cy="2987675"/>
            <wp:effectExtent l="0" t="0" r="0" b="9525"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98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157CF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AE268F5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2AE140CB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E7F71A8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A37FF91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715426BA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445EB198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7FCFF027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673D037F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2ABC1EBE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DF41F51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482029F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Utilities Table</w:t>
      </w:r>
    </w:p>
    <w:p w14:paraId="5AAB3BC4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91580D7" wp14:editId="48FCA5BA">
            <wp:extent cx="6579734" cy="4705350"/>
            <wp:effectExtent l="0" t="0" r="0" b="0"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579734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0BC45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Transplant Costs</w:t>
      </w:r>
    </w:p>
    <w:p w14:paraId="60E39CC0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1F6EA085" wp14:editId="7210E0E2">
            <wp:extent cx="6858000" cy="3564890"/>
            <wp:effectExtent l="0" t="0" r="0" b="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6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2140E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72A84EAD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DDF2AC6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578C55F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7014AFE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Costs of Immunosuppression Complications</w:t>
      </w:r>
    </w:p>
    <w:p w14:paraId="27A6B290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C9044C0" wp14:editId="15AA3CF7">
            <wp:extent cx="6858000" cy="3698875"/>
            <wp:effectExtent l="0" t="0" r="0" b="9525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D124F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Cost of Using a Prosthesis</w:t>
      </w:r>
    </w:p>
    <w:p w14:paraId="13542BEE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EF18096" wp14:editId="51DEBE74">
            <wp:extent cx="6858000" cy="1960880"/>
            <wp:effectExtent l="0" t="0" r="0" b="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96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60B07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Analysis</w:t>
      </w:r>
    </w:p>
    <w:p w14:paraId="1181BC8D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93D3850" wp14:editId="6CA63C89">
            <wp:extent cx="6858000" cy="1347470"/>
            <wp:effectExtent l="0" t="0" r="0" b="0"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34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B18C2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06D4E0E" wp14:editId="3C583359">
            <wp:extent cx="6858000" cy="983615"/>
            <wp:effectExtent l="0" t="0" r="0" b="6985"/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8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19268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1EB6A305" wp14:editId="5F98A771">
            <wp:extent cx="6858000" cy="2209800"/>
            <wp:effectExtent l="0" t="0" r="0" b="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A8802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Primary Evaluation</w:t>
      </w:r>
    </w:p>
    <w:p w14:paraId="1F80819B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E5C95D4" wp14:editId="40ECE8EA">
            <wp:extent cx="3529012" cy="4911512"/>
            <wp:effectExtent l="0" t="0" r="1905" b="0"/>
            <wp:docPr id="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529012" cy="4911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8A660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9539B0D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7700409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5F579D97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F459F45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6CFBE5BE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6A99566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2D528C6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4689E8AE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3B03042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93824AE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49E3CC60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43245C50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64F62FF1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FF8D8B9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Cost Analysis</w:t>
      </w:r>
    </w:p>
    <w:p w14:paraId="289EFAA3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BB03F6F" wp14:editId="1D2F8588">
            <wp:extent cx="4239199" cy="3189649"/>
            <wp:effectExtent l="0" t="0" r="3175" b="10795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257008" cy="320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2195A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QALY Gained</w:t>
      </w:r>
    </w:p>
    <w:p w14:paraId="49937F3D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3D32BE2" wp14:editId="074763E8">
            <wp:extent cx="5772150" cy="4778966"/>
            <wp:effectExtent l="0" t="0" r="0" b="0"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477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260F0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8EDA950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70851888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D0B1BA2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6E2FE400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E4ABF26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A853694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Incremental Cost Per QALY Gained</w:t>
      </w:r>
    </w:p>
    <w:p w14:paraId="238BA96E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8D076D9" wp14:editId="506C4C2E">
            <wp:extent cx="6858000" cy="4456430"/>
            <wp:effectExtent l="0" t="0" r="0" b="0"/>
            <wp:docPr id="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45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F9663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From Simulation Model</w:t>
      </w:r>
    </w:p>
    <w:p w14:paraId="65691AFF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5B36962" wp14:editId="2EDECB4A">
            <wp:extent cx="6748109" cy="2771776"/>
            <wp:effectExtent l="0" t="0" r="8890" b="0"/>
            <wp:docPr id="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748109" cy="2771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3E50D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48C7122B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810CB6C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5758B2DE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0D2D72D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3959BBC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D845298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28614149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6126839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7B35149A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E6461D0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2C094ACC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C3D89F9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Budget Impact</w:t>
      </w:r>
    </w:p>
    <w:p w14:paraId="2FE2C710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429A4EF" wp14:editId="3CA93081">
            <wp:extent cx="6858000" cy="2700655"/>
            <wp:effectExtent l="0" t="0" r="0" b="0"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0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B6DBB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Conclusions</w:t>
      </w:r>
    </w:p>
    <w:p w14:paraId="2DAD6C43" w14:textId="77777777" w:rsidR="002F6CAB" w:rsidRPr="00EE6F1C" w:rsidRDefault="00C67DFF" w:rsidP="00A24F1C">
      <w:pPr>
        <w:numPr>
          <w:ilvl w:val="0"/>
          <w:numId w:val="17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Hand transplant is an expensive treatment with lower QALY than the current standard treatment</w:t>
      </w:r>
    </w:p>
    <w:p w14:paraId="711F0B32" w14:textId="77777777" w:rsidR="002F6CAB" w:rsidRPr="00EE6F1C" w:rsidRDefault="00C67DFF" w:rsidP="00A24F1C">
      <w:pPr>
        <w:numPr>
          <w:ilvl w:val="0"/>
          <w:numId w:val="17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Bilateral hand transplant is unlikely to be cost-effective</w:t>
      </w:r>
    </w:p>
    <w:p w14:paraId="4EFD7A98" w14:textId="77777777" w:rsidR="002F6CAB" w:rsidRPr="00EE6F1C" w:rsidRDefault="00C67DFF" w:rsidP="00A24F1C">
      <w:pPr>
        <w:numPr>
          <w:ilvl w:val="0"/>
          <w:numId w:val="17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 xml:space="preserve">A hand transplant program would cost $2.4 million and treat 8 adults in 2016 </w:t>
      </w:r>
    </w:p>
    <w:p w14:paraId="6D54F5C1" w14:textId="77777777" w:rsidR="002F6CAB" w:rsidRPr="00EE6F1C" w:rsidRDefault="00C67DFF" w:rsidP="00A24F1C">
      <w:pPr>
        <w:numPr>
          <w:ilvl w:val="0"/>
          <w:numId w:val="17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Further investigation is needed</w:t>
      </w:r>
    </w:p>
    <w:p w14:paraId="6F64D376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Utility</w:t>
      </w:r>
    </w:p>
    <w:p w14:paraId="0A115ADE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Utility from Cheng et al</w:t>
      </w:r>
    </w:p>
    <w:p w14:paraId="56D7BA02" w14:textId="77777777" w:rsidR="002F6CAB" w:rsidRPr="00EE6F1C" w:rsidRDefault="00C67DFF" w:rsidP="00A24F1C">
      <w:pPr>
        <w:numPr>
          <w:ilvl w:val="0"/>
          <w:numId w:val="18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Health state from 0 (death) to 1 (perfect health)</w:t>
      </w:r>
    </w:p>
    <w:p w14:paraId="2D07C3E2" w14:textId="77777777" w:rsidR="002F6CAB" w:rsidRPr="00EE6F1C" w:rsidRDefault="00C67DFF" w:rsidP="00A24F1C">
      <w:pPr>
        <w:numPr>
          <w:ilvl w:val="0"/>
          <w:numId w:val="18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Based on preference of affected parties</w:t>
      </w:r>
    </w:p>
    <w:p w14:paraId="1DF270D2" w14:textId="77777777" w:rsidR="002F6CAB" w:rsidRPr="00EE6F1C" w:rsidRDefault="00C67DFF" w:rsidP="00A24F1C">
      <w:pPr>
        <w:numPr>
          <w:ilvl w:val="0"/>
          <w:numId w:val="18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 xml:space="preserve">Survey people using a time-trade </w:t>
      </w:r>
      <w:proofErr w:type="gramStart"/>
      <w:r w:rsidRPr="00EE6F1C">
        <w:rPr>
          <w:rFonts w:ascii="Arial" w:hAnsi="Arial" w:cs="Arial"/>
          <w:sz w:val="18"/>
          <w:szCs w:val="18"/>
          <w:lang w:val="en-CA"/>
        </w:rPr>
        <w:t>off of</w:t>
      </w:r>
      <w:proofErr w:type="gramEnd"/>
    </w:p>
    <w:p w14:paraId="78DEF935" w14:textId="77777777" w:rsidR="002F6CAB" w:rsidRPr="00EE6F1C" w:rsidRDefault="00C67DFF" w:rsidP="00A24F1C">
      <w:pPr>
        <w:numPr>
          <w:ilvl w:val="1"/>
          <w:numId w:val="18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 xml:space="preserve">X years of perfect health </w:t>
      </w:r>
      <w:r w:rsidRPr="00EE6F1C">
        <w:rPr>
          <w:rFonts w:ascii="Arial" w:hAnsi="Arial" w:cs="Arial"/>
          <w:sz w:val="18"/>
          <w:szCs w:val="18"/>
          <w:u w:val="single"/>
          <w:lang w:val="en-CA"/>
        </w:rPr>
        <w:t>OR</w:t>
      </w:r>
    </w:p>
    <w:p w14:paraId="1D0B6D0D" w14:textId="77777777" w:rsidR="002F6CAB" w:rsidRPr="00EE6F1C" w:rsidRDefault="00C67DFF" w:rsidP="00A24F1C">
      <w:pPr>
        <w:numPr>
          <w:ilvl w:val="1"/>
          <w:numId w:val="18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T years of less than perfect health</w:t>
      </w:r>
    </w:p>
    <w:p w14:paraId="5A635CDE" w14:textId="77777777" w:rsidR="002F6CAB" w:rsidRPr="00EE6F1C" w:rsidRDefault="00C67DFF" w:rsidP="00A24F1C">
      <w:pPr>
        <w:numPr>
          <w:ilvl w:val="1"/>
          <w:numId w:val="18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Vary X until the respondent feels that the choices are equivalent</w:t>
      </w:r>
    </w:p>
    <w:p w14:paraId="30EEA5FD" w14:textId="77777777" w:rsidR="002F6CAB" w:rsidRPr="00EE6F1C" w:rsidRDefault="00C67DFF" w:rsidP="00A24F1C">
      <w:pPr>
        <w:numPr>
          <w:ilvl w:val="1"/>
          <w:numId w:val="18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Calculate utility as X/T</w:t>
      </w:r>
    </w:p>
    <w:p w14:paraId="4E629F9E" w14:textId="77777777" w:rsidR="002F6CAB" w:rsidRPr="00EE6F1C" w:rsidRDefault="00C67DFF" w:rsidP="00A24F1C">
      <w:pPr>
        <w:numPr>
          <w:ilvl w:val="0"/>
          <w:numId w:val="18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 xml:space="preserve">So, for example, given a </w:t>
      </w:r>
      <w:proofErr w:type="gramStart"/>
      <w:r w:rsidRPr="00EE6F1C">
        <w:rPr>
          <w:rFonts w:ascii="Arial" w:hAnsi="Arial" w:cs="Arial"/>
          <w:b/>
          <w:bCs/>
          <w:sz w:val="18"/>
          <w:szCs w:val="18"/>
          <w:lang w:val="en-CA"/>
        </w:rPr>
        <w:t>40 year</w:t>
      </w:r>
      <w:proofErr w:type="gramEnd"/>
      <w:r w:rsidRPr="00EE6F1C">
        <w:rPr>
          <w:rFonts w:ascii="Arial" w:hAnsi="Arial" w:cs="Arial"/>
          <w:b/>
          <w:bCs/>
          <w:sz w:val="18"/>
          <w:szCs w:val="18"/>
          <w:lang w:val="en-CA"/>
        </w:rPr>
        <w:t xml:space="preserve"> life expectancy, if a respondent indicates that living with a prosthetic for 40 years is equivalent to 20 healthy years, the utility is 20/40 = 0.50 </w:t>
      </w:r>
    </w:p>
    <w:p w14:paraId="38925FE4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Decision Tree for Unilateral Transplant</w:t>
      </w:r>
    </w:p>
    <w:p w14:paraId="62759274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1B689DF" wp14:editId="0F3D1923">
            <wp:extent cx="5978158" cy="3846210"/>
            <wp:effectExtent l="0" t="0" r="0" b="0"/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001181" cy="3861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06A2B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</w:p>
    <w:p w14:paraId="0075E165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Decision Tree for Bilateral Transplant</w:t>
      </w:r>
    </w:p>
    <w:p w14:paraId="45549723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D370E98" wp14:editId="7437DCBE">
            <wp:extent cx="6438900" cy="4143375"/>
            <wp:effectExtent l="0" t="0" r="12700" b="0"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4389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70370" w14:textId="77777777" w:rsidR="00A24F1C" w:rsidRPr="00EE6F1C" w:rsidRDefault="00A24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Costs</w:t>
      </w:r>
    </w:p>
    <w:p w14:paraId="2E8BD04E" w14:textId="77777777" w:rsidR="00A24F1C" w:rsidRPr="00EE6F1C" w:rsidRDefault="00A24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1E1C6B39" wp14:editId="434A2979">
            <wp:extent cx="6858000" cy="2623820"/>
            <wp:effectExtent l="0" t="0" r="0" b="0"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62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31A66" w14:textId="77777777" w:rsidR="00A24F1C" w:rsidRPr="00EE6F1C" w:rsidRDefault="0045689F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ICUR</w:t>
      </w:r>
    </w:p>
    <w:p w14:paraId="0BD8A1A3" w14:textId="77777777" w:rsidR="002F6CAB" w:rsidRPr="00EE6F1C" w:rsidRDefault="00C67DFF" w:rsidP="0045689F">
      <w:pPr>
        <w:numPr>
          <w:ilvl w:val="0"/>
          <w:numId w:val="19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Survey respondents indicated a highest utility of 0.78 and 0.73 for unilateral and bilateral transplantation respectively, and lowest of 0.59 and 0.53</w:t>
      </w:r>
    </w:p>
    <w:p w14:paraId="10BD90E2" w14:textId="77777777" w:rsidR="002F6CAB" w:rsidRPr="00EE6F1C" w:rsidRDefault="00C67DFF" w:rsidP="0045689F">
      <w:pPr>
        <w:numPr>
          <w:ilvl w:val="0"/>
          <w:numId w:val="19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 xml:space="preserve">Used </w:t>
      </w:r>
      <w:proofErr w:type="spellStart"/>
      <w:r w:rsidRPr="00EE6F1C">
        <w:rPr>
          <w:rFonts w:ascii="Arial" w:hAnsi="Arial" w:cs="Arial"/>
          <w:sz w:val="18"/>
          <w:szCs w:val="18"/>
          <w:lang w:val="en-CA"/>
        </w:rPr>
        <w:t>TreeAge</w:t>
      </w:r>
      <w:proofErr w:type="spellEnd"/>
      <w:r w:rsidRPr="00EE6F1C">
        <w:rPr>
          <w:rFonts w:ascii="Arial" w:hAnsi="Arial" w:cs="Arial"/>
          <w:sz w:val="18"/>
          <w:szCs w:val="18"/>
          <w:lang w:val="en-CA"/>
        </w:rPr>
        <w:t xml:space="preserve"> Software to create decision trees </w:t>
      </w:r>
    </w:p>
    <w:p w14:paraId="536BD716" w14:textId="77777777" w:rsidR="002F6CAB" w:rsidRPr="00EE6F1C" w:rsidRDefault="00C67DFF" w:rsidP="0045689F">
      <w:pPr>
        <w:numPr>
          <w:ilvl w:val="0"/>
          <w:numId w:val="19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ICUR = (</w:t>
      </w:r>
      <w:proofErr w:type="spellStart"/>
      <w:r w:rsidRPr="00EE6F1C">
        <w:rPr>
          <w:rFonts w:ascii="Arial" w:hAnsi="Arial" w:cs="Arial"/>
          <w:sz w:val="18"/>
          <w:szCs w:val="18"/>
          <w:lang w:val="en-CA"/>
        </w:rPr>
        <w:t>Cost</w:t>
      </w:r>
      <w:r w:rsidRPr="00EE6F1C">
        <w:rPr>
          <w:rFonts w:ascii="Arial" w:hAnsi="Arial" w:cs="Arial"/>
          <w:sz w:val="18"/>
          <w:szCs w:val="18"/>
          <w:vertAlign w:val="subscript"/>
          <w:lang w:val="en-CA"/>
        </w:rPr>
        <w:t>trans</w:t>
      </w:r>
      <w:r w:rsidRPr="00EE6F1C">
        <w:rPr>
          <w:rFonts w:ascii="Arial" w:hAnsi="Arial" w:cs="Arial"/>
          <w:sz w:val="18"/>
          <w:szCs w:val="18"/>
          <w:lang w:val="en-CA"/>
        </w:rPr>
        <w:t>-</w:t>
      </w:r>
      <w:proofErr w:type="gramStart"/>
      <w:r w:rsidRPr="00EE6F1C">
        <w:rPr>
          <w:rFonts w:ascii="Arial" w:hAnsi="Arial" w:cs="Arial"/>
          <w:sz w:val="18"/>
          <w:szCs w:val="18"/>
          <w:lang w:val="en-CA"/>
        </w:rPr>
        <w:t>Cost</w:t>
      </w:r>
      <w:r w:rsidRPr="00EE6F1C">
        <w:rPr>
          <w:rFonts w:ascii="Arial" w:hAnsi="Arial" w:cs="Arial"/>
          <w:sz w:val="18"/>
          <w:szCs w:val="18"/>
          <w:vertAlign w:val="subscript"/>
          <w:lang w:val="en-CA"/>
        </w:rPr>
        <w:t>prost</w:t>
      </w:r>
      <w:proofErr w:type="spellEnd"/>
      <w:r w:rsidRPr="00EE6F1C">
        <w:rPr>
          <w:rFonts w:ascii="Arial" w:hAnsi="Arial" w:cs="Arial"/>
          <w:sz w:val="18"/>
          <w:szCs w:val="18"/>
          <w:lang w:val="en-CA"/>
        </w:rPr>
        <w:t xml:space="preserve"> )</w:t>
      </w:r>
      <w:proofErr w:type="gramEnd"/>
      <w:r w:rsidRPr="00EE6F1C">
        <w:rPr>
          <w:rFonts w:ascii="Arial" w:hAnsi="Arial" w:cs="Arial"/>
          <w:sz w:val="18"/>
          <w:szCs w:val="18"/>
          <w:lang w:val="en-CA"/>
        </w:rPr>
        <w:t>/(</w:t>
      </w:r>
      <w:proofErr w:type="spellStart"/>
      <w:r w:rsidRPr="00EE6F1C">
        <w:rPr>
          <w:rFonts w:ascii="Arial" w:hAnsi="Arial" w:cs="Arial"/>
          <w:sz w:val="18"/>
          <w:szCs w:val="18"/>
          <w:lang w:val="en-CA"/>
        </w:rPr>
        <w:t>QALY</w:t>
      </w:r>
      <w:r w:rsidRPr="00EE6F1C">
        <w:rPr>
          <w:rFonts w:ascii="Arial" w:hAnsi="Arial" w:cs="Arial"/>
          <w:sz w:val="18"/>
          <w:szCs w:val="18"/>
          <w:vertAlign w:val="subscript"/>
          <w:lang w:val="en-CA"/>
        </w:rPr>
        <w:t>trans</w:t>
      </w:r>
      <w:r w:rsidRPr="00EE6F1C">
        <w:rPr>
          <w:rFonts w:ascii="Arial" w:hAnsi="Arial" w:cs="Arial"/>
          <w:sz w:val="18"/>
          <w:szCs w:val="18"/>
          <w:lang w:val="en-CA"/>
        </w:rPr>
        <w:t>-QALY</w:t>
      </w:r>
      <w:r w:rsidRPr="00EE6F1C">
        <w:rPr>
          <w:rFonts w:ascii="Arial" w:hAnsi="Arial" w:cs="Arial"/>
          <w:sz w:val="18"/>
          <w:szCs w:val="18"/>
          <w:vertAlign w:val="subscript"/>
          <w:lang w:val="en-CA"/>
        </w:rPr>
        <w:t>prost</w:t>
      </w:r>
      <w:proofErr w:type="spellEnd"/>
      <w:r w:rsidRPr="00EE6F1C">
        <w:rPr>
          <w:rFonts w:ascii="Arial" w:hAnsi="Arial" w:cs="Arial"/>
          <w:sz w:val="18"/>
          <w:szCs w:val="18"/>
          <w:lang w:val="en-CA"/>
        </w:rPr>
        <w:t>)</w:t>
      </w:r>
    </w:p>
    <w:p w14:paraId="6B274E8A" w14:textId="77777777" w:rsidR="002F6CAB" w:rsidRPr="00EE6F1C" w:rsidRDefault="00C67DFF" w:rsidP="0045689F">
      <w:pPr>
        <w:numPr>
          <w:ilvl w:val="0"/>
          <w:numId w:val="19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Prosthesis preferred for unilateral amputation vs transplant -&gt; cheaper, so nothing to calculate</w:t>
      </w:r>
    </w:p>
    <w:p w14:paraId="5DFD0562" w14:textId="77777777" w:rsidR="002F6CAB" w:rsidRPr="00EE6F1C" w:rsidRDefault="00C67DFF" w:rsidP="0045689F">
      <w:pPr>
        <w:numPr>
          <w:ilvl w:val="0"/>
          <w:numId w:val="19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ICUR of bilateral amputation and transplant was $318,961/QALY &gt;&gt; WTP</w:t>
      </w:r>
    </w:p>
    <w:p w14:paraId="35FA0205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532C5D65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6807D4E3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0F7F0992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179ED83E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43DA90D3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2F2C160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25F147BC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3459B231" w14:textId="77777777" w:rsidR="006A5BDF" w:rsidRDefault="006A5BDF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4EC4672E" w14:textId="77777777" w:rsidR="0045689F" w:rsidRPr="00EE6F1C" w:rsidRDefault="0045689F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Sensitivity Table</w:t>
      </w:r>
    </w:p>
    <w:p w14:paraId="5FB71CBC" w14:textId="77777777" w:rsidR="0045689F" w:rsidRPr="00EE6F1C" w:rsidRDefault="0045689F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F25D08A" wp14:editId="44A25C9D">
            <wp:extent cx="6359410" cy="3303949"/>
            <wp:effectExtent l="0" t="0" r="0" b="0"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366534" cy="330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64E03" w14:textId="77777777" w:rsidR="0045689F" w:rsidRPr="00EE6F1C" w:rsidRDefault="0045689F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QALY Calculation</w:t>
      </w:r>
    </w:p>
    <w:p w14:paraId="4E7B8A47" w14:textId="77777777" w:rsidR="0045689F" w:rsidRPr="00EE6F1C" w:rsidRDefault="0045689F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C0CE6C5" wp14:editId="15EF970C">
            <wp:extent cx="4966335" cy="1294926"/>
            <wp:effectExtent l="0" t="0" r="12065" b="635"/>
            <wp:docPr id="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045538" cy="131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4A0AE" w14:textId="77777777" w:rsidR="002F6CAB" w:rsidRPr="00EE6F1C" w:rsidRDefault="00C67DFF" w:rsidP="00BD3EB1">
      <w:pPr>
        <w:numPr>
          <w:ilvl w:val="0"/>
          <w:numId w:val="20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Perfect health for the 40 years of life remaining would yield a QALY of 40 x 1 = 40.</w:t>
      </w:r>
    </w:p>
    <w:p w14:paraId="394519B7" w14:textId="77777777" w:rsidR="002F6CAB" w:rsidRPr="00EE6F1C" w:rsidRDefault="00C67DFF" w:rsidP="00BD3EB1">
      <w:pPr>
        <w:numPr>
          <w:ilvl w:val="0"/>
          <w:numId w:val="20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sz w:val="18"/>
          <w:szCs w:val="18"/>
          <w:lang w:val="en-CA"/>
        </w:rPr>
        <w:t>The utility with major complications was calculated as X/T = 20/40 = 50%.</w:t>
      </w:r>
    </w:p>
    <w:p w14:paraId="2AF8478A" w14:textId="77777777" w:rsidR="002F6CAB" w:rsidRPr="00EE6F1C" w:rsidRDefault="00C67DFF" w:rsidP="00BD3EB1">
      <w:pPr>
        <w:numPr>
          <w:ilvl w:val="0"/>
          <w:numId w:val="21"/>
        </w:numPr>
        <w:rPr>
          <w:rFonts w:ascii="Arial" w:hAnsi="Arial" w:cs="Arial"/>
          <w:sz w:val="18"/>
          <w:szCs w:val="18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So, the QALY becomes 20 at 95% confidence level</w:t>
      </w:r>
      <w:r w:rsidRPr="00EE6F1C">
        <w:rPr>
          <w:rFonts w:ascii="Arial" w:hAnsi="Arial" w:cs="Arial"/>
          <w:sz w:val="18"/>
          <w:szCs w:val="18"/>
          <w:lang w:val="en-CA"/>
        </w:rPr>
        <w:t xml:space="preserve">. </w:t>
      </w:r>
    </w:p>
    <w:p w14:paraId="11DD4C9B" w14:textId="77777777" w:rsidR="0045689F" w:rsidRPr="00EE6F1C" w:rsidRDefault="00BD3EB1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Sensitivity Analysis Varying Rate of Complications for Bilateral Transplant</w:t>
      </w:r>
    </w:p>
    <w:p w14:paraId="71D0971E" w14:textId="77777777" w:rsidR="00EE6F1C" w:rsidRP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</w:p>
    <w:p w14:paraId="6A425EAB" w14:textId="77777777" w:rsidR="00EE6F1C" w:rsidRPr="00EE6F1C" w:rsidRDefault="00EE6F1C">
      <w:pPr>
        <w:rPr>
          <w:rFonts w:ascii="Arial" w:hAnsi="Arial" w:cs="Arial"/>
          <w:sz w:val="18"/>
          <w:szCs w:val="18"/>
          <w:lang w:val="en-CA"/>
        </w:rPr>
      </w:pPr>
      <w:bookmarkStart w:id="0" w:name="_GoBack"/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CDC5A40" wp14:editId="716270D3">
            <wp:extent cx="6566535" cy="3423110"/>
            <wp:effectExtent l="0" t="0" r="0" b="6350"/>
            <wp:docPr id="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572162" cy="342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F36C13B" w14:textId="77777777" w:rsidR="00EE6F1C" w:rsidRPr="00EE6F1C" w:rsidRDefault="00EE6F1C">
      <w:pPr>
        <w:rPr>
          <w:rFonts w:ascii="Arial" w:hAnsi="Arial" w:cs="Arial"/>
          <w:sz w:val="18"/>
          <w:szCs w:val="18"/>
          <w:lang w:val="en-CA"/>
        </w:rPr>
      </w:pPr>
    </w:p>
    <w:p w14:paraId="429FB89E" w14:textId="77777777" w:rsidR="00BD3EB1" w:rsidRPr="00EE6F1C" w:rsidRDefault="00EE6F1C">
      <w:pPr>
        <w:rPr>
          <w:rFonts w:ascii="Arial" w:hAnsi="Arial" w:cs="Arial"/>
          <w:b/>
          <w:bCs/>
          <w:sz w:val="18"/>
          <w:szCs w:val="18"/>
          <w:lang w:val="en-CA"/>
        </w:rPr>
      </w:pPr>
      <w:r w:rsidRPr="00EE6F1C">
        <w:rPr>
          <w:rFonts w:ascii="Arial" w:hAnsi="Arial" w:cs="Arial"/>
          <w:b/>
          <w:bCs/>
          <w:sz w:val="18"/>
          <w:szCs w:val="18"/>
          <w:lang w:val="en-CA"/>
        </w:rPr>
        <w:t>Increment QALY to get ICUR for Sensitivity Table</w:t>
      </w:r>
    </w:p>
    <w:tbl>
      <w:tblPr>
        <w:tblW w:w="102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040"/>
        <w:gridCol w:w="2040"/>
        <w:gridCol w:w="2040"/>
        <w:gridCol w:w="2040"/>
        <w:gridCol w:w="2040"/>
      </w:tblGrid>
      <w:tr w:rsidR="00EE6F1C" w:rsidRPr="00EE6F1C" w14:paraId="04F82073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7A6A7B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Cost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53A56E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Cost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FE685F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QALY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F6BE35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QALY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EBCBDA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Cost</w:t>
            </w:r>
          </w:p>
        </w:tc>
      </w:tr>
      <w:tr w:rsidR="00EE6F1C" w:rsidRPr="00EE6F1C" w14:paraId="048573C3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017C5F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Trans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0D22E0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Prost</w:t>
            </w:r>
            <w:proofErr w:type="spellEnd"/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FFC776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Trans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93DCC6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Prost</w:t>
            </w:r>
            <w:proofErr w:type="spellEnd"/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8968C6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/QALY</w:t>
            </w:r>
          </w:p>
        </w:tc>
      </w:tr>
      <w:tr w:rsidR="00EE6F1C" w:rsidRPr="00EE6F1C" w14:paraId="2245C49C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B6AED3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$529,315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5D83DC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$41,305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985308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26.73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B63805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25.2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8FD0B0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$318,961</w:t>
            </w:r>
          </w:p>
        </w:tc>
      </w:tr>
      <w:tr w:rsidR="00EE6F1C" w:rsidRPr="00EE6F1C" w14:paraId="62A70BE9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9451E3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$529,315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165AA9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$41,305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A1067F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26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830EC7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25.2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DABD91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$610,012</w:t>
            </w:r>
          </w:p>
        </w:tc>
      </w:tr>
      <w:tr w:rsidR="00EE6F1C" w:rsidRPr="00EE6F1C" w14:paraId="042F1B59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80D83E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$529,315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4855D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$41,305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ACF529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27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45FE77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25.2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3FC32C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$271,117</w:t>
            </w:r>
          </w:p>
        </w:tc>
      </w:tr>
      <w:tr w:rsidR="00EE6F1C" w:rsidRPr="00EE6F1C" w14:paraId="267D4F44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38C6D4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$529,315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306DEA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$41,305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F554A4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28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BCFEFC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25.2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8EC736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$174,289</w:t>
            </w:r>
          </w:p>
        </w:tc>
      </w:tr>
      <w:tr w:rsidR="00EE6F1C" w:rsidRPr="00EE6F1C" w14:paraId="01542630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56A5B7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$529,315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20384C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$41,305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1C74C7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29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B8E6D6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25.2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7C72FD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$128,424</w:t>
            </w:r>
          </w:p>
        </w:tc>
      </w:tr>
      <w:tr w:rsidR="00EE6F1C" w:rsidRPr="00EE6F1C" w14:paraId="592CFC77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499D7D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$529,315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2B71AA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$41,305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B48760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30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BA2C5E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25.2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44D85B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$101,669</w:t>
            </w:r>
          </w:p>
        </w:tc>
      </w:tr>
      <w:tr w:rsidR="00EE6F1C" w:rsidRPr="00EE6F1C" w14:paraId="7ADFA24E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DE402B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$529,315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506A6B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$41,305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0F5893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31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C5C0BD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25.2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7FFB7C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$84,140</w:t>
            </w:r>
          </w:p>
        </w:tc>
      </w:tr>
      <w:tr w:rsidR="00EE6F1C" w:rsidRPr="00EE6F1C" w14:paraId="2E96541A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627781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$529,315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8F82BB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$41,305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9704F0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32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A5768E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25.2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C1F9BA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$71,766</w:t>
            </w:r>
          </w:p>
        </w:tc>
      </w:tr>
      <w:tr w:rsidR="00EE6F1C" w:rsidRPr="00EE6F1C" w14:paraId="5C856E44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2522C4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$529,315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B39152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$41,305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DAC1A5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33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439C06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25.2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C57E27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$62,565</w:t>
            </w:r>
          </w:p>
        </w:tc>
      </w:tr>
      <w:tr w:rsidR="00EE6F1C" w:rsidRPr="00EE6F1C" w14:paraId="16DDCC5D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E40737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$529,315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F57AA9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$41,305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6F6948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34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26B85D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25.2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7B8D05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$55,456</w:t>
            </w:r>
          </w:p>
        </w:tc>
      </w:tr>
      <w:tr w:rsidR="00EE6F1C" w:rsidRPr="00EE6F1C" w14:paraId="111E1925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F5D391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$529,315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C23BF7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$41,305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8347DA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35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836DC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25.2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0D6666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$49,797</w:t>
            </w:r>
          </w:p>
        </w:tc>
      </w:tr>
      <w:tr w:rsidR="00EE6F1C" w:rsidRPr="00EE6F1C" w14:paraId="480D5789" w14:textId="77777777" w:rsidTr="00EE6F1C">
        <w:trPr>
          <w:trHeight w:val="454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B75BDC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$529,315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4BE255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$41,305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36C7CC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36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9BACC3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25.2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3F6B8A" w14:textId="77777777" w:rsidR="00EE6F1C" w:rsidRPr="00EE6F1C" w:rsidRDefault="00EE6F1C" w:rsidP="00EE6F1C">
            <w:pPr>
              <w:rPr>
                <w:rFonts w:ascii="Arial" w:hAnsi="Arial" w:cs="Arial"/>
                <w:sz w:val="18"/>
                <w:szCs w:val="18"/>
              </w:rPr>
            </w:pPr>
            <w:r w:rsidRPr="00EE6F1C">
              <w:rPr>
                <w:rFonts w:ascii="Arial" w:hAnsi="Arial" w:cs="Arial"/>
                <w:sz w:val="18"/>
                <w:szCs w:val="18"/>
                <w:lang w:val="en-CA"/>
              </w:rPr>
              <w:t>$45,186</w:t>
            </w:r>
          </w:p>
        </w:tc>
      </w:tr>
    </w:tbl>
    <w:p w14:paraId="42E40AC5" w14:textId="77777777" w:rsidR="00EE6F1C" w:rsidRPr="00EE6F1C" w:rsidRDefault="00EE6F1C">
      <w:pPr>
        <w:rPr>
          <w:rFonts w:ascii="Arial" w:hAnsi="Arial" w:cs="Arial"/>
          <w:sz w:val="18"/>
          <w:szCs w:val="18"/>
          <w:lang w:val="en-CA"/>
        </w:rPr>
      </w:pPr>
    </w:p>
    <w:p w14:paraId="417E05E7" w14:textId="77777777" w:rsidR="00EE6F1C" w:rsidRPr="00EE6F1C" w:rsidRDefault="00EE6F1C">
      <w:pPr>
        <w:rPr>
          <w:rFonts w:ascii="Arial" w:hAnsi="Arial" w:cs="Arial"/>
          <w:sz w:val="18"/>
          <w:szCs w:val="18"/>
          <w:lang w:val="en-CA"/>
        </w:rPr>
      </w:pPr>
      <w:r w:rsidRPr="00EE6F1C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0D7448A" wp14:editId="3D6D4E1B">
            <wp:extent cx="6858000" cy="3562985"/>
            <wp:effectExtent l="0" t="0" r="0" b="0"/>
            <wp:docPr id="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6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6F1C" w:rsidRPr="00EE6F1C" w:rsidSect="001F382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C78B3"/>
    <w:multiLevelType w:val="hybridMultilevel"/>
    <w:tmpl w:val="82A43660"/>
    <w:lvl w:ilvl="0" w:tplc="85D01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B0643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FEC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5686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84BE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4AB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8E6F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8E21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849B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1286224"/>
    <w:multiLevelType w:val="hybridMultilevel"/>
    <w:tmpl w:val="B6E883EC"/>
    <w:lvl w:ilvl="0" w:tplc="8110B0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0CF8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C6CC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C8F7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BC0A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468A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9CC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BA35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6A2E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535F54"/>
    <w:multiLevelType w:val="hybridMultilevel"/>
    <w:tmpl w:val="E056EB6E"/>
    <w:lvl w:ilvl="0" w:tplc="625E2F1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347F7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B06D3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EE30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620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DEE8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B8C09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FCB9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345F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50E17"/>
    <w:multiLevelType w:val="hybridMultilevel"/>
    <w:tmpl w:val="5652ED94"/>
    <w:lvl w:ilvl="0" w:tplc="E1B0E2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8407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E4AC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261D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42B4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D885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544B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E60A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7CD8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C21FEC"/>
    <w:multiLevelType w:val="hybridMultilevel"/>
    <w:tmpl w:val="D3504A9E"/>
    <w:lvl w:ilvl="0" w:tplc="065668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722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4247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422A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5E73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1838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628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445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DEBA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FE97642"/>
    <w:multiLevelType w:val="hybridMultilevel"/>
    <w:tmpl w:val="29CC00D0"/>
    <w:lvl w:ilvl="0" w:tplc="83EEE80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20732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C48D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76BF0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60C6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A2AF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AEFCD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FAF7C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E8FA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A071D"/>
    <w:multiLevelType w:val="hybridMultilevel"/>
    <w:tmpl w:val="04B282B2"/>
    <w:lvl w:ilvl="0" w:tplc="68CCCA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5C5A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F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8216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681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663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5C1F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70E7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FC5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3582956"/>
    <w:multiLevelType w:val="hybridMultilevel"/>
    <w:tmpl w:val="0F708B30"/>
    <w:lvl w:ilvl="0" w:tplc="47363D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40712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CC9CF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D46E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54BD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06B85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8CB3A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9E13C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6059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A7F7FC5"/>
    <w:multiLevelType w:val="hybridMultilevel"/>
    <w:tmpl w:val="17985F66"/>
    <w:lvl w:ilvl="0" w:tplc="3CA6F9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2CC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88FF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AE4A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E29E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7E59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D45E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A29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6CDE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B1578A6"/>
    <w:multiLevelType w:val="hybridMultilevel"/>
    <w:tmpl w:val="ABFEA2F0"/>
    <w:lvl w:ilvl="0" w:tplc="5D6C9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A226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70D0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1A70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201E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9CA0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3612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3478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D0F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E1C2759"/>
    <w:multiLevelType w:val="hybridMultilevel"/>
    <w:tmpl w:val="525AC26A"/>
    <w:lvl w:ilvl="0" w:tplc="FEEE96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C0FE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3E4D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B223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52F1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B27D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D011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B8D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A284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30946AE0"/>
    <w:multiLevelType w:val="hybridMultilevel"/>
    <w:tmpl w:val="CFB62DB8"/>
    <w:lvl w:ilvl="0" w:tplc="73305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62FF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FEC3E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52D9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0EBA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D05C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F00C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1632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88C4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396C9E"/>
    <w:multiLevelType w:val="hybridMultilevel"/>
    <w:tmpl w:val="67383C1E"/>
    <w:lvl w:ilvl="0" w:tplc="A2E47B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5C181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2C0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780F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204A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E6A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A4CA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E6B5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02F3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F0C012E"/>
    <w:multiLevelType w:val="hybridMultilevel"/>
    <w:tmpl w:val="C0644AE2"/>
    <w:lvl w:ilvl="0" w:tplc="1A800F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DA91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2847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68B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206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0C66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9A90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F0B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EEB6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BB767B6"/>
    <w:multiLevelType w:val="hybridMultilevel"/>
    <w:tmpl w:val="F024240C"/>
    <w:lvl w:ilvl="0" w:tplc="35543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9C40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2E70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BAA8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C046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3C53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641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8CD7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5C60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BA6ABA"/>
    <w:multiLevelType w:val="hybridMultilevel"/>
    <w:tmpl w:val="47760502"/>
    <w:lvl w:ilvl="0" w:tplc="8670E7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F45C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8699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00AB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DA73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A044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EC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70A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80F9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E2B618B"/>
    <w:multiLevelType w:val="hybridMultilevel"/>
    <w:tmpl w:val="B5F29F38"/>
    <w:lvl w:ilvl="0" w:tplc="D2C434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FAFC4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E2D0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E6B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FC1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C6C2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9402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EAA1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D4A6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6D2A29F6"/>
    <w:multiLevelType w:val="hybridMultilevel"/>
    <w:tmpl w:val="1A82587A"/>
    <w:lvl w:ilvl="0" w:tplc="9376A3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1829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0893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0C33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54D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4245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9AF5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56D0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E6A6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375308D"/>
    <w:multiLevelType w:val="hybridMultilevel"/>
    <w:tmpl w:val="88D2797C"/>
    <w:lvl w:ilvl="0" w:tplc="300C8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220E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54C1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8A3B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9290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52D8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387D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D20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4226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7DB30CA7"/>
    <w:multiLevelType w:val="hybridMultilevel"/>
    <w:tmpl w:val="0D76E574"/>
    <w:lvl w:ilvl="0" w:tplc="33627F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144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3005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D40D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5218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2A97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CA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127A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CE1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7F541C96"/>
    <w:multiLevelType w:val="hybridMultilevel"/>
    <w:tmpl w:val="B59C9536"/>
    <w:lvl w:ilvl="0" w:tplc="CC3C95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08538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207DE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1AB6D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00DF4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ECF9A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9E0A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2ECE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98A5F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15"/>
  </w:num>
  <w:num w:numId="5">
    <w:abstractNumId w:val="19"/>
  </w:num>
  <w:num w:numId="6">
    <w:abstractNumId w:val="4"/>
  </w:num>
  <w:num w:numId="7">
    <w:abstractNumId w:val="20"/>
  </w:num>
  <w:num w:numId="8">
    <w:abstractNumId w:val="2"/>
  </w:num>
  <w:num w:numId="9">
    <w:abstractNumId w:val="1"/>
  </w:num>
  <w:num w:numId="10">
    <w:abstractNumId w:val="11"/>
  </w:num>
  <w:num w:numId="11">
    <w:abstractNumId w:val="8"/>
  </w:num>
  <w:num w:numId="12">
    <w:abstractNumId w:val="14"/>
  </w:num>
  <w:num w:numId="13">
    <w:abstractNumId w:val="10"/>
  </w:num>
  <w:num w:numId="14">
    <w:abstractNumId w:val="13"/>
  </w:num>
  <w:num w:numId="15">
    <w:abstractNumId w:val="3"/>
  </w:num>
  <w:num w:numId="16">
    <w:abstractNumId w:val="7"/>
  </w:num>
  <w:num w:numId="17">
    <w:abstractNumId w:val="17"/>
  </w:num>
  <w:num w:numId="18">
    <w:abstractNumId w:val="16"/>
  </w:num>
  <w:num w:numId="19">
    <w:abstractNumId w:val="18"/>
  </w:num>
  <w:num w:numId="20">
    <w:abstractNumId w:val="9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82B"/>
    <w:rsid w:val="000F1126"/>
    <w:rsid w:val="001F382B"/>
    <w:rsid w:val="002F6CAB"/>
    <w:rsid w:val="003C1D3C"/>
    <w:rsid w:val="00401069"/>
    <w:rsid w:val="0045689F"/>
    <w:rsid w:val="00461D54"/>
    <w:rsid w:val="0057005A"/>
    <w:rsid w:val="006A5BDF"/>
    <w:rsid w:val="00A24F1C"/>
    <w:rsid w:val="00BD3EB1"/>
    <w:rsid w:val="00C57AC9"/>
    <w:rsid w:val="00C67DFF"/>
    <w:rsid w:val="00E51EA7"/>
    <w:rsid w:val="00EE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535C0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F382B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966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267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229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084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974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545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039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1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179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53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70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32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89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49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21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56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9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8325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60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60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5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42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294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1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306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6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4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992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44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35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6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28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55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8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39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95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024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9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84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88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44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35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9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3169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7679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98968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0353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6714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93528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4610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2711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7252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1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43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851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446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48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1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478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03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54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15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89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6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2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1334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08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115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07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39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5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93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2998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7918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5245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8215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37639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4209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8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053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6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87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9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9" Type="http://schemas.openxmlformats.org/officeDocument/2006/relationships/image" Target="media/image5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fontTable" Target="fontTable.xml"/><Relationship Id="rId4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19</Pages>
  <Words>1152</Words>
  <Characters>6569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Myra Reyes</dc:creator>
  <cp:keywords/>
  <dc:description/>
  <cp:lastModifiedBy>Myra Reyes</cp:lastModifiedBy>
  <cp:revision>2</cp:revision>
  <dcterms:created xsi:type="dcterms:W3CDTF">2017-04-03T04:43:00Z</dcterms:created>
  <dcterms:modified xsi:type="dcterms:W3CDTF">2017-04-04T05:53:00Z</dcterms:modified>
</cp:coreProperties>
</file>