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BB676" w14:textId="77777777" w:rsidR="00AD4717" w:rsidRPr="0004396A" w:rsidRDefault="00AD4717" w:rsidP="00AD4717">
      <w:pPr>
        <w:jc w:val="center"/>
        <w:rPr>
          <w:sz w:val="36"/>
          <w:szCs w:val="36"/>
          <w:lang w:val="fr-FR"/>
        </w:rPr>
      </w:pPr>
      <w:r w:rsidRPr="0004396A">
        <w:rPr>
          <w:sz w:val="36"/>
          <w:szCs w:val="36"/>
          <w:lang w:val="fr-FR"/>
        </w:rPr>
        <w:t>Objectifs d’apprentissage</w:t>
      </w:r>
    </w:p>
    <w:p w14:paraId="3443BF0F" w14:textId="77777777" w:rsidR="00AD4717" w:rsidRPr="0004396A" w:rsidRDefault="00AD4717" w:rsidP="00AD4717">
      <w:pPr>
        <w:jc w:val="center"/>
        <w:rPr>
          <w:sz w:val="36"/>
          <w:szCs w:val="36"/>
          <w:lang w:val="fr-FR"/>
        </w:rPr>
      </w:pPr>
      <w:r w:rsidRPr="0004396A">
        <w:rPr>
          <w:sz w:val="36"/>
          <w:szCs w:val="36"/>
          <w:lang w:val="fr-FR"/>
        </w:rPr>
        <w:t xml:space="preserve">Mi-terme 2 </w:t>
      </w:r>
    </w:p>
    <w:p w14:paraId="26057566" w14:textId="77777777" w:rsidR="00AD4717" w:rsidRPr="0004396A" w:rsidRDefault="00AD4717" w:rsidP="00AD4717">
      <w:pPr>
        <w:jc w:val="center"/>
        <w:rPr>
          <w:sz w:val="36"/>
          <w:szCs w:val="36"/>
          <w:lang w:val="fr-FR"/>
        </w:rPr>
      </w:pPr>
      <w:r w:rsidRPr="0004396A">
        <w:rPr>
          <w:sz w:val="36"/>
          <w:szCs w:val="36"/>
          <w:lang w:val="fr-FR"/>
        </w:rPr>
        <w:t>BIO1540 2017</w:t>
      </w:r>
    </w:p>
    <w:p w14:paraId="3A758074" w14:textId="77777777" w:rsidR="00AD4717" w:rsidRPr="0004396A" w:rsidRDefault="00AD4717" w:rsidP="00AD4717">
      <w:pPr>
        <w:tabs>
          <w:tab w:val="left" w:pos="3621"/>
        </w:tabs>
        <w:rPr>
          <w:lang w:val="fr-FR"/>
        </w:rPr>
      </w:pPr>
      <w:r w:rsidRPr="0004396A">
        <w:rPr>
          <w:lang w:val="fr-FR"/>
        </w:rPr>
        <w:tab/>
      </w:r>
    </w:p>
    <w:p w14:paraId="48CDB709" w14:textId="77777777" w:rsidR="00AD4717" w:rsidRPr="0004396A" w:rsidRDefault="00AD4717" w:rsidP="00AD4717">
      <w:pPr>
        <w:tabs>
          <w:tab w:val="left" w:pos="3621"/>
        </w:tabs>
        <w:rPr>
          <w:lang w:val="fr-FR"/>
        </w:rPr>
      </w:pPr>
    </w:p>
    <w:p w14:paraId="16F3A665" w14:textId="77777777" w:rsidR="00AD4717" w:rsidRDefault="00AD4717" w:rsidP="00AD4717">
      <w:pPr>
        <w:tabs>
          <w:tab w:val="left" w:pos="3621"/>
        </w:tabs>
      </w:pPr>
      <w:r>
        <w:t>Cours 10</w:t>
      </w:r>
    </w:p>
    <w:p w14:paraId="1C43272B" w14:textId="77777777" w:rsidR="00AD4717" w:rsidRDefault="00AD4717" w:rsidP="00AD4717">
      <w:pPr>
        <w:tabs>
          <w:tab w:val="left" w:pos="3621"/>
        </w:tabs>
      </w:pPr>
    </w:p>
    <w:p w14:paraId="5742521E" w14:textId="77777777" w:rsidR="00AD4717" w:rsidRPr="00585B6D" w:rsidRDefault="00AD4717" w:rsidP="00AD4717">
      <w:pPr>
        <w:numPr>
          <w:ilvl w:val="0"/>
          <w:numId w:val="1"/>
        </w:numPr>
        <w:tabs>
          <w:tab w:val="left" w:pos="3621"/>
        </w:tabs>
        <w:rPr>
          <w:lang w:val="fr-FR"/>
        </w:rPr>
      </w:pPr>
      <w:r w:rsidRPr="00281FAB">
        <w:rPr>
          <w:lang w:val="fr-CA"/>
        </w:rPr>
        <w:t>Décrire et expliquer ce qu’est la communication cellulaire</w:t>
      </w:r>
      <w:r>
        <w:rPr>
          <w:lang w:val="fr-CA"/>
        </w:rPr>
        <w:t> :</w:t>
      </w:r>
    </w:p>
    <w:p w14:paraId="26553D44" w14:textId="77777777" w:rsidR="00AD4717" w:rsidRPr="005127CD" w:rsidRDefault="00AD4717" w:rsidP="00AD4717">
      <w:pPr>
        <w:numPr>
          <w:ilvl w:val="1"/>
          <w:numId w:val="1"/>
        </w:numPr>
        <w:tabs>
          <w:tab w:val="left" w:pos="3621"/>
        </w:tabs>
        <w:rPr>
          <w:lang w:val="fr-FR"/>
        </w:rPr>
      </w:pPr>
      <w:r w:rsidRPr="005127CD">
        <w:rPr>
          <w:lang w:val="fr-FR"/>
        </w:rPr>
        <w:t xml:space="preserve">Essentiel et complexe, organisme unicellulaire et multicellulaire communique </w:t>
      </w:r>
    </w:p>
    <w:p w14:paraId="2F1C108D" w14:textId="77777777" w:rsidR="00AD4717" w:rsidRPr="005127CD" w:rsidRDefault="00AD4717" w:rsidP="00AD4717">
      <w:pPr>
        <w:numPr>
          <w:ilvl w:val="0"/>
          <w:numId w:val="1"/>
        </w:numPr>
        <w:tabs>
          <w:tab w:val="left" w:pos="3621"/>
        </w:tabs>
        <w:rPr>
          <w:lang w:val="fr-FR"/>
        </w:rPr>
      </w:pPr>
      <w:r w:rsidRPr="00281FAB">
        <w:rPr>
          <w:lang w:val="fr-CA"/>
        </w:rPr>
        <w:t>Définir les 3 étapes de la communication</w:t>
      </w:r>
    </w:p>
    <w:p w14:paraId="62B3C990" w14:textId="77777777" w:rsidR="00AD4717" w:rsidRPr="0004396A" w:rsidRDefault="00AD4717" w:rsidP="00AD4717">
      <w:pPr>
        <w:numPr>
          <w:ilvl w:val="1"/>
          <w:numId w:val="1"/>
        </w:numPr>
        <w:tabs>
          <w:tab w:val="left" w:pos="3621"/>
        </w:tabs>
        <w:rPr>
          <w:lang w:val="fr-FR"/>
        </w:rPr>
      </w:pPr>
      <w:r>
        <w:rPr>
          <w:lang w:val="fr-CA"/>
        </w:rPr>
        <w:t xml:space="preserve">Réception (reçoit le signal), transduction (interprète le signal), réponse (donne réponse à signal) </w:t>
      </w:r>
    </w:p>
    <w:p w14:paraId="26487913" w14:textId="77777777" w:rsidR="00AD4717" w:rsidRPr="005127CD" w:rsidRDefault="00AD4717" w:rsidP="00AD4717">
      <w:pPr>
        <w:numPr>
          <w:ilvl w:val="0"/>
          <w:numId w:val="1"/>
        </w:numPr>
        <w:tabs>
          <w:tab w:val="left" w:pos="3621"/>
        </w:tabs>
        <w:rPr>
          <w:lang w:val="fr-FR"/>
        </w:rPr>
      </w:pPr>
      <w:r w:rsidRPr="00281FAB">
        <w:rPr>
          <w:lang w:val="fr-CA"/>
        </w:rPr>
        <w:t>Identi</w:t>
      </w:r>
      <w:r>
        <w:rPr>
          <w:lang w:val="fr-CA"/>
        </w:rPr>
        <w:t xml:space="preserve">fier et </w:t>
      </w:r>
      <w:r w:rsidRPr="00281FAB">
        <w:rPr>
          <w:lang w:val="fr-CA"/>
        </w:rPr>
        <w:t>décrire les 7 voies de communication distinctes</w:t>
      </w:r>
    </w:p>
    <w:p w14:paraId="455986A0" w14:textId="77777777" w:rsidR="00AD4717" w:rsidRPr="005127CD" w:rsidRDefault="00AD4717" w:rsidP="00AD4717">
      <w:pPr>
        <w:numPr>
          <w:ilvl w:val="1"/>
          <w:numId w:val="1"/>
        </w:numPr>
        <w:tabs>
          <w:tab w:val="left" w:pos="3621"/>
        </w:tabs>
        <w:rPr>
          <w:lang w:val="fr-FR"/>
        </w:rPr>
      </w:pPr>
      <w:r w:rsidRPr="005127CD">
        <w:rPr>
          <w:u w:val="single"/>
          <w:lang w:val="fr-CA"/>
        </w:rPr>
        <w:t>Autocrine </w:t>
      </w:r>
      <w:r>
        <w:rPr>
          <w:lang w:val="fr-CA"/>
        </w:rPr>
        <w:t xml:space="preserve">: cellule qui envoie molécule de signalisation contient le récepteur de la molécule </w:t>
      </w:r>
    </w:p>
    <w:p w14:paraId="168E6EDC" w14:textId="77777777" w:rsidR="00AD4717" w:rsidRDefault="00AD4717" w:rsidP="00AD4717">
      <w:pPr>
        <w:numPr>
          <w:ilvl w:val="1"/>
          <w:numId w:val="1"/>
        </w:numPr>
        <w:tabs>
          <w:tab w:val="left" w:pos="3621"/>
        </w:tabs>
        <w:rPr>
          <w:lang w:val="fr-FR"/>
        </w:rPr>
      </w:pPr>
      <w:r w:rsidRPr="005127CD">
        <w:rPr>
          <w:u w:val="single"/>
          <w:lang w:val="fr-FR"/>
        </w:rPr>
        <w:t>Endocrine</w:t>
      </w:r>
      <w:r>
        <w:rPr>
          <w:lang w:val="fr-FR"/>
        </w:rPr>
        <w:t xml:space="preserve"> : diffusé dans circulation sanguine </w:t>
      </w:r>
    </w:p>
    <w:p w14:paraId="713FB361" w14:textId="77777777" w:rsidR="00AD4717" w:rsidRDefault="00AD4717" w:rsidP="00AD4717">
      <w:pPr>
        <w:numPr>
          <w:ilvl w:val="1"/>
          <w:numId w:val="1"/>
        </w:numPr>
        <w:tabs>
          <w:tab w:val="left" w:pos="3621"/>
        </w:tabs>
        <w:rPr>
          <w:lang w:val="fr-FR"/>
        </w:rPr>
      </w:pPr>
      <w:r w:rsidRPr="005127CD">
        <w:rPr>
          <w:u w:val="single"/>
          <w:lang w:val="fr-FR"/>
        </w:rPr>
        <w:t>Paracrine</w:t>
      </w:r>
      <w:r>
        <w:rPr>
          <w:lang w:val="fr-FR"/>
        </w:rPr>
        <w:t> : diffusé localement à cellules avoisinantes</w:t>
      </w:r>
    </w:p>
    <w:p w14:paraId="33D178B0" w14:textId="77777777" w:rsidR="00AD4717" w:rsidRDefault="00AD4717" w:rsidP="00AD4717">
      <w:pPr>
        <w:numPr>
          <w:ilvl w:val="1"/>
          <w:numId w:val="1"/>
        </w:numPr>
        <w:tabs>
          <w:tab w:val="left" w:pos="3621"/>
        </w:tabs>
        <w:rPr>
          <w:lang w:val="fr-FR"/>
        </w:rPr>
      </w:pPr>
      <w:r w:rsidRPr="005127CD">
        <w:rPr>
          <w:u w:val="single"/>
          <w:lang w:val="fr-FR"/>
        </w:rPr>
        <w:t>Exocrine</w:t>
      </w:r>
      <w:r>
        <w:rPr>
          <w:lang w:val="fr-FR"/>
        </w:rPr>
        <w:t> : cellules sécrétées via pores ou canal à extérieur</w:t>
      </w:r>
    </w:p>
    <w:p w14:paraId="060FD9DF" w14:textId="77777777" w:rsidR="00AD4717" w:rsidRDefault="00AD4717" w:rsidP="00AD4717">
      <w:pPr>
        <w:numPr>
          <w:ilvl w:val="1"/>
          <w:numId w:val="1"/>
        </w:numPr>
        <w:tabs>
          <w:tab w:val="left" w:pos="3621"/>
        </w:tabs>
        <w:rPr>
          <w:lang w:val="fr-FR"/>
        </w:rPr>
      </w:pPr>
      <w:r w:rsidRPr="005127CD">
        <w:rPr>
          <w:u w:val="single"/>
          <w:lang w:val="fr-FR"/>
        </w:rPr>
        <w:t>Neuronale </w:t>
      </w:r>
      <w:r>
        <w:rPr>
          <w:lang w:val="fr-FR"/>
        </w:rPr>
        <w:t>: transmet signal via voie neuronale ; rapide</w:t>
      </w:r>
    </w:p>
    <w:p w14:paraId="29260300" w14:textId="77777777" w:rsidR="00AD4717" w:rsidRDefault="00AD4717" w:rsidP="00AD4717">
      <w:pPr>
        <w:numPr>
          <w:ilvl w:val="1"/>
          <w:numId w:val="1"/>
        </w:numPr>
        <w:tabs>
          <w:tab w:val="left" w:pos="3621"/>
        </w:tabs>
        <w:rPr>
          <w:lang w:val="fr-FR"/>
        </w:rPr>
      </w:pPr>
      <w:r w:rsidRPr="005127CD">
        <w:rPr>
          <w:u w:val="single"/>
          <w:lang w:val="fr-FR"/>
        </w:rPr>
        <w:t>Jonction cellulaire </w:t>
      </w:r>
      <w:r>
        <w:rPr>
          <w:lang w:val="fr-FR"/>
        </w:rPr>
        <w:t>: ne traverse pas membrane plasmique ; communique par jonction cellulaire</w:t>
      </w:r>
    </w:p>
    <w:p w14:paraId="324DD950" w14:textId="77777777" w:rsidR="00AD4717" w:rsidRPr="005127CD" w:rsidRDefault="00AD4717" w:rsidP="00AD4717">
      <w:pPr>
        <w:numPr>
          <w:ilvl w:val="1"/>
          <w:numId w:val="1"/>
        </w:numPr>
        <w:tabs>
          <w:tab w:val="left" w:pos="3621"/>
        </w:tabs>
        <w:rPr>
          <w:lang w:val="fr-FR"/>
        </w:rPr>
      </w:pPr>
      <w:r w:rsidRPr="005127CD">
        <w:rPr>
          <w:u w:val="single"/>
          <w:lang w:val="fr-FR"/>
        </w:rPr>
        <w:t>Reconnaissance intercellulaire </w:t>
      </w:r>
      <w:r>
        <w:rPr>
          <w:lang w:val="fr-FR"/>
        </w:rPr>
        <w:t xml:space="preserve">: communique par molécules membranaires (exemples ?) </w:t>
      </w:r>
    </w:p>
    <w:p w14:paraId="6F96A262" w14:textId="77777777" w:rsidR="00AD4717" w:rsidRPr="005127CD" w:rsidRDefault="00AD4717" w:rsidP="00AD4717">
      <w:pPr>
        <w:numPr>
          <w:ilvl w:val="0"/>
          <w:numId w:val="1"/>
        </w:numPr>
        <w:tabs>
          <w:tab w:val="left" w:pos="3621"/>
        </w:tabs>
        <w:rPr>
          <w:lang w:val="fr-FR"/>
        </w:rPr>
      </w:pPr>
      <w:r w:rsidRPr="00281FAB">
        <w:rPr>
          <w:lang w:val="fr-CA"/>
        </w:rPr>
        <w:t>Identifier et décrire les 6 classes de messagers chimiques et leurs particularités</w:t>
      </w:r>
      <w:r>
        <w:rPr>
          <w:lang w:val="fr-CA"/>
        </w:rPr>
        <w:t xml:space="preserve"> (Pretty People Are Likely to Share Gas)</w:t>
      </w:r>
    </w:p>
    <w:p w14:paraId="00E07F05" w14:textId="77777777" w:rsidR="00AD4717" w:rsidRPr="005127CD" w:rsidRDefault="00AD4717" w:rsidP="00AD4717">
      <w:pPr>
        <w:numPr>
          <w:ilvl w:val="1"/>
          <w:numId w:val="1"/>
        </w:numPr>
        <w:tabs>
          <w:tab w:val="left" w:pos="3621"/>
        </w:tabs>
        <w:rPr>
          <w:lang w:val="fr-FR"/>
        </w:rPr>
      </w:pPr>
      <w:r w:rsidRPr="005127CD">
        <w:rPr>
          <w:u w:val="single"/>
          <w:lang w:val="fr-CA"/>
        </w:rPr>
        <w:t>Peptides</w:t>
      </w:r>
      <w:r>
        <w:rPr>
          <w:lang w:val="fr-CA"/>
        </w:rPr>
        <w:t xml:space="preserve"> : hydrophobe, dans vésicules, passe bicouche, libéré par exocytose </w:t>
      </w:r>
    </w:p>
    <w:p w14:paraId="3F758835" w14:textId="77777777" w:rsidR="00AD4717" w:rsidRDefault="00AD4717" w:rsidP="00AD4717">
      <w:pPr>
        <w:numPr>
          <w:ilvl w:val="2"/>
          <w:numId w:val="1"/>
        </w:numPr>
        <w:tabs>
          <w:tab w:val="left" w:pos="3621"/>
        </w:tabs>
        <w:rPr>
          <w:lang w:val="fr-FR"/>
        </w:rPr>
      </w:pPr>
      <w:r>
        <w:rPr>
          <w:lang w:val="fr-FR"/>
        </w:rPr>
        <w:t>Ex : insuline ou glucagon</w:t>
      </w:r>
    </w:p>
    <w:p w14:paraId="1AF7253C" w14:textId="77777777" w:rsidR="00AD4717" w:rsidRDefault="00AD4717" w:rsidP="00AD4717">
      <w:pPr>
        <w:numPr>
          <w:ilvl w:val="1"/>
          <w:numId w:val="1"/>
        </w:numPr>
        <w:tabs>
          <w:tab w:val="left" w:pos="3621"/>
        </w:tabs>
        <w:rPr>
          <w:lang w:val="fr-FR"/>
        </w:rPr>
      </w:pPr>
      <w:r w:rsidRPr="005127CD">
        <w:rPr>
          <w:u w:val="single"/>
          <w:lang w:val="fr-FR"/>
        </w:rPr>
        <w:t>Purines</w:t>
      </w:r>
      <w:r>
        <w:rPr>
          <w:lang w:val="fr-FR"/>
        </w:rPr>
        <w:t xml:space="preserve"> : dérivés d’adénine et guanine, libérés par exocytose ou transporteur membranaires, paracrine ou neuronale </w:t>
      </w:r>
    </w:p>
    <w:p w14:paraId="165C34C8" w14:textId="77777777" w:rsidR="00AD4717" w:rsidRDefault="00AD4717" w:rsidP="00AD4717">
      <w:pPr>
        <w:numPr>
          <w:ilvl w:val="2"/>
          <w:numId w:val="1"/>
        </w:numPr>
        <w:tabs>
          <w:tab w:val="left" w:pos="3621"/>
        </w:tabs>
        <w:rPr>
          <w:lang w:val="fr-FR"/>
        </w:rPr>
      </w:pPr>
      <w:r>
        <w:rPr>
          <w:lang w:val="fr-FR"/>
        </w:rPr>
        <w:t xml:space="preserve">Ex : caféine </w:t>
      </w:r>
    </w:p>
    <w:p w14:paraId="6A61A928" w14:textId="77777777" w:rsidR="00AD4717" w:rsidRDefault="00AD4717" w:rsidP="00AD4717">
      <w:pPr>
        <w:numPr>
          <w:ilvl w:val="1"/>
          <w:numId w:val="1"/>
        </w:numPr>
        <w:tabs>
          <w:tab w:val="left" w:pos="3621"/>
        </w:tabs>
        <w:rPr>
          <w:lang w:val="fr-FR"/>
        </w:rPr>
      </w:pPr>
      <w:r w:rsidRPr="005127CD">
        <w:rPr>
          <w:u w:val="single"/>
          <w:lang w:val="fr-FR"/>
        </w:rPr>
        <w:t>Amines</w:t>
      </w:r>
      <w:r>
        <w:rPr>
          <w:lang w:val="fr-FR"/>
        </w:rPr>
        <w:t> : synthétiser d’acide aminés, hydrophile, plrs neurotransmetteurs, possède groupe NH2</w:t>
      </w:r>
    </w:p>
    <w:p w14:paraId="3FA34ED4" w14:textId="77777777" w:rsidR="00AD4717" w:rsidRDefault="00AD4717" w:rsidP="00AD4717">
      <w:pPr>
        <w:numPr>
          <w:ilvl w:val="2"/>
          <w:numId w:val="1"/>
        </w:numPr>
        <w:tabs>
          <w:tab w:val="left" w:pos="3621"/>
        </w:tabs>
        <w:rPr>
          <w:lang w:val="fr-FR"/>
        </w:rPr>
      </w:pPr>
      <w:r>
        <w:rPr>
          <w:lang w:val="fr-FR"/>
        </w:rPr>
        <w:t xml:space="preserve">Ex : sérotonine, dopamine, mélatonine </w:t>
      </w:r>
    </w:p>
    <w:p w14:paraId="7713F90C" w14:textId="77777777" w:rsidR="00AD4717" w:rsidRDefault="00AD4717" w:rsidP="00AD4717">
      <w:pPr>
        <w:numPr>
          <w:ilvl w:val="1"/>
          <w:numId w:val="1"/>
        </w:numPr>
        <w:tabs>
          <w:tab w:val="left" w:pos="3621"/>
        </w:tabs>
        <w:rPr>
          <w:lang w:val="fr-FR"/>
        </w:rPr>
      </w:pPr>
      <w:r w:rsidRPr="005127CD">
        <w:rPr>
          <w:u w:val="single"/>
          <w:lang w:val="fr-FR"/>
        </w:rPr>
        <w:t>Lipides </w:t>
      </w:r>
      <w:r>
        <w:rPr>
          <w:lang w:val="fr-FR"/>
        </w:rPr>
        <w:t>: hydrophobes, dérivés de l’acide arachidonique, paracrine, hormones locales</w:t>
      </w:r>
    </w:p>
    <w:p w14:paraId="54463FFD" w14:textId="77777777" w:rsidR="00AD4717" w:rsidRDefault="00AD4717" w:rsidP="00AD4717">
      <w:pPr>
        <w:numPr>
          <w:ilvl w:val="2"/>
          <w:numId w:val="1"/>
        </w:numPr>
        <w:tabs>
          <w:tab w:val="left" w:pos="3621"/>
        </w:tabs>
        <w:rPr>
          <w:lang w:val="fr-FR"/>
        </w:rPr>
      </w:pPr>
      <w:r>
        <w:rPr>
          <w:lang w:val="fr-FR"/>
        </w:rPr>
        <w:t>Ex : prostaglandines</w:t>
      </w:r>
    </w:p>
    <w:p w14:paraId="2611A5DA" w14:textId="77777777" w:rsidR="00AD4717" w:rsidRDefault="00AD4717" w:rsidP="00AD4717">
      <w:pPr>
        <w:numPr>
          <w:ilvl w:val="1"/>
          <w:numId w:val="1"/>
        </w:numPr>
        <w:tabs>
          <w:tab w:val="left" w:pos="3621"/>
        </w:tabs>
        <w:rPr>
          <w:lang w:val="fr-FR"/>
        </w:rPr>
      </w:pPr>
      <w:r w:rsidRPr="005127CD">
        <w:rPr>
          <w:u w:val="single"/>
          <w:lang w:val="fr-FR"/>
        </w:rPr>
        <w:t>Stéroïdes</w:t>
      </w:r>
      <w:r>
        <w:rPr>
          <w:lang w:val="fr-FR"/>
        </w:rPr>
        <w:t xml:space="preserve"> : dérivés du cholestérol, lipophiles, diffusion ou protéine de transport, peut passer bicouche, 3 classes </w:t>
      </w:r>
    </w:p>
    <w:p w14:paraId="0E1466FA" w14:textId="77777777" w:rsidR="00AD4717" w:rsidRDefault="00AD4717" w:rsidP="00AD4717">
      <w:pPr>
        <w:numPr>
          <w:ilvl w:val="2"/>
          <w:numId w:val="1"/>
        </w:numPr>
        <w:tabs>
          <w:tab w:val="left" w:pos="3621"/>
        </w:tabs>
        <w:rPr>
          <w:lang w:val="fr-FR"/>
        </w:rPr>
      </w:pPr>
      <w:r>
        <w:rPr>
          <w:lang w:val="fr-FR"/>
        </w:rPr>
        <w:t>Ex : aldostérone (minérocorticoïde), testostérone (hormone sexuelle), cortisol (glucocorticoïde)</w:t>
      </w:r>
    </w:p>
    <w:p w14:paraId="3FBF42F0" w14:textId="77777777" w:rsidR="00AD4717" w:rsidRDefault="00AD4717" w:rsidP="00AD4717">
      <w:pPr>
        <w:numPr>
          <w:ilvl w:val="1"/>
          <w:numId w:val="1"/>
        </w:numPr>
        <w:tabs>
          <w:tab w:val="left" w:pos="3621"/>
        </w:tabs>
        <w:rPr>
          <w:lang w:val="fr-FR"/>
        </w:rPr>
      </w:pPr>
      <w:r w:rsidRPr="005127CD">
        <w:rPr>
          <w:u w:val="single"/>
          <w:lang w:val="fr-FR"/>
        </w:rPr>
        <w:t>Gaz </w:t>
      </w:r>
      <w:r>
        <w:rPr>
          <w:lang w:val="fr-FR"/>
        </w:rPr>
        <w:t xml:space="preserve">: petite molécules, diffusion libre, paracrine ou neuronale </w:t>
      </w:r>
    </w:p>
    <w:p w14:paraId="2777BAEB" w14:textId="77777777" w:rsidR="00AD4717" w:rsidRPr="00C77376" w:rsidRDefault="00AD4717" w:rsidP="00AD4717">
      <w:pPr>
        <w:numPr>
          <w:ilvl w:val="2"/>
          <w:numId w:val="1"/>
        </w:numPr>
        <w:tabs>
          <w:tab w:val="left" w:pos="3621"/>
        </w:tabs>
        <w:rPr>
          <w:lang w:val="fr-FR"/>
        </w:rPr>
      </w:pPr>
      <w:r>
        <w:rPr>
          <w:lang w:val="fr-FR"/>
        </w:rPr>
        <w:t>Ex : oxyde nitrique (NO)</w:t>
      </w:r>
    </w:p>
    <w:p w14:paraId="374A9905" w14:textId="77777777" w:rsidR="00AD4717" w:rsidRDefault="00AD4717" w:rsidP="00AD4717">
      <w:pPr>
        <w:tabs>
          <w:tab w:val="left" w:pos="3621"/>
        </w:tabs>
      </w:pPr>
      <w:r>
        <w:lastRenderedPageBreak/>
        <w:t>Cours 11</w:t>
      </w:r>
    </w:p>
    <w:p w14:paraId="43DD31E1" w14:textId="77777777" w:rsidR="00AD4717" w:rsidRDefault="00AD4717" w:rsidP="00AD4717">
      <w:pPr>
        <w:tabs>
          <w:tab w:val="left" w:pos="3621"/>
        </w:tabs>
      </w:pPr>
    </w:p>
    <w:p w14:paraId="17CF4F25" w14:textId="77777777" w:rsidR="00AD4717" w:rsidRPr="00C77376" w:rsidRDefault="00AD4717" w:rsidP="00AD4717">
      <w:pPr>
        <w:numPr>
          <w:ilvl w:val="0"/>
          <w:numId w:val="2"/>
        </w:numPr>
        <w:tabs>
          <w:tab w:val="left" w:pos="3621"/>
        </w:tabs>
        <w:rPr>
          <w:lang w:val="fr-FR"/>
        </w:rPr>
      </w:pPr>
      <w:r w:rsidRPr="00281FAB">
        <w:rPr>
          <w:lang w:val="fr-CA"/>
        </w:rPr>
        <w:t>Pouvoir décrire ce qu’est l’affinité et ce qu’est la spécificité</w:t>
      </w:r>
    </w:p>
    <w:p w14:paraId="071C0015" w14:textId="77777777" w:rsidR="00AD4717" w:rsidRPr="002F2421" w:rsidRDefault="00AD4717" w:rsidP="00AD4717">
      <w:pPr>
        <w:numPr>
          <w:ilvl w:val="1"/>
          <w:numId w:val="2"/>
        </w:numPr>
        <w:tabs>
          <w:tab w:val="left" w:pos="3621"/>
        </w:tabs>
        <w:rPr>
          <w:lang w:val="fr-FR"/>
        </w:rPr>
      </w:pPr>
      <w:r>
        <w:rPr>
          <w:u w:val="single"/>
          <w:lang w:val="fr-CA"/>
        </w:rPr>
        <w:t xml:space="preserve">Affinité : </w:t>
      </w:r>
      <w:r>
        <w:rPr>
          <w:lang w:val="fr-CA"/>
        </w:rPr>
        <w:t>décrit force d’interaction non-covalente</w:t>
      </w:r>
    </w:p>
    <w:p w14:paraId="583BDD99" w14:textId="77777777" w:rsidR="00AD4717" w:rsidRPr="002F2421" w:rsidRDefault="00AD4717" w:rsidP="00AD4717">
      <w:pPr>
        <w:numPr>
          <w:ilvl w:val="2"/>
          <w:numId w:val="2"/>
        </w:numPr>
        <w:tabs>
          <w:tab w:val="left" w:pos="3621"/>
        </w:tabs>
        <w:rPr>
          <w:lang w:val="fr-FR"/>
        </w:rPr>
      </w:pPr>
      <w:r>
        <w:rPr>
          <w:lang w:val="fr-CA"/>
        </w:rPr>
        <w:t>Plus le Kd est petit, plus l’affinité est grande car besoin moins de ligands pour saturer 50% des récepteurs</w:t>
      </w:r>
    </w:p>
    <w:p w14:paraId="0BB12AB9" w14:textId="77777777" w:rsidR="00AD4717" w:rsidRDefault="00AD4717" w:rsidP="00AD4717">
      <w:pPr>
        <w:numPr>
          <w:ilvl w:val="1"/>
          <w:numId w:val="2"/>
        </w:numPr>
        <w:tabs>
          <w:tab w:val="left" w:pos="3621"/>
        </w:tabs>
        <w:rPr>
          <w:lang w:val="fr-FR"/>
        </w:rPr>
      </w:pPr>
      <w:r>
        <w:rPr>
          <w:u w:val="single"/>
          <w:lang w:val="fr-FR"/>
        </w:rPr>
        <w:t xml:space="preserve">Spécificité : </w:t>
      </w:r>
      <w:r>
        <w:rPr>
          <w:lang w:val="fr-FR"/>
        </w:rPr>
        <w:t>relation exclusive entre 2 éléments</w:t>
      </w:r>
    </w:p>
    <w:p w14:paraId="26C0C384" w14:textId="77777777" w:rsidR="00AD4717" w:rsidRPr="0004396A" w:rsidRDefault="00AD4717" w:rsidP="00AD4717">
      <w:pPr>
        <w:numPr>
          <w:ilvl w:val="2"/>
          <w:numId w:val="2"/>
        </w:numPr>
        <w:tabs>
          <w:tab w:val="left" w:pos="3621"/>
        </w:tabs>
        <w:rPr>
          <w:lang w:val="fr-FR"/>
        </w:rPr>
      </w:pPr>
      <w:r>
        <w:rPr>
          <w:lang w:val="fr-FR"/>
        </w:rPr>
        <w:t>Ne peut pas être calculer ou mesurer sur graphique</w:t>
      </w:r>
    </w:p>
    <w:p w14:paraId="4C195D4B" w14:textId="77777777" w:rsidR="00AD4717" w:rsidRPr="002F2421" w:rsidRDefault="00AD4717" w:rsidP="00AD4717">
      <w:pPr>
        <w:numPr>
          <w:ilvl w:val="0"/>
          <w:numId w:val="2"/>
        </w:numPr>
        <w:tabs>
          <w:tab w:val="left" w:pos="3621"/>
        </w:tabs>
        <w:rPr>
          <w:lang w:val="fr-FR"/>
        </w:rPr>
      </w:pPr>
      <w:r w:rsidRPr="00281FAB">
        <w:rPr>
          <w:lang w:val="fr-CA"/>
        </w:rPr>
        <w:t>Expliquer ce qu’est la constante de dissociation (Kd)</w:t>
      </w:r>
    </w:p>
    <w:p w14:paraId="041CE4E2" w14:textId="77777777" w:rsidR="00AD4717" w:rsidRPr="0004396A" w:rsidRDefault="00AD4717" w:rsidP="00AD4717">
      <w:pPr>
        <w:numPr>
          <w:ilvl w:val="1"/>
          <w:numId w:val="2"/>
        </w:numPr>
        <w:tabs>
          <w:tab w:val="left" w:pos="3621"/>
        </w:tabs>
        <w:rPr>
          <w:lang w:val="fr-FR"/>
        </w:rPr>
      </w:pPr>
      <w:r>
        <w:rPr>
          <w:lang w:val="fr-CA"/>
        </w:rPr>
        <w:t>Représente la concentration de ligand quand 50% du récepteurs est lié</w:t>
      </w:r>
    </w:p>
    <w:p w14:paraId="63857563" w14:textId="77777777" w:rsidR="00AD4717" w:rsidRPr="0004396A" w:rsidRDefault="00AD4717" w:rsidP="00AD4717">
      <w:pPr>
        <w:numPr>
          <w:ilvl w:val="0"/>
          <w:numId w:val="2"/>
        </w:numPr>
        <w:tabs>
          <w:tab w:val="left" w:pos="3621"/>
        </w:tabs>
        <w:rPr>
          <w:lang w:val="fr-FR"/>
        </w:rPr>
      </w:pPr>
      <w:r w:rsidRPr="00281FAB">
        <w:rPr>
          <w:lang w:val="fr-CA"/>
        </w:rPr>
        <w:t xml:space="preserve">Pouvoir </w:t>
      </w:r>
      <w:r>
        <w:rPr>
          <w:lang w:val="fr-CA"/>
        </w:rPr>
        <w:t xml:space="preserve">déterminer </w:t>
      </w:r>
      <w:r w:rsidRPr="00281FAB">
        <w:rPr>
          <w:lang w:val="fr-CA"/>
        </w:rPr>
        <w:t xml:space="preserve">à partir de la valeur du Kd ou d’un graphique si une molécule est de haute affinité ou non </w:t>
      </w:r>
      <w:r>
        <w:rPr>
          <w:lang w:val="fr-CA"/>
        </w:rPr>
        <w:t>et la comparer à l’affinité d’une autre molécule.</w:t>
      </w:r>
    </w:p>
    <w:p w14:paraId="11F53527" w14:textId="77777777" w:rsidR="00AD4717" w:rsidRPr="002F2421" w:rsidRDefault="00AD4717" w:rsidP="00AD4717">
      <w:pPr>
        <w:numPr>
          <w:ilvl w:val="0"/>
          <w:numId w:val="2"/>
        </w:numPr>
        <w:tabs>
          <w:tab w:val="left" w:pos="3621"/>
        </w:tabs>
        <w:rPr>
          <w:lang w:val="fr-FR"/>
        </w:rPr>
      </w:pPr>
      <w:r w:rsidRPr="00281FAB">
        <w:rPr>
          <w:lang w:val="fr-CA"/>
        </w:rPr>
        <w:t>Pouvoir expliquer la différence entre un agoniste et un antagoniste</w:t>
      </w:r>
    </w:p>
    <w:p w14:paraId="0704D903" w14:textId="77777777" w:rsidR="00AD4717" w:rsidRPr="002F2421" w:rsidRDefault="00AD4717" w:rsidP="00AD4717">
      <w:pPr>
        <w:numPr>
          <w:ilvl w:val="1"/>
          <w:numId w:val="2"/>
        </w:numPr>
        <w:tabs>
          <w:tab w:val="left" w:pos="3621"/>
        </w:tabs>
        <w:rPr>
          <w:lang w:val="fr-FR"/>
        </w:rPr>
      </w:pPr>
      <w:r>
        <w:rPr>
          <w:u w:val="single"/>
          <w:lang w:val="fr-CA"/>
        </w:rPr>
        <w:t xml:space="preserve">Agoniste : </w:t>
      </w:r>
      <w:r>
        <w:rPr>
          <w:lang w:val="fr-CA"/>
        </w:rPr>
        <w:t>stimule activité du récepteur</w:t>
      </w:r>
    </w:p>
    <w:p w14:paraId="6005F246" w14:textId="77777777" w:rsidR="00AD4717" w:rsidRDefault="00AD4717" w:rsidP="00AD4717">
      <w:pPr>
        <w:numPr>
          <w:ilvl w:val="1"/>
          <w:numId w:val="2"/>
        </w:numPr>
        <w:tabs>
          <w:tab w:val="left" w:pos="3621"/>
        </w:tabs>
        <w:rPr>
          <w:lang w:val="fr-FR"/>
        </w:rPr>
      </w:pPr>
      <w:r>
        <w:rPr>
          <w:u w:val="single"/>
          <w:lang w:val="fr-CA"/>
        </w:rPr>
        <w:t>Antagoniste :</w:t>
      </w:r>
      <w:r>
        <w:rPr>
          <w:lang w:val="fr-FR"/>
        </w:rPr>
        <w:t xml:space="preserve"> inhibe activité du récepteur</w:t>
      </w:r>
    </w:p>
    <w:p w14:paraId="5F2C4B62" w14:textId="77777777" w:rsidR="00AD4717" w:rsidRPr="0004396A" w:rsidRDefault="00AD4717" w:rsidP="00AD4717">
      <w:pPr>
        <w:numPr>
          <w:ilvl w:val="1"/>
          <w:numId w:val="2"/>
        </w:numPr>
        <w:tabs>
          <w:tab w:val="left" w:pos="3621"/>
        </w:tabs>
        <w:rPr>
          <w:lang w:val="fr-FR"/>
        </w:rPr>
      </w:pPr>
      <w:r>
        <w:rPr>
          <w:u w:val="single"/>
          <w:lang w:val="fr-CA"/>
        </w:rPr>
        <w:t>Agoniste inverse :</w:t>
      </w:r>
      <w:r>
        <w:rPr>
          <w:lang w:val="fr-FR"/>
        </w:rPr>
        <w:t xml:space="preserve"> favorise état inactif </w:t>
      </w:r>
    </w:p>
    <w:p w14:paraId="4154D448" w14:textId="77777777" w:rsidR="00AD4717" w:rsidRPr="0004396A" w:rsidRDefault="00AD4717" w:rsidP="00AD4717">
      <w:pPr>
        <w:numPr>
          <w:ilvl w:val="0"/>
          <w:numId w:val="2"/>
        </w:numPr>
        <w:tabs>
          <w:tab w:val="left" w:pos="3621"/>
        </w:tabs>
        <w:rPr>
          <w:lang w:val="fr-FR"/>
        </w:rPr>
      </w:pPr>
      <w:r w:rsidRPr="00281FAB">
        <w:rPr>
          <w:lang w:val="fr-CA"/>
        </w:rPr>
        <w:t>Pouvoir identifier si une molécule est un agoniste ou un antagoniste à partir d’un graphique</w:t>
      </w:r>
    </w:p>
    <w:p w14:paraId="6E609449" w14:textId="77777777" w:rsidR="00AD4717" w:rsidRPr="002F2421" w:rsidRDefault="00AD4717" w:rsidP="00AD4717">
      <w:pPr>
        <w:numPr>
          <w:ilvl w:val="0"/>
          <w:numId w:val="2"/>
        </w:numPr>
        <w:tabs>
          <w:tab w:val="left" w:pos="3621"/>
        </w:tabs>
        <w:rPr>
          <w:lang w:val="fr-FR"/>
        </w:rPr>
      </w:pPr>
      <w:r w:rsidRPr="00281FAB">
        <w:rPr>
          <w:lang w:val="fr-CA"/>
        </w:rPr>
        <w:t xml:space="preserve">Nommer, identifier et contraster la structure et localisation des 4 classes de récepteurs </w:t>
      </w:r>
    </w:p>
    <w:p w14:paraId="0A25B553" w14:textId="77777777" w:rsidR="00AD4717" w:rsidRPr="002F2421" w:rsidRDefault="00AD4717" w:rsidP="00AD4717">
      <w:pPr>
        <w:numPr>
          <w:ilvl w:val="1"/>
          <w:numId w:val="2"/>
        </w:numPr>
        <w:tabs>
          <w:tab w:val="left" w:pos="3621"/>
        </w:tabs>
        <w:rPr>
          <w:lang w:val="fr-FR"/>
        </w:rPr>
      </w:pPr>
      <w:r>
        <w:rPr>
          <w:u w:val="single"/>
          <w:lang w:val="fr-CA"/>
        </w:rPr>
        <w:t>Canal ionique </w:t>
      </w:r>
      <w:r>
        <w:rPr>
          <w:lang w:val="fr-CA"/>
        </w:rPr>
        <w:t xml:space="preserve">: </w:t>
      </w:r>
      <w:r>
        <w:rPr>
          <w:lang w:val="fr-FR"/>
        </w:rPr>
        <w:t>(</w:t>
      </w:r>
      <w:r w:rsidRPr="002F2421">
        <w:rPr>
          <w:lang w:val="fr-CA"/>
        </w:rPr>
        <w:t>Passe plusieurs fois à travers membrane</w:t>
      </w:r>
      <w:r>
        <w:rPr>
          <w:lang w:val="fr-CA"/>
        </w:rPr>
        <w:t>)</w:t>
      </w:r>
    </w:p>
    <w:p w14:paraId="63A9EDEB" w14:textId="77777777" w:rsidR="00AD4717" w:rsidRDefault="00AD4717" w:rsidP="00AD4717">
      <w:pPr>
        <w:numPr>
          <w:ilvl w:val="2"/>
          <w:numId w:val="2"/>
        </w:numPr>
        <w:tabs>
          <w:tab w:val="left" w:pos="3621"/>
        </w:tabs>
        <w:rPr>
          <w:lang w:val="fr-FR"/>
        </w:rPr>
      </w:pPr>
      <w:r>
        <w:rPr>
          <w:lang w:val="fr-FR"/>
        </w:rPr>
        <w:t xml:space="preserve">Multiples sous-unités qui forment un canal au centre, </w:t>
      </w:r>
    </w:p>
    <w:p w14:paraId="09193621" w14:textId="77777777" w:rsidR="00AD4717" w:rsidRDefault="00AD4717" w:rsidP="00AD4717">
      <w:pPr>
        <w:numPr>
          <w:ilvl w:val="2"/>
          <w:numId w:val="2"/>
        </w:numPr>
        <w:tabs>
          <w:tab w:val="left" w:pos="3621"/>
        </w:tabs>
        <w:rPr>
          <w:lang w:val="fr-FR"/>
        </w:rPr>
      </w:pPr>
      <w:r>
        <w:rPr>
          <w:lang w:val="fr-FR"/>
        </w:rPr>
        <w:t xml:space="preserve">Domaine transmembranaire contient plusieurs hélice alpha </w:t>
      </w:r>
    </w:p>
    <w:p w14:paraId="273E36BA" w14:textId="77777777" w:rsidR="00AD4717" w:rsidRDefault="00AD4717" w:rsidP="00AD4717">
      <w:pPr>
        <w:numPr>
          <w:ilvl w:val="2"/>
          <w:numId w:val="2"/>
        </w:numPr>
        <w:tabs>
          <w:tab w:val="left" w:pos="3621"/>
        </w:tabs>
        <w:rPr>
          <w:lang w:val="fr-FR"/>
        </w:rPr>
      </w:pPr>
      <w:r>
        <w:rPr>
          <w:lang w:val="fr-FR"/>
        </w:rPr>
        <w:t>Différentes formes</w:t>
      </w:r>
    </w:p>
    <w:p w14:paraId="18C653E4" w14:textId="77777777" w:rsidR="00AD4717" w:rsidRPr="002F2421" w:rsidRDefault="00AD4717" w:rsidP="00AD4717">
      <w:pPr>
        <w:pStyle w:val="ListParagraph"/>
        <w:numPr>
          <w:ilvl w:val="0"/>
          <w:numId w:val="7"/>
        </w:numPr>
        <w:tabs>
          <w:tab w:val="left" w:pos="3621"/>
        </w:tabs>
        <w:rPr>
          <w:lang w:val="fr-FR"/>
        </w:rPr>
      </w:pPr>
      <w:r w:rsidRPr="002F2421">
        <w:rPr>
          <w:u w:val="single"/>
          <w:lang w:val="fr-FR"/>
        </w:rPr>
        <w:t xml:space="preserve">RCPG : </w:t>
      </w:r>
      <w:r w:rsidRPr="002F2421">
        <w:rPr>
          <w:lang w:val="fr-FR"/>
        </w:rPr>
        <w:t>contient une chaîne polypeptidique (Passe à travers membrane 7 fois</w:t>
      </w:r>
      <w:r>
        <w:rPr>
          <w:lang w:val="fr-FR"/>
        </w:rPr>
        <w:t>)</w:t>
      </w:r>
    </w:p>
    <w:p w14:paraId="0B8D0EE6" w14:textId="77777777" w:rsidR="00AD4717" w:rsidRDefault="00AD4717" w:rsidP="00AD4717">
      <w:pPr>
        <w:numPr>
          <w:ilvl w:val="2"/>
          <w:numId w:val="2"/>
        </w:numPr>
        <w:tabs>
          <w:tab w:val="left" w:pos="3621"/>
        </w:tabs>
        <w:rPr>
          <w:lang w:val="fr-FR"/>
        </w:rPr>
      </w:pPr>
      <w:r>
        <w:rPr>
          <w:lang w:val="fr-FR"/>
        </w:rPr>
        <w:t xml:space="preserve">Domaine extracellulaire contient N-TER et 3 boucles </w:t>
      </w:r>
    </w:p>
    <w:p w14:paraId="3D814274" w14:textId="77777777" w:rsidR="00AD4717" w:rsidRDefault="00AD4717" w:rsidP="00AD4717">
      <w:pPr>
        <w:numPr>
          <w:ilvl w:val="2"/>
          <w:numId w:val="2"/>
        </w:numPr>
        <w:tabs>
          <w:tab w:val="left" w:pos="3621"/>
        </w:tabs>
        <w:rPr>
          <w:lang w:val="fr-FR"/>
        </w:rPr>
      </w:pPr>
      <w:r>
        <w:rPr>
          <w:lang w:val="fr-FR"/>
        </w:rPr>
        <w:t>Domaine intracellulaire contient C-TER et 3 boucles</w:t>
      </w:r>
    </w:p>
    <w:p w14:paraId="22DF3F1F" w14:textId="77777777" w:rsidR="00AD4717" w:rsidRDefault="00AD4717" w:rsidP="00AD4717">
      <w:pPr>
        <w:numPr>
          <w:ilvl w:val="2"/>
          <w:numId w:val="2"/>
        </w:numPr>
        <w:tabs>
          <w:tab w:val="left" w:pos="3621"/>
        </w:tabs>
        <w:rPr>
          <w:lang w:val="fr-FR"/>
        </w:rPr>
      </w:pPr>
      <w:r>
        <w:rPr>
          <w:lang w:val="fr-FR"/>
        </w:rPr>
        <w:t xml:space="preserve">Domaine transmembranaire contient 7 hélice alpha </w:t>
      </w:r>
    </w:p>
    <w:p w14:paraId="69856013" w14:textId="77777777" w:rsidR="00AD4717" w:rsidRDefault="00AD4717" w:rsidP="00AD4717">
      <w:pPr>
        <w:numPr>
          <w:ilvl w:val="2"/>
          <w:numId w:val="2"/>
        </w:numPr>
        <w:tabs>
          <w:tab w:val="left" w:pos="3621"/>
        </w:tabs>
        <w:rPr>
          <w:lang w:val="fr-FR"/>
        </w:rPr>
      </w:pPr>
      <w:r>
        <w:rPr>
          <w:lang w:val="fr-FR"/>
        </w:rPr>
        <w:t>Formes similaires</w:t>
      </w:r>
    </w:p>
    <w:p w14:paraId="3CC3B49C" w14:textId="77777777" w:rsidR="00AD4717" w:rsidRDefault="00AD4717" w:rsidP="00AD4717">
      <w:pPr>
        <w:numPr>
          <w:ilvl w:val="1"/>
          <w:numId w:val="2"/>
        </w:numPr>
        <w:tabs>
          <w:tab w:val="left" w:pos="3621"/>
        </w:tabs>
        <w:rPr>
          <w:lang w:val="fr-FR"/>
        </w:rPr>
      </w:pPr>
      <w:r>
        <w:rPr>
          <w:u w:val="single"/>
          <w:lang w:val="fr-FR"/>
        </w:rPr>
        <w:t>Activité enzymatique (RTK) </w:t>
      </w:r>
      <w:r>
        <w:rPr>
          <w:lang w:val="fr-FR"/>
        </w:rPr>
        <w:t>: chaîne polypeptidique (Passe 1 fois à travers membrane)</w:t>
      </w:r>
    </w:p>
    <w:p w14:paraId="3AF49A3E" w14:textId="77777777" w:rsidR="00AD4717" w:rsidRDefault="00AD4717" w:rsidP="00AD4717">
      <w:pPr>
        <w:numPr>
          <w:ilvl w:val="2"/>
          <w:numId w:val="2"/>
        </w:numPr>
        <w:tabs>
          <w:tab w:val="left" w:pos="3621"/>
        </w:tabs>
        <w:rPr>
          <w:lang w:val="fr-FR"/>
        </w:rPr>
      </w:pPr>
      <w:r>
        <w:rPr>
          <w:lang w:val="fr-FR"/>
        </w:rPr>
        <w:t xml:space="preserve">Domaine extracellulaire de liaison à ligand </w:t>
      </w:r>
    </w:p>
    <w:p w14:paraId="54CE00A2" w14:textId="77777777" w:rsidR="00AD4717" w:rsidRDefault="00AD4717" w:rsidP="00AD4717">
      <w:pPr>
        <w:numPr>
          <w:ilvl w:val="2"/>
          <w:numId w:val="2"/>
        </w:numPr>
        <w:tabs>
          <w:tab w:val="left" w:pos="3621"/>
        </w:tabs>
        <w:rPr>
          <w:lang w:val="fr-FR"/>
        </w:rPr>
      </w:pPr>
      <w:r>
        <w:rPr>
          <w:lang w:val="fr-FR"/>
        </w:rPr>
        <w:t xml:space="preserve">Domaine tyrosine-kinase intracellulaire </w:t>
      </w:r>
    </w:p>
    <w:p w14:paraId="7DFB24F5" w14:textId="77777777" w:rsidR="00AD4717" w:rsidRPr="00C33B87" w:rsidRDefault="00AD4717" w:rsidP="00AD4717">
      <w:pPr>
        <w:numPr>
          <w:ilvl w:val="2"/>
          <w:numId w:val="2"/>
        </w:numPr>
        <w:tabs>
          <w:tab w:val="left" w:pos="3621"/>
        </w:tabs>
        <w:rPr>
          <w:lang w:val="fr-FR"/>
        </w:rPr>
      </w:pPr>
      <w:r>
        <w:rPr>
          <w:lang w:val="fr-FR"/>
        </w:rPr>
        <w:t xml:space="preserve">Domaine transmembranaire contient 1 hélice alpha </w:t>
      </w:r>
    </w:p>
    <w:p w14:paraId="26C5D09A" w14:textId="77777777" w:rsidR="00AD4717" w:rsidRDefault="00AD4717" w:rsidP="00AD4717">
      <w:pPr>
        <w:tabs>
          <w:tab w:val="left" w:pos="3621"/>
        </w:tabs>
        <w:rPr>
          <w:lang w:val="fr-CA"/>
        </w:rPr>
      </w:pPr>
    </w:p>
    <w:p w14:paraId="0DE078B1" w14:textId="77777777" w:rsidR="00AD4717" w:rsidRDefault="00AD4717" w:rsidP="00AD4717">
      <w:pPr>
        <w:tabs>
          <w:tab w:val="left" w:pos="3621"/>
        </w:tabs>
        <w:rPr>
          <w:lang w:val="fr-CA"/>
        </w:rPr>
      </w:pPr>
    </w:p>
    <w:p w14:paraId="7782E27C" w14:textId="77777777" w:rsidR="00AD4717" w:rsidRDefault="00AD4717" w:rsidP="00AD4717">
      <w:pPr>
        <w:tabs>
          <w:tab w:val="left" w:pos="3621"/>
        </w:tabs>
        <w:rPr>
          <w:lang w:val="fr-CA"/>
        </w:rPr>
      </w:pPr>
    </w:p>
    <w:p w14:paraId="7337941F" w14:textId="77777777" w:rsidR="00AD4717" w:rsidRDefault="00AD4717" w:rsidP="00AD4717">
      <w:pPr>
        <w:tabs>
          <w:tab w:val="left" w:pos="3621"/>
        </w:tabs>
        <w:rPr>
          <w:lang w:val="fr-CA"/>
        </w:rPr>
      </w:pPr>
    </w:p>
    <w:p w14:paraId="363A6AD0" w14:textId="77777777" w:rsidR="00AD4717" w:rsidRDefault="00AD4717" w:rsidP="00AD4717">
      <w:pPr>
        <w:tabs>
          <w:tab w:val="left" w:pos="3621"/>
        </w:tabs>
        <w:rPr>
          <w:lang w:val="fr-CA"/>
        </w:rPr>
      </w:pPr>
    </w:p>
    <w:p w14:paraId="7A2089A5" w14:textId="77777777" w:rsidR="00AD4717" w:rsidRDefault="00AD4717" w:rsidP="00AD4717">
      <w:pPr>
        <w:tabs>
          <w:tab w:val="left" w:pos="3621"/>
        </w:tabs>
        <w:rPr>
          <w:lang w:val="fr-CA"/>
        </w:rPr>
      </w:pPr>
    </w:p>
    <w:p w14:paraId="4D4D8836" w14:textId="77777777" w:rsidR="00AD4717" w:rsidRDefault="00AD4717" w:rsidP="00AD4717">
      <w:pPr>
        <w:tabs>
          <w:tab w:val="left" w:pos="3621"/>
        </w:tabs>
        <w:rPr>
          <w:lang w:val="fr-CA"/>
        </w:rPr>
      </w:pPr>
    </w:p>
    <w:p w14:paraId="326F5077" w14:textId="77777777" w:rsidR="00AD4717" w:rsidRDefault="00AD4717" w:rsidP="00AD4717">
      <w:pPr>
        <w:tabs>
          <w:tab w:val="left" w:pos="3621"/>
        </w:tabs>
        <w:rPr>
          <w:lang w:val="fr-CA"/>
        </w:rPr>
      </w:pPr>
    </w:p>
    <w:p w14:paraId="736EBEB1" w14:textId="77777777" w:rsidR="00AD4717" w:rsidRDefault="00AD4717" w:rsidP="00AD4717">
      <w:pPr>
        <w:tabs>
          <w:tab w:val="left" w:pos="3621"/>
        </w:tabs>
        <w:rPr>
          <w:lang w:val="fr-CA"/>
        </w:rPr>
      </w:pPr>
    </w:p>
    <w:p w14:paraId="7A9687DB" w14:textId="77777777" w:rsidR="00AD4717" w:rsidRDefault="00AD4717" w:rsidP="00AD4717">
      <w:pPr>
        <w:tabs>
          <w:tab w:val="left" w:pos="3621"/>
        </w:tabs>
        <w:rPr>
          <w:lang w:val="fr-CA"/>
        </w:rPr>
      </w:pPr>
      <w:r>
        <w:rPr>
          <w:lang w:val="fr-CA"/>
        </w:rPr>
        <w:t>Cours 12</w:t>
      </w:r>
    </w:p>
    <w:p w14:paraId="7BE6CAA0" w14:textId="77777777" w:rsidR="00AD4717" w:rsidRDefault="00AD4717" w:rsidP="00AD4717">
      <w:pPr>
        <w:tabs>
          <w:tab w:val="left" w:pos="3621"/>
        </w:tabs>
        <w:rPr>
          <w:lang w:val="fr-CA"/>
        </w:rPr>
      </w:pPr>
    </w:p>
    <w:p w14:paraId="5FF855E2" w14:textId="77777777" w:rsidR="00AD4717" w:rsidRPr="00B02FB1" w:rsidRDefault="00AD4717" w:rsidP="00AD4717">
      <w:pPr>
        <w:numPr>
          <w:ilvl w:val="0"/>
          <w:numId w:val="3"/>
        </w:numPr>
        <w:tabs>
          <w:tab w:val="left" w:pos="3621"/>
        </w:tabs>
        <w:rPr>
          <w:lang w:val="fr-FR"/>
        </w:rPr>
      </w:pPr>
      <w:r>
        <w:rPr>
          <w:lang w:val="fr-CA"/>
        </w:rPr>
        <w:t>Reconnai</w:t>
      </w:r>
      <w:r w:rsidRPr="00EE2E64">
        <w:rPr>
          <w:lang w:val="fr-CA"/>
        </w:rPr>
        <w:t>tre et décrire la structure d’un RCPG</w:t>
      </w:r>
    </w:p>
    <w:p w14:paraId="55039F62" w14:textId="77777777" w:rsidR="00AD4717" w:rsidRPr="00B02FB1" w:rsidRDefault="00AD4717" w:rsidP="00AD4717">
      <w:pPr>
        <w:numPr>
          <w:ilvl w:val="1"/>
          <w:numId w:val="3"/>
        </w:numPr>
        <w:tabs>
          <w:tab w:val="left" w:pos="3621"/>
        </w:tabs>
        <w:rPr>
          <w:lang w:val="fr-FR"/>
        </w:rPr>
      </w:pPr>
      <w:r>
        <w:rPr>
          <w:lang w:val="fr-CA"/>
        </w:rPr>
        <w:t xml:space="preserve">Domaine intracellulaire C-TER où accroche protéine G avec 3 boucles </w:t>
      </w:r>
    </w:p>
    <w:p w14:paraId="07065C1B" w14:textId="77777777" w:rsidR="00AD4717" w:rsidRPr="00B02FB1" w:rsidRDefault="00AD4717" w:rsidP="00AD4717">
      <w:pPr>
        <w:numPr>
          <w:ilvl w:val="1"/>
          <w:numId w:val="3"/>
        </w:numPr>
        <w:tabs>
          <w:tab w:val="left" w:pos="3621"/>
        </w:tabs>
        <w:rPr>
          <w:lang w:val="fr-FR"/>
        </w:rPr>
      </w:pPr>
      <w:r>
        <w:rPr>
          <w:lang w:val="fr-CA"/>
        </w:rPr>
        <w:t xml:space="preserve">Domaine extracellulaire N-TER où se lie ligand avec 3 boucles </w:t>
      </w:r>
    </w:p>
    <w:p w14:paraId="1A0821B2" w14:textId="77777777" w:rsidR="00AD4717" w:rsidRPr="00B02FB1" w:rsidRDefault="00AD4717" w:rsidP="00AD4717">
      <w:pPr>
        <w:numPr>
          <w:ilvl w:val="1"/>
          <w:numId w:val="3"/>
        </w:numPr>
        <w:tabs>
          <w:tab w:val="left" w:pos="3621"/>
        </w:tabs>
        <w:rPr>
          <w:lang w:val="fr-FR"/>
        </w:rPr>
      </w:pPr>
      <w:r>
        <w:rPr>
          <w:lang w:val="fr-CA"/>
        </w:rPr>
        <w:t>Domaine transmembranaire avec 7 hélices alpha</w:t>
      </w:r>
      <w:r>
        <w:rPr>
          <w:lang w:val="fr-FR"/>
        </w:rPr>
        <w:t xml:space="preserve"> qui change de conformation quand activée par liaison de ligand </w:t>
      </w:r>
    </w:p>
    <w:p w14:paraId="450171BF" w14:textId="77777777" w:rsidR="00AD4717" w:rsidRPr="00016B37" w:rsidRDefault="00AD4717" w:rsidP="00AD4717">
      <w:pPr>
        <w:numPr>
          <w:ilvl w:val="0"/>
          <w:numId w:val="3"/>
        </w:numPr>
        <w:tabs>
          <w:tab w:val="left" w:pos="3621"/>
        </w:tabs>
        <w:rPr>
          <w:lang w:val="fr-FR"/>
        </w:rPr>
      </w:pPr>
      <w:r w:rsidRPr="00EE2E64">
        <w:rPr>
          <w:lang w:val="fr-CA"/>
        </w:rPr>
        <w:t>Décrire le mécanisme d’activation des RCPG</w:t>
      </w:r>
    </w:p>
    <w:p w14:paraId="63757C2F" w14:textId="77777777" w:rsidR="00AD4717" w:rsidRPr="00610950" w:rsidRDefault="00AD4717" w:rsidP="00AD4717">
      <w:pPr>
        <w:numPr>
          <w:ilvl w:val="1"/>
          <w:numId w:val="3"/>
        </w:numPr>
        <w:tabs>
          <w:tab w:val="left" w:pos="3621"/>
        </w:tabs>
        <w:rPr>
          <w:lang w:val="fr-FR"/>
        </w:rPr>
      </w:pPr>
      <w:r>
        <w:rPr>
          <w:lang w:val="fr-CA"/>
        </w:rPr>
        <w:t>Activation de protéine G :</w:t>
      </w:r>
    </w:p>
    <w:p w14:paraId="2D2A0213" w14:textId="77777777" w:rsidR="00AD4717" w:rsidRPr="00F96E76" w:rsidRDefault="00AD4717" w:rsidP="00AD4717">
      <w:pPr>
        <w:numPr>
          <w:ilvl w:val="2"/>
          <w:numId w:val="3"/>
        </w:numPr>
        <w:tabs>
          <w:tab w:val="left" w:pos="3621"/>
        </w:tabs>
        <w:rPr>
          <w:lang w:val="fr-FR"/>
        </w:rPr>
      </w:pPr>
      <w:r>
        <w:rPr>
          <w:lang w:val="fr-CA"/>
        </w:rPr>
        <w:t>Molécule de signalisation se lie au site de liaison et active RCPG</w:t>
      </w:r>
    </w:p>
    <w:p w14:paraId="3F9E5510" w14:textId="77777777" w:rsidR="00AD4717" w:rsidRDefault="00AD4717" w:rsidP="00AD4717">
      <w:pPr>
        <w:numPr>
          <w:ilvl w:val="2"/>
          <w:numId w:val="3"/>
        </w:numPr>
        <w:tabs>
          <w:tab w:val="left" w:pos="3621"/>
        </w:tabs>
        <w:rPr>
          <w:lang w:val="fr-FR"/>
        </w:rPr>
      </w:pPr>
      <w:r>
        <w:rPr>
          <w:lang w:val="fr-FR"/>
        </w:rPr>
        <w:t>Protéine G hétéro se lie à la 3</w:t>
      </w:r>
      <w:r w:rsidRPr="00F96E76">
        <w:rPr>
          <w:vertAlign w:val="superscript"/>
          <w:lang w:val="fr-FR"/>
        </w:rPr>
        <w:t>e</w:t>
      </w:r>
      <w:r>
        <w:rPr>
          <w:lang w:val="fr-FR"/>
        </w:rPr>
        <w:t xml:space="preserve"> boucle intracellulaire qui est lié à une GDP</w:t>
      </w:r>
    </w:p>
    <w:p w14:paraId="38322F90" w14:textId="77777777" w:rsidR="00AD4717" w:rsidRDefault="00AD4717" w:rsidP="00AD4717">
      <w:pPr>
        <w:numPr>
          <w:ilvl w:val="3"/>
          <w:numId w:val="3"/>
        </w:numPr>
        <w:tabs>
          <w:tab w:val="left" w:pos="3621"/>
        </w:tabs>
        <w:rPr>
          <w:lang w:val="fr-FR"/>
        </w:rPr>
      </w:pPr>
      <w:r>
        <w:rPr>
          <w:lang w:val="fr-FR"/>
        </w:rPr>
        <w:t xml:space="preserve">Interaction provoque changement de conformation dans sous-unités alpha qui déplace le GDP lié ce qui permet au GTP de se lier et activer la protéine </w:t>
      </w:r>
    </w:p>
    <w:p w14:paraId="78577E9A" w14:textId="77777777" w:rsidR="00AD4717" w:rsidRDefault="00AD4717" w:rsidP="00AD4717">
      <w:pPr>
        <w:numPr>
          <w:ilvl w:val="2"/>
          <w:numId w:val="3"/>
        </w:numPr>
        <w:tabs>
          <w:tab w:val="left" w:pos="3621"/>
        </w:tabs>
        <w:rPr>
          <w:lang w:val="fr-FR"/>
        </w:rPr>
      </w:pPr>
      <w:r>
        <w:rPr>
          <w:lang w:val="fr-FR"/>
        </w:rPr>
        <w:t>Protéine G quitte RCPG et sous-unité alpha se détache de bêta et gamma</w:t>
      </w:r>
    </w:p>
    <w:p w14:paraId="4FA0CB3C" w14:textId="77777777" w:rsidR="00AD4717" w:rsidRDefault="00AD4717" w:rsidP="00AD4717">
      <w:pPr>
        <w:numPr>
          <w:ilvl w:val="3"/>
          <w:numId w:val="3"/>
        </w:numPr>
        <w:tabs>
          <w:tab w:val="left" w:pos="3621"/>
        </w:tabs>
        <w:rPr>
          <w:lang w:val="fr-FR"/>
        </w:rPr>
      </w:pPr>
      <w:r>
        <w:rPr>
          <w:lang w:val="fr-FR"/>
        </w:rPr>
        <w:t>Ceci se produit plrs fois jusqu’à temps que la molécule de signalisation extracellulaire n’est plus lié à RCPG = amplifie signal</w:t>
      </w:r>
    </w:p>
    <w:p w14:paraId="66A1AF36" w14:textId="77777777" w:rsidR="00AD4717" w:rsidRDefault="00AD4717" w:rsidP="00AD4717">
      <w:pPr>
        <w:numPr>
          <w:ilvl w:val="3"/>
          <w:numId w:val="3"/>
        </w:numPr>
        <w:tabs>
          <w:tab w:val="left" w:pos="3621"/>
        </w:tabs>
        <w:rPr>
          <w:lang w:val="fr-FR"/>
        </w:rPr>
      </w:pPr>
      <w:r>
        <w:rPr>
          <w:lang w:val="fr-FR"/>
        </w:rPr>
        <w:t xml:space="preserve">Sous-unité alpha ira activer protéine cible </w:t>
      </w:r>
    </w:p>
    <w:p w14:paraId="63CB9277" w14:textId="77777777" w:rsidR="00AD4717" w:rsidRPr="001E46DA" w:rsidRDefault="00AD4717" w:rsidP="00AD4717">
      <w:pPr>
        <w:numPr>
          <w:ilvl w:val="0"/>
          <w:numId w:val="3"/>
        </w:numPr>
        <w:tabs>
          <w:tab w:val="left" w:pos="3621"/>
        </w:tabs>
        <w:rPr>
          <w:lang w:val="fr-FR"/>
        </w:rPr>
      </w:pPr>
      <w:r w:rsidRPr="00EE2E64">
        <w:rPr>
          <w:lang w:val="fr-CA"/>
        </w:rPr>
        <w:t xml:space="preserve">Décrire le mécanisme d’activation </w:t>
      </w:r>
      <w:r>
        <w:rPr>
          <w:lang w:val="fr-CA"/>
        </w:rPr>
        <w:t xml:space="preserve">et d’inactivation </w:t>
      </w:r>
      <w:r w:rsidRPr="00EE2E64">
        <w:rPr>
          <w:lang w:val="fr-CA"/>
        </w:rPr>
        <w:t>de la protéine G hétérotrimérique</w:t>
      </w:r>
    </w:p>
    <w:p w14:paraId="13BED5FF" w14:textId="77777777" w:rsidR="00AD4717" w:rsidRPr="00226079" w:rsidRDefault="00AD4717" w:rsidP="00AD4717">
      <w:pPr>
        <w:numPr>
          <w:ilvl w:val="1"/>
          <w:numId w:val="3"/>
        </w:numPr>
        <w:tabs>
          <w:tab w:val="left" w:pos="3621"/>
        </w:tabs>
        <w:rPr>
          <w:lang w:val="fr-FR"/>
        </w:rPr>
      </w:pPr>
      <w:r>
        <w:rPr>
          <w:u w:val="single"/>
          <w:lang w:val="fr-CA"/>
        </w:rPr>
        <w:t xml:space="preserve">Activation (phosphorylation) </w:t>
      </w:r>
    </w:p>
    <w:p w14:paraId="1B24474B" w14:textId="77777777" w:rsidR="00AD4717" w:rsidRPr="00226079" w:rsidRDefault="00AD4717" w:rsidP="00AD4717">
      <w:pPr>
        <w:numPr>
          <w:ilvl w:val="2"/>
          <w:numId w:val="3"/>
        </w:numPr>
        <w:tabs>
          <w:tab w:val="left" w:pos="3621"/>
        </w:tabs>
        <w:rPr>
          <w:lang w:val="fr-FR"/>
        </w:rPr>
      </w:pPr>
      <w:r>
        <w:rPr>
          <w:lang w:val="fr-CA"/>
        </w:rPr>
        <w:t xml:space="preserve">Dans forme inactive, protéine G est lié à un GDP </w:t>
      </w:r>
    </w:p>
    <w:p w14:paraId="59CFCFCD" w14:textId="77777777" w:rsidR="00AD4717" w:rsidRDefault="00AD4717" w:rsidP="00AD4717">
      <w:pPr>
        <w:numPr>
          <w:ilvl w:val="2"/>
          <w:numId w:val="3"/>
        </w:numPr>
        <w:tabs>
          <w:tab w:val="left" w:pos="3621"/>
        </w:tabs>
        <w:rPr>
          <w:lang w:val="fr-FR"/>
        </w:rPr>
      </w:pPr>
      <w:r>
        <w:rPr>
          <w:lang w:val="fr-FR"/>
        </w:rPr>
        <w:t>Suite à liaison d’une protéine d’activation de protéine G, la protéine G change de conformation et libère le GDP ce qui permet à GTP de se lier ce qui active la protéine G</w:t>
      </w:r>
    </w:p>
    <w:p w14:paraId="1463D739" w14:textId="77777777" w:rsidR="00AD4717" w:rsidRPr="00C345AA" w:rsidRDefault="00AD4717" w:rsidP="00AD4717">
      <w:pPr>
        <w:numPr>
          <w:ilvl w:val="1"/>
          <w:numId w:val="3"/>
        </w:numPr>
        <w:tabs>
          <w:tab w:val="left" w:pos="3621"/>
        </w:tabs>
        <w:rPr>
          <w:lang w:val="fr-FR"/>
        </w:rPr>
      </w:pPr>
      <w:r>
        <w:rPr>
          <w:u w:val="single"/>
          <w:lang w:val="fr-FR"/>
        </w:rPr>
        <w:t>Inactivation (hydrolyse)</w:t>
      </w:r>
    </w:p>
    <w:p w14:paraId="554460D3" w14:textId="77777777" w:rsidR="00AD4717" w:rsidRDefault="00AD4717" w:rsidP="00AD4717">
      <w:pPr>
        <w:numPr>
          <w:ilvl w:val="2"/>
          <w:numId w:val="3"/>
        </w:numPr>
        <w:tabs>
          <w:tab w:val="left" w:pos="3621"/>
        </w:tabs>
        <w:rPr>
          <w:lang w:val="fr-FR"/>
        </w:rPr>
      </w:pPr>
      <w:r>
        <w:rPr>
          <w:lang w:val="fr-FR"/>
        </w:rPr>
        <w:t>Capacité de protéine G d’hydrolyser le GTP en GDP et Pi est faible donc prends plusieurs secondes (protéine G est encore actif)</w:t>
      </w:r>
    </w:p>
    <w:p w14:paraId="3B43648E" w14:textId="77777777" w:rsidR="00AD4717" w:rsidRPr="00DC5425" w:rsidRDefault="00AD4717" w:rsidP="00AD4717">
      <w:pPr>
        <w:numPr>
          <w:ilvl w:val="2"/>
          <w:numId w:val="3"/>
        </w:numPr>
        <w:tabs>
          <w:tab w:val="left" w:pos="3621"/>
        </w:tabs>
        <w:rPr>
          <w:lang w:val="fr-FR"/>
        </w:rPr>
      </w:pPr>
      <w:r>
        <w:rPr>
          <w:lang w:val="fr-FR"/>
        </w:rPr>
        <w:t xml:space="preserve">Quand GTP est hydrolyser en GDP et Pi, le Pi diffuse dans le cytoplasme et le GDP reste lié au site actif et se trouve dans forme inactif </w:t>
      </w:r>
    </w:p>
    <w:p w14:paraId="237576A0" w14:textId="77777777" w:rsidR="00AD4717" w:rsidRPr="00B87008" w:rsidRDefault="00AD4717" w:rsidP="00AD4717">
      <w:pPr>
        <w:numPr>
          <w:ilvl w:val="0"/>
          <w:numId w:val="3"/>
        </w:numPr>
        <w:tabs>
          <w:tab w:val="left" w:pos="3621"/>
        </w:tabs>
        <w:rPr>
          <w:lang w:val="fr-FR"/>
        </w:rPr>
      </w:pPr>
      <w:r w:rsidRPr="00EE2E64">
        <w:rPr>
          <w:lang w:val="fr-CA"/>
        </w:rPr>
        <w:t>Définir et comparer les interrupteurs (ATP et GTP) et les minuteries moléculaires (protéines G) et expliquer leurs fonctions</w:t>
      </w:r>
    </w:p>
    <w:p w14:paraId="6C54A633" w14:textId="77777777" w:rsidR="00AD4717" w:rsidRDefault="00AD4717" w:rsidP="00AD4717">
      <w:pPr>
        <w:numPr>
          <w:ilvl w:val="1"/>
          <w:numId w:val="3"/>
        </w:numPr>
        <w:tabs>
          <w:tab w:val="left" w:pos="3621"/>
        </w:tabs>
        <w:rPr>
          <w:lang w:val="fr-FR"/>
        </w:rPr>
      </w:pPr>
      <w:r>
        <w:rPr>
          <w:u w:val="single"/>
          <w:lang w:val="fr-FR"/>
        </w:rPr>
        <w:t>ATP </w:t>
      </w:r>
      <w:r>
        <w:rPr>
          <w:lang w:val="fr-FR"/>
        </w:rPr>
        <w:t xml:space="preserve">: RTK utilise ATP par domaine kinase intracellulaire </w:t>
      </w:r>
    </w:p>
    <w:p w14:paraId="0678D6B6" w14:textId="77777777" w:rsidR="00AD4717" w:rsidRDefault="00AD4717" w:rsidP="00AD4717">
      <w:pPr>
        <w:numPr>
          <w:ilvl w:val="2"/>
          <w:numId w:val="3"/>
        </w:numPr>
        <w:tabs>
          <w:tab w:val="left" w:pos="3621"/>
        </w:tabs>
        <w:rPr>
          <w:lang w:val="fr-FR"/>
        </w:rPr>
      </w:pPr>
      <w:r>
        <w:rPr>
          <w:lang w:val="fr-FR"/>
        </w:rPr>
        <w:t xml:space="preserve">ATP pénètre dans site actif de kinase </w:t>
      </w:r>
    </w:p>
    <w:p w14:paraId="64D1B20C" w14:textId="77777777" w:rsidR="00AD4717" w:rsidRDefault="00AD4717" w:rsidP="00AD4717">
      <w:pPr>
        <w:numPr>
          <w:ilvl w:val="2"/>
          <w:numId w:val="3"/>
        </w:numPr>
        <w:tabs>
          <w:tab w:val="left" w:pos="3621"/>
        </w:tabs>
        <w:rPr>
          <w:lang w:val="fr-FR"/>
        </w:rPr>
      </w:pPr>
      <w:r>
        <w:rPr>
          <w:lang w:val="fr-FR"/>
        </w:rPr>
        <w:t>Kinase clive 3</w:t>
      </w:r>
      <w:r w:rsidRPr="00085883">
        <w:rPr>
          <w:vertAlign w:val="superscript"/>
          <w:lang w:val="fr-FR"/>
        </w:rPr>
        <w:t>e</w:t>
      </w:r>
      <w:r>
        <w:rPr>
          <w:lang w:val="fr-FR"/>
        </w:rPr>
        <w:t xml:space="preserve"> phosphate d’ATP, transfert le groupement P à protéine cible et attache de façon covalente</w:t>
      </w:r>
    </w:p>
    <w:p w14:paraId="5BA85D76" w14:textId="77777777" w:rsidR="00AD4717" w:rsidRDefault="00AD4717" w:rsidP="00AD4717">
      <w:pPr>
        <w:numPr>
          <w:ilvl w:val="2"/>
          <w:numId w:val="3"/>
        </w:numPr>
        <w:tabs>
          <w:tab w:val="left" w:pos="3621"/>
        </w:tabs>
        <w:rPr>
          <w:lang w:val="fr-FR"/>
        </w:rPr>
      </w:pPr>
      <w:r>
        <w:rPr>
          <w:lang w:val="fr-FR"/>
        </w:rPr>
        <w:t>Molécule d’ADP restante diffuse dans le cytoplasme</w:t>
      </w:r>
    </w:p>
    <w:p w14:paraId="65164F4E" w14:textId="77777777" w:rsidR="00AD4717" w:rsidRDefault="00AD4717" w:rsidP="00AD4717">
      <w:pPr>
        <w:numPr>
          <w:ilvl w:val="2"/>
          <w:numId w:val="3"/>
        </w:numPr>
        <w:tabs>
          <w:tab w:val="left" w:pos="3621"/>
        </w:tabs>
        <w:rPr>
          <w:lang w:val="fr-FR"/>
        </w:rPr>
      </w:pPr>
      <w:r>
        <w:rPr>
          <w:lang w:val="fr-FR"/>
        </w:rPr>
        <w:t xml:space="preserve">Fixation de P modifie conformation de protéine (bascule entre ON ou OFF selon nature) </w:t>
      </w:r>
    </w:p>
    <w:p w14:paraId="23ED6291" w14:textId="77777777" w:rsidR="00AD4717" w:rsidRDefault="00AD4717" w:rsidP="00AD4717">
      <w:pPr>
        <w:numPr>
          <w:ilvl w:val="2"/>
          <w:numId w:val="3"/>
        </w:numPr>
        <w:tabs>
          <w:tab w:val="left" w:pos="3621"/>
        </w:tabs>
        <w:rPr>
          <w:lang w:val="fr-FR"/>
        </w:rPr>
      </w:pPr>
      <w:r>
        <w:rPr>
          <w:lang w:val="fr-FR"/>
        </w:rPr>
        <w:t>Phosphate est retiré par phosphatase</w:t>
      </w:r>
    </w:p>
    <w:p w14:paraId="64EB187C" w14:textId="77777777" w:rsidR="00AD4717" w:rsidRPr="00AB1DE7" w:rsidRDefault="00AD4717" w:rsidP="00AD4717">
      <w:pPr>
        <w:tabs>
          <w:tab w:val="left" w:pos="3621"/>
        </w:tabs>
        <w:rPr>
          <w:lang w:val="fr-FR"/>
        </w:rPr>
      </w:pPr>
    </w:p>
    <w:p w14:paraId="2A1735A6" w14:textId="77777777" w:rsidR="00AD4717" w:rsidRDefault="00AD4717" w:rsidP="00AD4717">
      <w:pPr>
        <w:numPr>
          <w:ilvl w:val="1"/>
          <w:numId w:val="3"/>
        </w:numPr>
        <w:tabs>
          <w:tab w:val="left" w:pos="3621"/>
        </w:tabs>
        <w:rPr>
          <w:lang w:val="fr-FR"/>
        </w:rPr>
      </w:pPr>
      <w:r>
        <w:rPr>
          <w:u w:val="single"/>
          <w:lang w:val="fr-FR"/>
        </w:rPr>
        <w:t>GTP :</w:t>
      </w:r>
      <w:r>
        <w:rPr>
          <w:lang w:val="fr-FR"/>
        </w:rPr>
        <w:t xml:space="preserve"> RCPG contrôle minuterie par activation de protéine G</w:t>
      </w:r>
    </w:p>
    <w:p w14:paraId="5771EAA9" w14:textId="77777777" w:rsidR="00AD4717" w:rsidRDefault="00AD4717" w:rsidP="00AD4717">
      <w:pPr>
        <w:numPr>
          <w:ilvl w:val="2"/>
          <w:numId w:val="3"/>
        </w:numPr>
        <w:tabs>
          <w:tab w:val="left" w:pos="3621"/>
        </w:tabs>
        <w:rPr>
          <w:lang w:val="fr-FR"/>
        </w:rPr>
      </w:pPr>
      <w:r>
        <w:rPr>
          <w:lang w:val="fr-FR"/>
        </w:rPr>
        <w:t>Dans forme inactive, protéine G est lié à GDP</w:t>
      </w:r>
    </w:p>
    <w:p w14:paraId="48442891" w14:textId="77777777" w:rsidR="00AD4717" w:rsidRDefault="00AD4717" w:rsidP="00AD4717">
      <w:pPr>
        <w:numPr>
          <w:ilvl w:val="3"/>
          <w:numId w:val="3"/>
        </w:numPr>
        <w:tabs>
          <w:tab w:val="left" w:pos="3621"/>
        </w:tabs>
        <w:rPr>
          <w:lang w:val="fr-FR"/>
        </w:rPr>
      </w:pPr>
      <w:r>
        <w:rPr>
          <w:lang w:val="fr-FR"/>
        </w:rPr>
        <w:t>Après liaison à protéine d’activation, protéine G change de conformation et libère GDP</w:t>
      </w:r>
    </w:p>
    <w:p w14:paraId="79D50DFA" w14:textId="77777777" w:rsidR="00AD4717" w:rsidRDefault="00AD4717" w:rsidP="00AD4717">
      <w:pPr>
        <w:numPr>
          <w:ilvl w:val="3"/>
          <w:numId w:val="3"/>
        </w:numPr>
        <w:tabs>
          <w:tab w:val="left" w:pos="3621"/>
        </w:tabs>
        <w:rPr>
          <w:lang w:val="fr-FR"/>
        </w:rPr>
      </w:pPr>
      <w:r>
        <w:rPr>
          <w:lang w:val="fr-FR"/>
        </w:rPr>
        <w:t>Ceci permet à GTP de se lier à protéine G ce qui l’active et interagit avec protéine cible</w:t>
      </w:r>
    </w:p>
    <w:p w14:paraId="7D861EB6" w14:textId="77777777" w:rsidR="00AD4717" w:rsidRDefault="00AD4717" w:rsidP="00AD4717">
      <w:pPr>
        <w:numPr>
          <w:ilvl w:val="2"/>
          <w:numId w:val="3"/>
        </w:numPr>
        <w:tabs>
          <w:tab w:val="left" w:pos="3621"/>
        </w:tabs>
        <w:rPr>
          <w:lang w:val="fr-FR"/>
        </w:rPr>
      </w:pPr>
      <w:r>
        <w:rPr>
          <w:lang w:val="fr-FR"/>
        </w:rPr>
        <w:t>Capacité d’hydrolyser GTP chez protéine G est faible donc prend plrs secondes où protéine reste active et continue à activer les cibles</w:t>
      </w:r>
    </w:p>
    <w:p w14:paraId="1D5525BA" w14:textId="77777777" w:rsidR="00AD4717" w:rsidRDefault="00AD4717" w:rsidP="00AD4717">
      <w:pPr>
        <w:numPr>
          <w:ilvl w:val="2"/>
          <w:numId w:val="3"/>
        </w:numPr>
        <w:tabs>
          <w:tab w:val="left" w:pos="3621"/>
        </w:tabs>
        <w:rPr>
          <w:lang w:val="fr-FR"/>
        </w:rPr>
      </w:pPr>
      <w:r>
        <w:rPr>
          <w:lang w:val="fr-FR"/>
        </w:rPr>
        <w:t>Protéine G hydrolyse GTP et Pi diffuse dans cytoplasme</w:t>
      </w:r>
    </w:p>
    <w:p w14:paraId="669522EA" w14:textId="77777777" w:rsidR="00AD4717" w:rsidRDefault="00AD4717" w:rsidP="00AD4717">
      <w:pPr>
        <w:numPr>
          <w:ilvl w:val="3"/>
          <w:numId w:val="3"/>
        </w:numPr>
        <w:tabs>
          <w:tab w:val="left" w:pos="3621"/>
        </w:tabs>
        <w:rPr>
          <w:lang w:val="fr-FR"/>
        </w:rPr>
      </w:pPr>
      <w:r>
        <w:rPr>
          <w:lang w:val="fr-FR"/>
        </w:rPr>
        <w:t>GDP reste lié au site et protéine est inactivé</w:t>
      </w:r>
    </w:p>
    <w:p w14:paraId="02695CC1" w14:textId="77777777" w:rsidR="00AD4717" w:rsidRPr="00B9244A" w:rsidRDefault="00AD4717" w:rsidP="00AD4717">
      <w:pPr>
        <w:numPr>
          <w:ilvl w:val="2"/>
          <w:numId w:val="3"/>
        </w:numPr>
        <w:tabs>
          <w:tab w:val="left" w:pos="3621"/>
        </w:tabs>
        <w:rPr>
          <w:lang w:val="fr-FR"/>
        </w:rPr>
      </w:pPr>
      <w:r>
        <w:rPr>
          <w:lang w:val="fr-FR"/>
        </w:rPr>
        <w:t xml:space="preserve">Pour réactiver, GDP doit être libérer par protéine activatrice de protéine G qui doit aussi être activer </w:t>
      </w:r>
    </w:p>
    <w:p w14:paraId="1F180140" w14:textId="77777777" w:rsidR="00AD4717" w:rsidRPr="007B0F37" w:rsidRDefault="00AD4717" w:rsidP="00AD4717">
      <w:pPr>
        <w:numPr>
          <w:ilvl w:val="0"/>
          <w:numId w:val="3"/>
        </w:numPr>
        <w:tabs>
          <w:tab w:val="left" w:pos="3621"/>
        </w:tabs>
        <w:rPr>
          <w:lang w:val="fr-FR"/>
        </w:rPr>
      </w:pPr>
      <w:r>
        <w:rPr>
          <w:lang w:val="fr-CA"/>
        </w:rPr>
        <w:t>Décrire le rôle et l’influence que les GEF, GDI et les GAP auront sur le réglage de la minuterie moléculaire</w:t>
      </w:r>
    </w:p>
    <w:p w14:paraId="76F4C360" w14:textId="77777777" w:rsidR="00AD4717" w:rsidRPr="00183F3F" w:rsidRDefault="00AD4717" w:rsidP="00AD4717">
      <w:pPr>
        <w:numPr>
          <w:ilvl w:val="1"/>
          <w:numId w:val="3"/>
        </w:numPr>
        <w:tabs>
          <w:tab w:val="left" w:pos="3621"/>
        </w:tabs>
        <w:rPr>
          <w:lang w:val="fr-FR"/>
        </w:rPr>
      </w:pPr>
      <w:r>
        <w:rPr>
          <w:u w:val="single"/>
          <w:lang w:val="fr-CA"/>
        </w:rPr>
        <w:t xml:space="preserve">GEF : </w:t>
      </w:r>
    </w:p>
    <w:p w14:paraId="26F82387" w14:textId="77777777" w:rsidR="00AD4717" w:rsidRPr="007B0F37" w:rsidRDefault="00AD4717" w:rsidP="00AD4717">
      <w:pPr>
        <w:numPr>
          <w:ilvl w:val="2"/>
          <w:numId w:val="3"/>
        </w:numPr>
        <w:tabs>
          <w:tab w:val="left" w:pos="3621"/>
        </w:tabs>
        <w:rPr>
          <w:lang w:val="fr-FR"/>
        </w:rPr>
      </w:pPr>
      <w:r>
        <w:rPr>
          <w:lang w:val="fr-CA"/>
        </w:rPr>
        <w:t>Facteur d’échange d’un GDP pour GTP et favorise l’activité de GTPase</w:t>
      </w:r>
    </w:p>
    <w:p w14:paraId="1877AA04" w14:textId="77777777" w:rsidR="00AD4717" w:rsidRDefault="00AD4717" w:rsidP="00AD4717">
      <w:pPr>
        <w:numPr>
          <w:ilvl w:val="1"/>
          <w:numId w:val="3"/>
        </w:numPr>
        <w:tabs>
          <w:tab w:val="left" w:pos="3621"/>
        </w:tabs>
        <w:rPr>
          <w:lang w:val="fr-FR"/>
        </w:rPr>
      </w:pPr>
      <w:r>
        <w:rPr>
          <w:u w:val="single"/>
          <w:lang w:val="fr-CA"/>
        </w:rPr>
        <w:t>GDI </w:t>
      </w:r>
      <w:r>
        <w:rPr>
          <w:lang w:val="fr-FR"/>
        </w:rPr>
        <w:t>:</w:t>
      </w:r>
    </w:p>
    <w:p w14:paraId="41C2293B" w14:textId="77777777" w:rsidR="00AD4717" w:rsidRPr="00183F3F" w:rsidRDefault="00AD4717" w:rsidP="00AD4717">
      <w:pPr>
        <w:numPr>
          <w:ilvl w:val="2"/>
          <w:numId w:val="3"/>
        </w:numPr>
        <w:tabs>
          <w:tab w:val="left" w:pos="3621"/>
        </w:tabs>
        <w:rPr>
          <w:lang w:val="fr-FR"/>
        </w:rPr>
      </w:pPr>
      <w:r>
        <w:rPr>
          <w:lang w:val="fr-CA"/>
        </w:rPr>
        <w:t>Inhibiteur de dissociation des nucléotides guanine</w:t>
      </w:r>
    </w:p>
    <w:p w14:paraId="50B484BD" w14:textId="77777777" w:rsidR="00AD4717" w:rsidRDefault="00AD4717" w:rsidP="00AD4717">
      <w:pPr>
        <w:numPr>
          <w:ilvl w:val="2"/>
          <w:numId w:val="3"/>
        </w:numPr>
        <w:tabs>
          <w:tab w:val="left" w:pos="3621"/>
        </w:tabs>
        <w:rPr>
          <w:lang w:val="fr-FR"/>
        </w:rPr>
      </w:pPr>
      <w:r>
        <w:rPr>
          <w:lang w:val="fr-FR"/>
        </w:rPr>
        <w:t xml:space="preserve">Empêche relâche du GDP par GTPase (retient dans état inactif plus long) </w:t>
      </w:r>
    </w:p>
    <w:p w14:paraId="38552B5D" w14:textId="77777777" w:rsidR="00AD4717" w:rsidRDefault="00AD4717" w:rsidP="00AD4717">
      <w:pPr>
        <w:numPr>
          <w:ilvl w:val="1"/>
          <w:numId w:val="3"/>
        </w:numPr>
        <w:tabs>
          <w:tab w:val="left" w:pos="3621"/>
        </w:tabs>
        <w:rPr>
          <w:lang w:val="fr-FR"/>
        </w:rPr>
      </w:pPr>
      <w:r>
        <w:rPr>
          <w:u w:val="single"/>
          <w:lang w:val="fr-CA"/>
        </w:rPr>
        <w:t>GAP </w:t>
      </w:r>
      <w:r w:rsidRPr="007B0F37">
        <w:rPr>
          <w:lang w:val="fr-FR"/>
        </w:rPr>
        <w:t>:</w:t>
      </w:r>
      <w:r>
        <w:rPr>
          <w:lang w:val="fr-FR"/>
        </w:rPr>
        <w:t xml:space="preserve"> </w:t>
      </w:r>
    </w:p>
    <w:p w14:paraId="366D6D6C" w14:textId="77777777" w:rsidR="00AD4717" w:rsidRPr="007B0F37" w:rsidRDefault="00AD4717" w:rsidP="00AD4717">
      <w:pPr>
        <w:numPr>
          <w:ilvl w:val="2"/>
          <w:numId w:val="3"/>
        </w:numPr>
        <w:tabs>
          <w:tab w:val="left" w:pos="3621"/>
        </w:tabs>
        <w:rPr>
          <w:lang w:val="fr-FR"/>
        </w:rPr>
      </w:pPr>
      <w:r>
        <w:rPr>
          <w:lang w:val="fr-CA"/>
        </w:rPr>
        <w:t xml:space="preserve">Augmente capacité d’hydrolysation du GTP en GDP par GTPase (favorise inactif) </w:t>
      </w:r>
    </w:p>
    <w:p w14:paraId="1F0B8B86" w14:textId="77777777" w:rsidR="00AD4717" w:rsidRPr="0004396A" w:rsidRDefault="00AD4717" w:rsidP="00AD4717">
      <w:pPr>
        <w:numPr>
          <w:ilvl w:val="0"/>
          <w:numId w:val="3"/>
        </w:numPr>
        <w:tabs>
          <w:tab w:val="left" w:pos="3621"/>
        </w:tabs>
        <w:rPr>
          <w:lang w:val="fr-FR"/>
        </w:rPr>
      </w:pPr>
      <w:r w:rsidRPr="00EE2E64">
        <w:rPr>
          <w:lang w:val="fr-CA"/>
        </w:rPr>
        <w:t xml:space="preserve">Être en mesure de décrire et </w:t>
      </w:r>
      <w:r w:rsidRPr="00D2776F">
        <w:rPr>
          <w:lang w:val="fr-CA"/>
        </w:rPr>
        <w:t>schématiser</w:t>
      </w:r>
      <w:r w:rsidRPr="00EE2E64">
        <w:rPr>
          <w:lang w:val="fr-CA"/>
        </w:rPr>
        <w:t xml:space="preserve"> </w:t>
      </w:r>
      <w:r>
        <w:rPr>
          <w:lang w:val="fr-CA"/>
        </w:rPr>
        <w:t xml:space="preserve">en ordre </w:t>
      </w:r>
      <w:r w:rsidRPr="00EE2E64">
        <w:rPr>
          <w:lang w:val="fr-CA"/>
        </w:rPr>
        <w:t xml:space="preserve">les </w:t>
      </w:r>
      <w:r>
        <w:rPr>
          <w:lang w:val="fr-CA"/>
        </w:rPr>
        <w:t>différentes étapes</w:t>
      </w:r>
      <w:r w:rsidRPr="00EE2E64">
        <w:rPr>
          <w:lang w:val="fr-CA"/>
        </w:rPr>
        <w:t xml:space="preserve"> de </w:t>
      </w:r>
      <w:r>
        <w:rPr>
          <w:lang w:val="fr-CA"/>
        </w:rPr>
        <w:t xml:space="preserve">la </w:t>
      </w:r>
      <w:r w:rsidRPr="00EE2E64">
        <w:rPr>
          <w:lang w:val="fr-CA"/>
        </w:rPr>
        <w:t xml:space="preserve">transduction du message suite à l’activation d’un RCPG (de l’activation de la protéine G hétérotrimérique à </w:t>
      </w:r>
      <w:r>
        <w:rPr>
          <w:lang w:val="fr-CA"/>
        </w:rPr>
        <w:t>l’activation des PKC et PKA</w:t>
      </w:r>
      <w:r w:rsidRPr="00EE2E64">
        <w:rPr>
          <w:lang w:val="fr-CA"/>
        </w:rPr>
        <w:t>)</w:t>
      </w:r>
    </w:p>
    <w:p w14:paraId="18F44B81" w14:textId="77777777" w:rsidR="00AD4717" w:rsidRPr="00DC5425" w:rsidRDefault="00AD4717" w:rsidP="00AD4717">
      <w:pPr>
        <w:numPr>
          <w:ilvl w:val="0"/>
          <w:numId w:val="3"/>
        </w:numPr>
        <w:tabs>
          <w:tab w:val="left" w:pos="3621"/>
        </w:tabs>
        <w:rPr>
          <w:lang w:val="fr-FR"/>
        </w:rPr>
      </w:pPr>
      <w:r>
        <w:rPr>
          <w:lang w:val="fr-CA"/>
        </w:rPr>
        <w:t xml:space="preserve">Connaitre la position géographique (membranaire vs cytoplasmique vs RE ou autres) des molécules impliquées dans la transduction du signal </w:t>
      </w:r>
      <w:r w:rsidRPr="00EE2E64">
        <w:rPr>
          <w:lang w:val="fr-CA"/>
        </w:rPr>
        <w:t xml:space="preserve">(de </w:t>
      </w:r>
      <w:r>
        <w:rPr>
          <w:lang w:val="fr-CA"/>
        </w:rPr>
        <w:t>la liaison du ligand au RCPG jusqu’à</w:t>
      </w:r>
      <w:r w:rsidRPr="00EE2E64">
        <w:rPr>
          <w:lang w:val="fr-CA"/>
        </w:rPr>
        <w:t xml:space="preserve"> </w:t>
      </w:r>
      <w:r>
        <w:rPr>
          <w:lang w:val="fr-CA"/>
        </w:rPr>
        <w:t>l’activation des PKC et PKA</w:t>
      </w:r>
      <w:r w:rsidRPr="00EE2E64">
        <w:rPr>
          <w:lang w:val="fr-CA"/>
        </w:rPr>
        <w:t>)</w:t>
      </w:r>
    </w:p>
    <w:p w14:paraId="6F0153B3" w14:textId="77777777" w:rsidR="00AD4717" w:rsidRPr="007E51FC" w:rsidRDefault="00AD4717" w:rsidP="00AD4717">
      <w:pPr>
        <w:numPr>
          <w:ilvl w:val="0"/>
          <w:numId w:val="3"/>
        </w:numPr>
        <w:tabs>
          <w:tab w:val="left" w:pos="3621"/>
        </w:tabs>
        <w:rPr>
          <w:lang w:val="fr-FR"/>
        </w:rPr>
      </w:pPr>
      <w:r w:rsidRPr="00EE2E64">
        <w:rPr>
          <w:lang w:val="fr-CA"/>
        </w:rPr>
        <w:t xml:space="preserve">Définir ce que sont les </w:t>
      </w:r>
      <w:r w:rsidRPr="00E70299">
        <w:rPr>
          <w:highlight w:val="yellow"/>
          <w:lang w:val="fr-CA"/>
        </w:rPr>
        <w:t>protéines effectrices</w:t>
      </w:r>
      <w:r w:rsidRPr="00EE2E64">
        <w:rPr>
          <w:lang w:val="fr-CA"/>
        </w:rPr>
        <w:t xml:space="preserve"> et expliquer leurs rôles dans la transduction du message (AC et PLC)</w:t>
      </w:r>
    </w:p>
    <w:p w14:paraId="20F4F0F1" w14:textId="77777777" w:rsidR="00AD4717" w:rsidRPr="00E70299" w:rsidRDefault="00AD4717" w:rsidP="00AD4717">
      <w:pPr>
        <w:numPr>
          <w:ilvl w:val="1"/>
          <w:numId w:val="3"/>
        </w:numPr>
        <w:tabs>
          <w:tab w:val="left" w:pos="3621"/>
        </w:tabs>
        <w:rPr>
          <w:lang w:val="fr-FR"/>
        </w:rPr>
      </w:pPr>
      <w:r>
        <w:rPr>
          <w:u w:val="single"/>
          <w:lang w:val="fr-CA"/>
        </w:rPr>
        <w:t xml:space="preserve">AC : </w:t>
      </w:r>
      <w:r>
        <w:rPr>
          <w:lang w:val="fr-CA"/>
        </w:rPr>
        <w:t xml:space="preserve">convertit l’ATP en AMPc </w:t>
      </w:r>
    </w:p>
    <w:p w14:paraId="6FCC0B37" w14:textId="77777777" w:rsidR="00AD4717" w:rsidRPr="00E70299" w:rsidRDefault="00AD4717" w:rsidP="00AD4717">
      <w:pPr>
        <w:numPr>
          <w:ilvl w:val="2"/>
          <w:numId w:val="3"/>
        </w:numPr>
        <w:tabs>
          <w:tab w:val="left" w:pos="3621"/>
        </w:tabs>
        <w:rPr>
          <w:lang w:val="fr-FR"/>
        </w:rPr>
      </w:pPr>
      <w:r>
        <w:rPr>
          <w:lang w:val="fr-CA"/>
        </w:rPr>
        <w:t xml:space="preserve">AMPc se lie à PKA qui dissocie et active la sous-unité catalytique de PKA qui phosphoryle des protéines </w:t>
      </w:r>
    </w:p>
    <w:p w14:paraId="01D729A1" w14:textId="77777777" w:rsidR="00AD4717" w:rsidRPr="00E70299" w:rsidRDefault="00AD4717" w:rsidP="00AD4717">
      <w:pPr>
        <w:numPr>
          <w:ilvl w:val="2"/>
          <w:numId w:val="3"/>
        </w:numPr>
        <w:tabs>
          <w:tab w:val="left" w:pos="3621"/>
        </w:tabs>
        <w:rPr>
          <w:lang w:val="fr-FR"/>
        </w:rPr>
      </w:pPr>
      <w:r>
        <w:rPr>
          <w:lang w:val="fr-FR"/>
        </w:rPr>
        <w:t>Phosphatase arrête la phosphorylation de protéine</w:t>
      </w:r>
      <w:r w:rsidRPr="00E70299">
        <w:rPr>
          <w:lang w:val="fr-CA"/>
        </w:rPr>
        <w:t xml:space="preserve"> </w:t>
      </w:r>
    </w:p>
    <w:p w14:paraId="3664C7A7" w14:textId="77777777" w:rsidR="00AD4717" w:rsidRPr="00DC5425" w:rsidRDefault="00AD4717" w:rsidP="00AD4717">
      <w:pPr>
        <w:numPr>
          <w:ilvl w:val="1"/>
          <w:numId w:val="3"/>
        </w:numPr>
        <w:tabs>
          <w:tab w:val="left" w:pos="3621"/>
        </w:tabs>
        <w:rPr>
          <w:lang w:val="fr-FR"/>
        </w:rPr>
      </w:pPr>
      <w:r>
        <w:rPr>
          <w:u w:val="single"/>
          <w:lang w:val="fr-CA"/>
        </w:rPr>
        <w:t xml:space="preserve">PLC : </w:t>
      </w:r>
      <w:r>
        <w:rPr>
          <w:lang w:val="fr-CA"/>
        </w:rPr>
        <w:t xml:space="preserve">divise PIP2 en IP3 et DAG </w:t>
      </w:r>
    </w:p>
    <w:p w14:paraId="534C140E" w14:textId="77777777" w:rsidR="00AD4717" w:rsidRPr="00DC5425" w:rsidRDefault="00AD4717" w:rsidP="00AD4717">
      <w:pPr>
        <w:numPr>
          <w:ilvl w:val="0"/>
          <w:numId w:val="3"/>
        </w:numPr>
        <w:tabs>
          <w:tab w:val="left" w:pos="3621"/>
        </w:tabs>
        <w:rPr>
          <w:lang w:val="fr-FR"/>
        </w:rPr>
      </w:pPr>
      <w:r w:rsidRPr="00EE2E64">
        <w:rPr>
          <w:lang w:val="fr-CA"/>
        </w:rPr>
        <w:t xml:space="preserve">Pouvoir identifier </w:t>
      </w:r>
      <w:r>
        <w:rPr>
          <w:lang w:val="fr-CA"/>
        </w:rPr>
        <w:t xml:space="preserve">par nom </w:t>
      </w:r>
      <w:r w:rsidRPr="00EE2E64">
        <w:rPr>
          <w:lang w:val="fr-CA"/>
        </w:rPr>
        <w:t>les phospholipides impliqués d</w:t>
      </w:r>
      <w:r>
        <w:rPr>
          <w:lang w:val="fr-CA"/>
        </w:rPr>
        <w:t>ans la transduction du message.</w:t>
      </w:r>
      <w:r w:rsidRPr="00DC5425">
        <w:rPr>
          <w:lang w:val="fr-CA"/>
        </w:rPr>
        <w:t xml:space="preserve"> Décrire et expliquer le rôle des différents phospholipides impliqués dans la transduction du message.</w:t>
      </w:r>
    </w:p>
    <w:p w14:paraId="28AA4B62" w14:textId="77777777" w:rsidR="00AD4717" w:rsidRPr="00DC5425" w:rsidRDefault="00AD4717" w:rsidP="00AD4717">
      <w:pPr>
        <w:numPr>
          <w:ilvl w:val="1"/>
          <w:numId w:val="3"/>
        </w:numPr>
        <w:tabs>
          <w:tab w:val="left" w:pos="3621"/>
        </w:tabs>
        <w:rPr>
          <w:lang w:val="fr-FR"/>
        </w:rPr>
      </w:pPr>
      <w:r>
        <w:rPr>
          <w:lang w:val="fr-CA"/>
        </w:rPr>
        <w:t>Phosphatidylsérine et</w:t>
      </w:r>
      <w:r>
        <w:rPr>
          <w:lang w:val="fr-FR"/>
        </w:rPr>
        <w:t xml:space="preserve"> p</w:t>
      </w:r>
      <w:r w:rsidRPr="00DC5425">
        <w:rPr>
          <w:lang w:val="fr-CA"/>
        </w:rPr>
        <w:t>hosphatidylcholine</w:t>
      </w:r>
      <w:r>
        <w:rPr>
          <w:lang w:val="fr-CA"/>
        </w:rPr>
        <w:t xml:space="preserve"> (dans la membrane)</w:t>
      </w:r>
    </w:p>
    <w:p w14:paraId="281AB077" w14:textId="77777777" w:rsidR="00AD4717" w:rsidRPr="00DC5425" w:rsidRDefault="00AD4717" w:rsidP="00AD4717">
      <w:pPr>
        <w:numPr>
          <w:ilvl w:val="1"/>
          <w:numId w:val="3"/>
        </w:numPr>
        <w:tabs>
          <w:tab w:val="left" w:pos="3621"/>
        </w:tabs>
        <w:rPr>
          <w:lang w:val="fr-FR"/>
        </w:rPr>
      </w:pPr>
      <w:r w:rsidRPr="00DC5425">
        <w:rPr>
          <w:lang w:val="fr-CA"/>
        </w:rPr>
        <w:t>Phosphatidylinotisol (PIP2= IP3</w:t>
      </w:r>
      <w:r>
        <w:rPr>
          <w:lang w:val="fr-CA"/>
        </w:rPr>
        <w:t xml:space="preserve"> </w:t>
      </w:r>
      <w:r w:rsidRPr="00DC5425">
        <w:rPr>
          <w:lang w:val="fr-FR"/>
        </w:rPr>
        <w:t>[cytosol]</w:t>
      </w:r>
      <w:r w:rsidRPr="00DC5425">
        <w:rPr>
          <w:lang w:val="fr-CA"/>
        </w:rPr>
        <w:t xml:space="preserve"> + DAG</w:t>
      </w:r>
      <w:r>
        <w:rPr>
          <w:lang w:val="fr-CA"/>
        </w:rPr>
        <w:t xml:space="preserve"> [membrane]</w:t>
      </w:r>
      <w:r w:rsidRPr="00DC5425">
        <w:rPr>
          <w:lang w:val="fr-CA"/>
        </w:rPr>
        <w:t>)</w:t>
      </w:r>
    </w:p>
    <w:p w14:paraId="22F0921C" w14:textId="77777777" w:rsidR="00AD4717" w:rsidRPr="0004396A" w:rsidRDefault="00AD4717" w:rsidP="00AD4717">
      <w:pPr>
        <w:numPr>
          <w:ilvl w:val="0"/>
          <w:numId w:val="3"/>
        </w:numPr>
        <w:tabs>
          <w:tab w:val="left" w:pos="3621"/>
        </w:tabs>
        <w:rPr>
          <w:lang w:val="fr-FR"/>
        </w:rPr>
      </w:pPr>
      <w:r>
        <w:rPr>
          <w:lang w:val="fr-CA"/>
        </w:rPr>
        <w:t>Identifier à partir d’un graphique ou schéma les différentes molécules impliquées dans les voies de transduction suite à l’activation d’un RCPG.</w:t>
      </w:r>
    </w:p>
    <w:p w14:paraId="0221FD97" w14:textId="77777777" w:rsidR="00AD4717" w:rsidRPr="0004396A" w:rsidRDefault="00AD4717" w:rsidP="00AD4717">
      <w:pPr>
        <w:numPr>
          <w:ilvl w:val="0"/>
          <w:numId w:val="3"/>
        </w:numPr>
        <w:tabs>
          <w:tab w:val="left" w:pos="3621"/>
        </w:tabs>
        <w:rPr>
          <w:lang w:val="fr-FR"/>
        </w:rPr>
      </w:pPr>
      <w:r w:rsidRPr="007E51FC">
        <w:rPr>
          <w:highlight w:val="yellow"/>
          <w:lang w:val="fr-CA"/>
        </w:rPr>
        <w:t>Être en mesure de suggérer des interventions moléculaires afin de modifier la réponse à un signal donné pour un RCPG</w:t>
      </w:r>
      <w:r>
        <w:rPr>
          <w:lang w:val="fr-CA"/>
        </w:rPr>
        <w:t>.</w:t>
      </w:r>
    </w:p>
    <w:p w14:paraId="6D0A2CEB" w14:textId="77777777" w:rsidR="00AD4717" w:rsidRPr="00DC5425" w:rsidRDefault="00AD4717" w:rsidP="00AD4717">
      <w:pPr>
        <w:numPr>
          <w:ilvl w:val="0"/>
          <w:numId w:val="3"/>
        </w:numPr>
        <w:tabs>
          <w:tab w:val="left" w:pos="3621"/>
        </w:tabs>
        <w:rPr>
          <w:lang w:val="fr-FR"/>
        </w:rPr>
      </w:pPr>
      <w:r w:rsidRPr="00DC5425">
        <w:rPr>
          <w:highlight w:val="yellow"/>
          <w:lang w:val="fr-CA"/>
        </w:rPr>
        <w:t>Être en mesure d’interpréter les effets qu’auront des mutations sur toutes les étapes de la réception, transduction et réponse suite à l’activation d’un RCPG</w:t>
      </w:r>
      <w:r w:rsidRPr="00DC5425">
        <w:rPr>
          <w:lang w:val="fr-CA"/>
        </w:rPr>
        <w:t>.</w:t>
      </w:r>
    </w:p>
    <w:p w14:paraId="3A6A33E0" w14:textId="77777777" w:rsidR="00AD4717" w:rsidRPr="00DC5425" w:rsidRDefault="00AD4717" w:rsidP="00AD4717">
      <w:pPr>
        <w:numPr>
          <w:ilvl w:val="0"/>
          <w:numId w:val="3"/>
        </w:numPr>
        <w:tabs>
          <w:tab w:val="left" w:pos="3621"/>
        </w:tabs>
        <w:rPr>
          <w:lang w:val="fr-FR"/>
        </w:rPr>
      </w:pPr>
      <w:r w:rsidRPr="00EE2E64">
        <w:rPr>
          <w:lang w:val="fr-CA"/>
        </w:rPr>
        <w:t>Décrire 2 mécanismes de terminaison de la réponse (phosphodiestérase et B-arrestine)</w:t>
      </w:r>
    </w:p>
    <w:p w14:paraId="1754F690" w14:textId="77777777" w:rsidR="00AD4717" w:rsidRPr="00DC5425" w:rsidRDefault="00AD4717" w:rsidP="00AD4717">
      <w:pPr>
        <w:numPr>
          <w:ilvl w:val="1"/>
          <w:numId w:val="3"/>
        </w:numPr>
        <w:tabs>
          <w:tab w:val="left" w:pos="3621"/>
        </w:tabs>
        <w:rPr>
          <w:lang w:val="fr-FR"/>
        </w:rPr>
      </w:pPr>
      <w:r>
        <w:rPr>
          <w:u w:val="single"/>
          <w:lang w:val="fr-CA"/>
        </w:rPr>
        <w:t xml:space="preserve">Phosphodiestérase : </w:t>
      </w:r>
      <w:r>
        <w:rPr>
          <w:lang w:val="fr-CA"/>
        </w:rPr>
        <w:t xml:space="preserve">convertit AMPc en AMP qui empêche stimulation continuelle des voies de signalisation </w:t>
      </w:r>
    </w:p>
    <w:p w14:paraId="3183B227" w14:textId="77777777" w:rsidR="00AD4717" w:rsidRDefault="00AD4717" w:rsidP="00AD4717">
      <w:pPr>
        <w:numPr>
          <w:ilvl w:val="1"/>
          <w:numId w:val="3"/>
        </w:numPr>
        <w:tabs>
          <w:tab w:val="left" w:pos="3621"/>
        </w:tabs>
        <w:rPr>
          <w:lang w:val="fr-FR"/>
        </w:rPr>
      </w:pPr>
      <w:r>
        <w:rPr>
          <w:u w:val="single"/>
          <w:lang w:val="fr-FR"/>
        </w:rPr>
        <w:t>B- Arrestine :</w:t>
      </w:r>
    </w:p>
    <w:p w14:paraId="245652B8" w14:textId="77777777" w:rsidR="00AD4717" w:rsidRPr="00DC5425" w:rsidRDefault="00AD4717" w:rsidP="00AD4717">
      <w:pPr>
        <w:numPr>
          <w:ilvl w:val="2"/>
          <w:numId w:val="3"/>
        </w:numPr>
        <w:tabs>
          <w:tab w:val="left" w:pos="3621"/>
        </w:tabs>
        <w:rPr>
          <w:lang w:val="fr-FR"/>
        </w:rPr>
      </w:pPr>
      <w:r>
        <w:rPr>
          <w:lang w:val="fr-FR"/>
        </w:rPr>
        <w:t>Phosphorylation du domaine intracellulaire C-TER par kinase liés à récepteurs de protéine G m</w:t>
      </w:r>
      <w:r w:rsidRPr="00DC5425">
        <w:rPr>
          <w:lang w:val="fr-FR"/>
        </w:rPr>
        <w:t>ène à recru</w:t>
      </w:r>
      <w:r>
        <w:rPr>
          <w:lang w:val="fr-FR"/>
        </w:rPr>
        <w:t>tement de b</w:t>
      </w:r>
      <w:r w:rsidRPr="00DC5425">
        <w:rPr>
          <w:lang w:val="fr-FR"/>
        </w:rPr>
        <w:t>-arrestine qui empêche récepteur de s’associer à protéine G</w:t>
      </w:r>
    </w:p>
    <w:p w14:paraId="1EB01A70" w14:textId="77777777" w:rsidR="00AD4717" w:rsidRPr="00DC5425" w:rsidRDefault="00AD4717" w:rsidP="00AD4717">
      <w:pPr>
        <w:numPr>
          <w:ilvl w:val="2"/>
          <w:numId w:val="3"/>
        </w:numPr>
        <w:tabs>
          <w:tab w:val="left" w:pos="3621"/>
        </w:tabs>
        <w:rPr>
          <w:lang w:val="fr-FR"/>
        </w:rPr>
      </w:pPr>
      <w:r>
        <w:rPr>
          <w:lang w:val="fr-FR"/>
        </w:rPr>
        <w:t xml:space="preserve">PKA pourrait phosphoryler aussi </w:t>
      </w:r>
    </w:p>
    <w:p w14:paraId="64F2FA00" w14:textId="77777777" w:rsidR="00AD4717" w:rsidRPr="00DC5425" w:rsidRDefault="00AD4717" w:rsidP="00AD4717">
      <w:pPr>
        <w:numPr>
          <w:ilvl w:val="0"/>
          <w:numId w:val="3"/>
        </w:numPr>
        <w:tabs>
          <w:tab w:val="left" w:pos="3621"/>
        </w:tabs>
        <w:rPr>
          <w:lang w:val="fr-FR"/>
        </w:rPr>
      </w:pPr>
      <w:r>
        <w:rPr>
          <w:lang w:val="fr-CA"/>
        </w:rPr>
        <w:t>Appliquer les concepts et les connaissances vus sur les voies de signalisation des RCPG à des réponses et des situations de signalisation cellulaire pas nécessairement vues en classe.</w:t>
      </w:r>
    </w:p>
    <w:p w14:paraId="586DBE7F" w14:textId="77777777" w:rsidR="00AD4717" w:rsidRPr="00DC5425" w:rsidRDefault="00AD4717" w:rsidP="00AD4717">
      <w:pPr>
        <w:numPr>
          <w:ilvl w:val="1"/>
          <w:numId w:val="3"/>
        </w:numPr>
        <w:tabs>
          <w:tab w:val="left" w:pos="3621"/>
        </w:tabs>
        <w:rPr>
          <w:lang w:val="fr-FR"/>
        </w:rPr>
      </w:pPr>
      <w:r>
        <w:rPr>
          <w:u w:val="single"/>
          <w:lang w:val="fr-CA"/>
        </w:rPr>
        <w:t>Ex : glucose sanguin</w:t>
      </w:r>
    </w:p>
    <w:p w14:paraId="0531E894" w14:textId="77777777" w:rsidR="00AD4717" w:rsidRDefault="00AD4717" w:rsidP="00AD4717">
      <w:pPr>
        <w:numPr>
          <w:ilvl w:val="2"/>
          <w:numId w:val="3"/>
        </w:numPr>
        <w:tabs>
          <w:tab w:val="left" w:pos="3621"/>
        </w:tabs>
        <w:rPr>
          <w:lang w:val="fr-FR"/>
        </w:rPr>
      </w:pPr>
      <w:r>
        <w:rPr>
          <w:lang w:val="fr-FR"/>
        </w:rPr>
        <w:t xml:space="preserve">Niveaux de glucose dans le sang sont régulé est de stocker l’excès de glucose sous forme de long polymères (glycogène) dans cellules hépatiques </w:t>
      </w:r>
    </w:p>
    <w:p w14:paraId="66B43275" w14:textId="77777777" w:rsidR="00AD4717" w:rsidRPr="00C92E46" w:rsidRDefault="00AD4717" w:rsidP="00AD4717">
      <w:pPr>
        <w:numPr>
          <w:ilvl w:val="3"/>
          <w:numId w:val="3"/>
        </w:numPr>
        <w:tabs>
          <w:tab w:val="left" w:pos="3621"/>
        </w:tabs>
        <w:rPr>
          <w:lang w:val="fr-FR"/>
        </w:rPr>
      </w:pPr>
      <w:r>
        <w:rPr>
          <w:lang w:val="fr-FR"/>
        </w:rPr>
        <w:t xml:space="preserve">Quand glycémie faible : glycogène est catabolisé en glucose </w:t>
      </w:r>
      <w:r w:rsidRPr="00C92E46">
        <w:rPr>
          <w:i/>
          <w:lang w:val="fr-FR"/>
        </w:rPr>
        <w:t>(Dégradation du glycogène pour niveaux faibles est régulé par voie médié par un RCPG)</w:t>
      </w:r>
    </w:p>
    <w:p w14:paraId="2A00914A" w14:textId="77777777" w:rsidR="00AD4717" w:rsidRDefault="00AD4717" w:rsidP="00AD4717">
      <w:pPr>
        <w:numPr>
          <w:ilvl w:val="3"/>
          <w:numId w:val="3"/>
        </w:numPr>
        <w:tabs>
          <w:tab w:val="left" w:pos="3621"/>
        </w:tabs>
        <w:rPr>
          <w:lang w:val="fr-FR"/>
        </w:rPr>
      </w:pPr>
      <w:r>
        <w:rPr>
          <w:lang w:val="fr-FR"/>
        </w:rPr>
        <w:t xml:space="preserve">Quand glycémie élevée : glucose polymérisé en glycogène </w:t>
      </w:r>
    </w:p>
    <w:p w14:paraId="72D2951A" w14:textId="77777777" w:rsidR="00AD4717" w:rsidRDefault="00AD4717" w:rsidP="00AD4717">
      <w:pPr>
        <w:numPr>
          <w:ilvl w:val="2"/>
          <w:numId w:val="3"/>
        </w:numPr>
        <w:tabs>
          <w:tab w:val="left" w:pos="3621"/>
        </w:tabs>
        <w:rPr>
          <w:lang w:val="fr-FR"/>
        </w:rPr>
      </w:pPr>
      <w:r>
        <w:rPr>
          <w:lang w:val="fr-FR"/>
        </w:rPr>
        <w:t xml:space="preserve">Niveau faible de glucose dans sang : cellules alpha du pancréas sécrète glucagon qui se déplace ds circulation sanguine vers foie pour se lier à N-TER et 3 boucles extracellulaire spécifique </w:t>
      </w:r>
    </w:p>
    <w:p w14:paraId="13AF02C1" w14:textId="77777777" w:rsidR="00AD4717" w:rsidRDefault="00AD4717" w:rsidP="00AD4717">
      <w:pPr>
        <w:numPr>
          <w:ilvl w:val="3"/>
          <w:numId w:val="3"/>
        </w:numPr>
        <w:tabs>
          <w:tab w:val="left" w:pos="3621"/>
        </w:tabs>
        <w:rPr>
          <w:lang w:val="fr-FR"/>
        </w:rPr>
      </w:pPr>
      <w:r>
        <w:rPr>
          <w:lang w:val="fr-FR"/>
        </w:rPr>
        <w:t>Liaison cause décalage des 7 hélices alpha = changement conformationnel de C-TER + 3 boucles</w:t>
      </w:r>
    </w:p>
    <w:p w14:paraId="3C0966C7" w14:textId="77777777" w:rsidR="00AD4717" w:rsidRDefault="00AD4717" w:rsidP="00AD4717">
      <w:pPr>
        <w:numPr>
          <w:ilvl w:val="2"/>
          <w:numId w:val="3"/>
        </w:numPr>
        <w:tabs>
          <w:tab w:val="left" w:pos="3621"/>
        </w:tabs>
        <w:rPr>
          <w:lang w:val="fr-FR"/>
        </w:rPr>
      </w:pPr>
      <w:r>
        <w:rPr>
          <w:lang w:val="fr-FR"/>
        </w:rPr>
        <w:t>Protéine G hétéro (qui contient GDP) se lie à 3</w:t>
      </w:r>
      <w:r w:rsidRPr="00C92E46">
        <w:rPr>
          <w:vertAlign w:val="superscript"/>
          <w:lang w:val="fr-FR"/>
        </w:rPr>
        <w:t>e</w:t>
      </w:r>
      <w:r>
        <w:rPr>
          <w:lang w:val="fr-FR"/>
        </w:rPr>
        <w:t xml:space="preserve"> boucle intra ce qui entraîne libération de GDP et liaison de GTP </w:t>
      </w:r>
    </w:p>
    <w:p w14:paraId="4FB8B0C4" w14:textId="77777777" w:rsidR="00AD4717" w:rsidRDefault="00AD4717" w:rsidP="00AD4717">
      <w:pPr>
        <w:numPr>
          <w:ilvl w:val="3"/>
          <w:numId w:val="3"/>
        </w:numPr>
        <w:tabs>
          <w:tab w:val="left" w:pos="3621"/>
        </w:tabs>
        <w:rPr>
          <w:lang w:val="fr-FR"/>
        </w:rPr>
      </w:pPr>
      <w:r>
        <w:rPr>
          <w:lang w:val="fr-FR"/>
        </w:rPr>
        <w:t xml:space="preserve">Protéine G se dissocie de RCPG et sous-unité alpha de protéine G se sépare de gamme et bêta </w:t>
      </w:r>
    </w:p>
    <w:p w14:paraId="7B622C30" w14:textId="77777777" w:rsidR="00AD4717" w:rsidRDefault="00AD4717" w:rsidP="00AD4717">
      <w:pPr>
        <w:numPr>
          <w:ilvl w:val="2"/>
          <w:numId w:val="3"/>
        </w:numPr>
        <w:tabs>
          <w:tab w:val="left" w:pos="3621"/>
        </w:tabs>
        <w:rPr>
          <w:lang w:val="fr-FR"/>
        </w:rPr>
      </w:pPr>
      <w:r>
        <w:rPr>
          <w:lang w:val="fr-FR"/>
        </w:rPr>
        <w:t>Sous-unité alpha diffuse à travers membrane pour activer domaine catalytique d’AC (constitué de C1a et C2a) qui convertit ATP en AMPc (2</w:t>
      </w:r>
      <w:r w:rsidRPr="00DD3934">
        <w:rPr>
          <w:vertAlign w:val="superscript"/>
          <w:lang w:val="fr-FR"/>
        </w:rPr>
        <w:t>e</w:t>
      </w:r>
      <w:r>
        <w:rPr>
          <w:lang w:val="fr-FR"/>
        </w:rPr>
        <w:t xml:space="preserve"> messager)</w:t>
      </w:r>
    </w:p>
    <w:p w14:paraId="0046173E" w14:textId="77777777" w:rsidR="00AD4717" w:rsidRDefault="00AD4717" w:rsidP="00AD4717">
      <w:pPr>
        <w:numPr>
          <w:ilvl w:val="2"/>
          <w:numId w:val="3"/>
        </w:numPr>
        <w:tabs>
          <w:tab w:val="left" w:pos="3621"/>
        </w:tabs>
        <w:rPr>
          <w:lang w:val="fr-FR"/>
        </w:rPr>
      </w:pPr>
      <w:r>
        <w:rPr>
          <w:lang w:val="fr-FR"/>
        </w:rPr>
        <w:t xml:space="preserve">AMPc inonde cytoplasme et se fixe sur 2 sous-unités régulatrice de PKA </w:t>
      </w:r>
    </w:p>
    <w:p w14:paraId="1BF644EC" w14:textId="77777777" w:rsidR="00AD4717" w:rsidRPr="00DD3934" w:rsidRDefault="00AD4717" w:rsidP="00AD4717">
      <w:pPr>
        <w:numPr>
          <w:ilvl w:val="3"/>
          <w:numId w:val="3"/>
        </w:numPr>
        <w:tabs>
          <w:tab w:val="left" w:pos="3621"/>
        </w:tabs>
        <w:rPr>
          <w:lang w:val="fr-FR"/>
        </w:rPr>
      </w:pPr>
      <w:r>
        <w:rPr>
          <w:lang w:val="fr-FR"/>
        </w:rPr>
        <w:t xml:space="preserve">Sous-unité régulatrice subit changement de conformation et libère 2 sous-unités catalytiques (kinase sérine-thréonine) qui phosphoryle </w:t>
      </w:r>
      <w:r w:rsidRPr="00DD3934">
        <w:rPr>
          <w:i/>
          <w:lang w:val="fr-FR"/>
        </w:rPr>
        <w:t>glycogène synthase,</w:t>
      </w:r>
      <w:r>
        <w:rPr>
          <w:lang w:val="fr-FR"/>
        </w:rPr>
        <w:t xml:space="preserve"> </w:t>
      </w:r>
      <w:r w:rsidRPr="00DD3934">
        <w:rPr>
          <w:i/>
          <w:lang w:val="fr-FR"/>
        </w:rPr>
        <w:t>phosphorylase kinase</w:t>
      </w:r>
      <w:r>
        <w:rPr>
          <w:lang w:val="fr-FR"/>
        </w:rPr>
        <w:t xml:space="preserve"> et </w:t>
      </w:r>
      <w:r w:rsidRPr="00DD3934">
        <w:rPr>
          <w:i/>
          <w:lang w:val="fr-FR"/>
        </w:rPr>
        <w:t>protéine CREB</w:t>
      </w:r>
    </w:p>
    <w:p w14:paraId="51BEC955" w14:textId="77777777" w:rsidR="00AD4717" w:rsidRDefault="00AD4717" w:rsidP="00AD4717">
      <w:pPr>
        <w:numPr>
          <w:ilvl w:val="2"/>
          <w:numId w:val="3"/>
        </w:numPr>
        <w:tabs>
          <w:tab w:val="left" w:pos="3621"/>
        </w:tabs>
        <w:rPr>
          <w:lang w:val="fr-FR"/>
        </w:rPr>
      </w:pPr>
      <w:r>
        <w:rPr>
          <w:lang w:val="fr-FR"/>
        </w:rPr>
        <w:t>Phosphorylation de glycogène synthase inactive l’enzyme, ce qui empêche polymérisation de glycogène à partir de monomère de glucose</w:t>
      </w:r>
    </w:p>
    <w:p w14:paraId="1F3EA191" w14:textId="77777777" w:rsidR="00AD4717" w:rsidRDefault="00AD4717" w:rsidP="00AD4717">
      <w:pPr>
        <w:numPr>
          <w:ilvl w:val="2"/>
          <w:numId w:val="3"/>
        </w:numPr>
        <w:tabs>
          <w:tab w:val="left" w:pos="3621"/>
        </w:tabs>
        <w:rPr>
          <w:lang w:val="fr-FR"/>
        </w:rPr>
      </w:pPr>
      <w:r>
        <w:rPr>
          <w:lang w:val="fr-FR"/>
        </w:rPr>
        <w:t xml:space="preserve">Phosphorylation de phosphorylase kinase active l’enzyme et phosphoryle le glycogène phosphorylase ce qui l’active et commence à cliver les polymères de glycogène en monomères de glucose et convertit en glucose pour être mis en circulation </w:t>
      </w:r>
    </w:p>
    <w:p w14:paraId="40C8E96E" w14:textId="77777777" w:rsidR="00AD4717" w:rsidRDefault="00AD4717" w:rsidP="00AD4717">
      <w:pPr>
        <w:numPr>
          <w:ilvl w:val="2"/>
          <w:numId w:val="3"/>
        </w:numPr>
        <w:tabs>
          <w:tab w:val="left" w:pos="3621"/>
        </w:tabs>
        <w:rPr>
          <w:lang w:val="fr-FR"/>
        </w:rPr>
      </w:pPr>
      <w:r>
        <w:rPr>
          <w:lang w:val="fr-FR"/>
        </w:rPr>
        <w:t xml:space="preserve">Sous-unités catalytiques entre dans le noyau et phosphoryle des facteurs de transcription </w:t>
      </w:r>
    </w:p>
    <w:p w14:paraId="76AFEBD0" w14:textId="77777777" w:rsidR="00AD4717" w:rsidRDefault="00AD4717" w:rsidP="00AD4717">
      <w:pPr>
        <w:numPr>
          <w:ilvl w:val="3"/>
          <w:numId w:val="3"/>
        </w:numPr>
        <w:tabs>
          <w:tab w:val="left" w:pos="3621"/>
        </w:tabs>
        <w:rPr>
          <w:lang w:val="fr-FR"/>
        </w:rPr>
      </w:pPr>
      <w:r>
        <w:rPr>
          <w:lang w:val="fr-FR"/>
        </w:rPr>
        <w:t>CREB se lie à des éléments de réponse à l’AMPc dans le génome ce qui augmente la transcription de plrs gènes codant pour des enzymes impliqués dans ce processus</w:t>
      </w:r>
    </w:p>
    <w:p w14:paraId="55F67602" w14:textId="77777777" w:rsidR="00AD4717" w:rsidRPr="00C92E46" w:rsidRDefault="00AD4717" w:rsidP="00AD4717">
      <w:pPr>
        <w:numPr>
          <w:ilvl w:val="2"/>
          <w:numId w:val="3"/>
        </w:numPr>
        <w:tabs>
          <w:tab w:val="left" w:pos="3621"/>
        </w:tabs>
        <w:rPr>
          <w:lang w:val="fr-FR"/>
        </w:rPr>
      </w:pPr>
      <w:r>
        <w:rPr>
          <w:lang w:val="fr-FR"/>
        </w:rPr>
        <w:t xml:space="preserve">DONC, liaison du glucagon au RCPG glucagon dans cellules hépatiques dégrade des polymères de glycogène en monomère de glucose ET favorise la production d’enzyme nécessaires pour synthèse de glucose </w:t>
      </w:r>
    </w:p>
    <w:p w14:paraId="6B1A16D9" w14:textId="77777777" w:rsidR="00AD4717" w:rsidRPr="007D3A5B" w:rsidRDefault="00AD4717" w:rsidP="00AD4717">
      <w:pPr>
        <w:tabs>
          <w:tab w:val="left" w:pos="3621"/>
        </w:tabs>
        <w:rPr>
          <w:lang w:val="fr-FR"/>
        </w:rPr>
      </w:pPr>
    </w:p>
    <w:p w14:paraId="62EB60CA" w14:textId="77777777" w:rsidR="00AD4717" w:rsidRPr="00E845F8" w:rsidRDefault="00AD4717" w:rsidP="00AD4717">
      <w:pPr>
        <w:tabs>
          <w:tab w:val="left" w:pos="3621"/>
        </w:tabs>
        <w:rPr>
          <w:lang w:val="fr-FR"/>
        </w:rPr>
      </w:pPr>
    </w:p>
    <w:p w14:paraId="7AED1D31" w14:textId="77777777" w:rsidR="00AD4717" w:rsidRPr="00E845F8" w:rsidRDefault="00AD4717" w:rsidP="00AD4717">
      <w:pPr>
        <w:tabs>
          <w:tab w:val="left" w:pos="3621"/>
        </w:tabs>
        <w:rPr>
          <w:lang w:val="fr-FR"/>
        </w:rPr>
      </w:pPr>
    </w:p>
    <w:p w14:paraId="7585CBA5" w14:textId="77777777" w:rsidR="00AD4717" w:rsidRPr="00E845F8" w:rsidRDefault="00AD4717" w:rsidP="00AD4717">
      <w:pPr>
        <w:tabs>
          <w:tab w:val="left" w:pos="3621"/>
        </w:tabs>
        <w:rPr>
          <w:lang w:val="fr-FR"/>
        </w:rPr>
      </w:pPr>
    </w:p>
    <w:p w14:paraId="28E27A0B" w14:textId="77777777" w:rsidR="00AD4717" w:rsidRPr="00E845F8" w:rsidRDefault="00AD4717" w:rsidP="00AD4717">
      <w:pPr>
        <w:tabs>
          <w:tab w:val="left" w:pos="3621"/>
        </w:tabs>
        <w:rPr>
          <w:lang w:val="fr-FR"/>
        </w:rPr>
      </w:pPr>
    </w:p>
    <w:p w14:paraId="1370D0A4" w14:textId="77777777" w:rsidR="00AD4717" w:rsidRPr="00E845F8" w:rsidRDefault="00AD4717" w:rsidP="00AD4717">
      <w:pPr>
        <w:tabs>
          <w:tab w:val="left" w:pos="3621"/>
        </w:tabs>
        <w:rPr>
          <w:lang w:val="fr-FR"/>
        </w:rPr>
      </w:pPr>
    </w:p>
    <w:p w14:paraId="6A00D27B" w14:textId="77777777" w:rsidR="00AD4717" w:rsidRPr="00E845F8" w:rsidRDefault="00AD4717" w:rsidP="00AD4717">
      <w:pPr>
        <w:tabs>
          <w:tab w:val="left" w:pos="3621"/>
        </w:tabs>
        <w:rPr>
          <w:lang w:val="fr-FR"/>
        </w:rPr>
      </w:pPr>
    </w:p>
    <w:p w14:paraId="3C97ADA6" w14:textId="77777777" w:rsidR="00AD4717" w:rsidRPr="00E845F8" w:rsidRDefault="00AD4717" w:rsidP="00AD4717">
      <w:pPr>
        <w:tabs>
          <w:tab w:val="left" w:pos="3621"/>
        </w:tabs>
        <w:rPr>
          <w:lang w:val="fr-FR"/>
        </w:rPr>
      </w:pPr>
    </w:p>
    <w:p w14:paraId="21ED818A" w14:textId="77777777" w:rsidR="00AD4717" w:rsidRPr="00E845F8" w:rsidRDefault="00AD4717" w:rsidP="00AD4717">
      <w:pPr>
        <w:tabs>
          <w:tab w:val="left" w:pos="3621"/>
        </w:tabs>
        <w:rPr>
          <w:lang w:val="fr-FR"/>
        </w:rPr>
      </w:pPr>
    </w:p>
    <w:p w14:paraId="2F8F4282" w14:textId="77777777" w:rsidR="00AD4717" w:rsidRPr="00E845F8" w:rsidRDefault="00AD4717" w:rsidP="00AD4717">
      <w:pPr>
        <w:tabs>
          <w:tab w:val="left" w:pos="3621"/>
        </w:tabs>
        <w:rPr>
          <w:lang w:val="fr-FR"/>
        </w:rPr>
      </w:pPr>
    </w:p>
    <w:p w14:paraId="25F7319F" w14:textId="77777777" w:rsidR="00AD4717" w:rsidRPr="00E845F8" w:rsidRDefault="00AD4717" w:rsidP="00AD4717">
      <w:pPr>
        <w:tabs>
          <w:tab w:val="left" w:pos="3621"/>
        </w:tabs>
        <w:rPr>
          <w:lang w:val="fr-FR"/>
        </w:rPr>
      </w:pPr>
    </w:p>
    <w:p w14:paraId="173763AD" w14:textId="77777777" w:rsidR="00AD4717" w:rsidRPr="00E845F8" w:rsidRDefault="00AD4717" w:rsidP="00AD4717">
      <w:pPr>
        <w:tabs>
          <w:tab w:val="left" w:pos="3621"/>
        </w:tabs>
        <w:rPr>
          <w:lang w:val="fr-FR"/>
        </w:rPr>
      </w:pPr>
    </w:p>
    <w:p w14:paraId="42F79F31" w14:textId="77777777" w:rsidR="00AD4717" w:rsidRPr="00E845F8" w:rsidRDefault="00AD4717" w:rsidP="00AD4717">
      <w:pPr>
        <w:tabs>
          <w:tab w:val="left" w:pos="3621"/>
        </w:tabs>
        <w:rPr>
          <w:lang w:val="fr-FR"/>
        </w:rPr>
      </w:pPr>
    </w:p>
    <w:p w14:paraId="30A2EF3F" w14:textId="77777777" w:rsidR="00AD4717" w:rsidRPr="00E845F8" w:rsidRDefault="00AD4717" w:rsidP="00AD4717">
      <w:pPr>
        <w:tabs>
          <w:tab w:val="left" w:pos="3621"/>
        </w:tabs>
        <w:rPr>
          <w:lang w:val="fr-FR"/>
        </w:rPr>
      </w:pPr>
    </w:p>
    <w:p w14:paraId="75C1128F" w14:textId="77777777" w:rsidR="00AD4717" w:rsidRPr="00E845F8" w:rsidRDefault="00AD4717" w:rsidP="00AD4717">
      <w:pPr>
        <w:tabs>
          <w:tab w:val="left" w:pos="3621"/>
        </w:tabs>
        <w:rPr>
          <w:lang w:val="fr-FR"/>
        </w:rPr>
      </w:pPr>
    </w:p>
    <w:p w14:paraId="0AF1ED84" w14:textId="77777777" w:rsidR="00AD4717" w:rsidRPr="00E845F8" w:rsidRDefault="00AD4717" w:rsidP="00AD4717">
      <w:pPr>
        <w:tabs>
          <w:tab w:val="left" w:pos="3621"/>
        </w:tabs>
        <w:rPr>
          <w:lang w:val="fr-FR"/>
        </w:rPr>
      </w:pPr>
    </w:p>
    <w:p w14:paraId="7E319447" w14:textId="77777777" w:rsidR="00AD4717" w:rsidRPr="00E845F8" w:rsidRDefault="00AD4717" w:rsidP="00AD4717">
      <w:pPr>
        <w:tabs>
          <w:tab w:val="left" w:pos="3621"/>
        </w:tabs>
        <w:rPr>
          <w:lang w:val="fr-FR"/>
        </w:rPr>
      </w:pPr>
    </w:p>
    <w:p w14:paraId="4F1251E4" w14:textId="77777777" w:rsidR="00AD4717" w:rsidRPr="00E845F8" w:rsidRDefault="00AD4717" w:rsidP="00AD4717">
      <w:pPr>
        <w:tabs>
          <w:tab w:val="left" w:pos="3621"/>
        </w:tabs>
        <w:rPr>
          <w:lang w:val="fr-FR"/>
        </w:rPr>
      </w:pPr>
    </w:p>
    <w:p w14:paraId="0CDC7977" w14:textId="77777777" w:rsidR="00AD4717" w:rsidRPr="00E845F8" w:rsidRDefault="00AD4717" w:rsidP="00AD4717">
      <w:pPr>
        <w:tabs>
          <w:tab w:val="left" w:pos="3621"/>
        </w:tabs>
        <w:rPr>
          <w:lang w:val="fr-FR"/>
        </w:rPr>
      </w:pPr>
    </w:p>
    <w:p w14:paraId="012C7159" w14:textId="77777777" w:rsidR="00AD4717" w:rsidRPr="00E845F8" w:rsidRDefault="00AD4717" w:rsidP="00AD4717">
      <w:pPr>
        <w:tabs>
          <w:tab w:val="left" w:pos="3621"/>
        </w:tabs>
        <w:rPr>
          <w:lang w:val="fr-FR"/>
        </w:rPr>
      </w:pPr>
    </w:p>
    <w:p w14:paraId="21050FC4" w14:textId="77777777" w:rsidR="00AD4717" w:rsidRPr="00E845F8" w:rsidRDefault="00AD4717" w:rsidP="00AD4717">
      <w:pPr>
        <w:tabs>
          <w:tab w:val="left" w:pos="3621"/>
        </w:tabs>
        <w:rPr>
          <w:lang w:val="fr-FR"/>
        </w:rPr>
      </w:pPr>
    </w:p>
    <w:p w14:paraId="5A3AA107" w14:textId="77777777" w:rsidR="00AD4717" w:rsidRPr="00E845F8" w:rsidRDefault="00AD4717" w:rsidP="00AD4717">
      <w:pPr>
        <w:tabs>
          <w:tab w:val="left" w:pos="3621"/>
        </w:tabs>
        <w:rPr>
          <w:lang w:val="fr-FR"/>
        </w:rPr>
      </w:pPr>
    </w:p>
    <w:p w14:paraId="1640722F" w14:textId="77777777" w:rsidR="00AD4717" w:rsidRPr="00E845F8" w:rsidRDefault="00AD4717" w:rsidP="00AD4717">
      <w:pPr>
        <w:tabs>
          <w:tab w:val="left" w:pos="3621"/>
        </w:tabs>
        <w:rPr>
          <w:lang w:val="fr-FR"/>
        </w:rPr>
      </w:pPr>
    </w:p>
    <w:p w14:paraId="41692EC5" w14:textId="77777777" w:rsidR="00AD4717" w:rsidRPr="00E845F8" w:rsidRDefault="00AD4717" w:rsidP="00AD4717">
      <w:pPr>
        <w:tabs>
          <w:tab w:val="left" w:pos="3621"/>
        </w:tabs>
        <w:rPr>
          <w:lang w:val="fr-FR"/>
        </w:rPr>
      </w:pPr>
    </w:p>
    <w:p w14:paraId="7B341028" w14:textId="77777777" w:rsidR="00AD4717" w:rsidRPr="00E845F8" w:rsidRDefault="00AD4717" w:rsidP="00AD4717">
      <w:pPr>
        <w:tabs>
          <w:tab w:val="left" w:pos="3621"/>
        </w:tabs>
        <w:rPr>
          <w:lang w:val="fr-FR"/>
        </w:rPr>
      </w:pPr>
    </w:p>
    <w:p w14:paraId="175CD182" w14:textId="77777777" w:rsidR="00AD4717" w:rsidRPr="00E845F8" w:rsidRDefault="00AD4717" w:rsidP="00AD4717">
      <w:pPr>
        <w:tabs>
          <w:tab w:val="left" w:pos="3621"/>
        </w:tabs>
        <w:rPr>
          <w:lang w:val="fr-FR"/>
        </w:rPr>
      </w:pPr>
    </w:p>
    <w:p w14:paraId="5EDE2F2F" w14:textId="77777777" w:rsidR="00AD4717" w:rsidRPr="00E845F8" w:rsidRDefault="00AD4717" w:rsidP="00AD4717">
      <w:pPr>
        <w:tabs>
          <w:tab w:val="left" w:pos="3621"/>
        </w:tabs>
        <w:rPr>
          <w:lang w:val="fr-FR"/>
        </w:rPr>
      </w:pPr>
    </w:p>
    <w:p w14:paraId="0CC4F871" w14:textId="77777777" w:rsidR="00AD4717" w:rsidRPr="00E845F8" w:rsidRDefault="00AD4717" w:rsidP="00AD4717">
      <w:pPr>
        <w:tabs>
          <w:tab w:val="left" w:pos="3621"/>
        </w:tabs>
        <w:rPr>
          <w:lang w:val="fr-FR"/>
        </w:rPr>
      </w:pPr>
    </w:p>
    <w:p w14:paraId="7B7BBCC5" w14:textId="77777777" w:rsidR="00AD4717" w:rsidRPr="00E845F8" w:rsidRDefault="00AD4717" w:rsidP="00AD4717">
      <w:pPr>
        <w:tabs>
          <w:tab w:val="left" w:pos="3621"/>
        </w:tabs>
        <w:rPr>
          <w:lang w:val="fr-FR"/>
        </w:rPr>
      </w:pPr>
    </w:p>
    <w:p w14:paraId="5505DAD6" w14:textId="77777777" w:rsidR="00AD4717" w:rsidRPr="00E845F8" w:rsidRDefault="00AD4717" w:rsidP="00AD4717">
      <w:pPr>
        <w:tabs>
          <w:tab w:val="left" w:pos="3621"/>
        </w:tabs>
        <w:rPr>
          <w:lang w:val="fr-FR"/>
        </w:rPr>
      </w:pPr>
    </w:p>
    <w:p w14:paraId="5CA91497" w14:textId="77777777" w:rsidR="00AD4717" w:rsidRPr="00E845F8" w:rsidRDefault="00AD4717" w:rsidP="00AD4717">
      <w:pPr>
        <w:tabs>
          <w:tab w:val="left" w:pos="3621"/>
        </w:tabs>
        <w:rPr>
          <w:lang w:val="fr-FR"/>
        </w:rPr>
      </w:pPr>
    </w:p>
    <w:p w14:paraId="5D87BE52" w14:textId="77777777" w:rsidR="00AD4717" w:rsidRPr="00E845F8" w:rsidRDefault="00AD4717" w:rsidP="00AD4717">
      <w:pPr>
        <w:tabs>
          <w:tab w:val="left" w:pos="3621"/>
        </w:tabs>
        <w:rPr>
          <w:lang w:val="fr-FR"/>
        </w:rPr>
      </w:pPr>
    </w:p>
    <w:p w14:paraId="3B9D24FC" w14:textId="77777777" w:rsidR="00AD4717" w:rsidRPr="00E845F8" w:rsidRDefault="00AD4717" w:rsidP="00AD4717">
      <w:pPr>
        <w:tabs>
          <w:tab w:val="left" w:pos="3621"/>
        </w:tabs>
        <w:rPr>
          <w:lang w:val="fr-FR"/>
        </w:rPr>
      </w:pPr>
    </w:p>
    <w:p w14:paraId="16A09F2E" w14:textId="77777777" w:rsidR="00AD4717" w:rsidRDefault="00AD4717" w:rsidP="00AD4717">
      <w:pPr>
        <w:tabs>
          <w:tab w:val="left" w:pos="3621"/>
        </w:tabs>
      </w:pPr>
      <w:r>
        <w:t>Cours 13</w:t>
      </w:r>
    </w:p>
    <w:p w14:paraId="2B077411" w14:textId="77777777" w:rsidR="00AD4717" w:rsidRDefault="00AD4717" w:rsidP="00AD4717">
      <w:pPr>
        <w:tabs>
          <w:tab w:val="left" w:pos="3621"/>
        </w:tabs>
      </w:pPr>
    </w:p>
    <w:p w14:paraId="57FC672C" w14:textId="77777777" w:rsidR="00AD4717" w:rsidRPr="00D22FE8" w:rsidRDefault="00AD4717" w:rsidP="00AD4717">
      <w:pPr>
        <w:numPr>
          <w:ilvl w:val="0"/>
          <w:numId w:val="4"/>
        </w:numPr>
        <w:tabs>
          <w:tab w:val="left" w:pos="3621"/>
        </w:tabs>
        <w:rPr>
          <w:lang w:val="fr-FR"/>
        </w:rPr>
      </w:pPr>
      <w:r>
        <w:rPr>
          <w:lang w:val="fr-CA"/>
        </w:rPr>
        <w:t>Reconnai</w:t>
      </w:r>
      <w:r w:rsidRPr="005956F0">
        <w:rPr>
          <w:lang w:val="fr-CA"/>
        </w:rPr>
        <w:t>tre et décrire la structure d’un RTK</w:t>
      </w:r>
    </w:p>
    <w:p w14:paraId="090EE944" w14:textId="77777777" w:rsidR="00AD4717" w:rsidRDefault="00AD4717" w:rsidP="00AD4717">
      <w:pPr>
        <w:numPr>
          <w:ilvl w:val="1"/>
          <w:numId w:val="4"/>
        </w:numPr>
        <w:tabs>
          <w:tab w:val="left" w:pos="3621"/>
        </w:tabs>
        <w:rPr>
          <w:lang w:val="fr-FR"/>
        </w:rPr>
      </w:pPr>
      <w:r>
        <w:rPr>
          <w:lang w:val="fr-FR"/>
        </w:rPr>
        <w:t>‘Sea horses’</w:t>
      </w:r>
    </w:p>
    <w:p w14:paraId="1C1786DC" w14:textId="77777777" w:rsidR="00AD4717" w:rsidRDefault="00AD4717" w:rsidP="00AD4717">
      <w:pPr>
        <w:numPr>
          <w:ilvl w:val="1"/>
          <w:numId w:val="4"/>
        </w:numPr>
        <w:tabs>
          <w:tab w:val="left" w:pos="3621"/>
        </w:tabs>
        <w:rPr>
          <w:lang w:val="fr-FR"/>
        </w:rPr>
      </w:pPr>
      <w:r>
        <w:rPr>
          <w:lang w:val="fr-FR"/>
        </w:rPr>
        <w:t>Composé d’une chaîne polypeptidique composé de</w:t>
      </w:r>
    </w:p>
    <w:p w14:paraId="4D9D5F64" w14:textId="77777777" w:rsidR="00AD4717" w:rsidRDefault="00AD4717" w:rsidP="00AD4717">
      <w:pPr>
        <w:numPr>
          <w:ilvl w:val="2"/>
          <w:numId w:val="4"/>
        </w:numPr>
        <w:tabs>
          <w:tab w:val="left" w:pos="3621"/>
        </w:tabs>
        <w:rPr>
          <w:lang w:val="fr-FR"/>
        </w:rPr>
      </w:pPr>
      <w:r>
        <w:rPr>
          <w:lang w:val="fr-FR"/>
        </w:rPr>
        <w:t>Domaine intra : ayant domaine kinase</w:t>
      </w:r>
    </w:p>
    <w:p w14:paraId="29616562" w14:textId="77777777" w:rsidR="00AD4717" w:rsidRDefault="00AD4717" w:rsidP="00AD4717">
      <w:pPr>
        <w:numPr>
          <w:ilvl w:val="2"/>
          <w:numId w:val="4"/>
        </w:numPr>
        <w:tabs>
          <w:tab w:val="left" w:pos="3621"/>
        </w:tabs>
        <w:rPr>
          <w:lang w:val="fr-FR"/>
        </w:rPr>
      </w:pPr>
      <w:r>
        <w:rPr>
          <w:lang w:val="fr-FR"/>
        </w:rPr>
        <w:t>Transmembranaire avec une hélice alpha</w:t>
      </w:r>
    </w:p>
    <w:p w14:paraId="187B2337" w14:textId="77777777" w:rsidR="00AD4717" w:rsidRPr="00CC4A1B" w:rsidRDefault="00AD4717" w:rsidP="00AD4717">
      <w:pPr>
        <w:numPr>
          <w:ilvl w:val="2"/>
          <w:numId w:val="4"/>
        </w:numPr>
        <w:tabs>
          <w:tab w:val="left" w:pos="3621"/>
        </w:tabs>
        <w:rPr>
          <w:lang w:val="fr-FR"/>
        </w:rPr>
      </w:pPr>
      <w:r>
        <w:rPr>
          <w:lang w:val="fr-FR"/>
        </w:rPr>
        <w:t xml:space="preserve">Domaine extra ayant liaison à ligand </w:t>
      </w:r>
    </w:p>
    <w:p w14:paraId="4702BAD0" w14:textId="77777777" w:rsidR="00AD4717" w:rsidRPr="00CC4A1B" w:rsidRDefault="00AD4717" w:rsidP="00AD4717">
      <w:pPr>
        <w:numPr>
          <w:ilvl w:val="0"/>
          <w:numId w:val="4"/>
        </w:numPr>
        <w:tabs>
          <w:tab w:val="left" w:pos="3621"/>
        </w:tabs>
        <w:rPr>
          <w:lang w:val="fr-FR"/>
        </w:rPr>
      </w:pPr>
      <w:r w:rsidRPr="005956F0">
        <w:rPr>
          <w:lang w:val="fr-CA"/>
        </w:rPr>
        <w:t>Décrire le mécanisme d’activation des RTK</w:t>
      </w:r>
    </w:p>
    <w:p w14:paraId="4EC5A27E" w14:textId="77777777" w:rsidR="00AD4717" w:rsidRPr="00A8587A" w:rsidRDefault="00AD4717" w:rsidP="00AD4717">
      <w:pPr>
        <w:numPr>
          <w:ilvl w:val="1"/>
          <w:numId w:val="4"/>
        </w:numPr>
        <w:tabs>
          <w:tab w:val="left" w:pos="3621"/>
        </w:tabs>
        <w:rPr>
          <w:lang w:val="fr-FR"/>
        </w:rPr>
      </w:pPr>
      <w:r>
        <w:rPr>
          <w:lang w:val="fr-CA"/>
        </w:rPr>
        <w:t>Tyrosine kinase ont besoin d’ATP comme substrat</w:t>
      </w:r>
    </w:p>
    <w:p w14:paraId="0EF788F4" w14:textId="77777777" w:rsidR="00AD4717" w:rsidRDefault="00AD4717" w:rsidP="00AD4717">
      <w:pPr>
        <w:numPr>
          <w:ilvl w:val="1"/>
          <w:numId w:val="4"/>
        </w:numPr>
        <w:tabs>
          <w:tab w:val="left" w:pos="3621"/>
        </w:tabs>
        <w:rPr>
          <w:lang w:val="fr-FR"/>
        </w:rPr>
      </w:pPr>
      <w:r>
        <w:rPr>
          <w:lang w:val="fr-FR"/>
        </w:rPr>
        <w:t xml:space="preserve">Enlève un groupe phosphate de l’ATP pour transférer à protéine cible </w:t>
      </w:r>
    </w:p>
    <w:p w14:paraId="494DAF90" w14:textId="77777777" w:rsidR="00AD4717" w:rsidRDefault="00AD4717" w:rsidP="00AD4717">
      <w:pPr>
        <w:numPr>
          <w:ilvl w:val="2"/>
          <w:numId w:val="4"/>
        </w:numPr>
        <w:tabs>
          <w:tab w:val="left" w:pos="3621"/>
        </w:tabs>
        <w:rPr>
          <w:lang w:val="fr-FR"/>
        </w:rPr>
      </w:pPr>
      <w:r>
        <w:rPr>
          <w:lang w:val="fr-FR"/>
        </w:rPr>
        <w:t xml:space="preserve">Chaque domaine tyrosine kinase possède propre site de liaison au substrat qui loge ATP lors de phosphorylation </w:t>
      </w:r>
    </w:p>
    <w:p w14:paraId="4455069F" w14:textId="77777777" w:rsidR="00AD4717" w:rsidRDefault="00AD4717" w:rsidP="00AD4717">
      <w:pPr>
        <w:numPr>
          <w:ilvl w:val="1"/>
          <w:numId w:val="4"/>
        </w:numPr>
        <w:tabs>
          <w:tab w:val="left" w:pos="3621"/>
        </w:tabs>
        <w:rPr>
          <w:lang w:val="fr-FR"/>
        </w:rPr>
      </w:pPr>
      <w:r>
        <w:rPr>
          <w:lang w:val="fr-FR"/>
        </w:rPr>
        <w:t xml:space="preserve">Site est bloqué par boucle d’activation </w:t>
      </w:r>
    </w:p>
    <w:p w14:paraId="0CEBDD67" w14:textId="77777777" w:rsidR="00AD4717" w:rsidRDefault="00AD4717" w:rsidP="00AD4717">
      <w:pPr>
        <w:numPr>
          <w:ilvl w:val="2"/>
          <w:numId w:val="4"/>
        </w:numPr>
        <w:tabs>
          <w:tab w:val="left" w:pos="3621"/>
        </w:tabs>
        <w:rPr>
          <w:lang w:val="fr-FR"/>
        </w:rPr>
      </w:pPr>
      <w:r>
        <w:rPr>
          <w:lang w:val="fr-FR"/>
        </w:rPr>
        <w:t>Kinase fonctionne assez pour phosphoryler un résidu tyrosine spécifique dans boucle d’activation de monomère adjacent</w:t>
      </w:r>
    </w:p>
    <w:p w14:paraId="4F997183" w14:textId="77777777" w:rsidR="00AD4717" w:rsidRDefault="00AD4717" w:rsidP="00AD4717">
      <w:pPr>
        <w:numPr>
          <w:ilvl w:val="2"/>
          <w:numId w:val="4"/>
        </w:numPr>
        <w:tabs>
          <w:tab w:val="left" w:pos="3621"/>
        </w:tabs>
        <w:rPr>
          <w:lang w:val="fr-FR"/>
        </w:rPr>
      </w:pPr>
      <w:r>
        <w:rPr>
          <w:lang w:val="fr-FR"/>
        </w:rPr>
        <w:t xml:space="preserve">Chaque monomère phosphoryle l’autre </w:t>
      </w:r>
    </w:p>
    <w:p w14:paraId="4CA4982A" w14:textId="77777777" w:rsidR="00AD4717" w:rsidRDefault="00AD4717" w:rsidP="00AD4717">
      <w:pPr>
        <w:numPr>
          <w:ilvl w:val="1"/>
          <w:numId w:val="4"/>
        </w:numPr>
        <w:tabs>
          <w:tab w:val="left" w:pos="3621"/>
        </w:tabs>
        <w:rPr>
          <w:lang w:val="fr-FR"/>
        </w:rPr>
      </w:pPr>
      <w:r>
        <w:rPr>
          <w:lang w:val="fr-FR"/>
        </w:rPr>
        <w:t>Autophosphorylation en trans résulte en repositionnement du boucle d’activation ce qui expose le site</w:t>
      </w:r>
    </w:p>
    <w:p w14:paraId="616E5A79" w14:textId="77777777" w:rsidR="00AD4717" w:rsidRDefault="00AD4717" w:rsidP="00AD4717">
      <w:pPr>
        <w:numPr>
          <w:ilvl w:val="1"/>
          <w:numId w:val="4"/>
        </w:numPr>
        <w:tabs>
          <w:tab w:val="left" w:pos="3621"/>
        </w:tabs>
        <w:rPr>
          <w:lang w:val="fr-FR"/>
        </w:rPr>
      </w:pPr>
      <w:r>
        <w:rPr>
          <w:lang w:val="fr-FR"/>
        </w:rPr>
        <w:t>Quand le site est exposé, enzyme est pleinement active et capable de phosphoryler protéine cible</w:t>
      </w:r>
    </w:p>
    <w:p w14:paraId="6191BE47" w14:textId="77777777" w:rsidR="00AD4717" w:rsidRPr="0004396A" w:rsidRDefault="00AD4717" w:rsidP="00AD4717">
      <w:pPr>
        <w:numPr>
          <w:ilvl w:val="2"/>
          <w:numId w:val="4"/>
        </w:numPr>
        <w:tabs>
          <w:tab w:val="left" w:pos="3621"/>
        </w:tabs>
        <w:rPr>
          <w:lang w:val="fr-FR"/>
        </w:rPr>
      </w:pPr>
      <w:r>
        <w:rPr>
          <w:lang w:val="fr-FR"/>
        </w:rPr>
        <w:t xml:space="preserve">Phosphoryle un résidu de tyrosine spécifique à C-TER du monomère adjacent et agit de site de recrutement pour protéine cible en aval </w:t>
      </w:r>
    </w:p>
    <w:p w14:paraId="2F3DA055" w14:textId="77777777" w:rsidR="00AD4717" w:rsidRPr="00A8587A" w:rsidRDefault="00AD4717" w:rsidP="00AD4717">
      <w:pPr>
        <w:numPr>
          <w:ilvl w:val="0"/>
          <w:numId w:val="4"/>
        </w:numPr>
        <w:tabs>
          <w:tab w:val="left" w:pos="3621"/>
        </w:tabs>
        <w:rPr>
          <w:lang w:val="fr-FR"/>
        </w:rPr>
      </w:pPr>
      <w:r w:rsidRPr="005956F0">
        <w:rPr>
          <w:lang w:val="fr-CA"/>
        </w:rPr>
        <w:t>Décrire le mécanisme d’activation de la protéine G monomérique Ras</w:t>
      </w:r>
    </w:p>
    <w:p w14:paraId="6A3C9DFD" w14:textId="77777777" w:rsidR="00AD4717" w:rsidRDefault="00AD4717" w:rsidP="00AD4717">
      <w:pPr>
        <w:numPr>
          <w:ilvl w:val="1"/>
          <w:numId w:val="4"/>
        </w:numPr>
        <w:tabs>
          <w:tab w:val="left" w:pos="3621"/>
        </w:tabs>
        <w:rPr>
          <w:lang w:val="fr-FR"/>
        </w:rPr>
      </w:pPr>
      <w:r>
        <w:rPr>
          <w:lang w:val="fr-FR"/>
        </w:rPr>
        <w:t>EGF conduit dimérisation des domaines extracellulaires d’EGPR</w:t>
      </w:r>
    </w:p>
    <w:p w14:paraId="3285ED32" w14:textId="77777777" w:rsidR="00AD4717" w:rsidRDefault="00AD4717" w:rsidP="00AD4717">
      <w:pPr>
        <w:numPr>
          <w:ilvl w:val="2"/>
          <w:numId w:val="4"/>
        </w:numPr>
        <w:tabs>
          <w:tab w:val="left" w:pos="3621"/>
        </w:tabs>
        <w:rPr>
          <w:lang w:val="fr-FR"/>
        </w:rPr>
      </w:pPr>
      <w:r>
        <w:rPr>
          <w:lang w:val="fr-FR"/>
        </w:rPr>
        <w:t>Favorise contact entre domaine intracellulaire de chaque monomère</w:t>
      </w:r>
    </w:p>
    <w:p w14:paraId="56E95B6C" w14:textId="77777777" w:rsidR="00AD4717" w:rsidRDefault="00AD4717" w:rsidP="00AD4717">
      <w:pPr>
        <w:numPr>
          <w:ilvl w:val="1"/>
          <w:numId w:val="4"/>
        </w:numPr>
        <w:tabs>
          <w:tab w:val="left" w:pos="3621"/>
        </w:tabs>
        <w:rPr>
          <w:lang w:val="fr-FR"/>
        </w:rPr>
      </w:pPr>
      <w:r>
        <w:rPr>
          <w:lang w:val="fr-FR"/>
        </w:rPr>
        <w:t xml:space="preserve">Domaine kinase intra se phosphoryle sur le résidu tyrosine de la boucle d’activation </w:t>
      </w:r>
    </w:p>
    <w:p w14:paraId="51652A48" w14:textId="77777777" w:rsidR="00AD4717" w:rsidRDefault="00AD4717" w:rsidP="00AD4717">
      <w:pPr>
        <w:numPr>
          <w:ilvl w:val="2"/>
          <w:numId w:val="4"/>
        </w:numPr>
        <w:tabs>
          <w:tab w:val="left" w:pos="3621"/>
        </w:tabs>
        <w:rPr>
          <w:lang w:val="fr-FR"/>
        </w:rPr>
      </w:pPr>
      <w:r>
        <w:rPr>
          <w:lang w:val="fr-FR"/>
        </w:rPr>
        <w:t>Entraîne changement conformationel qui écarte boucles d’activations du domaine de liaison à substrat</w:t>
      </w:r>
    </w:p>
    <w:p w14:paraId="3113E326" w14:textId="77777777" w:rsidR="00AD4717" w:rsidRDefault="00AD4717" w:rsidP="00AD4717">
      <w:pPr>
        <w:numPr>
          <w:ilvl w:val="1"/>
          <w:numId w:val="4"/>
        </w:numPr>
        <w:tabs>
          <w:tab w:val="left" w:pos="3621"/>
        </w:tabs>
        <w:rPr>
          <w:lang w:val="fr-FR"/>
        </w:rPr>
      </w:pPr>
      <w:r>
        <w:rPr>
          <w:lang w:val="fr-FR"/>
        </w:rPr>
        <w:t xml:space="preserve">Site actif est disponible donc actif </w:t>
      </w:r>
    </w:p>
    <w:p w14:paraId="62FDFE39" w14:textId="77777777" w:rsidR="00AD4717" w:rsidRDefault="00AD4717" w:rsidP="00AD4717">
      <w:pPr>
        <w:numPr>
          <w:ilvl w:val="2"/>
          <w:numId w:val="4"/>
        </w:numPr>
        <w:tabs>
          <w:tab w:val="left" w:pos="3621"/>
        </w:tabs>
        <w:rPr>
          <w:lang w:val="fr-FR"/>
        </w:rPr>
      </w:pPr>
      <w:r>
        <w:rPr>
          <w:lang w:val="fr-FR"/>
        </w:rPr>
        <w:t>Chaque kinase phosphoryle résidu de tyrosine kinase activé et queue C-TER phosorylé commence cascade de sig</w:t>
      </w:r>
    </w:p>
    <w:p w14:paraId="450EAD3E" w14:textId="77777777" w:rsidR="00AD4717" w:rsidRDefault="00AD4717" w:rsidP="00AD4717">
      <w:pPr>
        <w:numPr>
          <w:ilvl w:val="1"/>
          <w:numId w:val="4"/>
        </w:numPr>
        <w:tabs>
          <w:tab w:val="left" w:pos="3621"/>
        </w:tabs>
        <w:rPr>
          <w:lang w:val="fr-FR"/>
        </w:rPr>
      </w:pPr>
      <w:r>
        <w:rPr>
          <w:lang w:val="fr-FR"/>
        </w:rPr>
        <w:t>Protéine adaptatrice Grb2 se lie à résidu de tyrosine phosphorylé sur queue via domaine SH2</w:t>
      </w:r>
    </w:p>
    <w:p w14:paraId="5F1909E0" w14:textId="77777777" w:rsidR="00AD4717" w:rsidRDefault="00AD4717" w:rsidP="00AD4717">
      <w:pPr>
        <w:numPr>
          <w:ilvl w:val="1"/>
          <w:numId w:val="4"/>
        </w:numPr>
        <w:tabs>
          <w:tab w:val="left" w:pos="3621"/>
        </w:tabs>
        <w:rPr>
          <w:lang w:val="fr-FR"/>
        </w:rPr>
      </w:pPr>
      <w:r>
        <w:rPr>
          <w:lang w:val="fr-FR"/>
        </w:rPr>
        <w:t>2 domaines SH3 situé à autre côté de Grb2 recrute protéine SOS  qui active Ras en déclenchant échange de GDP à GTP</w:t>
      </w:r>
    </w:p>
    <w:p w14:paraId="5E9CB4DC" w14:textId="77777777" w:rsidR="00AD4717" w:rsidRDefault="00AD4717" w:rsidP="00AD4717">
      <w:pPr>
        <w:numPr>
          <w:ilvl w:val="1"/>
          <w:numId w:val="4"/>
        </w:numPr>
        <w:tabs>
          <w:tab w:val="left" w:pos="3621"/>
        </w:tabs>
        <w:rPr>
          <w:lang w:val="fr-FR"/>
        </w:rPr>
      </w:pPr>
      <w:r>
        <w:rPr>
          <w:lang w:val="fr-FR"/>
        </w:rPr>
        <w:t>Ras activé active kinase MAPKKK (ou Raf)</w:t>
      </w:r>
    </w:p>
    <w:p w14:paraId="3CD337A2" w14:textId="77777777" w:rsidR="00AD4717" w:rsidRDefault="00AD4717" w:rsidP="00AD4717">
      <w:pPr>
        <w:numPr>
          <w:ilvl w:val="1"/>
          <w:numId w:val="4"/>
        </w:numPr>
        <w:tabs>
          <w:tab w:val="left" w:pos="3621"/>
        </w:tabs>
      </w:pPr>
      <w:r w:rsidRPr="007419FA">
        <w:t>MAPK</w:t>
      </w:r>
      <w:r>
        <w:t>K</w:t>
      </w:r>
      <w:r w:rsidRPr="007419FA">
        <w:t>K (Raf) phosphoryle MEK (MAPKK)</w:t>
      </w:r>
    </w:p>
    <w:p w14:paraId="0E0A2848" w14:textId="77777777" w:rsidR="00AD4717" w:rsidRDefault="00AD4717" w:rsidP="00AD4717">
      <w:pPr>
        <w:numPr>
          <w:ilvl w:val="1"/>
          <w:numId w:val="4"/>
        </w:numPr>
        <w:tabs>
          <w:tab w:val="left" w:pos="3621"/>
        </w:tabs>
      </w:pPr>
      <w:r>
        <w:t xml:space="preserve">MAPKK (MEK) phosphoryle ERK1 et ERK2 (MAPK) </w:t>
      </w:r>
    </w:p>
    <w:p w14:paraId="36B8113F" w14:textId="77777777" w:rsidR="00AD4717" w:rsidRDefault="00AD4717" w:rsidP="00AD4717">
      <w:pPr>
        <w:numPr>
          <w:ilvl w:val="1"/>
          <w:numId w:val="4"/>
        </w:numPr>
        <w:tabs>
          <w:tab w:val="left" w:pos="3621"/>
        </w:tabs>
      </w:pPr>
      <w:r>
        <w:t xml:space="preserve">MAPK peut phosphoryler bcp </w:t>
      </w:r>
    </w:p>
    <w:p w14:paraId="4E7A757A" w14:textId="77777777" w:rsidR="00AD4717" w:rsidRDefault="00AD4717" w:rsidP="00AD4717">
      <w:pPr>
        <w:tabs>
          <w:tab w:val="left" w:pos="3621"/>
        </w:tabs>
      </w:pPr>
    </w:p>
    <w:p w14:paraId="4AF9B01F" w14:textId="77777777" w:rsidR="00AD4717" w:rsidRPr="007419FA" w:rsidRDefault="00AD4717" w:rsidP="00AD4717">
      <w:pPr>
        <w:tabs>
          <w:tab w:val="left" w:pos="3621"/>
        </w:tabs>
      </w:pPr>
    </w:p>
    <w:p w14:paraId="67E67731" w14:textId="77777777" w:rsidR="00AD4717" w:rsidRPr="008A4817" w:rsidRDefault="00AD4717" w:rsidP="00AD4717">
      <w:pPr>
        <w:numPr>
          <w:ilvl w:val="0"/>
          <w:numId w:val="3"/>
        </w:numPr>
        <w:tabs>
          <w:tab w:val="left" w:pos="3621"/>
        </w:tabs>
        <w:rPr>
          <w:lang w:val="fr-FR"/>
        </w:rPr>
      </w:pPr>
      <w:r w:rsidRPr="008A4817">
        <w:rPr>
          <w:lang w:val="fr-CA"/>
        </w:rPr>
        <w:t xml:space="preserve">Définir et comparer les interrupteurs (ATP et GTP) et les minuteries moléculaires (protéines G) et expliquer leurs fonctions </w:t>
      </w:r>
    </w:p>
    <w:p w14:paraId="0F777C27" w14:textId="77777777" w:rsidR="00AD4717" w:rsidRPr="007245D0" w:rsidRDefault="00AD4717" w:rsidP="00AD4717">
      <w:pPr>
        <w:numPr>
          <w:ilvl w:val="0"/>
          <w:numId w:val="3"/>
        </w:numPr>
        <w:tabs>
          <w:tab w:val="left" w:pos="3621"/>
        </w:tabs>
        <w:rPr>
          <w:lang w:val="fr-FR"/>
        </w:rPr>
      </w:pPr>
      <w:r>
        <w:rPr>
          <w:lang w:val="fr-CA"/>
        </w:rPr>
        <w:t>Décrire le rôle et l’influence que les GEF, GDI et les GAP auront sur le réglage de la minuterie moléculaire</w:t>
      </w:r>
    </w:p>
    <w:p w14:paraId="75E2A67A" w14:textId="77777777" w:rsidR="00AD4717" w:rsidRPr="007245D0" w:rsidRDefault="00AD4717" w:rsidP="00AD4717">
      <w:pPr>
        <w:numPr>
          <w:ilvl w:val="1"/>
          <w:numId w:val="3"/>
        </w:numPr>
        <w:tabs>
          <w:tab w:val="left" w:pos="3621"/>
        </w:tabs>
        <w:rPr>
          <w:lang w:val="fr-FR"/>
        </w:rPr>
      </w:pPr>
      <w:r>
        <w:rPr>
          <w:u w:val="single"/>
          <w:lang w:val="fr-CA"/>
        </w:rPr>
        <w:t>GAP </w:t>
      </w:r>
      <w:r>
        <w:rPr>
          <w:lang w:val="fr-CA"/>
        </w:rPr>
        <w:t>: protéine d’activatrice de protéine G</w:t>
      </w:r>
    </w:p>
    <w:p w14:paraId="13198D03" w14:textId="77777777" w:rsidR="00AD4717" w:rsidRDefault="00AD4717" w:rsidP="00AD4717">
      <w:pPr>
        <w:numPr>
          <w:ilvl w:val="2"/>
          <w:numId w:val="3"/>
        </w:numPr>
        <w:tabs>
          <w:tab w:val="left" w:pos="3621"/>
        </w:tabs>
        <w:rPr>
          <w:lang w:val="fr-FR"/>
        </w:rPr>
      </w:pPr>
      <w:r>
        <w:rPr>
          <w:lang w:val="fr-FR"/>
        </w:rPr>
        <w:t xml:space="preserve">Accélère l’hydrolyse du GTP (réduit temps active) </w:t>
      </w:r>
    </w:p>
    <w:p w14:paraId="564354C6" w14:textId="77777777" w:rsidR="00AD4717" w:rsidRDefault="00AD4717" w:rsidP="00AD4717">
      <w:pPr>
        <w:numPr>
          <w:ilvl w:val="1"/>
          <w:numId w:val="3"/>
        </w:numPr>
        <w:tabs>
          <w:tab w:val="left" w:pos="3621"/>
        </w:tabs>
        <w:rPr>
          <w:lang w:val="fr-FR"/>
        </w:rPr>
      </w:pPr>
      <w:r>
        <w:rPr>
          <w:u w:val="single"/>
          <w:lang w:val="fr-FR"/>
        </w:rPr>
        <w:t>GEF </w:t>
      </w:r>
      <w:r>
        <w:rPr>
          <w:lang w:val="fr-FR"/>
        </w:rPr>
        <w:t>: facteur d’échange du nucléotide guanine</w:t>
      </w:r>
    </w:p>
    <w:p w14:paraId="701821F8" w14:textId="77777777" w:rsidR="00AD4717" w:rsidRDefault="00AD4717" w:rsidP="00AD4717">
      <w:pPr>
        <w:numPr>
          <w:ilvl w:val="2"/>
          <w:numId w:val="3"/>
        </w:numPr>
        <w:tabs>
          <w:tab w:val="left" w:pos="3621"/>
        </w:tabs>
        <w:rPr>
          <w:lang w:val="fr-FR"/>
        </w:rPr>
      </w:pPr>
      <w:r>
        <w:rPr>
          <w:lang w:val="fr-FR"/>
        </w:rPr>
        <w:t>Stimule libération de GDP ce qui permet à protéine G d’acquérir rapidement nouveau GTP et être actif</w:t>
      </w:r>
    </w:p>
    <w:p w14:paraId="68DC1277" w14:textId="77777777" w:rsidR="00AD4717" w:rsidRDefault="00AD4717" w:rsidP="00AD4717">
      <w:pPr>
        <w:numPr>
          <w:ilvl w:val="1"/>
          <w:numId w:val="3"/>
        </w:numPr>
        <w:tabs>
          <w:tab w:val="left" w:pos="3621"/>
        </w:tabs>
        <w:rPr>
          <w:lang w:val="fr-FR"/>
        </w:rPr>
      </w:pPr>
      <w:r>
        <w:rPr>
          <w:u w:val="single"/>
          <w:lang w:val="fr-FR"/>
        </w:rPr>
        <w:t>GDI </w:t>
      </w:r>
      <w:r>
        <w:rPr>
          <w:lang w:val="fr-FR"/>
        </w:rPr>
        <w:t>: inhibiteurs de dissociation de guanine</w:t>
      </w:r>
    </w:p>
    <w:p w14:paraId="5DBD444F" w14:textId="77777777" w:rsidR="00AD4717" w:rsidRPr="007245D0" w:rsidRDefault="00AD4717" w:rsidP="00AD4717">
      <w:pPr>
        <w:numPr>
          <w:ilvl w:val="2"/>
          <w:numId w:val="3"/>
        </w:numPr>
        <w:tabs>
          <w:tab w:val="left" w:pos="3621"/>
        </w:tabs>
        <w:rPr>
          <w:lang w:val="fr-FR"/>
        </w:rPr>
      </w:pPr>
      <w:r>
        <w:rPr>
          <w:lang w:val="fr-FR"/>
        </w:rPr>
        <w:t xml:space="preserve">Inhibe libération du GDP ce qui bloque protéine G dans état inactif </w:t>
      </w:r>
    </w:p>
    <w:p w14:paraId="40F265D0" w14:textId="77777777" w:rsidR="00AD4717" w:rsidRPr="003218B0" w:rsidRDefault="00AD4717" w:rsidP="00AD4717">
      <w:pPr>
        <w:numPr>
          <w:ilvl w:val="0"/>
          <w:numId w:val="4"/>
        </w:numPr>
        <w:tabs>
          <w:tab w:val="left" w:pos="3621"/>
        </w:tabs>
        <w:rPr>
          <w:lang w:val="fr-FR"/>
        </w:rPr>
      </w:pPr>
      <w:r w:rsidRPr="003218B0">
        <w:rPr>
          <w:lang w:val="fr-CA"/>
        </w:rPr>
        <w:t xml:space="preserve">Être en mesure de décrire et schématiser les mécanismes de transduction du message suite à l’activation d’un RTK pour les 3 principales voies de signalisation par les RTK: </w:t>
      </w:r>
    </w:p>
    <w:p w14:paraId="2E38B19C" w14:textId="77777777" w:rsidR="00AD4717" w:rsidRPr="0004396A" w:rsidRDefault="00AD4717" w:rsidP="00AD4717">
      <w:pPr>
        <w:numPr>
          <w:ilvl w:val="1"/>
          <w:numId w:val="4"/>
        </w:numPr>
        <w:tabs>
          <w:tab w:val="left" w:pos="3621"/>
        </w:tabs>
        <w:rPr>
          <w:lang w:val="fr-FR"/>
        </w:rPr>
      </w:pPr>
      <w:r w:rsidRPr="005956F0">
        <w:rPr>
          <w:lang w:val="fr-CA"/>
        </w:rPr>
        <w:t>Les MAPK (surtout les MAPK)</w:t>
      </w:r>
    </w:p>
    <w:p w14:paraId="5002675E" w14:textId="77777777" w:rsidR="00AD4717" w:rsidRPr="005956F0" w:rsidRDefault="00AD4717" w:rsidP="00AD4717">
      <w:pPr>
        <w:numPr>
          <w:ilvl w:val="1"/>
          <w:numId w:val="4"/>
        </w:numPr>
        <w:tabs>
          <w:tab w:val="left" w:pos="3621"/>
        </w:tabs>
        <w:rPr>
          <w:lang w:val="en-CA"/>
        </w:rPr>
      </w:pPr>
      <w:r w:rsidRPr="005956F0">
        <w:rPr>
          <w:lang w:val="fr-CA"/>
        </w:rPr>
        <w:t xml:space="preserve">PI3K et AKT/PKB </w:t>
      </w:r>
    </w:p>
    <w:p w14:paraId="074455BF" w14:textId="77777777" w:rsidR="00AD4717" w:rsidRPr="005956F0" w:rsidRDefault="00AD4717" w:rsidP="00AD4717">
      <w:pPr>
        <w:numPr>
          <w:ilvl w:val="1"/>
          <w:numId w:val="4"/>
        </w:numPr>
        <w:tabs>
          <w:tab w:val="left" w:pos="3621"/>
        </w:tabs>
        <w:rPr>
          <w:lang w:val="en-CA"/>
        </w:rPr>
      </w:pPr>
      <w:r w:rsidRPr="005956F0">
        <w:rPr>
          <w:lang w:val="fr-CA"/>
        </w:rPr>
        <w:t>JAK/STAT</w:t>
      </w:r>
    </w:p>
    <w:p w14:paraId="639A36A2" w14:textId="77777777" w:rsidR="00AD4717" w:rsidRPr="0004396A" w:rsidRDefault="00AD4717" w:rsidP="00AD4717">
      <w:pPr>
        <w:numPr>
          <w:ilvl w:val="0"/>
          <w:numId w:val="4"/>
        </w:numPr>
        <w:tabs>
          <w:tab w:val="left" w:pos="3621"/>
        </w:tabs>
        <w:rPr>
          <w:lang w:val="fr-FR"/>
        </w:rPr>
      </w:pPr>
      <w:r>
        <w:rPr>
          <w:lang w:val="fr-CA"/>
        </w:rPr>
        <w:t xml:space="preserve">Connaitre la position géographique (membranaire vs cytoplasmique vs RE ou autres) des molécules impliquées dans la transduction du signal </w:t>
      </w:r>
      <w:r w:rsidRPr="00EE2E64">
        <w:rPr>
          <w:lang w:val="fr-CA"/>
        </w:rPr>
        <w:t xml:space="preserve">(de </w:t>
      </w:r>
      <w:r>
        <w:rPr>
          <w:lang w:val="fr-CA"/>
        </w:rPr>
        <w:t>la liaison du ligand au RTK jusqu’à</w:t>
      </w:r>
      <w:r w:rsidRPr="00EE2E64">
        <w:rPr>
          <w:lang w:val="fr-CA"/>
        </w:rPr>
        <w:t xml:space="preserve"> </w:t>
      </w:r>
      <w:r>
        <w:rPr>
          <w:lang w:val="fr-CA"/>
        </w:rPr>
        <w:t>l’activation des MAPK, AKT et STAT.</w:t>
      </w:r>
    </w:p>
    <w:p w14:paraId="2E2ED22C" w14:textId="77777777" w:rsidR="00AD4717" w:rsidRPr="0004396A" w:rsidRDefault="00AD4717" w:rsidP="00AD4717">
      <w:pPr>
        <w:numPr>
          <w:ilvl w:val="0"/>
          <w:numId w:val="4"/>
        </w:numPr>
        <w:tabs>
          <w:tab w:val="left" w:pos="3621"/>
        </w:tabs>
        <w:rPr>
          <w:lang w:val="fr-FR"/>
        </w:rPr>
      </w:pPr>
      <w:r>
        <w:rPr>
          <w:lang w:val="fr-CA"/>
        </w:rPr>
        <w:t>Identifier à partir d’un graphique ou schéma les différentes molécules impliquées dans les voies de transduction suite à l’activation d’un RTK.</w:t>
      </w:r>
    </w:p>
    <w:p w14:paraId="5541BC59" w14:textId="77777777" w:rsidR="00AD4717" w:rsidRPr="007419FA" w:rsidRDefault="00AD4717" w:rsidP="00AD4717">
      <w:pPr>
        <w:numPr>
          <w:ilvl w:val="0"/>
          <w:numId w:val="4"/>
        </w:numPr>
        <w:tabs>
          <w:tab w:val="left" w:pos="3621"/>
        </w:tabs>
        <w:rPr>
          <w:lang w:val="fr-FR"/>
        </w:rPr>
      </w:pPr>
      <w:r>
        <w:rPr>
          <w:lang w:val="fr-CA"/>
        </w:rPr>
        <w:t>Expliquer</w:t>
      </w:r>
      <w:r w:rsidRPr="005956F0">
        <w:rPr>
          <w:lang w:val="fr-CA"/>
        </w:rPr>
        <w:t xml:space="preserve"> ce qu’est</w:t>
      </w:r>
      <w:r>
        <w:rPr>
          <w:lang w:val="fr-CA"/>
        </w:rPr>
        <w:t xml:space="preserve"> une cascade d’amplification</w:t>
      </w:r>
    </w:p>
    <w:p w14:paraId="55E37E6B" w14:textId="77777777" w:rsidR="00AD4717" w:rsidRDefault="00AD4717" w:rsidP="00AD4717">
      <w:pPr>
        <w:numPr>
          <w:ilvl w:val="1"/>
          <w:numId w:val="4"/>
        </w:numPr>
        <w:tabs>
          <w:tab w:val="left" w:pos="3621"/>
        </w:tabs>
        <w:rPr>
          <w:lang w:val="fr-FR"/>
        </w:rPr>
      </w:pPr>
      <w:r>
        <w:rPr>
          <w:lang w:val="fr-FR"/>
        </w:rPr>
        <w:t>Signal s’amplifie avec chaque interaction</w:t>
      </w:r>
    </w:p>
    <w:p w14:paraId="1375B1C8" w14:textId="77777777" w:rsidR="00AD4717" w:rsidRPr="0004396A" w:rsidRDefault="00AD4717" w:rsidP="00AD4717">
      <w:pPr>
        <w:numPr>
          <w:ilvl w:val="1"/>
          <w:numId w:val="4"/>
        </w:numPr>
        <w:tabs>
          <w:tab w:val="left" w:pos="3621"/>
        </w:tabs>
        <w:rPr>
          <w:lang w:val="fr-FR"/>
        </w:rPr>
      </w:pPr>
      <w:r>
        <w:rPr>
          <w:lang w:val="fr-FR"/>
        </w:rPr>
        <w:t>Réponse d’une réaction donne une autre réponse qui donne une autre réponse…</w:t>
      </w:r>
    </w:p>
    <w:p w14:paraId="2531F024" w14:textId="77777777" w:rsidR="00AD4717" w:rsidRPr="007419FA" w:rsidRDefault="00AD4717" w:rsidP="00AD4717">
      <w:pPr>
        <w:numPr>
          <w:ilvl w:val="0"/>
          <w:numId w:val="4"/>
        </w:numPr>
        <w:tabs>
          <w:tab w:val="left" w:pos="3621"/>
        </w:tabs>
        <w:rPr>
          <w:lang w:val="fr-FR"/>
        </w:rPr>
      </w:pPr>
      <w:r w:rsidRPr="0004396A">
        <w:rPr>
          <w:lang w:val="fr-FR"/>
        </w:rPr>
        <w:t>E</w:t>
      </w:r>
      <w:r w:rsidRPr="00A12167">
        <w:rPr>
          <w:lang w:val="fr-CA"/>
        </w:rPr>
        <w:t xml:space="preserve">xpliquer quel est l’avantage d’avoir ce type de mécanisme d’amplification </w:t>
      </w:r>
    </w:p>
    <w:p w14:paraId="07D66E8C" w14:textId="77777777" w:rsidR="00AD4717" w:rsidRPr="0004396A" w:rsidRDefault="00AD4717" w:rsidP="00AD4717">
      <w:pPr>
        <w:numPr>
          <w:ilvl w:val="1"/>
          <w:numId w:val="4"/>
        </w:numPr>
        <w:tabs>
          <w:tab w:val="left" w:pos="3621"/>
        </w:tabs>
        <w:rPr>
          <w:lang w:val="fr-FR"/>
        </w:rPr>
      </w:pPr>
      <w:r>
        <w:rPr>
          <w:lang w:val="fr-FR"/>
        </w:rPr>
        <w:t>Réponse se propage rapidement</w:t>
      </w:r>
    </w:p>
    <w:p w14:paraId="485B9FB0" w14:textId="77777777" w:rsidR="00AD4717" w:rsidRPr="007419FA" w:rsidRDefault="00AD4717" w:rsidP="00AD4717">
      <w:pPr>
        <w:numPr>
          <w:ilvl w:val="0"/>
          <w:numId w:val="4"/>
        </w:numPr>
        <w:tabs>
          <w:tab w:val="left" w:pos="3621"/>
        </w:tabs>
        <w:rPr>
          <w:highlight w:val="yellow"/>
          <w:lang w:val="fr-FR"/>
        </w:rPr>
      </w:pPr>
      <w:r w:rsidRPr="007419FA">
        <w:rPr>
          <w:highlight w:val="yellow"/>
          <w:lang w:val="fr-CA"/>
        </w:rPr>
        <w:t>Être en mesure de suggérer des interventions moléculaires afin de modifier la réponse à un signal donné pour un RTK</w:t>
      </w:r>
    </w:p>
    <w:p w14:paraId="7E0A10EE" w14:textId="77777777" w:rsidR="00AD4717" w:rsidRPr="0004396A" w:rsidRDefault="00AD4717" w:rsidP="00AD4717">
      <w:pPr>
        <w:numPr>
          <w:ilvl w:val="0"/>
          <w:numId w:val="4"/>
        </w:numPr>
        <w:tabs>
          <w:tab w:val="left" w:pos="3621"/>
        </w:tabs>
        <w:rPr>
          <w:lang w:val="fr-FR"/>
        </w:rPr>
      </w:pPr>
      <w:r w:rsidRPr="005956F0">
        <w:rPr>
          <w:lang w:val="fr-CA"/>
        </w:rPr>
        <w:t>Être en mesure d’interpréter les effets qu’auront des mutations sur les étapes de la réception, transduction et réponse suite à l’activation d’un RTK</w:t>
      </w:r>
    </w:p>
    <w:p w14:paraId="63386D2D" w14:textId="77777777" w:rsidR="00AD4717" w:rsidRPr="007419FA" w:rsidRDefault="00AD4717" w:rsidP="00AD4717">
      <w:pPr>
        <w:numPr>
          <w:ilvl w:val="0"/>
          <w:numId w:val="4"/>
        </w:numPr>
        <w:tabs>
          <w:tab w:val="left" w:pos="3621"/>
        </w:tabs>
        <w:rPr>
          <w:lang w:val="fr-FR"/>
        </w:rPr>
      </w:pPr>
      <w:r>
        <w:rPr>
          <w:lang w:val="fr-CA"/>
        </w:rPr>
        <w:t>Appliquer les concepts et les connaissances vus sur les voies de signalisation des RTK à des réponses et des situations de signalisation cellulaire pas nécessairement vues en classe.</w:t>
      </w:r>
    </w:p>
    <w:p w14:paraId="06C134C9" w14:textId="77777777" w:rsidR="00AD4717" w:rsidRPr="007D3A5B" w:rsidRDefault="00AD4717" w:rsidP="00AD4717">
      <w:pPr>
        <w:numPr>
          <w:ilvl w:val="1"/>
          <w:numId w:val="4"/>
        </w:numPr>
        <w:tabs>
          <w:tab w:val="left" w:pos="3621"/>
        </w:tabs>
        <w:rPr>
          <w:lang w:val="fr-FR"/>
        </w:rPr>
      </w:pPr>
      <w:r>
        <w:rPr>
          <w:lang w:val="fr-CA"/>
        </w:rPr>
        <w:t xml:space="preserve">EX : insuline </w:t>
      </w:r>
    </w:p>
    <w:p w14:paraId="3D12C9E7" w14:textId="77777777" w:rsidR="00AD4717" w:rsidRPr="007D3A5B" w:rsidRDefault="00AD4717" w:rsidP="00AD4717">
      <w:pPr>
        <w:tabs>
          <w:tab w:val="left" w:pos="3621"/>
        </w:tabs>
        <w:rPr>
          <w:lang w:val="fr-FR"/>
        </w:rPr>
      </w:pPr>
    </w:p>
    <w:p w14:paraId="14D87651" w14:textId="77777777" w:rsidR="00AD4717" w:rsidRDefault="00AD4717" w:rsidP="00AD4717">
      <w:pPr>
        <w:tabs>
          <w:tab w:val="left" w:pos="3621"/>
        </w:tabs>
      </w:pPr>
    </w:p>
    <w:p w14:paraId="4F3FBB45" w14:textId="77777777" w:rsidR="00AD4717" w:rsidRDefault="00AD4717" w:rsidP="00AD4717">
      <w:pPr>
        <w:tabs>
          <w:tab w:val="left" w:pos="3621"/>
        </w:tabs>
      </w:pPr>
    </w:p>
    <w:p w14:paraId="5B002899" w14:textId="77777777" w:rsidR="00AD4717" w:rsidRDefault="00AD4717" w:rsidP="00AD4717">
      <w:pPr>
        <w:tabs>
          <w:tab w:val="left" w:pos="3621"/>
        </w:tabs>
      </w:pPr>
    </w:p>
    <w:p w14:paraId="302249F4" w14:textId="77777777" w:rsidR="00AD4717" w:rsidRDefault="00AD4717" w:rsidP="00AD4717">
      <w:pPr>
        <w:tabs>
          <w:tab w:val="left" w:pos="3621"/>
        </w:tabs>
      </w:pPr>
    </w:p>
    <w:p w14:paraId="2E7BDD59" w14:textId="77777777" w:rsidR="00AD4717" w:rsidRDefault="00AD4717" w:rsidP="00AD4717">
      <w:pPr>
        <w:tabs>
          <w:tab w:val="left" w:pos="3621"/>
        </w:tabs>
      </w:pPr>
    </w:p>
    <w:p w14:paraId="60E772A7" w14:textId="77777777" w:rsidR="00AD4717" w:rsidRDefault="00AD4717" w:rsidP="00AD4717">
      <w:pPr>
        <w:tabs>
          <w:tab w:val="left" w:pos="3621"/>
        </w:tabs>
      </w:pPr>
    </w:p>
    <w:p w14:paraId="2A2649E9" w14:textId="77777777" w:rsidR="00AD4717" w:rsidRDefault="00AD4717" w:rsidP="00AD4717">
      <w:pPr>
        <w:tabs>
          <w:tab w:val="left" w:pos="3621"/>
        </w:tabs>
      </w:pPr>
    </w:p>
    <w:p w14:paraId="19EE2FF0" w14:textId="77777777" w:rsidR="00AD4717" w:rsidRDefault="00AD4717" w:rsidP="00AD4717">
      <w:pPr>
        <w:tabs>
          <w:tab w:val="left" w:pos="3621"/>
        </w:tabs>
      </w:pPr>
    </w:p>
    <w:p w14:paraId="61B1B7D1" w14:textId="77777777" w:rsidR="00AD4717" w:rsidRDefault="00AD4717" w:rsidP="00AD4717">
      <w:pPr>
        <w:tabs>
          <w:tab w:val="left" w:pos="3621"/>
        </w:tabs>
      </w:pPr>
      <w:r>
        <w:t>Cours 14</w:t>
      </w:r>
    </w:p>
    <w:p w14:paraId="79E5BE84" w14:textId="77777777" w:rsidR="00AD4717" w:rsidRDefault="00AD4717" w:rsidP="00AD4717">
      <w:pPr>
        <w:tabs>
          <w:tab w:val="left" w:pos="3621"/>
        </w:tabs>
      </w:pPr>
    </w:p>
    <w:p w14:paraId="7DCAB5E0" w14:textId="77777777" w:rsidR="00AD4717" w:rsidRPr="001621D0" w:rsidRDefault="00AD4717" w:rsidP="00AD4717">
      <w:pPr>
        <w:numPr>
          <w:ilvl w:val="0"/>
          <w:numId w:val="5"/>
        </w:numPr>
        <w:tabs>
          <w:tab w:val="left" w:pos="3621"/>
        </w:tabs>
        <w:rPr>
          <w:lang w:val="fr-FR"/>
        </w:rPr>
      </w:pPr>
      <w:r>
        <w:rPr>
          <w:lang w:val="fr-CA"/>
        </w:rPr>
        <w:t>Expliquer</w:t>
      </w:r>
      <w:r w:rsidRPr="004578D9">
        <w:rPr>
          <w:lang w:val="fr-CA"/>
        </w:rPr>
        <w:t xml:space="preserve"> comment la concentration du Ca</w:t>
      </w:r>
      <w:r w:rsidRPr="004578D9">
        <w:rPr>
          <w:vertAlign w:val="superscript"/>
          <w:lang w:val="fr-CA"/>
        </w:rPr>
        <w:t xml:space="preserve">2+ </w:t>
      </w:r>
      <w:r w:rsidRPr="004578D9">
        <w:rPr>
          <w:lang w:val="fr-CA"/>
        </w:rPr>
        <w:t>est régulée dans la cellule.</w:t>
      </w:r>
    </w:p>
    <w:p w14:paraId="64B0502D" w14:textId="77777777" w:rsidR="00AD4717" w:rsidRPr="0054041D" w:rsidRDefault="00AD4717" w:rsidP="00AD4717">
      <w:pPr>
        <w:numPr>
          <w:ilvl w:val="1"/>
          <w:numId w:val="5"/>
        </w:numPr>
        <w:tabs>
          <w:tab w:val="left" w:pos="3621"/>
        </w:tabs>
        <w:rPr>
          <w:lang w:val="fr-FR"/>
        </w:rPr>
      </w:pPr>
      <w:r>
        <w:rPr>
          <w:lang w:val="fr-CA"/>
        </w:rPr>
        <w:t xml:space="preserve">Concentration intracellulaire faible car pompe constamment vers extérieur de cellule ou dans RE </w:t>
      </w:r>
    </w:p>
    <w:p w14:paraId="5B00CDA6" w14:textId="77777777" w:rsidR="00AD4717" w:rsidRDefault="00AD4717" w:rsidP="00AD4717">
      <w:pPr>
        <w:numPr>
          <w:ilvl w:val="1"/>
          <w:numId w:val="5"/>
        </w:numPr>
        <w:tabs>
          <w:tab w:val="left" w:pos="3621"/>
        </w:tabs>
        <w:rPr>
          <w:lang w:val="fr-FR"/>
        </w:rPr>
      </w:pPr>
      <w:r>
        <w:rPr>
          <w:lang w:val="fr-FR"/>
        </w:rPr>
        <w:t>Quand canal ouvre, gradient électrochimique très élevé à travers membrane provoque inondation très rapide de Ca dans toute cellule</w:t>
      </w:r>
    </w:p>
    <w:p w14:paraId="48DE4A72" w14:textId="77777777" w:rsidR="00AD4717" w:rsidRDefault="00AD4717" w:rsidP="00AD4717">
      <w:pPr>
        <w:numPr>
          <w:ilvl w:val="1"/>
          <w:numId w:val="5"/>
        </w:numPr>
        <w:tabs>
          <w:tab w:val="left" w:pos="3621"/>
        </w:tabs>
        <w:rPr>
          <w:lang w:val="fr-FR"/>
        </w:rPr>
      </w:pPr>
      <w:r>
        <w:rPr>
          <w:lang w:val="fr-FR"/>
        </w:rPr>
        <w:t xml:space="preserve">Libération Ca est utilisé comme signal déclencheur pour stimuler rapidement voie de signalisation </w:t>
      </w:r>
    </w:p>
    <w:p w14:paraId="12DADBE5" w14:textId="77777777" w:rsidR="00AD4717" w:rsidRPr="0004396A" w:rsidRDefault="00AD4717" w:rsidP="00AD4717">
      <w:pPr>
        <w:numPr>
          <w:ilvl w:val="1"/>
          <w:numId w:val="5"/>
        </w:numPr>
        <w:tabs>
          <w:tab w:val="left" w:pos="3621"/>
        </w:tabs>
        <w:rPr>
          <w:lang w:val="fr-FR"/>
        </w:rPr>
      </w:pPr>
      <w:r>
        <w:rPr>
          <w:lang w:val="fr-FR"/>
        </w:rPr>
        <w:t xml:space="preserve">Ca intracellulaire agit en se liant à protéine CBP (active calmaduline) </w:t>
      </w:r>
    </w:p>
    <w:p w14:paraId="7132A9EB" w14:textId="77777777" w:rsidR="00AD4717" w:rsidRPr="006733B0" w:rsidRDefault="00AD4717" w:rsidP="00AD4717">
      <w:pPr>
        <w:numPr>
          <w:ilvl w:val="0"/>
          <w:numId w:val="5"/>
        </w:numPr>
        <w:tabs>
          <w:tab w:val="left" w:pos="3621"/>
        </w:tabs>
        <w:rPr>
          <w:lang w:val="fr-FR"/>
        </w:rPr>
      </w:pPr>
      <w:r w:rsidRPr="004578D9">
        <w:rPr>
          <w:lang w:val="fr-CA"/>
        </w:rPr>
        <w:t>Savoir que le Ca</w:t>
      </w:r>
      <w:r w:rsidRPr="004578D9">
        <w:rPr>
          <w:vertAlign w:val="superscript"/>
          <w:lang w:val="fr-CA"/>
        </w:rPr>
        <w:t xml:space="preserve">2+ </w:t>
      </w:r>
      <w:r w:rsidRPr="004578D9">
        <w:rPr>
          <w:lang w:val="fr-CA"/>
        </w:rPr>
        <w:t>est un second messager.</w:t>
      </w:r>
    </w:p>
    <w:p w14:paraId="3FAD9262" w14:textId="77777777" w:rsidR="00AD4717" w:rsidRPr="006733B0" w:rsidRDefault="00AD4717" w:rsidP="00AD4717">
      <w:pPr>
        <w:numPr>
          <w:ilvl w:val="1"/>
          <w:numId w:val="5"/>
        </w:numPr>
        <w:tabs>
          <w:tab w:val="left" w:pos="3621"/>
        </w:tabs>
        <w:rPr>
          <w:lang w:val="fr-FR"/>
        </w:rPr>
      </w:pPr>
      <w:r>
        <w:rPr>
          <w:lang w:val="fr-CA"/>
        </w:rPr>
        <w:t xml:space="preserve">Multiples fonctions </w:t>
      </w:r>
    </w:p>
    <w:p w14:paraId="00D596BE" w14:textId="77777777" w:rsidR="00AD4717" w:rsidRDefault="00AD4717" w:rsidP="00AD4717">
      <w:pPr>
        <w:numPr>
          <w:ilvl w:val="1"/>
          <w:numId w:val="5"/>
        </w:numPr>
        <w:tabs>
          <w:tab w:val="left" w:pos="3621"/>
        </w:tabs>
        <w:rPr>
          <w:lang w:val="fr-FR"/>
        </w:rPr>
      </w:pPr>
      <w:r>
        <w:rPr>
          <w:lang w:val="fr-CA"/>
        </w:rPr>
        <w:t xml:space="preserve">Concentration en Ca est strictement contrôlé </w:t>
      </w:r>
    </w:p>
    <w:p w14:paraId="1D04A209" w14:textId="77777777" w:rsidR="00AD4717" w:rsidRPr="006733B0" w:rsidRDefault="00AD4717" w:rsidP="00AD4717">
      <w:pPr>
        <w:numPr>
          <w:ilvl w:val="0"/>
          <w:numId w:val="5"/>
        </w:numPr>
        <w:tabs>
          <w:tab w:val="left" w:pos="3621"/>
        </w:tabs>
        <w:rPr>
          <w:lang w:val="fr-FR"/>
        </w:rPr>
      </w:pPr>
      <w:r w:rsidRPr="006733B0">
        <w:rPr>
          <w:lang w:val="fr-CA"/>
        </w:rPr>
        <w:t>Savoir ce que sont les CBP, la calmoduline, et CamKII</w:t>
      </w:r>
    </w:p>
    <w:p w14:paraId="55C8F0C9" w14:textId="77777777" w:rsidR="00AD4717" w:rsidRPr="006733B0" w:rsidRDefault="00AD4717" w:rsidP="00AD4717">
      <w:pPr>
        <w:numPr>
          <w:ilvl w:val="2"/>
          <w:numId w:val="5"/>
        </w:numPr>
        <w:tabs>
          <w:tab w:val="left" w:pos="3621"/>
        </w:tabs>
        <w:rPr>
          <w:lang w:val="fr-FR"/>
        </w:rPr>
      </w:pPr>
      <w:r>
        <w:rPr>
          <w:u w:val="single"/>
          <w:lang w:val="fr-CA"/>
        </w:rPr>
        <w:t>CBP </w:t>
      </w:r>
      <w:r>
        <w:rPr>
          <w:lang w:val="fr-CA"/>
        </w:rPr>
        <w:t xml:space="preserve">: active calmaduline </w:t>
      </w:r>
    </w:p>
    <w:p w14:paraId="18CA393C" w14:textId="77777777" w:rsidR="00AD4717" w:rsidRPr="006733B0" w:rsidRDefault="00AD4717" w:rsidP="00AD4717">
      <w:pPr>
        <w:numPr>
          <w:ilvl w:val="2"/>
          <w:numId w:val="5"/>
        </w:numPr>
        <w:tabs>
          <w:tab w:val="left" w:pos="3621"/>
        </w:tabs>
        <w:rPr>
          <w:lang w:val="fr-FR"/>
        </w:rPr>
      </w:pPr>
      <w:r>
        <w:rPr>
          <w:u w:val="single"/>
          <w:lang w:val="fr-CA"/>
        </w:rPr>
        <w:t>Calmaduline </w:t>
      </w:r>
      <w:r>
        <w:rPr>
          <w:lang w:val="fr-CA"/>
        </w:rPr>
        <w:t>: (CBP)</w:t>
      </w:r>
    </w:p>
    <w:p w14:paraId="2102654D" w14:textId="77777777" w:rsidR="00AD4717" w:rsidRPr="00B63B3D" w:rsidRDefault="00AD4717" w:rsidP="00AD4717">
      <w:pPr>
        <w:numPr>
          <w:ilvl w:val="3"/>
          <w:numId w:val="5"/>
        </w:numPr>
        <w:tabs>
          <w:tab w:val="left" w:pos="3621"/>
        </w:tabs>
        <w:rPr>
          <w:lang w:val="fr-FR"/>
        </w:rPr>
      </w:pPr>
      <w:r>
        <w:rPr>
          <w:lang w:val="fr-CA"/>
        </w:rPr>
        <w:t xml:space="preserve">2 lobes avec 2 site de Ca chaque </w:t>
      </w:r>
    </w:p>
    <w:p w14:paraId="73F4FEC8" w14:textId="77777777" w:rsidR="00AD4717" w:rsidRDefault="00AD4717" w:rsidP="00AD4717">
      <w:pPr>
        <w:numPr>
          <w:ilvl w:val="3"/>
          <w:numId w:val="5"/>
        </w:numPr>
        <w:tabs>
          <w:tab w:val="left" w:pos="3621"/>
        </w:tabs>
        <w:rPr>
          <w:lang w:val="fr-FR"/>
        </w:rPr>
      </w:pPr>
      <w:r>
        <w:rPr>
          <w:lang w:val="fr-CA"/>
        </w:rPr>
        <w:t xml:space="preserve">Activé quand 4 Ca se lie </w:t>
      </w:r>
    </w:p>
    <w:p w14:paraId="18DF2742" w14:textId="77777777" w:rsidR="00AD4717" w:rsidRDefault="00AD4717" w:rsidP="00AD4717">
      <w:pPr>
        <w:numPr>
          <w:ilvl w:val="3"/>
          <w:numId w:val="5"/>
        </w:numPr>
        <w:tabs>
          <w:tab w:val="left" w:pos="3621"/>
        </w:tabs>
        <w:rPr>
          <w:lang w:val="fr-FR"/>
        </w:rPr>
      </w:pPr>
      <w:r>
        <w:rPr>
          <w:lang w:val="fr-FR"/>
        </w:rPr>
        <w:t>Liaison Ca provoque changement de conformation qui ouvre protéine et permet d’interagir avec CamBP</w:t>
      </w:r>
    </w:p>
    <w:p w14:paraId="43F1D855" w14:textId="77777777" w:rsidR="00AD4717" w:rsidRPr="006733B0" w:rsidRDefault="00AD4717" w:rsidP="00AD4717">
      <w:pPr>
        <w:numPr>
          <w:ilvl w:val="3"/>
          <w:numId w:val="5"/>
        </w:numPr>
        <w:tabs>
          <w:tab w:val="left" w:pos="3621"/>
        </w:tabs>
        <w:rPr>
          <w:lang w:val="fr-FR"/>
        </w:rPr>
      </w:pPr>
      <w:r>
        <w:rPr>
          <w:lang w:val="fr-FR"/>
        </w:rPr>
        <w:t>Active CAMBP</w:t>
      </w:r>
    </w:p>
    <w:p w14:paraId="3005080D" w14:textId="77777777" w:rsidR="00AD4717" w:rsidRPr="006733B0" w:rsidRDefault="00AD4717" w:rsidP="00AD4717">
      <w:pPr>
        <w:numPr>
          <w:ilvl w:val="2"/>
          <w:numId w:val="5"/>
        </w:numPr>
        <w:tabs>
          <w:tab w:val="left" w:pos="3621"/>
        </w:tabs>
        <w:rPr>
          <w:lang w:val="fr-FR"/>
        </w:rPr>
      </w:pPr>
      <w:r>
        <w:rPr>
          <w:u w:val="single"/>
          <w:lang w:val="fr-CA"/>
        </w:rPr>
        <w:t>CamKII </w:t>
      </w:r>
      <w:r>
        <w:rPr>
          <w:lang w:val="fr-CA"/>
        </w:rPr>
        <w:t xml:space="preserve">: </w:t>
      </w:r>
    </w:p>
    <w:p w14:paraId="4C12A606" w14:textId="77777777" w:rsidR="00AD4717" w:rsidRPr="006733B0" w:rsidRDefault="00AD4717" w:rsidP="00AD4717">
      <w:pPr>
        <w:numPr>
          <w:ilvl w:val="3"/>
          <w:numId w:val="5"/>
        </w:numPr>
        <w:tabs>
          <w:tab w:val="left" w:pos="3621"/>
        </w:tabs>
        <w:rPr>
          <w:lang w:val="fr-FR"/>
        </w:rPr>
      </w:pPr>
      <w:r>
        <w:rPr>
          <w:lang w:val="fr-CA"/>
        </w:rPr>
        <w:t>Possède 4 domaines (N-TER kinase catalytique, hélice autoinhibitrice, site de liaison calmoduline et C-TER domaine d’oligomérisation)</w:t>
      </w:r>
    </w:p>
    <w:p w14:paraId="02782314" w14:textId="77777777" w:rsidR="00AD4717" w:rsidRPr="006733B0" w:rsidRDefault="00AD4717" w:rsidP="00AD4717">
      <w:pPr>
        <w:numPr>
          <w:ilvl w:val="0"/>
          <w:numId w:val="5"/>
        </w:numPr>
        <w:tabs>
          <w:tab w:val="left" w:pos="3621"/>
        </w:tabs>
        <w:rPr>
          <w:lang w:val="fr-FR"/>
        </w:rPr>
      </w:pPr>
      <w:r>
        <w:rPr>
          <w:lang w:val="fr-CA"/>
        </w:rPr>
        <w:t xml:space="preserve">Remettre en ordre les étapes de la voie de transduction passant par la CamKII. </w:t>
      </w:r>
    </w:p>
    <w:p w14:paraId="55E66326" w14:textId="77777777" w:rsidR="00AD4717" w:rsidRDefault="00AD4717" w:rsidP="00AD4717">
      <w:pPr>
        <w:numPr>
          <w:ilvl w:val="1"/>
          <w:numId w:val="5"/>
        </w:numPr>
        <w:tabs>
          <w:tab w:val="left" w:pos="3621"/>
        </w:tabs>
        <w:rPr>
          <w:lang w:val="fr-FR"/>
        </w:rPr>
      </w:pPr>
      <w:r>
        <w:rPr>
          <w:lang w:val="fr-FR"/>
        </w:rPr>
        <w:t>Calmoduline est activée par liaison avec des Ca</w:t>
      </w:r>
    </w:p>
    <w:p w14:paraId="02767B15" w14:textId="77777777" w:rsidR="00AD4717" w:rsidRDefault="00AD4717" w:rsidP="00AD4717">
      <w:pPr>
        <w:numPr>
          <w:ilvl w:val="1"/>
          <w:numId w:val="5"/>
        </w:numPr>
        <w:tabs>
          <w:tab w:val="left" w:pos="3621"/>
        </w:tabs>
        <w:rPr>
          <w:lang w:val="fr-FR"/>
        </w:rPr>
      </w:pPr>
      <w:r>
        <w:rPr>
          <w:lang w:val="fr-FR"/>
        </w:rPr>
        <w:t>Calmoduline se lie à CamKiI</w:t>
      </w:r>
    </w:p>
    <w:p w14:paraId="165C89AE" w14:textId="77777777" w:rsidR="00AD4717" w:rsidRDefault="00AD4717" w:rsidP="00AD4717">
      <w:pPr>
        <w:numPr>
          <w:ilvl w:val="1"/>
          <w:numId w:val="5"/>
        </w:numPr>
        <w:tabs>
          <w:tab w:val="left" w:pos="3621"/>
        </w:tabs>
        <w:rPr>
          <w:lang w:val="fr-FR"/>
        </w:rPr>
      </w:pPr>
      <w:r>
        <w:rPr>
          <w:lang w:val="fr-FR"/>
        </w:rPr>
        <w:t xml:space="preserve">CamKII change de conformation et un ATP peut se lier au site actif de l’enzyme </w:t>
      </w:r>
    </w:p>
    <w:p w14:paraId="771AA2C4" w14:textId="77777777" w:rsidR="00AD4717" w:rsidRDefault="00AD4717" w:rsidP="00AD4717">
      <w:pPr>
        <w:numPr>
          <w:ilvl w:val="1"/>
          <w:numId w:val="5"/>
        </w:numPr>
        <w:tabs>
          <w:tab w:val="left" w:pos="3621"/>
        </w:tabs>
        <w:rPr>
          <w:lang w:val="fr-FR"/>
        </w:rPr>
      </w:pPr>
      <w:r>
        <w:rPr>
          <w:lang w:val="fr-FR"/>
        </w:rPr>
        <w:t>Quand sous-unités du complexes CamKII est activé, sous-unité peut phosphoryler les résidus Thr-286 des sous-unités adjacentes et les activer</w:t>
      </w:r>
    </w:p>
    <w:p w14:paraId="53E31FC7" w14:textId="77777777" w:rsidR="00AD4717" w:rsidRPr="0004396A" w:rsidRDefault="00AD4717" w:rsidP="00AD4717">
      <w:pPr>
        <w:numPr>
          <w:ilvl w:val="2"/>
          <w:numId w:val="5"/>
        </w:numPr>
        <w:tabs>
          <w:tab w:val="left" w:pos="3621"/>
        </w:tabs>
        <w:rPr>
          <w:lang w:val="fr-FR"/>
        </w:rPr>
      </w:pPr>
      <w:r>
        <w:rPr>
          <w:lang w:val="fr-FR"/>
        </w:rPr>
        <w:t>Eventuellement les 12 sous-unités sont activés par autophosphorylation</w:t>
      </w:r>
    </w:p>
    <w:p w14:paraId="4B4708C2" w14:textId="77777777" w:rsidR="00AD4717" w:rsidRPr="00B63B3D" w:rsidRDefault="00AD4717" w:rsidP="00AD4717">
      <w:pPr>
        <w:numPr>
          <w:ilvl w:val="0"/>
          <w:numId w:val="5"/>
        </w:numPr>
        <w:tabs>
          <w:tab w:val="left" w:pos="3621"/>
        </w:tabs>
        <w:rPr>
          <w:lang w:val="fr-FR"/>
        </w:rPr>
      </w:pPr>
      <w:r w:rsidRPr="004578D9">
        <w:rPr>
          <w:lang w:val="fr-CA"/>
        </w:rPr>
        <w:t>Pourvoir transférer les principes généraux sur la signalisation par le Ca</w:t>
      </w:r>
      <w:r w:rsidRPr="004578D9">
        <w:rPr>
          <w:vertAlign w:val="superscript"/>
          <w:lang w:val="fr-CA"/>
        </w:rPr>
        <w:t xml:space="preserve">2+ </w:t>
      </w:r>
      <w:r w:rsidRPr="004578D9">
        <w:rPr>
          <w:lang w:val="fr-CA"/>
        </w:rPr>
        <w:t xml:space="preserve">et les appliquer à une autre voie de signalisation. </w:t>
      </w:r>
    </w:p>
    <w:p w14:paraId="7F27D0CA" w14:textId="77777777" w:rsidR="00AD4717" w:rsidRPr="0004396A" w:rsidRDefault="00AD4717" w:rsidP="00AD4717">
      <w:pPr>
        <w:numPr>
          <w:ilvl w:val="1"/>
          <w:numId w:val="5"/>
        </w:numPr>
        <w:tabs>
          <w:tab w:val="left" w:pos="3621"/>
        </w:tabs>
        <w:rPr>
          <w:lang w:val="fr-FR"/>
        </w:rPr>
      </w:pPr>
      <w:r>
        <w:rPr>
          <w:lang w:val="fr-CA"/>
        </w:rPr>
        <w:t xml:space="preserve">RCPG </w:t>
      </w:r>
    </w:p>
    <w:p w14:paraId="3581DF2D" w14:textId="77777777" w:rsidR="00AD4717" w:rsidRPr="007D3A5B" w:rsidRDefault="00AD4717" w:rsidP="00AD4717">
      <w:pPr>
        <w:numPr>
          <w:ilvl w:val="0"/>
          <w:numId w:val="5"/>
        </w:numPr>
        <w:tabs>
          <w:tab w:val="left" w:pos="3621"/>
        </w:tabs>
        <w:rPr>
          <w:lang w:val="fr-FR"/>
        </w:rPr>
      </w:pPr>
      <w:r>
        <w:rPr>
          <w:lang w:val="fr-CA"/>
        </w:rPr>
        <w:t>Appliquer les concepts et les connaissances vus sur la voie de signalisation du calcium à des réponses et des situations de signalisation cellulaire pas nécessairement vues en classe.</w:t>
      </w:r>
    </w:p>
    <w:p w14:paraId="525B9CAF" w14:textId="77777777" w:rsidR="00AD4717" w:rsidRPr="00E845F8" w:rsidRDefault="00AD4717" w:rsidP="00AD4717">
      <w:pPr>
        <w:numPr>
          <w:ilvl w:val="0"/>
          <w:numId w:val="5"/>
        </w:numPr>
        <w:tabs>
          <w:tab w:val="left" w:pos="3621"/>
        </w:tabs>
        <w:rPr>
          <w:lang w:val="fr-FR"/>
        </w:rPr>
      </w:pPr>
      <w:r>
        <w:rPr>
          <w:lang w:val="fr-CA"/>
        </w:rPr>
        <w:t>E</w:t>
      </w:r>
      <w:r w:rsidRPr="004578D9">
        <w:rPr>
          <w:lang w:val="fr-CA"/>
        </w:rPr>
        <w:t>xpliquer ce qu’est le crosstalk.</w:t>
      </w:r>
    </w:p>
    <w:p w14:paraId="1F96CF86" w14:textId="77777777" w:rsidR="00AD4717" w:rsidRPr="00EF07EE" w:rsidRDefault="00AD4717" w:rsidP="00AD4717">
      <w:pPr>
        <w:numPr>
          <w:ilvl w:val="1"/>
          <w:numId w:val="5"/>
        </w:numPr>
        <w:tabs>
          <w:tab w:val="left" w:pos="3621"/>
        </w:tabs>
        <w:rPr>
          <w:lang w:val="fr-FR"/>
        </w:rPr>
      </w:pPr>
      <w:r>
        <w:rPr>
          <w:lang w:val="fr-CA"/>
        </w:rPr>
        <w:t>Résultat d’une voie peut dépendre d’autres évènements qui se produit au sein de la cellule</w:t>
      </w:r>
    </w:p>
    <w:p w14:paraId="77A41B5F" w14:textId="77777777" w:rsidR="00AD4717" w:rsidRPr="00EF07EE" w:rsidRDefault="00AD4717" w:rsidP="00AD4717">
      <w:pPr>
        <w:tabs>
          <w:tab w:val="left" w:pos="3621"/>
        </w:tabs>
        <w:rPr>
          <w:lang w:val="fr-FR"/>
        </w:rPr>
      </w:pPr>
    </w:p>
    <w:p w14:paraId="6DBB0797" w14:textId="77777777" w:rsidR="00AD4717" w:rsidRPr="00C53A27" w:rsidRDefault="00AD4717" w:rsidP="00AD4717">
      <w:pPr>
        <w:numPr>
          <w:ilvl w:val="0"/>
          <w:numId w:val="5"/>
        </w:numPr>
        <w:tabs>
          <w:tab w:val="left" w:pos="3621"/>
        </w:tabs>
        <w:rPr>
          <w:lang w:val="fr-FR"/>
        </w:rPr>
      </w:pPr>
      <w:r>
        <w:rPr>
          <w:lang w:val="fr-CA"/>
        </w:rPr>
        <w:t>Expliquer ce qu’est la multiplicité des réponses</w:t>
      </w:r>
    </w:p>
    <w:p w14:paraId="3B1F2444" w14:textId="77777777" w:rsidR="00AD4717" w:rsidRPr="006F632B" w:rsidRDefault="00AD4717" w:rsidP="00AD4717">
      <w:pPr>
        <w:numPr>
          <w:ilvl w:val="1"/>
          <w:numId w:val="5"/>
        </w:numPr>
        <w:tabs>
          <w:tab w:val="left" w:pos="3621"/>
        </w:tabs>
        <w:rPr>
          <w:lang w:val="fr-FR"/>
        </w:rPr>
      </w:pPr>
      <w:r>
        <w:rPr>
          <w:lang w:val="fr-CA"/>
        </w:rPr>
        <w:t xml:space="preserve">Concept large qui englobe les truchements de voie de signalisation à l’intérieur des cellules et diversité des réponses à un messager dû au type de récepteur spécifique </w:t>
      </w:r>
    </w:p>
    <w:p w14:paraId="34BF1AA6" w14:textId="77777777" w:rsidR="00AD4717" w:rsidRDefault="00AD4717" w:rsidP="00AD4717">
      <w:pPr>
        <w:numPr>
          <w:ilvl w:val="2"/>
          <w:numId w:val="5"/>
        </w:numPr>
        <w:tabs>
          <w:tab w:val="left" w:pos="3621"/>
        </w:tabs>
        <w:rPr>
          <w:lang w:val="fr-FR"/>
        </w:rPr>
      </w:pPr>
      <w:r>
        <w:rPr>
          <w:lang w:val="fr-FR"/>
        </w:rPr>
        <w:t>Un récepteur active plusieurs voies</w:t>
      </w:r>
    </w:p>
    <w:p w14:paraId="226E12E5" w14:textId="77777777" w:rsidR="00AD4717" w:rsidRDefault="00AD4717" w:rsidP="00AD4717">
      <w:pPr>
        <w:numPr>
          <w:ilvl w:val="2"/>
          <w:numId w:val="5"/>
        </w:numPr>
        <w:tabs>
          <w:tab w:val="left" w:pos="3621"/>
        </w:tabs>
        <w:rPr>
          <w:lang w:val="fr-FR"/>
        </w:rPr>
      </w:pPr>
      <w:r>
        <w:rPr>
          <w:lang w:val="fr-FR"/>
        </w:rPr>
        <w:t xml:space="preserve">Différents récepteurs activent une seule voie </w:t>
      </w:r>
    </w:p>
    <w:p w14:paraId="73D7A4B1" w14:textId="77777777" w:rsidR="00AD4717" w:rsidRPr="0004396A" w:rsidRDefault="00AD4717" w:rsidP="00AD4717">
      <w:pPr>
        <w:numPr>
          <w:ilvl w:val="2"/>
          <w:numId w:val="5"/>
        </w:numPr>
        <w:tabs>
          <w:tab w:val="left" w:pos="3621"/>
        </w:tabs>
        <w:rPr>
          <w:lang w:val="fr-FR"/>
        </w:rPr>
      </w:pPr>
      <w:r>
        <w:rPr>
          <w:lang w:val="fr-FR"/>
        </w:rPr>
        <w:t xml:space="preserve">Plusieurs récepteurs activent plusieurs voies qui interagissent entre elles </w:t>
      </w:r>
    </w:p>
    <w:p w14:paraId="32D621C6" w14:textId="77777777" w:rsidR="00AD4717" w:rsidRPr="0004396A" w:rsidRDefault="00AD4717" w:rsidP="00AD4717">
      <w:pPr>
        <w:numPr>
          <w:ilvl w:val="0"/>
          <w:numId w:val="5"/>
        </w:numPr>
        <w:tabs>
          <w:tab w:val="left" w:pos="3621"/>
        </w:tabs>
        <w:rPr>
          <w:lang w:val="fr-FR"/>
        </w:rPr>
      </w:pPr>
      <w:r w:rsidRPr="004578D9">
        <w:rPr>
          <w:lang w:val="fr-CA"/>
        </w:rPr>
        <w:t xml:space="preserve">Pouvoir discuter de </w:t>
      </w:r>
      <w:r w:rsidRPr="00EE0987">
        <w:rPr>
          <w:highlight w:val="yellow"/>
          <w:lang w:val="fr-CA"/>
        </w:rPr>
        <w:t>l’importance (impact) du crosstalk</w:t>
      </w:r>
      <w:r w:rsidRPr="004578D9">
        <w:rPr>
          <w:lang w:val="fr-CA"/>
        </w:rPr>
        <w:t xml:space="preserve"> dans la vie d’une cellule.</w:t>
      </w:r>
    </w:p>
    <w:p w14:paraId="5BDA6BFD" w14:textId="77777777" w:rsidR="00AD4717" w:rsidRPr="009D570B" w:rsidRDefault="00AD4717" w:rsidP="00AD4717">
      <w:pPr>
        <w:numPr>
          <w:ilvl w:val="0"/>
          <w:numId w:val="5"/>
        </w:numPr>
        <w:tabs>
          <w:tab w:val="left" w:pos="3621"/>
        </w:tabs>
        <w:rPr>
          <w:lang w:val="fr-FR"/>
        </w:rPr>
      </w:pPr>
      <w:r>
        <w:rPr>
          <w:lang w:val="fr-CA"/>
        </w:rPr>
        <w:t>Pouvoir discuter de l’importance de la multiplicité des réponses pour un organisme multicellulaire.</w:t>
      </w:r>
    </w:p>
    <w:p w14:paraId="656DB88D" w14:textId="77777777" w:rsidR="00AD4717" w:rsidRPr="009D570B" w:rsidRDefault="00AD4717" w:rsidP="00AD4717">
      <w:pPr>
        <w:numPr>
          <w:ilvl w:val="1"/>
          <w:numId w:val="5"/>
        </w:numPr>
        <w:tabs>
          <w:tab w:val="left" w:pos="3621"/>
        </w:tabs>
        <w:rPr>
          <w:lang w:val="fr-FR"/>
        </w:rPr>
      </w:pPr>
      <w:r>
        <w:rPr>
          <w:lang w:val="fr-CA"/>
        </w:rPr>
        <w:t>Un même messager peut se lier à différents récepteurs sur des cellules différentes, induisant des différentes réponses</w:t>
      </w:r>
    </w:p>
    <w:p w14:paraId="3D4DEBCA" w14:textId="77777777" w:rsidR="00AD4717" w:rsidRDefault="00AD4717" w:rsidP="00AD4717">
      <w:pPr>
        <w:numPr>
          <w:ilvl w:val="1"/>
          <w:numId w:val="5"/>
        </w:numPr>
        <w:tabs>
          <w:tab w:val="left" w:pos="3621"/>
        </w:tabs>
        <w:rPr>
          <w:lang w:val="fr-FR"/>
        </w:rPr>
      </w:pPr>
      <w:r>
        <w:rPr>
          <w:lang w:val="fr-FR"/>
        </w:rPr>
        <w:t>Ex : Noradrénaline est le ligand de plusieurs récepteurs adrénergique</w:t>
      </w:r>
    </w:p>
    <w:p w14:paraId="715B73CE" w14:textId="77777777" w:rsidR="00AD4717" w:rsidRPr="00783F1D" w:rsidRDefault="00AD4717" w:rsidP="00AD4717">
      <w:pPr>
        <w:numPr>
          <w:ilvl w:val="1"/>
          <w:numId w:val="5"/>
        </w:numPr>
        <w:tabs>
          <w:tab w:val="left" w:pos="3621"/>
        </w:tabs>
        <w:rPr>
          <w:lang w:val="fr-FR"/>
        </w:rPr>
      </w:pPr>
      <w:r>
        <w:rPr>
          <w:lang w:val="fr-FR"/>
        </w:rPr>
        <w:t>Chaque cellule qui possède le récepteur reçoit le message, mais il serait traduit différemment et stimulera une réponse différente</w:t>
      </w:r>
    </w:p>
    <w:p w14:paraId="5C76945B" w14:textId="77777777" w:rsidR="00AD4717" w:rsidRPr="0004396A" w:rsidRDefault="00AD4717" w:rsidP="00AD4717">
      <w:pPr>
        <w:numPr>
          <w:ilvl w:val="0"/>
          <w:numId w:val="5"/>
        </w:numPr>
        <w:tabs>
          <w:tab w:val="left" w:pos="3621"/>
        </w:tabs>
        <w:rPr>
          <w:lang w:val="fr-FR"/>
        </w:rPr>
      </w:pPr>
      <w:r>
        <w:rPr>
          <w:lang w:val="fr-CA"/>
        </w:rPr>
        <w:t>Appliquer les concepts de crosstalk et multiplicité des réponses à des situations de signalisation cellulaire pas nécessairement vues en classe.</w:t>
      </w:r>
    </w:p>
    <w:p w14:paraId="4C263DE6" w14:textId="77777777" w:rsidR="00AD4717" w:rsidRPr="0004396A" w:rsidRDefault="00AD4717" w:rsidP="00AD4717">
      <w:pPr>
        <w:numPr>
          <w:ilvl w:val="0"/>
          <w:numId w:val="5"/>
        </w:numPr>
        <w:tabs>
          <w:tab w:val="left" w:pos="3621"/>
        </w:tabs>
        <w:rPr>
          <w:lang w:val="fr-FR"/>
        </w:rPr>
      </w:pPr>
      <w:r>
        <w:rPr>
          <w:lang w:val="fr-CA"/>
        </w:rPr>
        <w:t>Reconnaître à partir d’un texte ou d’un</w:t>
      </w:r>
      <w:r w:rsidRPr="004578D9">
        <w:rPr>
          <w:lang w:val="fr-CA"/>
        </w:rPr>
        <w:t xml:space="preserve"> schéma, si des voies de signalisation sont divergentes, convergentes ou en opposition.</w:t>
      </w:r>
    </w:p>
    <w:p w14:paraId="72218E66" w14:textId="77777777" w:rsidR="00AD4717" w:rsidRPr="00620515" w:rsidRDefault="00AD4717" w:rsidP="00AD4717">
      <w:pPr>
        <w:numPr>
          <w:ilvl w:val="0"/>
          <w:numId w:val="5"/>
        </w:numPr>
        <w:tabs>
          <w:tab w:val="left" w:pos="3621"/>
        </w:tabs>
        <w:rPr>
          <w:lang w:val="fr-FR"/>
        </w:rPr>
      </w:pPr>
      <w:r>
        <w:rPr>
          <w:lang w:val="fr-CA"/>
        </w:rPr>
        <w:t>Expliquer la différence entre l’additivité et le synergisme.</w:t>
      </w:r>
    </w:p>
    <w:p w14:paraId="0C60C3D6" w14:textId="77777777" w:rsidR="00AD4717" w:rsidRPr="00876EB5" w:rsidRDefault="00AD4717" w:rsidP="00AD4717">
      <w:pPr>
        <w:numPr>
          <w:ilvl w:val="1"/>
          <w:numId w:val="5"/>
        </w:numPr>
        <w:tabs>
          <w:tab w:val="left" w:pos="3621"/>
        </w:tabs>
        <w:rPr>
          <w:lang w:val="fr-FR"/>
        </w:rPr>
      </w:pPr>
      <w:r>
        <w:rPr>
          <w:lang w:val="fr-CA"/>
        </w:rPr>
        <w:t xml:space="preserve">Additivité : effet est la somme des deux </w:t>
      </w:r>
    </w:p>
    <w:p w14:paraId="7745A80E" w14:textId="77777777" w:rsidR="00AD4717" w:rsidRPr="0004396A" w:rsidRDefault="00AD4717" w:rsidP="00AD4717">
      <w:pPr>
        <w:numPr>
          <w:ilvl w:val="1"/>
          <w:numId w:val="5"/>
        </w:numPr>
        <w:tabs>
          <w:tab w:val="left" w:pos="3621"/>
        </w:tabs>
        <w:rPr>
          <w:lang w:val="fr-FR"/>
        </w:rPr>
      </w:pPr>
      <w:r>
        <w:rPr>
          <w:lang w:val="fr-FR"/>
        </w:rPr>
        <w:t xml:space="preserve">Synergisme : effet est plus grand que la sommation </w:t>
      </w:r>
    </w:p>
    <w:p w14:paraId="464D0D95" w14:textId="77777777" w:rsidR="00AD4717" w:rsidRPr="00EE0987" w:rsidRDefault="00AD4717" w:rsidP="00AD4717">
      <w:pPr>
        <w:numPr>
          <w:ilvl w:val="0"/>
          <w:numId w:val="5"/>
        </w:numPr>
        <w:tabs>
          <w:tab w:val="left" w:pos="3621"/>
        </w:tabs>
        <w:rPr>
          <w:lang w:val="fr-FR"/>
        </w:rPr>
      </w:pPr>
      <w:r w:rsidRPr="004578D9">
        <w:rPr>
          <w:lang w:val="fr-CA"/>
        </w:rPr>
        <w:t xml:space="preserve">Nommer et </w:t>
      </w:r>
      <w:r w:rsidRPr="00EE0987">
        <w:rPr>
          <w:highlight w:val="yellow"/>
          <w:lang w:val="fr-CA"/>
        </w:rPr>
        <w:t>décrire</w:t>
      </w:r>
      <w:r w:rsidRPr="004578D9">
        <w:rPr>
          <w:lang w:val="fr-CA"/>
        </w:rPr>
        <w:t xml:space="preserve"> au moins 4 mécanismes de terminaison de la réponse</w:t>
      </w:r>
    </w:p>
    <w:p w14:paraId="150EE792" w14:textId="77777777" w:rsidR="00AD4717" w:rsidRPr="00EE0987" w:rsidRDefault="00AD4717" w:rsidP="00AD4717">
      <w:pPr>
        <w:numPr>
          <w:ilvl w:val="1"/>
          <w:numId w:val="5"/>
        </w:numPr>
        <w:tabs>
          <w:tab w:val="left" w:pos="3621"/>
        </w:tabs>
        <w:rPr>
          <w:lang w:val="fr-FR"/>
        </w:rPr>
      </w:pPr>
      <w:r>
        <w:rPr>
          <w:lang w:val="fr-CA"/>
        </w:rPr>
        <w:t xml:space="preserve">Phosphdiestérase </w:t>
      </w:r>
    </w:p>
    <w:p w14:paraId="77D688BA" w14:textId="77777777" w:rsidR="00AD4717" w:rsidRPr="00EE0987" w:rsidRDefault="00AD4717" w:rsidP="00AD4717">
      <w:pPr>
        <w:numPr>
          <w:ilvl w:val="1"/>
          <w:numId w:val="5"/>
        </w:numPr>
        <w:tabs>
          <w:tab w:val="left" w:pos="3621"/>
        </w:tabs>
        <w:rPr>
          <w:lang w:val="fr-FR"/>
        </w:rPr>
      </w:pPr>
      <w:r>
        <w:rPr>
          <w:lang w:val="fr-CA"/>
        </w:rPr>
        <w:t>Arrestine</w:t>
      </w:r>
    </w:p>
    <w:p w14:paraId="7C484CB7" w14:textId="77777777" w:rsidR="00AD4717" w:rsidRPr="00EE0987" w:rsidRDefault="00AD4717" w:rsidP="00AD4717">
      <w:pPr>
        <w:numPr>
          <w:ilvl w:val="1"/>
          <w:numId w:val="5"/>
        </w:numPr>
        <w:tabs>
          <w:tab w:val="left" w:pos="3621"/>
        </w:tabs>
        <w:rPr>
          <w:lang w:val="fr-FR"/>
        </w:rPr>
      </w:pPr>
      <w:r>
        <w:rPr>
          <w:lang w:val="fr-CA"/>
        </w:rPr>
        <w:t xml:space="preserve">Ligand est retiré par : </w:t>
      </w:r>
    </w:p>
    <w:p w14:paraId="7CB40023" w14:textId="77777777" w:rsidR="00AD4717" w:rsidRPr="00EE0987" w:rsidRDefault="00AD4717" w:rsidP="00AD4717">
      <w:pPr>
        <w:numPr>
          <w:ilvl w:val="2"/>
          <w:numId w:val="5"/>
        </w:numPr>
        <w:tabs>
          <w:tab w:val="left" w:pos="3621"/>
        </w:tabs>
        <w:rPr>
          <w:lang w:val="fr-FR"/>
        </w:rPr>
      </w:pPr>
      <w:r>
        <w:rPr>
          <w:lang w:val="fr-CA"/>
        </w:rPr>
        <w:t xml:space="preserve">Des tissus distaux </w:t>
      </w:r>
    </w:p>
    <w:p w14:paraId="20764211" w14:textId="77777777" w:rsidR="00AD4717" w:rsidRPr="00EE0987" w:rsidRDefault="00AD4717" w:rsidP="00AD4717">
      <w:pPr>
        <w:numPr>
          <w:ilvl w:val="2"/>
          <w:numId w:val="5"/>
        </w:numPr>
        <w:tabs>
          <w:tab w:val="left" w:pos="3621"/>
        </w:tabs>
        <w:rPr>
          <w:lang w:val="fr-FR"/>
        </w:rPr>
      </w:pPr>
      <w:r>
        <w:rPr>
          <w:lang w:val="fr-CA"/>
        </w:rPr>
        <w:t>Des cellules adjacentes</w:t>
      </w:r>
    </w:p>
    <w:p w14:paraId="73D149AF" w14:textId="77777777" w:rsidR="00AD4717" w:rsidRPr="00EE0987" w:rsidRDefault="00AD4717" w:rsidP="00AD4717">
      <w:pPr>
        <w:numPr>
          <w:ilvl w:val="2"/>
          <w:numId w:val="5"/>
        </w:numPr>
        <w:tabs>
          <w:tab w:val="left" w:pos="3621"/>
        </w:tabs>
        <w:rPr>
          <w:lang w:val="fr-FR"/>
        </w:rPr>
      </w:pPr>
      <w:r>
        <w:rPr>
          <w:lang w:val="fr-CA"/>
        </w:rPr>
        <w:t>Une enzyme</w:t>
      </w:r>
    </w:p>
    <w:p w14:paraId="3F04B1AA" w14:textId="77777777" w:rsidR="00AD4717" w:rsidRPr="00EE0987" w:rsidRDefault="00AD4717" w:rsidP="00AD4717">
      <w:pPr>
        <w:numPr>
          <w:ilvl w:val="1"/>
          <w:numId w:val="5"/>
        </w:numPr>
        <w:tabs>
          <w:tab w:val="left" w:pos="3621"/>
        </w:tabs>
        <w:rPr>
          <w:lang w:val="fr-FR"/>
        </w:rPr>
      </w:pPr>
      <w:r>
        <w:rPr>
          <w:lang w:val="fr-CA"/>
        </w:rPr>
        <w:t xml:space="preserve">Le voie de signalisation est inactivé </w:t>
      </w:r>
    </w:p>
    <w:p w14:paraId="3220A099" w14:textId="77777777" w:rsidR="00AD4717" w:rsidRDefault="00AD4717" w:rsidP="00AD4717">
      <w:pPr>
        <w:numPr>
          <w:ilvl w:val="1"/>
          <w:numId w:val="5"/>
        </w:numPr>
        <w:tabs>
          <w:tab w:val="left" w:pos="3621"/>
        </w:tabs>
        <w:rPr>
          <w:lang w:val="fr-FR"/>
        </w:rPr>
      </w:pPr>
      <w:r>
        <w:rPr>
          <w:lang w:val="fr-FR"/>
        </w:rPr>
        <w:t xml:space="preserve">Le récepteur est inactivé </w:t>
      </w:r>
    </w:p>
    <w:p w14:paraId="28BDDF41" w14:textId="77777777" w:rsidR="00AD4717" w:rsidRPr="0004396A" w:rsidRDefault="00AD4717" w:rsidP="00AD4717">
      <w:pPr>
        <w:numPr>
          <w:ilvl w:val="1"/>
          <w:numId w:val="5"/>
        </w:numPr>
        <w:tabs>
          <w:tab w:val="left" w:pos="3621"/>
        </w:tabs>
        <w:rPr>
          <w:lang w:val="fr-FR"/>
        </w:rPr>
      </w:pPr>
      <w:r>
        <w:rPr>
          <w:lang w:val="fr-FR"/>
        </w:rPr>
        <w:t>Le complexe ligand-récepteur est retiré par endocytose</w:t>
      </w:r>
    </w:p>
    <w:p w14:paraId="172A9A01" w14:textId="77777777" w:rsidR="00AD4717" w:rsidRPr="0004396A" w:rsidRDefault="00AD4717" w:rsidP="00AD4717">
      <w:pPr>
        <w:numPr>
          <w:ilvl w:val="0"/>
          <w:numId w:val="5"/>
        </w:numPr>
        <w:tabs>
          <w:tab w:val="left" w:pos="3621"/>
        </w:tabs>
        <w:rPr>
          <w:lang w:val="fr-FR"/>
        </w:rPr>
      </w:pPr>
      <w:r>
        <w:rPr>
          <w:lang w:val="fr-CA"/>
        </w:rPr>
        <w:t xml:space="preserve">Appliquer les concepts et les connaissances vus sur le crosstalk et la multiplicité des réponses et des situations de signalisation cellulaire pas nécessairement vues en classe. </w:t>
      </w:r>
    </w:p>
    <w:p w14:paraId="5862E696" w14:textId="77777777" w:rsidR="00AD4717" w:rsidRDefault="00AD4717" w:rsidP="00AD4717">
      <w:pPr>
        <w:tabs>
          <w:tab w:val="left" w:pos="3621"/>
        </w:tabs>
        <w:rPr>
          <w:lang w:val="fr-FR"/>
        </w:rPr>
      </w:pPr>
    </w:p>
    <w:p w14:paraId="6534FA9B" w14:textId="77777777" w:rsidR="00AD4717" w:rsidRDefault="00AD4717" w:rsidP="00AD4717">
      <w:pPr>
        <w:tabs>
          <w:tab w:val="left" w:pos="3621"/>
        </w:tabs>
        <w:rPr>
          <w:lang w:val="fr-FR"/>
        </w:rPr>
      </w:pPr>
    </w:p>
    <w:p w14:paraId="3C7EFEA6" w14:textId="77777777" w:rsidR="00AD4717" w:rsidRDefault="00AD4717" w:rsidP="00AD4717">
      <w:pPr>
        <w:tabs>
          <w:tab w:val="left" w:pos="3621"/>
        </w:tabs>
        <w:rPr>
          <w:lang w:val="fr-FR"/>
        </w:rPr>
      </w:pPr>
    </w:p>
    <w:p w14:paraId="6EFC072F" w14:textId="77777777" w:rsidR="00AD4717" w:rsidRDefault="00AD4717" w:rsidP="00AD4717">
      <w:pPr>
        <w:tabs>
          <w:tab w:val="left" w:pos="3621"/>
        </w:tabs>
        <w:rPr>
          <w:lang w:val="fr-FR"/>
        </w:rPr>
      </w:pPr>
    </w:p>
    <w:p w14:paraId="55AC90F5" w14:textId="77777777" w:rsidR="00AD4717" w:rsidRDefault="00AD4717" w:rsidP="00AD4717">
      <w:pPr>
        <w:tabs>
          <w:tab w:val="left" w:pos="3621"/>
        </w:tabs>
        <w:rPr>
          <w:lang w:val="fr-FR"/>
        </w:rPr>
      </w:pPr>
    </w:p>
    <w:p w14:paraId="5841DCA5" w14:textId="77777777" w:rsidR="00AD4717" w:rsidRDefault="00AD4717" w:rsidP="00AD4717">
      <w:pPr>
        <w:tabs>
          <w:tab w:val="left" w:pos="3621"/>
        </w:tabs>
        <w:rPr>
          <w:lang w:val="fr-FR"/>
        </w:rPr>
      </w:pPr>
    </w:p>
    <w:p w14:paraId="71BA9761" w14:textId="77777777" w:rsidR="00AD4717" w:rsidRDefault="00AD4717" w:rsidP="00AD4717">
      <w:pPr>
        <w:tabs>
          <w:tab w:val="left" w:pos="3621"/>
        </w:tabs>
        <w:rPr>
          <w:lang w:val="fr-FR"/>
        </w:rPr>
      </w:pPr>
    </w:p>
    <w:p w14:paraId="1E4E6498" w14:textId="77777777" w:rsidR="00AD4717" w:rsidRDefault="00AD4717" w:rsidP="00AD4717">
      <w:pPr>
        <w:tabs>
          <w:tab w:val="left" w:pos="3621"/>
        </w:tabs>
        <w:rPr>
          <w:lang w:val="fr-FR"/>
        </w:rPr>
      </w:pPr>
    </w:p>
    <w:p w14:paraId="4075D48A" w14:textId="77777777" w:rsidR="00AD4717" w:rsidRPr="0004396A" w:rsidRDefault="00AD4717" w:rsidP="00AD4717">
      <w:pPr>
        <w:tabs>
          <w:tab w:val="left" w:pos="3621"/>
        </w:tabs>
        <w:rPr>
          <w:lang w:val="fr-FR"/>
        </w:rPr>
      </w:pPr>
    </w:p>
    <w:p w14:paraId="03678A41" w14:textId="77777777" w:rsidR="00AD4717" w:rsidRDefault="00AD4717" w:rsidP="00AD4717">
      <w:pPr>
        <w:tabs>
          <w:tab w:val="left" w:pos="3621"/>
        </w:tabs>
      </w:pPr>
      <w:r>
        <w:t>Cours 15</w:t>
      </w:r>
    </w:p>
    <w:p w14:paraId="362F841B" w14:textId="77777777" w:rsidR="00AD4717" w:rsidRDefault="00AD4717" w:rsidP="00AD4717">
      <w:pPr>
        <w:tabs>
          <w:tab w:val="left" w:pos="3621"/>
        </w:tabs>
      </w:pPr>
    </w:p>
    <w:p w14:paraId="57EBC4E4" w14:textId="77777777" w:rsidR="00AD4717" w:rsidRDefault="00AD4717" w:rsidP="00AD4717">
      <w:pPr>
        <w:numPr>
          <w:ilvl w:val="0"/>
          <w:numId w:val="6"/>
        </w:numPr>
        <w:tabs>
          <w:tab w:val="left" w:pos="3621"/>
        </w:tabs>
        <w:rPr>
          <w:lang w:val="fr-FR"/>
        </w:rPr>
      </w:pPr>
      <w:r w:rsidRPr="00D71E5B">
        <w:rPr>
          <w:lang w:val="fr-CA"/>
        </w:rPr>
        <w:t xml:space="preserve">Expliquer la différence entre les trois types de mort cellulaire </w:t>
      </w:r>
    </w:p>
    <w:p w14:paraId="0AED4ACE" w14:textId="77777777" w:rsidR="00AD4717" w:rsidRDefault="00AD4717" w:rsidP="00AD4717">
      <w:pPr>
        <w:numPr>
          <w:ilvl w:val="1"/>
          <w:numId w:val="6"/>
        </w:numPr>
        <w:tabs>
          <w:tab w:val="left" w:pos="3621"/>
        </w:tabs>
        <w:rPr>
          <w:lang w:val="fr-FR"/>
        </w:rPr>
      </w:pPr>
      <w:r>
        <w:rPr>
          <w:u w:val="single"/>
          <w:lang w:val="fr-FR"/>
        </w:rPr>
        <w:t>Nécrose </w:t>
      </w:r>
      <w:r w:rsidRPr="00C465D2">
        <w:rPr>
          <w:lang w:val="fr-FR"/>
        </w:rPr>
        <w:t xml:space="preserve">:  </w:t>
      </w:r>
      <w:r>
        <w:rPr>
          <w:lang w:val="fr-FR"/>
        </w:rPr>
        <w:t xml:space="preserve">éclatement </w:t>
      </w:r>
    </w:p>
    <w:p w14:paraId="4C5B6A7F" w14:textId="77777777" w:rsidR="00AD4717" w:rsidRDefault="00AD4717" w:rsidP="00AD4717">
      <w:pPr>
        <w:numPr>
          <w:ilvl w:val="1"/>
          <w:numId w:val="6"/>
        </w:numPr>
        <w:tabs>
          <w:tab w:val="left" w:pos="3621"/>
        </w:tabs>
        <w:rPr>
          <w:lang w:val="fr-FR"/>
        </w:rPr>
      </w:pPr>
      <w:r>
        <w:rPr>
          <w:u w:val="single"/>
          <w:lang w:val="fr-FR"/>
        </w:rPr>
        <w:t>Autophagie </w:t>
      </w:r>
      <w:r>
        <w:rPr>
          <w:lang w:val="fr-FR"/>
        </w:rPr>
        <w:t>: autodigestion d’un nombre de composantes cellulaires trop nombreuses pour survivre (pas de déversement hors de cellule)</w:t>
      </w:r>
    </w:p>
    <w:p w14:paraId="6A1163AC" w14:textId="77777777" w:rsidR="00AD4717" w:rsidRPr="00C465D2" w:rsidRDefault="00AD4717" w:rsidP="00AD4717">
      <w:pPr>
        <w:numPr>
          <w:ilvl w:val="1"/>
          <w:numId w:val="6"/>
        </w:numPr>
        <w:tabs>
          <w:tab w:val="left" w:pos="3621"/>
        </w:tabs>
        <w:rPr>
          <w:lang w:val="fr-FR"/>
        </w:rPr>
      </w:pPr>
      <w:r w:rsidRPr="00C465D2">
        <w:rPr>
          <w:u w:val="single"/>
          <w:lang w:val="fr-FR"/>
        </w:rPr>
        <w:t>Apoptose</w:t>
      </w:r>
      <w:r>
        <w:rPr>
          <w:lang w:val="fr-FR"/>
        </w:rPr>
        <w:t xml:space="preserve"> : mort cellulaire programmé suite à message perçu (pas de déversement de contenu) </w:t>
      </w:r>
    </w:p>
    <w:p w14:paraId="3829C003" w14:textId="77777777" w:rsidR="00AD4717" w:rsidRPr="0004396A" w:rsidRDefault="00AD4717" w:rsidP="00AD4717">
      <w:pPr>
        <w:numPr>
          <w:ilvl w:val="0"/>
          <w:numId w:val="6"/>
        </w:numPr>
        <w:tabs>
          <w:tab w:val="left" w:pos="3621"/>
        </w:tabs>
        <w:rPr>
          <w:lang w:val="fr-FR"/>
        </w:rPr>
      </w:pPr>
      <w:r w:rsidRPr="00D71E5B">
        <w:rPr>
          <w:lang w:val="fr-CA"/>
        </w:rPr>
        <w:t xml:space="preserve">Expliquer la </w:t>
      </w:r>
      <w:r w:rsidRPr="005D7F68">
        <w:rPr>
          <w:highlight w:val="yellow"/>
          <w:lang w:val="fr-CA"/>
        </w:rPr>
        <w:t>différence entre une mort programmée et non-programmée</w:t>
      </w:r>
    </w:p>
    <w:p w14:paraId="34B7F69A" w14:textId="77777777" w:rsidR="00AD4717" w:rsidRPr="009169B5" w:rsidRDefault="00AD4717" w:rsidP="00AD4717">
      <w:pPr>
        <w:numPr>
          <w:ilvl w:val="0"/>
          <w:numId w:val="6"/>
        </w:numPr>
        <w:tabs>
          <w:tab w:val="left" w:pos="3621"/>
        </w:tabs>
        <w:rPr>
          <w:lang w:val="fr-FR"/>
        </w:rPr>
      </w:pPr>
      <w:r w:rsidRPr="00D71E5B">
        <w:rPr>
          <w:lang w:val="fr-CA"/>
        </w:rPr>
        <w:t xml:space="preserve">Décrire ce qu’est l’autophagie, l’apoptose, </w:t>
      </w:r>
      <w:r w:rsidRPr="003A35AF">
        <w:rPr>
          <w:lang w:val="fr-CA"/>
        </w:rPr>
        <w:t>la nécrose</w:t>
      </w:r>
    </w:p>
    <w:p w14:paraId="107C3EAD" w14:textId="77777777" w:rsidR="00AD4717" w:rsidRPr="009169B5" w:rsidRDefault="00AD4717" w:rsidP="00AD4717">
      <w:pPr>
        <w:numPr>
          <w:ilvl w:val="1"/>
          <w:numId w:val="6"/>
        </w:numPr>
        <w:tabs>
          <w:tab w:val="left" w:pos="3621"/>
        </w:tabs>
        <w:rPr>
          <w:lang w:val="fr-FR"/>
        </w:rPr>
      </w:pPr>
      <w:r>
        <w:rPr>
          <w:u w:val="single"/>
          <w:lang w:val="fr-CA"/>
        </w:rPr>
        <w:t>Autophagie </w:t>
      </w:r>
      <w:r>
        <w:rPr>
          <w:lang w:val="fr-CA"/>
        </w:rPr>
        <w:t>: maintien de l’équilibre entre la synthèse et la dégradation des composantes cellulaires (organites, ARN, protéines, lipides, sucres, bactéries); 3 types </w:t>
      </w:r>
    </w:p>
    <w:p w14:paraId="097D2654" w14:textId="77777777" w:rsidR="00AD4717" w:rsidRDefault="00AD4717" w:rsidP="00AD4717">
      <w:pPr>
        <w:numPr>
          <w:ilvl w:val="1"/>
          <w:numId w:val="6"/>
        </w:numPr>
        <w:tabs>
          <w:tab w:val="left" w:pos="3621"/>
        </w:tabs>
        <w:rPr>
          <w:lang w:val="fr-FR"/>
        </w:rPr>
      </w:pPr>
      <w:r>
        <w:rPr>
          <w:u w:val="single"/>
          <w:lang w:val="fr-FR"/>
        </w:rPr>
        <w:t>Apoptose </w:t>
      </w:r>
      <w:r>
        <w:rPr>
          <w:lang w:val="fr-FR"/>
        </w:rPr>
        <w:t xml:space="preserve">: développe + résorption de tissus &amp; élimine cellules malades </w:t>
      </w:r>
    </w:p>
    <w:p w14:paraId="21340FD4" w14:textId="77777777" w:rsidR="00AD4717" w:rsidRDefault="00AD4717" w:rsidP="00AD4717">
      <w:pPr>
        <w:numPr>
          <w:ilvl w:val="2"/>
          <w:numId w:val="6"/>
        </w:numPr>
        <w:tabs>
          <w:tab w:val="left" w:pos="3621"/>
        </w:tabs>
        <w:rPr>
          <w:lang w:val="fr-FR"/>
        </w:rPr>
      </w:pPr>
      <w:r>
        <w:rPr>
          <w:lang w:val="fr-FR"/>
        </w:rPr>
        <w:t>Contraction de la cellule dû à condensation de la chromatine ou protéolyse du cytosquelette</w:t>
      </w:r>
    </w:p>
    <w:p w14:paraId="654FEB0A" w14:textId="77777777" w:rsidR="00AD4717" w:rsidRDefault="00AD4717" w:rsidP="00AD4717">
      <w:pPr>
        <w:numPr>
          <w:ilvl w:val="2"/>
          <w:numId w:val="6"/>
        </w:numPr>
        <w:tabs>
          <w:tab w:val="left" w:pos="3621"/>
        </w:tabs>
        <w:rPr>
          <w:lang w:val="fr-FR"/>
        </w:rPr>
      </w:pPr>
      <w:r>
        <w:rPr>
          <w:lang w:val="fr-FR"/>
        </w:rPr>
        <w:t xml:space="preserve">Membrane peut bourgeonner et se détacher de la cellule </w:t>
      </w:r>
    </w:p>
    <w:p w14:paraId="45F8D339" w14:textId="77777777" w:rsidR="00AD4717" w:rsidRDefault="00AD4717" w:rsidP="00AD4717">
      <w:pPr>
        <w:numPr>
          <w:ilvl w:val="2"/>
          <w:numId w:val="6"/>
        </w:numPr>
        <w:tabs>
          <w:tab w:val="left" w:pos="3621"/>
        </w:tabs>
        <w:rPr>
          <w:lang w:val="fr-FR"/>
        </w:rPr>
      </w:pPr>
      <w:r>
        <w:rPr>
          <w:lang w:val="fr-FR"/>
        </w:rPr>
        <w:t>Cellule apoptotique est phagocytée et digérée par cellule phagocytaire du SI</w:t>
      </w:r>
    </w:p>
    <w:p w14:paraId="75CBFD75" w14:textId="77777777" w:rsidR="00AD4717" w:rsidRDefault="00AD4717" w:rsidP="00AD4717">
      <w:pPr>
        <w:numPr>
          <w:ilvl w:val="1"/>
          <w:numId w:val="6"/>
        </w:numPr>
        <w:tabs>
          <w:tab w:val="left" w:pos="3621"/>
        </w:tabs>
        <w:rPr>
          <w:lang w:val="fr-FR"/>
        </w:rPr>
      </w:pPr>
      <w:r>
        <w:rPr>
          <w:u w:val="single"/>
          <w:lang w:val="fr-FR"/>
        </w:rPr>
        <w:t>Nécrose </w:t>
      </w:r>
      <w:r>
        <w:rPr>
          <w:lang w:val="fr-FR"/>
        </w:rPr>
        <w:t xml:space="preserve">: </w:t>
      </w:r>
    </w:p>
    <w:p w14:paraId="2DC763D9" w14:textId="77777777" w:rsidR="00AD4717" w:rsidRDefault="00AD4717" w:rsidP="00AD4717">
      <w:pPr>
        <w:numPr>
          <w:ilvl w:val="2"/>
          <w:numId w:val="6"/>
        </w:numPr>
        <w:tabs>
          <w:tab w:val="left" w:pos="3621"/>
        </w:tabs>
        <w:rPr>
          <w:lang w:val="fr-FR"/>
        </w:rPr>
      </w:pPr>
      <w:r>
        <w:rPr>
          <w:lang w:val="fr-FR"/>
        </w:rPr>
        <w:t xml:space="preserve">Aggrégation de la chromatine ; gonflement des organelles ; mitochondries floconneuses </w:t>
      </w:r>
    </w:p>
    <w:p w14:paraId="554E3680" w14:textId="77777777" w:rsidR="00AD4717" w:rsidRDefault="00AD4717" w:rsidP="00AD4717">
      <w:pPr>
        <w:numPr>
          <w:ilvl w:val="2"/>
          <w:numId w:val="6"/>
        </w:numPr>
        <w:tabs>
          <w:tab w:val="left" w:pos="3621"/>
        </w:tabs>
        <w:rPr>
          <w:lang w:val="fr-FR"/>
        </w:rPr>
      </w:pPr>
      <w:r>
        <w:rPr>
          <w:lang w:val="fr-FR"/>
        </w:rPr>
        <w:t xml:space="preserve">Désintégration (au lieu de phagocytose) </w:t>
      </w:r>
    </w:p>
    <w:p w14:paraId="348DAEF5" w14:textId="77777777" w:rsidR="00AD4717" w:rsidRDefault="00AD4717" w:rsidP="00AD4717">
      <w:pPr>
        <w:numPr>
          <w:ilvl w:val="2"/>
          <w:numId w:val="6"/>
        </w:numPr>
        <w:tabs>
          <w:tab w:val="left" w:pos="3621"/>
        </w:tabs>
        <w:rPr>
          <w:lang w:val="fr-FR"/>
        </w:rPr>
      </w:pPr>
      <w:r>
        <w:rPr>
          <w:lang w:val="fr-FR"/>
        </w:rPr>
        <w:t xml:space="preserve">Relâche le contenu intracellulaire </w:t>
      </w:r>
    </w:p>
    <w:p w14:paraId="3A7DBA68" w14:textId="77777777" w:rsidR="00AD4717" w:rsidRPr="00F47F1A" w:rsidRDefault="00AD4717" w:rsidP="00AD4717">
      <w:pPr>
        <w:numPr>
          <w:ilvl w:val="2"/>
          <w:numId w:val="6"/>
        </w:numPr>
        <w:tabs>
          <w:tab w:val="left" w:pos="3621"/>
        </w:tabs>
        <w:rPr>
          <w:lang w:val="fr-FR"/>
        </w:rPr>
      </w:pPr>
      <w:r>
        <w:rPr>
          <w:lang w:val="fr-FR"/>
        </w:rPr>
        <w:t xml:space="preserve">Inflammation </w:t>
      </w:r>
    </w:p>
    <w:p w14:paraId="0464F39D" w14:textId="77777777" w:rsidR="00AD4717" w:rsidRPr="00EC502A" w:rsidRDefault="00AD4717" w:rsidP="00AD4717">
      <w:pPr>
        <w:numPr>
          <w:ilvl w:val="0"/>
          <w:numId w:val="6"/>
        </w:numPr>
        <w:tabs>
          <w:tab w:val="left" w:pos="3621"/>
        </w:tabs>
        <w:rPr>
          <w:lang w:val="fr-FR"/>
        </w:rPr>
      </w:pPr>
      <w:r w:rsidRPr="00D71E5B">
        <w:rPr>
          <w:lang w:val="fr-CA"/>
        </w:rPr>
        <w:t>Décrire à quoi servent l’autophagie et l’apoptose</w:t>
      </w:r>
    </w:p>
    <w:p w14:paraId="2FE27A9E" w14:textId="77777777" w:rsidR="00AD4717" w:rsidRDefault="00AD4717" w:rsidP="00AD4717">
      <w:pPr>
        <w:numPr>
          <w:ilvl w:val="1"/>
          <w:numId w:val="6"/>
        </w:numPr>
        <w:tabs>
          <w:tab w:val="left" w:pos="3621"/>
        </w:tabs>
        <w:rPr>
          <w:lang w:val="fr-FR"/>
        </w:rPr>
      </w:pPr>
      <w:r>
        <w:rPr>
          <w:lang w:val="fr-CA"/>
        </w:rPr>
        <w:t xml:space="preserve">Apoptose : </w:t>
      </w:r>
    </w:p>
    <w:p w14:paraId="1E86DC29" w14:textId="77777777" w:rsidR="00AD4717" w:rsidRDefault="00AD4717" w:rsidP="00AD4717">
      <w:pPr>
        <w:numPr>
          <w:ilvl w:val="2"/>
          <w:numId w:val="6"/>
        </w:numPr>
        <w:tabs>
          <w:tab w:val="left" w:pos="3621"/>
        </w:tabs>
        <w:rPr>
          <w:lang w:val="fr-FR"/>
        </w:rPr>
      </w:pPr>
      <w:r>
        <w:rPr>
          <w:lang w:val="fr-FR"/>
        </w:rPr>
        <w:t xml:space="preserve">Développement des tissus (ex : des doigts de la main) </w:t>
      </w:r>
    </w:p>
    <w:p w14:paraId="36B8E5CA" w14:textId="77777777" w:rsidR="00AD4717" w:rsidRDefault="00AD4717" w:rsidP="00AD4717">
      <w:pPr>
        <w:numPr>
          <w:ilvl w:val="2"/>
          <w:numId w:val="6"/>
        </w:numPr>
        <w:tabs>
          <w:tab w:val="left" w:pos="3621"/>
        </w:tabs>
        <w:rPr>
          <w:lang w:val="fr-FR"/>
        </w:rPr>
      </w:pPr>
      <w:r>
        <w:rPr>
          <w:lang w:val="fr-FR"/>
        </w:rPr>
        <w:t xml:space="preserve">Résorption des tissus </w:t>
      </w:r>
      <w:r w:rsidRPr="003A35AF">
        <w:rPr>
          <w:lang w:val="fr-FR"/>
        </w:rPr>
        <w:t>(menstruations, élimination des cellules auto-immunes et des cellules immunitaires suite à une infection)</w:t>
      </w:r>
    </w:p>
    <w:p w14:paraId="6E544880" w14:textId="77777777" w:rsidR="00AD4717" w:rsidRPr="003A35AF" w:rsidRDefault="00AD4717" w:rsidP="00AD4717">
      <w:pPr>
        <w:numPr>
          <w:ilvl w:val="2"/>
          <w:numId w:val="6"/>
        </w:numPr>
        <w:tabs>
          <w:tab w:val="left" w:pos="3621"/>
        </w:tabs>
        <w:rPr>
          <w:lang w:val="fr-FR"/>
        </w:rPr>
      </w:pPr>
      <w:r>
        <w:rPr>
          <w:lang w:val="fr-FR"/>
        </w:rPr>
        <w:t xml:space="preserve">Éliminer les cellules malades (mutation irréparable détectée lors de mitose, infections virales) </w:t>
      </w:r>
    </w:p>
    <w:p w14:paraId="326E59B3" w14:textId="77777777" w:rsidR="00AD4717" w:rsidRDefault="00AD4717" w:rsidP="00AD4717">
      <w:pPr>
        <w:numPr>
          <w:ilvl w:val="0"/>
          <w:numId w:val="6"/>
        </w:numPr>
        <w:tabs>
          <w:tab w:val="left" w:pos="3621"/>
        </w:tabs>
        <w:rPr>
          <w:lang w:val="fr-FR"/>
        </w:rPr>
      </w:pPr>
      <w:r w:rsidRPr="00D71E5B">
        <w:rPr>
          <w:lang w:val="fr-CA"/>
        </w:rPr>
        <w:t>Décrire les mécanismes d’autophagie : Micro et macro autophagie et autophagie médiée par les protéines chaperonnes</w:t>
      </w:r>
    </w:p>
    <w:p w14:paraId="4E7403F7" w14:textId="77777777" w:rsidR="00AD4717" w:rsidRDefault="00AD4717" w:rsidP="00AD4717">
      <w:pPr>
        <w:numPr>
          <w:ilvl w:val="1"/>
          <w:numId w:val="6"/>
        </w:numPr>
        <w:tabs>
          <w:tab w:val="left" w:pos="3621"/>
        </w:tabs>
        <w:rPr>
          <w:lang w:val="fr-FR"/>
        </w:rPr>
      </w:pPr>
      <w:r w:rsidRPr="003A35AF">
        <w:rPr>
          <w:b/>
          <w:lang w:val="fr-FR"/>
        </w:rPr>
        <w:t>Macro-autophagie </w:t>
      </w:r>
      <w:r w:rsidRPr="003A35AF">
        <w:rPr>
          <w:lang w:val="fr-FR"/>
        </w:rPr>
        <w:t xml:space="preserve">: petite vésicule se recourbe progressivement et se referme sur elle-même qui se fusionne avec un lysosome qui digère le contenu </w:t>
      </w:r>
    </w:p>
    <w:p w14:paraId="53C8EFB3" w14:textId="77777777" w:rsidR="00AD4717" w:rsidRDefault="00AD4717" w:rsidP="00AD4717">
      <w:pPr>
        <w:numPr>
          <w:ilvl w:val="1"/>
          <w:numId w:val="6"/>
        </w:numPr>
        <w:tabs>
          <w:tab w:val="left" w:pos="3621"/>
        </w:tabs>
        <w:rPr>
          <w:lang w:val="fr-FR"/>
        </w:rPr>
      </w:pPr>
      <w:r w:rsidRPr="003A35AF">
        <w:rPr>
          <w:b/>
          <w:lang w:val="fr-FR"/>
        </w:rPr>
        <w:t>Micro-autophagie </w:t>
      </w:r>
      <w:r w:rsidRPr="003A35AF">
        <w:rPr>
          <w:lang w:val="fr-FR"/>
        </w:rPr>
        <w:t xml:space="preserve">: lysosome qui absorbe un peu de cytoplasme après une invagination progressive (contenu est digéré par enzymes) </w:t>
      </w:r>
    </w:p>
    <w:p w14:paraId="5EA07F1E" w14:textId="77777777" w:rsidR="00AD4717" w:rsidRPr="003A35AF" w:rsidRDefault="00AD4717" w:rsidP="00AD4717">
      <w:pPr>
        <w:numPr>
          <w:ilvl w:val="1"/>
          <w:numId w:val="6"/>
        </w:numPr>
        <w:tabs>
          <w:tab w:val="left" w:pos="3621"/>
        </w:tabs>
        <w:rPr>
          <w:lang w:val="fr-FR"/>
        </w:rPr>
      </w:pPr>
      <w:r w:rsidRPr="003A35AF">
        <w:rPr>
          <w:b/>
          <w:lang w:val="fr-FR"/>
        </w:rPr>
        <w:t>Autophagie médiée par protéine chaperonnes </w:t>
      </w:r>
      <w:r w:rsidRPr="003A35AF">
        <w:rPr>
          <w:lang w:val="fr-FR"/>
        </w:rPr>
        <w:t>: protéine chaperonne dirige une protéine destinée à être détruite vers un lysosome ; protéine a digéré pénètre dans le lysosome, mais protéine chaperonne demeure dans cytoplasme</w:t>
      </w:r>
    </w:p>
    <w:p w14:paraId="4E397A9D" w14:textId="77777777" w:rsidR="00AD4717" w:rsidRPr="003A35AF" w:rsidRDefault="00AD4717" w:rsidP="00AD4717">
      <w:pPr>
        <w:numPr>
          <w:ilvl w:val="0"/>
          <w:numId w:val="6"/>
        </w:numPr>
        <w:tabs>
          <w:tab w:val="left" w:pos="3621"/>
        </w:tabs>
        <w:rPr>
          <w:lang w:val="fr-FR"/>
        </w:rPr>
      </w:pPr>
      <w:r w:rsidRPr="00D71E5B">
        <w:rPr>
          <w:lang w:val="fr-CA"/>
        </w:rPr>
        <w:t>Explique</w:t>
      </w:r>
      <w:r>
        <w:rPr>
          <w:lang w:val="fr-CA"/>
        </w:rPr>
        <w:t>r la différence entre les</w:t>
      </w:r>
      <w:r w:rsidRPr="00D71E5B">
        <w:rPr>
          <w:lang w:val="fr-CA"/>
        </w:rPr>
        <w:t xml:space="preserve"> voie</w:t>
      </w:r>
      <w:r>
        <w:rPr>
          <w:lang w:val="fr-CA"/>
        </w:rPr>
        <w:t>s</w:t>
      </w:r>
      <w:r w:rsidRPr="00D71E5B">
        <w:rPr>
          <w:lang w:val="fr-CA"/>
        </w:rPr>
        <w:t xml:space="preserve"> intrinsèques et extrinsèques de l’apoptose.</w:t>
      </w:r>
    </w:p>
    <w:p w14:paraId="0E21B546" w14:textId="77777777" w:rsidR="00AD4717" w:rsidRPr="003A35AF" w:rsidRDefault="00AD4717" w:rsidP="00AD4717">
      <w:pPr>
        <w:numPr>
          <w:ilvl w:val="1"/>
          <w:numId w:val="6"/>
        </w:numPr>
        <w:tabs>
          <w:tab w:val="left" w:pos="3621"/>
        </w:tabs>
        <w:rPr>
          <w:lang w:val="fr-FR"/>
        </w:rPr>
      </w:pPr>
      <w:r>
        <w:rPr>
          <w:lang w:val="fr-CA"/>
        </w:rPr>
        <w:t xml:space="preserve">Intrinsèque : signal provient de l’intérieur de la cellule </w:t>
      </w:r>
    </w:p>
    <w:p w14:paraId="3E3408E9" w14:textId="77777777" w:rsidR="00AD4717" w:rsidRDefault="00AD4717" w:rsidP="00AD4717">
      <w:pPr>
        <w:numPr>
          <w:ilvl w:val="2"/>
          <w:numId w:val="6"/>
        </w:numPr>
        <w:tabs>
          <w:tab w:val="left" w:pos="3621"/>
        </w:tabs>
        <w:rPr>
          <w:lang w:val="fr-FR"/>
        </w:rPr>
      </w:pPr>
      <w:r>
        <w:rPr>
          <w:lang w:val="fr-FR"/>
        </w:rPr>
        <w:t xml:space="preserve">Aussi connue comme voie apoptotique qui passe par mitochondrie (débute avec stimulation du relâche de cytochrome C dans cytoplasme) </w:t>
      </w:r>
    </w:p>
    <w:p w14:paraId="6D469B3F" w14:textId="77777777" w:rsidR="00AD4717" w:rsidRDefault="00AD4717" w:rsidP="00AD4717">
      <w:pPr>
        <w:numPr>
          <w:ilvl w:val="1"/>
          <w:numId w:val="6"/>
        </w:numPr>
        <w:tabs>
          <w:tab w:val="left" w:pos="3621"/>
        </w:tabs>
        <w:rPr>
          <w:lang w:val="fr-FR"/>
        </w:rPr>
      </w:pPr>
      <w:r>
        <w:rPr>
          <w:lang w:val="fr-FR"/>
        </w:rPr>
        <w:t xml:space="preserve">Extrinsèque : signal provient de l’extérieur de la cellule </w:t>
      </w:r>
    </w:p>
    <w:p w14:paraId="48BEC077" w14:textId="77777777" w:rsidR="00AD4717" w:rsidRPr="0004396A" w:rsidRDefault="00AD4717" w:rsidP="00AD4717">
      <w:pPr>
        <w:numPr>
          <w:ilvl w:val="2"/>
          <w:numId w:val="6"/>
        </w:numPr>
        <w:tabs>
          <w:tab w:val="left" w:pos="3621"/>
        </w:tabs>
        <w:rPr>
          <w:lang w:val="fr-FR"/>
        </w:rPr>
      </w:pPr>
      <w:r>
        <w:rPr>
          <w:lang w:val="fr-FR"/>
        </w:rPr>
        <w:t xml:space="preserve">Un messager se lie à un récepteur de mort </w:t>
      </w:r>
    </w:p>
    <w:p w14:paraId="58EA6361" w14:textId="77777777" w:rsidR="00AD4717" w:rsidRPr="008634A2" w:rsidRDefault="00AD4717" w:rsidP="00AD4717">
      <w:pPr>
        <w:numPr>
          <w:ilvl w:val="0"/>
          <w:numId w:val="6"/>
        </w:numPr>
        <w:tabs>
          <w:tab w:val="left" w:pos="3621"/>
        </w:tabs>
        <w:rPr>
          <w:lang w:val="fr-FR"/>
        </w:rPr>
      </w:pPr>
      <w:r w:rsidRPr="00D71E5B">
        <w:rPr>
          <w:lang w:val="fr-CA"/>
        </w:rPr>
        <w:t>Nommer des molécules ou autres évènement capable de stimuler l’apoptose</w:t>
      </w:r>
    </w:p>
    <w:p w14:paraId="32F36B63" w14:textId="77777777" w:rsidR="00AD4717" w:rsidRPr="008634A2" w:rsidRDefault="00AD4717" w:rsidP="00AD4717">
      <w:pPr>
        <w:numPr>
          <w:ilvl w:val="1"/>
          <w:numId w:val="6"/>
        </w:numPr>
        <w:tabs>
          <w:tab w:val="left" w:pos="3621"/>
        </w:tabs>
        <w:rPr>
          <w:lang w:val="fr-FR"/>
        </w:rPr>
      </w:pPr>
      <w:r>
        <w:rPr>
          <w:lang w:val="fr-CA"/>
        </w:rPr>
        <w:t>Évènement :</w:t>
      </w:r>
    </w:p>
    <w:p w14:paraId="3F6B8510" w14:textId="77777777" w:rsidR="00AD4717" w:rsidRPr="0022316E" w:rsidRDefault="00AD4717" w:rsidP="00AD4717">
      <w:pPr>
        <w:numPr>
          <w:ilvl w:val="2"/>
          <w:numId w:val="6"/>
        </w:numPr>
        <w:tabs>
          <w:tab w:val="left" w:pos="3621"/>
        </w:tabs>
        <w:rPr>
          <w:lang w:val="fr-FR"/>
        </w:rPr>
      </w:pPr>
      <w:r>
        <w:rPr>
          <w:lang w:val="fr-CA"/>
        </w:rPr>
        <w:t>SIDA : infection des lymphocytes CD4 mène à apoptose des lymphocytes infectés + les lymphocytes non infectés</w:t>
      </w:r>
    </w:p>
    <w:p w14:paraId="1ADC9753" w14:textId="77777777" w:rsidR="00AD4717" w:rsidRPr="0022316E" w:rsidRDefault="00AD4717" w:rsidP="00AD4717">
      <w:pPr>
        <w:numPr>
          <w:ilvl w:val="2"/>
          <w:numId w:val="6"/>
        </w:numPr>
        <w:tabs>
          <w:tab w:val="left" w:pos="3621"/>
        </w:tabs>
        <w:rPr>
          <w:lang w:val="fr-FR"/>
        </w:rPr>
      </w:pPr>
      <w:r>
        <w:rPr>
          <w:lang w:val="fr-CA"/>
        </w:rPr>
        <w:t>Hypoxie (manque d’O</w:t>
      </w:r>
      <w:r>
        <w:rPr>
          <w:vertAlign w:val="subscript"/>
          <w:lang w:val="fr-CA"/>
        </w:rPr>
        <w:t>2</w:t>
      </w:r>
      <w:r>
        <w:rPr>
          <w:lang w:val="fr-CA"/>
        </w:rPr>
        <w:t>)</w:t>
      </w:r>
    </w:p>
    <w:p w14:paraId="1BA5FCD5" w14:textId="77777777" w:rsidR="00AD4717" w:rsidRPr="0022316E" w:rsidRDefault="00AD4717" w:rsidP="00AD4717">
      <w:pPr>
        <w:numPr>
          <w:ilvl w:val="2"/>
          <w:numId w:val="6"/>
        </w:numPr>
        <w:tabs>
          <w:tab w:val="left" w:pos="3621"/>
        </w:tabs>
        <w:rPr>
          <w:lang w:val="fr-FR"/>
        </w:rPr>
      </w:pPr>
      <w:r>
        <w:rPr>
          <w:lang w:val="fr-CA"/>
        </w:rPr>
        <w:t xml:space="preserve">Concentration Calcium trop élevé </w:t>
      </w:r>
    </w:p>
    <w:p w14:paraId="49E13B43" w14:textId="77777777" w:rsidR="00AD4717" w:rsidRPr="0022316E" w:rsidRDefault="00AD4717" w:rsidP="00AD4717">
      <w:pPr>
        <w:numPr>
          <w:ilvl w:val="2"/>
          <w:numId w:val="6"/>
        </w:numPr>
        <w:tabs>
          <w:tab w:val="left" w:pos="3621"/>
        </w:tabs>
        <w:rPr>
          <w:lang w:val="fr-FR"/>
        </w:rPr>
      </w:pPr>
      <w:r>
        <w:rPr>
          <w:lang w:val="fr-CA"/>
        </w:rPr>
        <w:t xml:space="preserve">Détection de virus </w:t>
      </w:r>
    </w:p>
    <w:p w14:paraId="60AB68E8" w14:textId="77777777" w:rsidR="00AD4717" w:rsidRPr="0022316E" w:rsidRDefault="00AD4717" w:rsidP="00AD4717">
      <w:pPr>
        <w:numPr>
          <w:ilvl w:val="2"/>
          <w:numId w:val="6"/>
        </w:numPr>
        <w:tabs>
          <w:tab w:val="left" w:pos="3621"/>
        </w:tabs>
        <w:rPr>
          <w:lang w:val="fr-FR"/>
        </w:rPr>
      </w:pPr>
      <w:r>
        <w:rPr>
          <w:lang w:val="fr-CA"/>
        </w:rPr>
        <w:t xml:space="preserve">Stress oxydatif sévère </w:t>
      </w:r>
    </w:p>
    <w:p w14:paraId="2AE477E1" w14:textId="77777777" w:rsidR="00AD4717" w:rsidRPr="0022316E" w:rsidRDefault="00AD4717" w:rsidP="00AD4717">
      <w:pPr>
        <w:numPr>
          <w:ilvl w:val="1"/>
          <w:numId w:val="6"/>
        </w:numPr>
        <w:tabs>
          <w:tab w:val="left" w:pos="3621"/>
        </w:tabs>
        <w:rPr>
          <w:lang w:val="fr-FR"/>
        </w:rPr>
      </w:pPr>
      <w:r>
        <w:rPr>
          <w:lang w:val="fr-CA"/>
        </w:rPr>
        <w:t xml:space="preserve">Molécules : </w:t>
      </w:r>
    </w:p>
    <w:p w14:paraId="19D7C649" w14:textId="77777777" w:rsidR="00AD4717" w:rsidRPr="0004396A" w:rsidRDefault="00AD4717" w:rsidP="00AD4717">
      <w:pPr>
        <w:numPr>
          <w:ilvl w:val="2"/>
          <w:numId w:val="6"/>
        </w:numPr>
        <w:tabs>
          <w:tab w:val="left" w:pos="3621"/>
        </w:tabs>
        <w:rPr>
          <w:lang w:val="fr-FR"/>
        </w:rPr>
      </w:pPr>
      <w:r>
        <w:rPr>
          <w:lang w:val="fr-CA"/>
        </w:rPr>
        <w:t>TNF et TNFR</w:t>
      </w:r>
    </w:p>
    <w:p w14:paraId="05DEA64E" w14:textId="77777777" w:rsidR="00AD4717" w:rsidRPr="00DF3459" w:rsidRDefault="00AD4717" w:rsidP="00AD4717">
      <w:pPr>
        <w:numPr>
          <w:ilvl w:val="0"/>
          <w:numId w:val="6"/>
        </w:numPr>
        <w:tabs>
          <w:tab w:val="left" w:pos="3621"/>
        </w:tabs>
        <w:rPr>
          <w:lang w:val="fr-FR"/>
        </w:rPr>
      </w:pPr>
      <w:r w:rsidRPr="00D71E5B">
        <w:rPr>
          <w:lang w:val="fr-CA"/>
        </w:rPr>
        <w:t>Décrire les évènements moléculaires menant</w:t>
      </w:r>
      <w:r>
        <w:rPr>
          <w:lang w:val="fr-CA"/>
        </w:rPr>
        <w:t xml:space="preserve"> à l’apoptose de façon générale.</w:t>
      </w:r>
    </w:p>
    <w:p w14:paraId="499EB243" w14:textId="77777777" w:rsidR="00AD4717" w:rsidRPr="008A6CAF" w:rsidRDefault="00AD4717" w:rsidP="00AD4717">
      <w:pPr>
        <w:numPr>
          <w:ilvl w:val="1"/>
          <w:numId w:val="6"/>
        </w:numPr>
        <w:tabs>
          <w:tab w:val="left" w:pos="3621"/>
        </w:tabs>
        <w:rPr>
          <w:lang w:val="fr-FR"/>
        </w:rPr>
      </w:pPr>
      <w:r>
        <w:rPr>
          <w:lang w:val="fr-CA"/>
        </w:rPr>
        <w:t>Signaux extérieurs indique que la cellule doit se mettre en apoptose</w:t>
      </w:r>
    </w:p>
    <w:p w14:paraId="68298975" w14:textId="77777777" w:rsidR="00AD4717" w:rsidRPr="008A6CAF" w:rsidRDefault="00AD4717" w:rsidP="00AD4717">
      <w:pPr>
        <w:numPr>
          <w:ilvl w:val="2"/>
          <w:numId w:val="6"/>
        </w:numPr>
        <w:tabs>
          <w:tab w:val="left" w:pos="3621"/>
        </w:tabs>
        <w:rPr>
          <w:lang w:val="fr-FR"/>
        </w:rPr>
      </w:pPr>
      <w:r>
        <w:rPr>
          <w:lang w:val="fr-CA"/>
        </w:rPr>
        <w:t xml:space="preserve">EX : excès d’oxydants, élévation brutale de la température ou exposition à UV </w:t>
      </w:r>
    </w:p>
    <w:p w14:paraId="1C8B3488" w14:textId="77777777" w:rsidR="00AD4717" w:rsidRDefault="00AD4717" w:rsidP="00AD4717">
      <w:pPr>
        <w:numPr>
          <w:ilvl w:val="1"/>
          <w:numId w:val="6"/>
        </w:numPr>
        <w:tabs>
          <w:tab w:val="left" w:pos="3621"/>
        </w:tabs>
        <w:rPr>
          <w:lang w:val="fr-FR"/>
        </w:rPr>
      </w:pPr>
      <w:r>
        <w:rPr>
          <w:lang w:val="fr-FR"/>
        </w:rPr>
        <w:t xml:space="preserve">Peut aussi être déclencher par des ligands à extérieur de la cellule qui se lie au récepteur de mort car quand fixé ligand, induit changement qui mène à apoptose </w:t>
      </w:r>
    </w:p>
    <w:p w14:paraId="236B15E2" w14:textId="77777777" w:rsidR="00AD4717" w:rsidRDefault="00AD4717" w:rsidP="00AD4717">
      <w:pPr>
        <w:numPr>
          <w:ilvl w:val="2"/>
          <w:numId w:val="6"/>
        </w:numPr>
        <w:tabs>
          <w:tab w:val="left" w:pos="3621"/>
        </w:tabs>
        <w:rPr>
          <w:lang w:val="fr-FR"/>
        </w:rPr>
      </w:pPr>
      <w:r>
        <w:rPr>
          <w:lang w:val="fr-FR"/>
        </w:rPr>
        <w:t xml:space="preserve">Changements sont au niveau de la mitochondrie </w:t>
      </w:r>
    </w:p>
    <w:p w14:paraId="5E3335B9" w14:textId="77777777" w:rsidR="00AD4717" w:rsidRDefault="00AD4717" w:rsidP="00AD4717">
      <w:pPr>
        <w:numPr>
          <w:ilvl w:val="3"/>
          <w:numId w:val="6"/>
        </w:numPr>
        <w:tabs>
          <w:tab w:val="left" w:pos="3621"/>
        </w:tabs>
        <w:rPr>
          <w:lang w:val="fr-FR"/>
        </w:rPr>
      </w:pPr>
      <w:r>
        <w:rPr>
          <w:lang w:val="fr-FR"/>
        </w:rPr>
        <w:t xml:space="preserve">Mito, à l’aide de protéine à extérieur près de membrane externe, de former des canaux qui vont permettre au contenu intermembranaire de sortir vers cytoplasme et canaux sur membrane interne qui permet au cytoplasme de rentrer dans la matrice et inversement à la matrice de la mitochondrie de sortir vers le cytoplasme </w:t>
      </w:r>
    </w:p>
    <w:p w14:paraId="6DA0E401" w14:textId="77777777" w:rsidR="00AD4717" w:rsidRDefault="00AD4717" w:rsidP="00AD4717">
      <w:pPr>
        <w:numPr>
          <w:ilvl w:val="3"/>
          <w:numId w:val="6"/>
        </w:numPr>
        <w:tabs>
          <w:tab w:val="left" w:pos="3621"/>
        </w:tabs>
        <w:rPr>
          <w:lang w:val="fr-FR"/>
        </w:rPr>
      </w:pPr>
      <w:r>
        <w:rPr>
          <w:lang w:val="fr-FR"/>
        </w:rPr>
        <w:t>Changements irréversibles</w:t>
      </w:r>
    </w:p>
    <w:p w14:paraId="5057E67C" w14:textId="77777777" w:rsidR="00AD4717" w:rsidRDefault="00AD4717" w:rsidP="00AD4717">
      <w:pPr>
        <w:numPr>
          <w:ilvl w:val="1"/>
          <w:numId w:val="6"/>
        </w:numPr>
        <w:tabs>
          <w:tab w:val="left" w:pos="3621"/>
        </w:tabs>
        <w:rPr>
          <w:lang w:val="fr-FR"/>
        </w:rPr>
      </w:pPr>
      <w:r>
        <w:rPr>
          <w:lang w:val="fr-FR"/>
        </w:rPr>
        <w:t xml:space="preserve">Activation des caspades dû à déversement de contenu </w:t>
      </w:r>
    </w:p>
    <w:p w14:paraId="57320115" w14:textId="77777777" w:rsidR="00AD4717" w:rsidRDefault="00AD4717" w:rsidP="00AD4717">
      <w:pPr>
        <w:numPr>
          <w:ilvl w:val="2"/>
          <w:numId w:val="6"/>
        </w:numPr>
        <w:tabs>
          <w:tab w:val="left" w:pos="3621"/>
        </w:tabs>
        <w:rPr>
          <w:lang w:val="fr-FR"/>
        </w:rPr>
      </w:pPr>
      <w:r>
        <w:rPr>
          <w:lang w:val="fr-FR"/>
        </w:rPr>
        <w:t xml:space="preserve">Cellules sont déjà présente dans cellules mais sous forme inactifs ; (activer par changements dans la mitochondrie) </w:t>
      </w:r>
    </w:p>
    <w:p w14:paraId="34605AE5" w14:textId="77777777" w:rsidR="00AD4717" w:rsidRDefault="00AD4717" w:rsidP="00AD4717">
      <w:pPr>
        <w:numPr>
          <w:ilvl w:val="1"/>
          <w:numId w:val="6"/>
        </w:numPr>
        <w:tabs>
          <w:tab w:val="left" w:pos="3621"/>
        </w:tabs>
        <w:rPr>
          <w:lang w:val="fr-FR"/>
        </w:rPr>
      </w:pPr>
      <w:r>
        <w:rPr>
          <w:lang w:val="fr-FR"/>
        </w:rPr>
        <w:t xml:space="preserve">Auront activité enzymatique qui consiste à découper des protéines </w:t>
      </w:r>
    </w:p>
    <w:p w14:paraId="6F8BDBFB" w14:textId="77777777" w:rsidR="00AD4717" w:rsidRDefault="00AD4717" w:rsidP="00AD4717">
      <w:pPr>
        <w:numPr>
          <w:ilvl w:val="2"/>
          <w:numId w:val="6"/>
        </w:numPr>
        <w:tabs>
          <w:tab w:val="left" w:pos="3621"/>
        </w:tabs>
        <w:rPr>
          <w:lang w:val="fr-FR"/>
        </w:rPr>
      </w:pPr>
      <w:r>
        <w:rPr>
          <w:lang w:val="fr-FR"/>
        </w:rPr>
        <w:t>Principales cibles sont protéines du cytosquelette, protéine de l’ADN et autres éléments importants pour vie cellulaire</w:t>
      </w:r>
    </w:p>
    <w:p w14:paraId="63830F63" w14:textId="77777777" w:rsidR="00AD4717" w:rsidRDefault="00AD4717" w:rsidP="00AD4717">
      <w:pPr>
        <w:numPr>
          <w:ilvl w:val="1"/>
          <w:numId w:val="6"/>
        </w:numPr>
        <w:tabs>
          <w:tab w:val="left" w:pos="3621"/>
        </w:tabs>
        <w:rPr>
          <w:lang w:val="fr-FR"/>
        </w:rPr>
      </w:pPr>
      <w:r>
        <w:rPr>
          <w:lang w:val="fr-FR"/>
        </w:rPr>
        <w:t xml:space="preserve">Quand cellule a subi changement de cytosquelette, digéré les protéines et rétracter sur elle-même, elle serait éliminée par digestion par autres cellules (ex : phagocyte) </w:t>
      </w:r>
    </w:p>
    <w:p w14:paraId="35F235B0" w14:textId="77777777" w:rsidR="00AD4717" w:rsidRDefault="00AD4717" w:rsidP="00AD4717">
      <w:pPr>
        <w:numPr>
          <w:ilvl w:val="1"/>
          <w:numId w:val="6"/>
        </w:numPr>
        <w:tabs>
          <w:tab w:val="left" w:pos="3621"/>
        </w:tabs>
        <w:rPr>
          <w:lang w:val="fr-FR"/>
        </w:rPr>
      </w:pPr>
      <w:r>
        <w:rPr>
          <w:lang w:val="fr-FR"/>
        </w:rPr>
        <w:t>Apoptose ne déclenche pas d’inflammation (arrivée de GB)</w:t>
      </w:r>
    </w:p>
    <w:p w14:paraId="280269EB" w14:textId="77777777" w:rsidR="00AD4717" w:rsidRPr="00884A4C" w:rsidRDefault="00AD4717" w:rsidP="00AD4717">
      <w:pPr>
        <w:tabs>
          <w:tab w:val="left" w:pos="3621"/>
        </w:tabs>
        <w:rPr>
          <w:lang w:val="fr-FR"/>
        </w:rPr>
      </w:pPr>
    </w:p>
    <w:p w14:paraId="7FA6330F" w14:textId="77777777" w:rsidR="00AD4717" w:rsidRPr="00DF420B" w:rsidRDefault="00AD4717" w:rsidP="00AD4717">
      <w:pPr>
        <w:numPr>
          <w:ilvl w:val="0"/>
          <w:numId w:val="6"/>
        </w:numPr>
        <w:tabs>
          <w:tab w:val="left" w:pos="3621"/>
        </w:tabs>
        <w:rPr>
          <w:lang w:val="fr-FR"/>
        </w:rPr>
      </w:pPr>
      <w:r>
        <w:rPr>
          <w:lang w:val="fr-CA"/>
        </w:rPr>
        <w:t>Décrire les évè</w:t>
      </w:r>
      <w:r w:rsidRPr="00D71E5B">
        <w:rPr>
          <w:lang w:val="fr-CA"/>
        </w:rPr>
        <w:t>nements moléculaires un peu plus précisément en utilisant les mécanismes décrits pour les voies intrinsèques e</w:t>
      </w:r>
      <w:r>
        <w:rPr>
          <w:lang w:val="fr-CA"/>
        </w:rPr>
        <w:t xml:space="preserve">t extrinsèques de l’apoptose. </w:t>
      </w:r>
    </w:p>
    <w:p w14:paraId="2601CCB9" w14:textId="77777777" w:rsidR="00AD4717" w:rsidRPr="00DF420B" w:rsidRDefault="00AD4717" w:rsidP="00AD4717">
      <w:pPr>
        <w:numPr>
          <w:ilvl w:val="1"/>
          <w:numId w:val="6"/>
        </w:numPr>
        <w:tabs>
          <w:tab w:val="left" w:pos="3621"/>
        </w:tabs>
        <w:rPr>
          <w:lang w:val="fr-FR"/>
        </w:rPr>
      </w:pPr>
      <w:r>
        <w:rPr>
          <w:u w:val="single"/>
          <w:lang w:val="fr-CA"/>
        </w:rPr>
        <w:t>Intrinsèque :</w:t>
      </w:r>
      <w:r>
        <w:rPr>
          <w:lang w:val="fr-CA"/>
        </w:rPr>
        <w:t xml:space="preserve"> </w:t>
      </w:r>
    </w:p>
    <w:p w14:paraId="2E179BDE" w14:textId="77777777" w:rsidR="00AD4717" w:rsidRPr="00DF420B" w:rsidRDefault="00AD4717" w:rsidP="00AD4717">
      <w:pPr>
        <w:numPr>
          <w:ilvl w:val="2"/>
          <w:numId w:val="6"/>
        </w:numPr>
        <w:tabs>
          <w:tab w:val="left" w:pos="3621"/>
        </w:tabs>
        <w:rPr>
          <w:lang w:val="fr-FR"/>
        </w:rPr>
      </w:pPr>
      <w:r>
        <w:rPr>
          <w:lang w:val="fr-CA"/>
        </w:rPr>
        <w:t xml:space="preserve">Stimuli de mort ciblent les mitochondries soit </w:t>
      </w:r>
      <w:r>
        <w:rPr>
          <w:i/>
          <w:lang w:val="fr-CA"/>
        </w:rPr>
        <w:t xml:space="preserve">directement </w:t>
      </w:r>
      <w:r>
        <w:rPr>
          <w:lang w:val="fr-CA"/>
        </w:rPr>
        <w:t xml:space="preserve">ou soit par </w:t>
      </w:r>
      <w:r>
        <w:rPr>
          <w:i/>
          <w:lang w:val="fr-CA"/>
        </w:rPr>
        <w:t>Bid, bax et bak</w:t>
      </w:r>
    </w:p>
    <w:p w14:paraId="5AC35223" w14:textId="77777777" w:rsidR="00AD4717" w:rsidRDefault="00AD4717" w:rsidP="00AD4717">
      <w:pPr>
        <w:numPr>
          <w:ilvl w:val="2"/>
          <w:numId w:val="6"/>
        </w:numPr>
        <w:tabs>
          <w:tab w:val="left" w:pos="3621"/>
        </w:tabs>
        <w:rPr>
          <w:lang w:val="fr-FR"/>
        </w:rPr>
      </w:pPr>
      <w:r>
        <w:rPr>
          <w:lang w:val="fr-FR"/>
        </w:rPr>
        <w:t xml:space="preserve">Pores se forment dans mito qui laisse passer cytochrome C dans le cytoplamse </w:t>
      </w:r>
    </w:p>
    <w:p w14:paraId="1232F54A" w14:textId="77777777" w:rsidR="00AD4717" w:rsidRPr="00DF420B" w:rsidRDefault="00AD4717" w:rsidP="00AD4717">
      <w:pPr>
        <w:numPr>
          <w:ilvl w:val="2"/>
          <w:numId w:val="6"/>
        </w:numPr>
        <w:tabs>
          <w:tab w:val="left" w:pos="3621"/>
        </w:tabs>
        <w:rPr>
          <w:lang w:val="fr-FR"/>
        </w:rPr>
      </w:pPr>
      <w:r>
        <w:rPr>
          <w:lang w:val="fr-FR"/>
        </w:rPr>
        <w:t>Cytochrome C activent la formation d’un complexe protéique (</w:t>
      </w:r>
      <w:r>
        <w:rPr>
          <w:i/>
          <w:lang w:val="fr-FR"/>
        </w:rPr>
        <w:t>apoptosmosome)</w:t>
      </w:r>
    </w:p>
    <w:p w14:paraId="47F8D2ED" w14:textId="77777777" w:rsidR="00AD4717" w:rsidRDefault="00AD4717" w:rsidP="00AD4717">
      <w:pPr>
        <w:numPr>
          <w:ilvl w:val="2"/>
          <w:numId w:val="6"/>
        </w:numPr>
        <w:tabs>
          <w:tab w:val="left" w:pos="3621"/>
        </w:tabs>
        <w:rPr>
          <w:lang w:val="fr-FR"/>
        </w:rPr>
      </w:pPr>
      <w:r>
        <w:rPr>
          <w:lang w:val="fr-FR"/>
        </w:rPr>
        <w:t>Apoptosome active les caspases effectrices (caspase 3) qui activent les cibles en aval et exécute le processus apoptotique</w:t>
      </w:r>
    </w:p>
    <w:p w14:paraId="2FC0AD08" w14:textId="77777777" w:rsidR="00AD4717" w:rsidRDefault="00AD4717" w:rsidP="00AD4717">
      <w:pPr>
        <w:numPr>
          <w:ilvl w:val="1"/>
          <w:numId w:val="6"/>
        </w:numPr>
        <w:tabs>
          <w:tab w:val="left" w:pos="3621"/>
        </w:tabs>
        <w:rPr>
          <w:lang w:val="fr-FR"/>
        </w:rPr>
      </w:pPr>
      <w:r>
        <w:rPr>
          <w:u w:val="single"/>
          <w:lang w:val="fr-FR"/>
        </w:rPr>
        <w:t>Extrinsèque </w:t>
      </w:r>
      <w:r>
        <w:rPr>
          <w:lang w:val="fr-FR"/>
        </w:rPr>
        <w:t>:</w:t>
      </w:r>
    </w:p>
    <w:p w14:paraId="0DBAEB12" w14:textId="77777777" w:rsidR="00AD4717" w:rsidRDefault="00AD4717" w:rsidP="00AD4717">
      <w:pPr>
        <w:numPr>
          <w:ilvl w:val="2"/>
          <w:numId w:val="6"/>
        </w:numPr>
        <w:tabs>
          <w:tab w:val="left" w:pos="3621"/>
        </w:tabs>
        <w:rPr>
          <w:lang w:val="fr-FR"/>
        </w:rPr>
      </w:pPr>
      <w:r>
        <w:rPr>
          <w:lang w:val="fr-FR"/>
        </w:rPr>
        <w:t xml:space="preserve">Récepteurs de mort recrutent des protéines adaptatives possédant des domaines de mort </w:t>
      </w:r>
    </w:p>
    <w:p w14:paraId="56D8B8E0" w14:textId="77777777" w:rsidR="00AD4717" w:rsidRPr="00DF420B" w:rsidRDefault="00AD4717" w:rsidP="00AD4717">
      <w:pPr>
        <w:numPr>
          <w:ilvl w:val="2"/>
          <w:numId w:val="6"/>
        </w:numPr>
        <w:tabs>
          <w:tab w:val="left" w:pos="3621"/>
        </w:tabs>
        <w:rPr>
          <w:lang w:val="fr-FR"/>
        </w:rPr>
      </w:pPr>
      <w:r>
        <w:rPr>
          <w:lang w:val="fr-FR"/>
        </w:rPr>
        <w:t xml:space="preserve">Domaines de mort permettent de cliver les procaspases en caspases actives, qui pourront ensuite activer les caspases effectrice (caspase 3) </w:t>
      </w:r>
      <w:r>
        <w:rPr>
          <w:u w:val="single"/>
          <w:lang w:val="fr-FR"/>
        </w:rPr>
        <w:t xml:space="preserve"> </w:t>
      </w:r>
    </w:p>
    <w:p w14:paraId="53395113" w14:textId="77777777" w:rsidR="00AD4717" w:rsidRPr="0004396A" w:rsidRDefault="00AD4717" w:rsidP="00AD4717">
      <w:pPr>
        <w:numPr>
          <w:ilvl w:val="2"/>
          <w:numId w:val="6"/>
        </w:numPr>
        <w:tabs>
          <w:tab w:val="left" w:pos="3621"/>
        </w:tabs>
        <w:rPr>
          <w:lang w:val="fr-FR"/>
        </w:rPr>
      </w:pPr>
      <w:r>
        <w:rPr>
          <w:lang w:val="fr-FR"/>
        </w:rPr>
        <w:t xml:space="preserve">Caspase initiatrice clive les caspases effectrices qui active cible en aval et exécutent le processus apoptotique </w:t>
      </w:r>
    </w:p>
    <w:p w14:paraId="58E82EBA" w14:textId="77777777" w:rsidR="00AD4717" w:rsidRPr="0004396A" w:rsidRDefault="00AD4717" w:rsidP="00AD4717">
      <w:pPr>
        <w:numPr>
          <w:ilvl w:val="0"/>
          <w:numId w:val="6"/>
        </w:numPr>
        <w:tabs>
          <w:tab w:val="left" w:pos="3621"/>
        </w:tabs>
        <w:rPr>
          <w:lang w:val="fr-FR"/>
        </w:rPr>
      </w:pPr>
      <w:r w:rsidRPr="00E27542">
        <w:rPr>
          <w:highlight w:val="yellow"/>
          <w:lang w:val="fr-CA"/>
        </w:rPr>
        <w:t>Expliquer et discuter</w:t>
      </w:r>
      <w:r>
        <w:rPr>
          <w:lang w:val="fr-CA"/>
        </w:rPr>
        <w:t xml:space="preserve"> des</w:t>
      </w:r>
      <w:r w:rsidRPr="00D71E5B">
        <w:rPr>
          <w:lang w:val="fr-CA"/>
        </w:rPr>
        <w:t xml:space="preserve"> lien</w:t>
      </w:r>
      <w:r>
        <w:rPr>
          <w:lang w:val="fr-CA"/>
        </w:rPr>
        <w:t>s</w:t>
      </w:r>
      <w:r w:rsidRPr="00D71E5B">
        <w:rPr>
          <w:lang w:val="fr-CA"/>
        </w:rPr>
        <w:t xml:space="preserve"> entre les voies de signalisation vu</w:t>
      </w:r>
      <w:r>
        <w:rPr>
          <w:lang w:val="fr-CA"/>
        </w:rPr>
        <w:t>es</w:t>
      </w:r>
      <w:r w:rsidRPr="00D71E5B">
        <w:rPr>
          <w:lang w:val="fr-CA"/>
        </w:rPr>
        <w:t xml:space="preserve"> précédemment dans le cours (RTK, RCPG) et l’apoptose, c’est à dire le contrôle de la survie/mort de la cellule.</w:t>
      </w:r>
    </w:p>
    <w:p w14:paraId="5E5573D4" w14:textId="77777777" w:rsidR="004344C4" w:rsidRPr="00AD4717" w:rsidRDefault="00AD4717">
      <w:pPr>
        <w:rPr>
          <w:lang w:val="fr-FR"/>
        </w:rPr>
      </w:pPr>
      <w:bookmarkStart w:id="0" w:name="_GoBack"/>
      <w:bookmarkEnd w:id="0"/>
    </w:p>
    <w:sectPr w:rsidR="004344C4" w:rsidRPr="00AD4717" w:rsidSect="008451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4238EE"/>
    <w:multiLevelType w:val="hybridMultilevel"/>
    <w:tmpl w:val="ECDA234A"/>
    <w:lvl w:ilvl="0" w:tplc="C3EA7AAA">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B2ACEECA">
      <w:start w:val="1"/>
      <w:numFmt w:val="bullet"/>
      <w:lvlText w:val=""/>
      <w:lvlJc w:val="left"/>
      <w:pPr>
        <w:tabs>
          <w:tab w:val="num" w:pos="2160"/>
        </w:tabs>
        <w:ind w:left="2160" w:hanging="360"/>
      </w:pPr>
      <w:rPr>
        <w:rFonts w:ascii="Wingdings" w:hAnsi="Wingdings" w:hint="default"/>
      </w:rPr>
    </w:lvl>
    <w:lvl w:ilvl="3" w:tplc="7D709330">
      <w:start w:val="1"/>
      <w:numFmt w:val="bullet"/>
      <w:lvlText w:val=""/>
      <w:lvlJc w:val="left"/>
      <w:pPr>
        <w:tabs>
          <w:tab w:val="num" w:pos="2880"/>
        </w:tabs>
        <w:ind w:left="2880" w:hanging="360"/>
      </w:pPr>
      <w:rPr>
        <w:rFonts w:ascii="Wingdings" w:hAnsi="Wingdings" w:hint="default"/>
      </w:rPr>
    </w:lvl>
    <w:lvl w:ilvl="4" w:tplc="4406FBB2" w:tentative="1">
      <w:start w:val="1"/>
      <w:numFmt w:val="bullet"/>
      <w:lvlText w:val=""/>
      <w:lvlJc w:val="left"/>
      <w:pPr>
        <w:tabs>
          <w:tab w:val="num" w:pos="3600"/>
        </w:tabs>
        <w:ind w:left="3600" w:hanging="360"/>
      </w:pPr>
      <w:rPr>
        <w:rFonts w:ascii="Wingdings" w:hAnsi="Wingdings" w:hint="default"/>
      </w:rPr>
    </w:lvl>
    <w:lvl w:ilvl="5" w:tplc="712AF6C0" w:tentative="1">
      <w:start w:val="1"/>
      <w:numFmt w:val="bullet"/>
      <w:lvlText w:val=""/>
      <w:lvlJc w:val="left"/>
      <w:pPr>
        <w:tabs>
          <w:tab w:val="num" w:pos="4320"/>
        </w:tabs>
        <w:ind w:left="4320" w:hanging="360"/>
      </w:pPr>
      <w:rPr>
        <w:rFonts w:ascii="Wingdings" w:hAnsi="Wingdings" w:hint="default"/>
      </w:rPr>
    </w:lvl>
    <w:lvl w:ilvl="6" w:tplc="A762E690" w:tentative="1">
      <w:start w:val="1"/>
      <w:numFmt w:val="bullet"/>
      <w:lvlText w:val=""/>
      <w:lvlJc w:val="left"/>
      <w:pPr>
        <w:tabs>
          <w:tab w:val="num" w:pos="5040"/>
        </w:tabs>
        <w:ind w:left="5040" w:hanging="360"/>
      </w:pPr>
      <w:rPr>
        <w:rFonts w:ascii="Wingdings" w:hAnsi="Wingdings" w:hint="default"/>
      </w:rPr>
    </w:lvl>
    <w:lvl w:ilvl="7" w:tplc="CDBC6456" w:tentative="1">
      <w:start w:val="1"/>
      <w:numFmt w:val="bullet"/>
      <w:lvlText w:val=""/>
      <w:lvlJc w:val="left"/>
      <w:pPr>
        <w:tabs>
          <w:tab w:val="num" w:pos="5760"/>
        </w:tabs>
        <w:ind w:left="5760" w:hanging="360"/>
      </w:pPr>
      <w:rPr>
        <w:rFonts w:ascii="Wingdings" w:hAnsi="Wingdings" w:hint="default"/>
      </w:rPr>
    </w:lvl>
    <w:lvl w:ilvl="8" w:tplc="D7B0FBCE" w:tentative="1">
      <w:start w:val="1"/>
      <w:numFmt w:val="bullet"/>
      <w:lvlText w:val=""/>
      <w:lvlJc w:val="left"/>
      <w:pPr>
        <w:tabs>
          <w:tab w:val="num" w:pos="6480"/>
        </w:tabs>
        <w:ind w:left="6480" w:hanging="360"/>
      </w:pPr>
      <w:rPr>
        <w:rFonts w:ascii="Wingdings" w:hAnsi="Wingdings" w:hint="default"/>
      </w:rPr>
    </w:lvl>
  </w:abstractNum>
  <w:abstractNum w:abstractNumId="1">
    <w:nsid w:val="206B6984"/>
    <w:multiLevelType w:val="hybridMultilevel"/>
    <w:tmpl w:val="A418D890"/>
    <w:lvl w:ilvl="0" w:tplc="A77A7090">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A79A43BA">
      <w:start w:val="1"/>
      <w:numFmt w:val="bullet"/>
      <w:lvlText w:val=""/>
      <w:lvlJc w:val="left"/>
      <w:pPr>
        <w:tabs>
          <w:tab w:val="num" w:pos="2880"/>
        </w:tabs>
        <w:ind w:left="2880" w:hanging="360"/>
      </w:pPr>
      <w:rPr>
        <w:rFonts w:ascii="Wingdings" w:hAnsi="Wingdings" w:hint="default"/>
      </w:rPr>
    </w:lvl>
    <w:lvl w:ilvl="4" w:tplc="95E87664" w:tentative="1">
      <w:start w:val="1"/>
      <w:numFmt w:val="bullet"/>
      <w:lvlText w:val=""/>
      <w:lvlJc w:val="left"/>
      <w:pPr>
        <w:tabs>
          <w:tab w:val="num" w:pos="3600"/>
        </w:tabs>
        <w:ind w:left="3600" w:hanging="360"/>
      </w:pPr>
      <w:rPr>
        <w:rFonts w:ascii="Wingdings" w:hAnsi="Wingdings" w:hint="default"/>
      </w:rPr>
    </w:lvl>
    <w:lvl w:ilvl="5" w:tplc="7ADA7474" w:tentative="1">
      <w:start w:val="1"/>
      <w:numFmt w:val="bullet"/>
      <w:lvlText w:val=""/>
      <w:lvlJc w:val="left"/>
      <w:pPr>
        <w:tabs>
          <w:tab w:val="num" w:pos="4320"/>
        </w:tabs>
        <w:ind w:left="4320" w:hanging="360"/>
      </w:pPr>
      <w:rPr>
        <w:rFonts w:ascii="Wingdings" w:hAnsi="Wingdings" w:hint="default"/>
      </w:rPr>
    </w:lvl>
    <w:lvl w:ilvl="6" w:tplc="0A06E966" w:tentative="1">
      <w:start w:val="1"/>
      <w:numFmt w:val="bullet"/>
      <w:lvlText w:val=""/>
      <w:lvlJc w:val="left"/>
      <w:pPr>
        <w:tabs>
          <w:tab w:val="num" w:pos="5040"/>
        </w:tabs>
        <w:ind w:left="5040" w:hanging="360"/>
      </w:pPr>
      <w:rPr>
        <w:rFonts w:ascii="Wingdings" w:hAnsi="Wingdings" w:hint="default"/>
      </w:rPr>
    </w:lvl>
    <w:lvl w:ilvl="7" w:tplc="AB0EBF82" w:tentative="1">
      <w:start w:val="1"/>
      <w:numFmt w:val="bullet"/>
      <w:lvlText w:val=""/>
      <w:lvlJc w:val="left"/>
      <w:pPr>
        <w:tabs>
          <w:tab w:val="num" w:pos="5760"/>
        </w:tabs>
        <w:ind w:left="5760" w:hanging="360"/>
      </w:pPr>
      <w:rPr>
        <w:rFonts w:ascii="Wingdings" w:hAnsi="Wingdings" w:hint="default"/>
      </w:rPr>
    </w:lvl>
    <w:lvl w:ilvl="8" w:tplc="592A30D0" w:tentative="1">
      <w:start w:val="1"/>
      <w:numFmt w:val="bullet"/>
      <w:lvlText w:val=""/>
      <w:lvlJc w:val="left"/>
      <w:pPr>
        <w:tabs>
          <w:tab w:val="num" w:pos="6480"/>
        </w:tabs>
        <w:ind w:left="6480" w:hanging="360"/>
      </w:pPr>
      <w:rPr>
        <w:rFonts w:ascii="Wingdings" w:hAnsi="Wingdings" w:hint="default"/>
      </w:rPr>
    </w:lvl>
  </w:abstractNum>
  <w:abstractNum w:abstractNumId="2">
    <w:nsid w:val="2EC73EEB"/>
    <w:multiLevelType w:val="hybridMultilevel"/>
    <w:tmpl w:val="8FC4F820"/>
    <w:lvl w:ilvl="0" w:tplc="111E125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CC72D812">
      <w:start w:val="1"/>
      <w:numFmt w:val="bullet"/>
      <w:lvlText w:val="•"/>
      <w:lvlJc w:val="left"/>
      <w:pPr>
        <w:tabs>
          <w:tab w:val="num" w:pos="2160"/>
        </w:tabs>
        <w:ind w:left="2160" w:hanging="360"/>
      </w:pPr>
      <w:rPr>
        <w:rFonts w:ascii="Arial" w:hAnsi="Arial" w:hint="default"/>
      </w:rPr>
    </w:lvl>
    <w:lvl w:ilvl="3" w:tplc="DE7E09FE">
      <w:start w:val="1"/>
      <w:numFmt w:val="bullet"/>
      <w:lvlText w:val="•"/>
      <w:lvlJc w:val="left"/>
      <w:pPr>
        <w:tabs>
          <w:tab w:val="num" w:pos="2880"/>
        </w:tabs>
        <w:ind w:left="2880" w:hanging="360"/>
      </w:pPr>
      <w:rPr>
        <w:rFonts w:ascii="Arial" w:hAnsi="Arial" w:hint="default"/>
      </w:rPr>
    </w:lvl>
    <w:lvl w:ilvl="4" w:tplc="B8CE5D9C">
      <w:start w:val="1"/>
      <w:numFmt w:val="bullet"/>
      <w:lvlText w:val="•"/>
      <w:lvlJc w:val="left"/>
      <w:pPr>
        <w:tabs>
          <w:tab w:val="num" w:pos="3600"/>
        </w:tabs>
        <w:ind w:left="3600" w:hanging="360"/>
      </w:pPr>
      <w:rPr>
        <w:rFonts w:ascii="Arial" w:hAnsi="Arial" w:hint="default"/>
      </w:rPr>
    </w:lvl>
    <w:lvl w:ilvl="5" w:tplc="B92C8360">
      <w:start w:val="1"/>
      <w:numFmt w:val="bullet"/>
      <w:lvlText w:val="•"/>
      <w:lvlJc w:val="left"/>
      <w:pPr>
        <w:tabs>
          <w:tab w:val="num" w:pos="4320"/>
        </w:tabs>
        <w:ind w:left="4320" w:hanging="360"/>
      </w:pPr>
      <w:rPr>
        <w:rFonts w:ascii="Arial" w:hAnsi="Arial" w:hint="default"/>
      </w:rPr>
    </w:lvl>
    <w:lvl w:ilvl="6" w:tplc="62CCB0E0" w:tentative="1">
      <w:start w:val="1"/>
      <w:numFmt w:val="bullet"/>
      <w:lvlText w:val="•"/>
      <w:lvlJc w:val="left"/>
      <w:pPr>
        <w:tabs>
          <w:tab w:val="num" w:pos="5040"/>
        </w:tabs>
        <w:ind w:left="5040" w:hanging="360"/>
      </w:pPr>
      <w:rPr>
        <w:rFonts w:ascii="Arial" w:hAnsi="Arial" w:hint="default"/>
      </w:rPr>
    </w:lvl>
    <w:lvl w:ilvl="7" w:tplc="2A102024" w:tentative="1">
      <w:start w:val="1"/>
      <w:numFmt w:val="bullet"/>
      <w:lvlText w:val="•"/>
      <w:lvlJc w:val="left"/>
      <w:pPr>
        <w:tabs>
          <w:tab w:val="num" w:pos="5760"/>
        </w:tabs>
        <w:ind w:left="5760" w:hanging="360"/>
      </w:pPr>
      <w:rPr>
        <w:rFonts w:ascii="Arial" w:hAnsi="Arial" w:hint="default"/>
      </w:rPr>
    </w:lvl>
    <w:lvl w:ilvl="8" w:tplc="8408C38C" w:tentative="1">
      <w:start w:val="1"/>
      <w:numFmt w:val="bullet"/>
      <w:lvlText w:val="•"/>
      <w:lvlJc w:val="left"/>
      <w:pPr>
        <w:tabs>
          <w:tab w:val="num" w:pos="6480"/>
        </w:tabs>
        <w:ind w:left="6480" w:hanging="360"/>
      </w:pPr>
      <w:rPr>
        <w:rFonts w:ascii="Arial" w:hAnsi="Arial" w:hint="default"/>
      </w:rPr>
    </w:lvl>
  </w:abstractNum>
  <w:abstractNum w:abstractNumId="3">
    <w:nsid w:val="381F350F"/>
    <w:multiLevelType w:val="hybridMultilevel"/>
    <w:tmpl w:val="3E76C9D6"/>
    <w:lvl w:ilvl="0" w:tplc="E6AE38C4">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4746AD42">
      <w:start w:val="1"/>
      <w:numFmt w:val="bullet"/>
      <w:lvlText w:val="•"/>
      <w:lvlJc w:val="left"/>
      <w:pPr>
        <w:tabs>
          <w:tab w:val="num" w:pos="2160"/>
        </w:tabs>
        <w:ind w:left="2160" w:hanging="360"/>
      </w:pPr>
      <w:rPr>
        <w:rFonts w:ascii="Arial" w:hAnsi="Arial" w:hint="default"/>
      </w:rPr>
    </w:lvl>
    <w:lvl w:ilvl="3" w:tplc="5DF27552" w:tentative="1">
      <w:start w:val="1"/>
      <w:numFmt w:val="bullet"/>
      <w:lvlText w:val="•"/>
      <w:lvlJc w:val="left"/>
      <w:pPr>
        <w:tabs>
          <w:tab w:val="num" w:pos="2880"/>
        </w:tabs>
        <w:ind w:left="2880" w:hanging="360"/>
      </w:pPr>
      <w:rPr>
        <w:rFonts w:ascii="Arial" w:hAnsi="Arial" w:hint="default"/>
      </w:rPr>
    </w:lvl>
    <w:lvl w:ilvl="4" w:tplc="67C8E5A8" w:tentative="1">
      <w:start w:val="1"/>
      <w:numFmt w:val="bullet"/>
      <w:lvlText w:val="•"/>
      <w:lvlJc w:val="left"/>
      <w:pPr>
        <w:tabs>
          <w:tab w:val="num" w:pos="3600"/>
        </w:tabs>
        <w:ind w:left="3600" w:hanging="360"/>
      </w:pPr>
      <w:rPr>
        <w:rFonts w:ascii="Arial" w:hAnsi="Arial" w:hint="default"/>
      </w:rPr>
    </w:lvl>
    <w:lvl w:ilvl="5" w:tplc="E474FCF4" w:tentative="1">
      <w:start w:val="1"/>
      <w:numFmt w:val="bullet"/>
      <w:lvlText w:val="•"/>
      <w:lvlJc w:val="left"/>
      <w:pPr>
        <w:tabs>
          <w:tab w:val="num" w:pos="4320"/>
        </w:tabs>
        <w:ind w:left="4320" w:hanging="360"/>
      </w:pPr>
      <w:rPr>
        <w:rFonts w:ascii="Arial" w:hAnsi="Arial" w:hint="default"/>
      </w:rPr>
    </w:lvl>
    <w:lvl w:ilvl="6" w:tplc="D1506590" w:tentative="1">
      <w:start w:val="1"/>
      <w:numFmt w:val="bullet"/>
      <w:lvlText w:val="•"/>
      <w:lvlJc w:val="left"/>
      <w:pPr>
        <w:tabs>
          <w:tab w:val="num" w:pos="5040"/>
        </w:tabs>
        <w:ind w:left="5040" w:hanging="360"/>
      </w:pPr>
      <w:rPr>
        <w:rFonts w:ascii="Arial" w:hAnsi="Arial" w:hint="default"/>
      </w:rPr>
    </w:lvl>
    <w:lvl w:ilvl="7" w:tplc="9E12C6D4" w:tentative="1">
      <w:start w:val="1"/>
      <w:numFmt w:val="bullet"/>
      <w:lvlText w:val="•"/>
      <w:lvlJc w:val="left"/>
      <w:pPr>
        <w:tabs>
          <w:tab w:val="num" w:pos="5760"/>
        </w:tabs>
        <w:ind w:left="5760" w:hanging="360"/>
      </w:pPr>
      <w:rPr>
        <w:rFonts w:ascii="Arial" w:hAnsi="Arial" w:hint="default"/>
      </w:rPr>
    </w:lvl>
    <w:lvl w:ilvl="8" w:tplc="70D0791A" w:tentative="1">
      <w:start w:val="1"/>
      <w:numFmt w:val="bullet"/>
      <w:lvlText w:val="•"/>
      <w:lvlJc w:val="left"/>
      <w:pPr>
        <w:tabs>
          <w:tab w:val="num" w:pos="6480"/>
        </w:tabs>
        <w:ind w:left="6480" w:hanging="360"/>
      </w:pPr>
      <w:rPr>
        <w:rFonts w:ascii="Arial" w:hAnsi="Arial" w:hint="default"/>
      </w:rPr>
    </w:lvl>
  </w:abstractNum>
  <w:abstractNum w:abstractNumId="4">
    <w:nsid w:val="5C3C300F"/>
    <w:multiLevelType w:val="hybridMultilevel"/>
    <w:tmpl w:val="2E82BB74"/>
    <w:lvl w:ilvl="0" w:tplc="FE84BAE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7D5471CC">
      <w:start w:val="1"/>
      <w:numFmt w:val="bullet"/>
      <w:lvlText w:val="•"/>
      <w:lvlJc w:val="left"/>
      <w:pPr>
        <w:tabs>
          <w:tab w:val="num" w:pos="2160"/>
        </w:tabs>
        <w:ind w:left="2160" w:hanging="360"/>
      </w:pPr>
      <w:rPr>
        <w:rFonts w:ascii="Arial" w:hAnsi="Arial" w:hint="default"/>
      </w:rPr>
    </w:lvl>
    <w:lvl w:ilvl="3" w:tplc="0F38279A" w:tentative="1">
      <w:start w:val="1"/>
      <w:numFmt w:val="bullet"/>
      <w:lvlText w:val="•"/>
      <w:lvlJc w:val="left"/>
      <w:pPr>
        <w:tabs>
          <w:tab w:val="num" w:pos="2880"/>
        </w:tabs>
        <w:ind w:left="2880" w:hanging="360"/>
      </w:pPr>
      <w:rPr>
        <w:rFonts w:ascii="Arial" w:hAnsi="Arial" w:hint="default"/>
      </w:rPr>
    </w:lvl>
    <w:lvl w:ilvl="4" w:tplc="C276C79A" w:tentative="1">
      <w:start w:val="1"/>
      <w:numFmt w:val="bullet"/>
      <w:lvlText w:val="•"/>
      <w:lvlJc w:val="left"/>
      <w:pPr>
        <w:tabs>
          <w:tab w:val="num" w:pos="3600"/>
        </w:tabs>
        <w:ind w:left="3600" w:hanging="360"/>
      </w:pPr>
      <w:rPr>
        <w:rFonts w:ascii="Arial" w:hAnsi="Arial" w:hint="default"/>
      </w:rPr>
    </w:lvl>
    <w:lvl w:ilvl="5" w:tplc="11704D1C" w:tentative="1">
      <w:start w:val="1"/>
      <w:numFmt w:val="bullet"/>
      <w:lvlText w:val="•"/>
      <w:lvlJc w:val="left"/>
      <w:pPr>
        <w:tabs>
          <w:tab w:val="num" w:pos="4320"/>
        </w:tabs>
        <w:ind w:left="4320" w:hanging="360"/>
      </w:pPr>
      <w:rPr>
        <w:rFonts w:ascii="Arial" w:hAnsi="Arial" w:hint="default"/>
      </w:rPr>
    </w:lvl>
    <w:lvl w:ilvl="6" w:tplc="8CAE69B0" w:tentative="1">
      <w:start w:val="1"/>
      <w:numFmt w:val="bullet"/>
      <w:lvlText w:val="•"/>
      <w:lvlJc w:val="left"/>
      <w:pPr>
        <w:tabs>
          <w:tab w:val="num" w:pos="5040"/>
        </w:tabs>
        <w:ind w:left="5040" w:hanging="360"/>
      </w:pPr>
      <w:rPr>
        <w:rFonts w:ascii="Arial" w:hAnsi="Arial" w:hint="default"/>
      </w:rPr>
    </w:lvl>
    <w:lvl w:ilvl="7" w:tplc="16B0E1E8" w:tentative="1">
      <w:start w:val="1"/>
      <w:numFmt w:val="bullet"/>
      <w:lvlText w:val="•"/>
      <w:lvlJc w:val="left"/>
      <w:pPr>
        <w:tabs>
          <w:tab w:val="num" w:pos="5760"/>
        </w:tabs>
        <w:ind w:left="5760" w:hanging="360"/>
      </w:pPr>
      <w:rPr>
        <w:rFonts w:ascii="Arial" w:hAnsi="Arial" w:hint="default"/>
      </w:rPr>
    </w:lvl>
    <w:lvl w:ilvl="8" w:tplc="3A9265DA" w:tentative="1">
      <w:start w:val="1"/>
      <w:numFmt w:val="bullet"/>
      <w:lvlText w:val="•"/>
      <w:lvlJc w:val="left"/>
      <w:pPr>
        <w:tabs>
          <w:tab w:val="num" w:pos="6480"/>
        </w:tabs>
        <w:ind w:left="6480" w:hanging="360"/>
      </w:pPr>
      <w:rPr>
        <w:rFonts w:ascii="Arial" w:hAnsi="Arial" w:hint="default"/>
      </w:rPr>
    </w:lvl>
  </w:abstractNum>
  <w:abstractNum w:abstractNumId="5">
    <w:nsid w:val="6ECA0A39"/>
    <w:multiLevelType w:val="hybridMultilevel"/>
    <w:tmpl w:val="27622C76"/>
    <w:lvl w:ilvl="0" w:tplc="E8F2380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7510764C">
      <w:start w:val="1"/>
      <w:numFmt w:val="bullet"/>
      <w:lvlText w:val="•"/>
      <w:lvlJc w:val="left"/>
      <w:pPr>
        <w:tabs>
          <w:tab w:val="num" w:pos="2160"/>
        </w:tabs>
        <w:ind w:left="2160" w:hanging="360"/>
      </w:pPr>
      <w:rPr>
        <w:rFonts w:ascii="Arial" w:hAnsi="Arial" w:hint="default"/>
      </w:rPr>
    </w:lvl>
    <w:lvl w:ilvl="3" w:tplc="CC6E51FA" w:tentative="1">
      <w:start w:val="1"/>
      <w:numFmt w:val="bullet"/>
      <w:lvlText w:val="•"/>
      <w:lvlJc w:val="left"/>
      <w:pPr>
        <w:tabs>
          <w:tab w:val="num" w:pos="2880"/>
        </w:tabs>
        <w:ind w:left="2880" w:hanging="360"/>
      </w:pPr>
      <w:rPr>
        <w:rFonts w:ascii="Arial" w:hAnsi="Arial" w:hint="default"/>
      </w:rPr>
    </w:lvl>
    <w:lvl w:ilvl="4" w:tplc="7624C48A" w:tentative="1">
      <w:start w:val="1"/>
      <w:numFmt w:val="bullet"/>
      <w:lvlText w:val="•"/>
      <w:lvlJc w:val="left"/>
      <w:pPr>
        <w:tabs>
          <w:tab w:val="num" w:pos="3600"/>
        </w:tabs>
        <w:ind w:left="3600" w:hanging="360"/>
      </w:pPr>
      <w:rPr>
        <w:rFonts w:ascii="Arial" w:hAnsi="Arial" w:hint="default"/>
      </w:rPr>
    </w:lvl>
    <w:lvl w:ilvl="5" w:tplc="79926052" w:tentative="1">
      <w:start w:val="1"/>
      <w:numFmt w:val="bullet"/>
      <w:lvlText w:val="•"/>
      <w:lvlJc w:val="left"/>
      <w:pPr>
        <w:tabs>
          <w:tab w:val="num" w:pos="4320"/>
        </w:tabs>
        <w:ind w:left="4320" w:hanging="360"/>
      </w:pPr>
      <w:rPr>
        <w:rFonts w:ascii="Arial" w:hAnsi="Arial" w:hint="default"/>
      </w:rPr>
    </w:lvl>
    <w:lvl w:ilvl="6" w:tplc="C31EE4B0" w:tentative="1">
      <w:start w:val="1"/>
      <w:numFmt w:val="bullet"/>
      <w:lvlText w:val="•"/>
      <w:lvlJc w:val="left"/>
      <w:pPr>
        <w:tabs>
          <w:tab w:val="num" w:pos="5040"/>
        </w:tabs>
        <w:ind w:left="5040" w:hanging="360"/>
      </w:pPr>
      <w:rPr>
        <w:rFonts w:ascii="Arial" w:hAnsi="Arial" w:hint="default"/>
      </w:rPr>
    </w:lvl>
    <w:lvl w:ilvl="7" w:tplc="CA06D11C" w:tentative="1">
      <w:start w:val="1"/>
      <w:numFmt w:val="bullet"/>
      <w:lvlText w:val="•"/>
      <w:lvlJc w:val="left"/>
      <w:pPr>
        <w:tabs>
          <w:tab w:val="num" w:pos="5760"/>
        </w:tabs>
        <w:ind w:left="5760" w:hanging="360"/>
      </w:pPr>
      <w:rPr>
        <w:rFonts w:ascii="Arial" w:hAnsi="Arial" w:hint="default"/>
      </w:rPr>
    </w:lvl>
    <w:lvl w:ilvl="8" w:tplc="C250F2C8" w:tentative="1">
      <w:start w:val="1"/>
      <w:numFmt w:val="bullet"/>
      <w:lvlText w:val="•"/>
      <w:lvlJc w:val="left"/>
      <w:pPr>
        <w:tabs>
          <w:tab w:val="num" w:pos="6480"/>
        </w:tabs>
        <w:ind w:left="6480" w:hanging="360"/>
      </w:pPr>
      <w:rPr>
        <w:rFonts w:ascii="Arial" w:hAnsi="Arial" w:hint="default"/>
      </w:rPr>
    </w:lvl>
  </w:abstractNum>
  <w:abstractNum w:abstractNumId="6">
    <w:nsid w:val="6FDF7F62"/>
    <w:multiLevelType w:val="hybridMultilevel"/>
    <w:tmpl w:val="7174D2F8"/>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717"/>
    <w:rsid w:val="00025C0F"/>
    <w:rsid w:val="00124B2B"/>
    <w:rsid w:val="0084510B"/>
    <w:rsid w:val="0085549C"/>
    <w:rsid w:val="00AD4717"/>
    <w:rsid w:val="00BA2162"/>
    <w:rsid w:val="00E237C8"/>
    <w:rsid w:val="00EF184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94001F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D471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7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3505</Words>
  <Characters>19980</Characters>
  <Application>Microsoft Macintosh Word</Application>
  <DocSecurity>0</DocSecurity>
  <Lines>166</Lines>
  <Paragraphs>46</Paragraphs>
  <ScaleCrop>false</ScaleCrop>
  <LinksUpToDate>false</LinksUpToDate>
  <CharactersWithSpaces>23439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Jacklyn Gagne</dc:creator>
  <cp:keywords/>
  <dc:description/>
  <cp:lastModifiedBy>Jacklyn Gagne</cp:lastModifiedBy>
  <cp:revision>1</cp:revision>
  <dcterms:created xsi:type="dcterms:W3CDTF">2017-04-08T02:06:00Z</dcterms:created>
  <dcterms:modified xsi:type="dcterms:W3CDTF">2017-04-08T02:06:00Z</dcterms:modified>
</cp:coreProperties>
</file>