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CHAPTER 2: Modeling Data in the Organization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  <w:u w:val="single"/>
        </w:rPr>
        <w:t>Objectives: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Define Terms</w:t>
      </w:r>
    </w:p>
    <w:p w:rsidR="00094252" w:rsidRPr="00094252" w:rsidRDefault="00094252" w:rsidP="00094252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Term: word or phrase with specific meaning.</w:t>
      </w:r>
    </w:p>
    <w:p w:rsidR="00094252" w:rsidRPr="00094252" w:rsidRDefault="00094252" w:rsidP="00094252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Fact: association between two or more terms.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Understand importance of Data modeling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Write good names and definitions  for entities, relationships, and attributes</w:t>
      </w:r>
    </w:p>
    <w:p w:rsidR="00094252" w:rsidRPr="00094252" w:rsidRDefault="00094252" w:rsidP="00094252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Good data names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Related to business, not technical, characteristics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Meaningful and self-documenting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Unique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Readable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Composed of words from an approved list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Repeatable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Written in standard Syntax</w:t>
      </w:r>
    </w:p>
    <w:p w:rsidR="00094252" w:rsidRPr="00094252" w:rsidRDefault="00094252" w:rsidP="00094252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Good data definition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Concise description of essential data meaning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Gathered in conjunction with systems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Accompanied by diagrams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Achieved by consensus and iteratively refined</w:t>
      </w:r>
    </w:p>
    <w:p w:rsidR="00094252" w:rsidRPr="00094252" w:rsidRDefault="00094252" w:rsidP="00094252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Existence dependency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Instance of one entity cannot exist without the existence of some other related entity.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Ex. OFFERING is existence-dependent on SUBJECT.</w:t>
      </w:r>
    </w:p>
    <w:p w:rsidR="00094252" w:rsidRPr="00094252" w:rsidRDefault="00094252" w:rsidP="00094252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Weak entity</w:t>
      </w:r>
    </w:p>
    <w:p w:rsidR="00094252" w:rsidRPr="00094252" w:rsidRDefault="00094252" w:rsidP="000942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Existence dependent, has a primary key that has been totally or partially constructed from the entity it depends on.</w:t>
      </w:r>
    </w:p>
    <w:p w:rsidR="00094252" w:rsidRPr="00094252" w:rsidRDefault="00094252" w:rsidP="00094252">
      <w:pPr>
        <w:spacing w:after="0" w:line="240" w:lineRule="auto"/>
        <w:ind w:left="1080"/>
        <w:rPr>
          <w:rFonts w:ascii="Verdana" w:eastAsia="Times New Roman" w:hAnsi="Verdana" w:cs="Calibri"/>
          <w:color w:val="000000"/>
          <w:sz w:val="18"/>
          <w:szCs w:val="18"/>
        </w:rPr>
      </w:pPr>
      <w:r w:rsidRPr="00094252">
        <w:rPr>
          <w:rFonts w:ascii="Verdana" w:eastAsia="Times New Roman" w:hAnsi="Verdana" w:cs="Calibri"/>
          <w:b/>
          <w:bCs/>
          <w:i/>
          <w:iCs/>
          <w:color w:val="000000"/>
          <w:sz w:val="18"/>
          <w:szCs w:val="18"/>
        </w:rPr>
        <w:t>For example:</w:t>
      </w:r>
    </w:p>
    <w:p w:rsidR="00094252" w:rsidRPr="00094252" w:rsidRDefault="00094252" w:rsidP="00094252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We have established that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OFFERING</w:t>
      </w:r>
      <w:r w:rsidRPr="00094252">
        <w:rPr>
          <w:rFonts w:ascii="Calibri" w:eastAsia="Times New Roman" w:hAnsi="Calibri" w:cs="Calibri"/>
        </w:rPr>
        <w:t> is existence-dependent on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SUBJECT</w:t>
      </w:r>
      <w:r w:rsidRPr="00094252">
        <w:rPr>
          <w:rFonts w:ascii="Calibri" w:eastAsia="Times New Roman" w:hAnsi="Calibri" w:cs="Calibri"/>
        </w:rPr>
        <w:t>, but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OFFERING</w:t>
      </w:r>
      <w:r w:rsidRPr="00094252">
        <w:rPr>
          <w:rFonts w:ascii="Calibri" w:eastAsia="Times New Roman" w:hAnsi="Calibri" w:cs="Calibri"/>
        </w:rPr>
        <w:t> has its own primary key (Offering#), which has not been derived from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SUBJECT</w:t>
      </w:r>
      <w:r w:rsidRPr="00094252">
        <w:rPr>
          <w:rFonts w:ascii="Calibri" w:eastAsia="Times New Roman" w:hAnsi="Calibri" w:cs="Calibri"/>
        </w:rPr>
        <w:t>.   Therefore,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OFFERING</w:t>
      </w:r>
      <w:r w:rsidRPr="00094252">
        <w:rPr>
          <w:rFonts w:ascii="Calibri" w:eastAsia="Times New Roman" w:hAnsi="Calibri" w:cs="Calibri"/>
        </w:rPr>
        <w:t> is not a weak entity.</w:t>
      </w:r>
    </w:p>
    <w:p w:rsidR="00094252" w:rsidRPr="00094252" w:rsidRDefault="00094252" w:rsidP="00094252">
      <w:pPr>
        <w:spacing w:after="0" w:line="240" w:lineRule="auto"/>
        <w:ind w:left="1080"/>
        <w:rPr>
          <w:rFonts w:ascii="Verdana" w:eastAsia="Times New Roman" w:hAnsi="Verdana" w:cs="Calibri"/>
          <w:sz w:val="18"/>
          <w:szCs w:val="18"/>
        </w:rPr>
      </w:pP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However, in the case of an Invoice that has Invoice Lines, an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INVOICE LINE 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must be associated with an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INVOICE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.  Therefore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INVOICE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LINE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 would be existence-dependent on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INVOICE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.  Furthermore, part of the primary key for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INVOICE LINE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 would contain the primary key of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INVOICE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, in order that it be associated with an Invoice.  Therefore, </w:t>
      </w: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INVOICE LINE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 is a weak entity.   The primary key of a weak entity is sometimes called a </w:t>
      </w:r>
      <w:r w:rsidRPr="00094252">
        <w:rPr>
          <w:rFonts w:ascii="Verdana" w:eastAsia="Times New Roman" w:hAnsi="Verdana" w:cs="Calibri"/>
          <w:i/>
          <w:iCs/>
          <w:color w:val="000000"/>
          <w:sz w:val="18"/>
          <w:szCs w:val="18"/>
        </w:rPr>
        <w:t>weak key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.</w:t>
      </w:r>
    </w:p>
    <w:p w:rsidR="00094252" w:rsidRPr="00094252" w:rsidRDefault="00094252" w:rsidP="00094252">
      <w:pPr>
        <w:spacing w:after="0" w:line="240" w:lineRule="auto"/>
        <w:ind w:left="1080"/>
        <w:rPr>
          <w:rFonts w:ascii="Verdana" w:eastAsia="Times New Roman" w:hAnsi="Verdana" w:cs="Calibri"/>
          <w:sz w:val="18"/>
          <w:szCs w:val="18"/>
        </w:rPr>
      </w:pP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INVOICE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 (</w:t>
      </w:r>
      <w:r w:rsidRPr="00094252">
        <w:rPr>
          <w:rFonts w:ascii="Verdana" w:eastAsia="Times New Roman" w:hAnsi="Verdana" w:cs="Calibri"/>
          <w:color w:val="000000"/>
          <w:sz w:val="18"/>
          <w:szCs w:val="18"/>
          <w:u w:val="single"/>
        </w:rPr>
        <w:t>Invoice#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, Date, Customer#)</w:t>
      </w:r>
    </w:p>
    <w:p w:rsidR="00094252" w:rsidRPr="00094252" w:rsidRDefault="00094252" w:rsidP="00094252">
      <w:pPr>
        <w:spacing w:after="0" w:line="240" w:lineRule="auto"/>
        <w:ind w:left="1080"/>
        <w:rPr>
          <w:rFonts w:ascii="Verdana" w:eastAsia="Times New Roman" w:hAnsi="Verdana" w:cs="Calibri"/>
          <w:sz w:val="18"/>
          <w:szCs w:val="18"/>
        </w:rPr>
      </w:pPr>
      <w:r w:rsidRPr="00094252">
        <w:rPr>
          <w:rFonts w:ascii="Verdana" w:eastAsia="Times New Roman" w:hAnsi="Verdana" w:cs="Calibri"/>
          <w:color w:val="800000"/>
          <w:sz w:val="18"/>
          <w:szCs w:val="18"/>
        </w:rPr>
        <w:t>INVOICE LINE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 (</w:t>
      </w:r>
      <w:r w:rsidRPr="00094252">
        <w:rPr>
          <w:rFonts w:ascii="Verdana" w:eastAsia="Times New Roman" w:hAnsi="Verdana" w:cs="Calibri"/>
          <w:color w:val="000000"/>
          <w:sz w:val="18"/>
          <w:szCs w:val="18"/>
          <w:u w:val="single"/>
        </w:rPr>
        <w:t>Invoice#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, </w:t>
      </w:r>
      <w:r w:rsidRPr="00094252">
        <w:rPr>
          <w:rFonts w:ascii="Verdana" w:eastAsia="Times New Roman" w:hAnsi="Verdana" w:cs="Calibri"/>
          <w:color w:val="000000"/>
          <w:sz w:val="18"/>
          <w:szCs w:val="18"/>
          <w:u w:val="single"/>
        </w:rPr>
        <w:t>Part#</w:t>
      </w: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, Quantity)</w:t>
      </w:r>
    </w:p>
    <w:p w:rsidR="00094252" w:rsidRPr="00094252" w:rsidRDefault="00094252" w:rsidP="00094252">
      <w:pPr>
        <w:spacing w:after="0" w:line="240" w:lineRule="auto"/>
        <w:ind w:left="1080"/>
        <w:rPr>
          <w:rFonts w:ascii="Verdana" w:eastAsia="Times New Roman" w:hAnsi="Verdana" w:cs="Calibri"/>
          <w:color w:val="000000"/>
          <w:sz w:val="18"/>
          <w:szCs w:val="18"/>
        </w:rPr>
      </w:pPr>
      <w:r w:rsidRPr="00094252">
        <w:rPr>
          <w:rFonts w:ascii="Verdana" w:eastAsia="Times New Roman" w:hAnsi="Verdana" w:cs="Calibri"/>
          <w:color w:val="000000"/>
          <w:sz w:val="18"/>
          <w:szCs w:val="18"/>
        </w:rPr>
        <w:t>A weak entity is represented by a double lined rectangle.</w:t>
      </w:r>
    </w:p>
    <w:p w:rsidR="00094252" w:rsidRPr="00094252" w:rsidRDefault="00094252" w:rsidP="00094252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spacing w:beforeAutospacing="1" w:after="0" w:afterAutospacing="1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i/>
          <w:iCs/>
          <w:color w:val="595959"/>
          <w:sz w:val="18"/>
          <w:szCs w:val="18"/>
        </w:rPr>
        <w:t xml:space="preserve"> </w:t>
      </w:r>
    </w:p>
    <w:p w:rsidR="00094252" w:rsidRPr="00094252" w:rsidRDefault="00094252" w:rsidP="00094252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drawing>
          <wp:inline distT="0" distB="0" distL="0" distR="0">
            <wp:extent cx="3533775" cy="600075"/>
            <wp:effectExtent l="0" t="0" r="9525" b="9525"/>
            <wp:docPr id="15" name="Picture 15" descr="weak ent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ak entit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lastRenderedPageBreak/>
        <w:t>Distinguish unary, binary, and ternary relationships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drawing>
          <wp:inline distT="0" distB="0" distL="0" distR="0">
            <wp:extent cx="4572000" cy="4467225"/>
            <wp:effectExtent l="0" t="0" r="0" b="9525"/>
            <wp:docPr id="14" name="Picture 14" descr="Machine generated alternative text:&#10;Citizen &#10;Student &#10;Employee &#10;Vote &#10;Dormitory &#10;Room &#10;Parking Spo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&#10;Citizen &#10;Student &#10;Employee &#10;Vote &#10;Dormitory &#10;Room &#10;Parking Spot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One to one</w:t>
      </w:r>
    </w:p>
    <w:p w:rsidR="00094252" w:rsidRPr="00094252" w:rsidRDefault="00094252" w:rsidP="00094252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1:1</w:t>
      </w:r>
    </w:p>
    <w:p w:rsidR="00094252" w:rsidRPr="00094252" w:rsidRDefault="00094252" w:rsidP="00094252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Principle teacher managers one department.</w:t>
      </w:r>
    </w:p>
    <w:p w:rsidR="00094252" w:rsidRPr="00094252" w:rsidRDefault="00094252" w:rsidP="00094252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drawing>
          <wp:inline distT="0" distB="0" distL="0" distR="0">
            <wp:extent cx="3543300" cy="600075"/>
            <wp:effectExtent l="0" t="0" r="0" b="9525"/>
            <wp:docPr id="13" name="Picture 13" descr="one to one relation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ne to one relationshi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Each department managed by one principle teacher.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One to many</w:t>
      </w:r>
    </w:p>
    <w:p w:rsidR="00094252" w:rsidRPr="00094252" w:rsidRDefault="00094252" w:rsidP="00094252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A subject can be offered many times.</w:t>
      </w:r>
    </w:p>
    <w:p w:rsidR="00094252" w:rsidRPr="00094252" w:rsidRDefault="00094252" w:rsidP="00094252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 xml:space="preserve">Each offering belongs to one subject. </w:t>
      </w:r>
    </w:p>
    <w:p w:rsidR="00094252" w:rsidRPr="00094252" w:rsidRDefault="00094252" w:rsidP="00094252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drawing>
          <wp:inline distT="0" distB="0" distL="0" distR="0">
            <wp:extent cx="3533775" cy="590550"/>
            <wp:effectExtent l="0" t="0" r="9525" b="0"/>
            <wp:docPr id="12" name="Picture 12" descr="one to many relation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ne to many relationshi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Many to many</w:t>
      </w:r>
    </w:p>
    <w:p w:rsidR="00094252" w:rsidRPr="00094252" w:rsidRDefault="00094252" w:rsidP="00094252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A teacher can teach many different subjects.</w:t>
      </w:r>
    </w:p>
    <w:p w:rsidR="00094252" w:rsidRPr="00094252" w:rsidRDefault="00094252" w:rsidP="00094252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Each subject can be taught by many teachers.</w:t>
      </w:r>
    </w:p>
    <w:p w:rsidR="00094252" w:rsidRPr="00094252" w:rsidRDefault="00094252" w:rsidP="00094252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lastRenderedPageBreak/>
        <w:drawing>
          <wp:inline distT="0" distB="0" distL="0" distR="0">
            <wp:extent cx="3533775" cy="685800"/>
            <wp:effectExtent l="0" t="0" r="9525" b="0"/>
            <wp:docPr id="11" name="Picture 11" descr="many to many relation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ny to many relationshi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Binary relationship</w:t>
      </w:r>
    </w:p>
    <w:p w:rsidR="00094252" w:rsidRPr="00094252" w:rsidRDefault="00094252" w:rsidP="00094252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Two entities participate and is the most common relationship degree.</w:t>
      </w:r>
    </w:p>
    <w:p w:rsidR="00094252" w:rsidRPr="00094252" w:rsidRDefault="00094252" w:rsidP="00094252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Ex. Teacher teaches subject.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Unary relationship</w:t>
      </w:r>
    </w:p>
    <w:p w:rsidR="00094252" w:rsidRPr="00094252" w:rsidRDefault="00094252" w:rsidP="00094252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Both participants in relationship are the same entity.</w:t>
      </w:r>
    </w:p>
    <w:p w:rsidR="00094252" w:rsidRPr="00094252" w:rsidRDefault="00094252" w:rsidP="00094252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Ex. Subjects may be prerequisites for other subjects.</w:t>
      </w:r>
    </w:p>
    <w:p w:rsidR="00094252" w:rsidRPr="00094252" w:rsidRDefault="00094252" w:rsidP="00094252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Recursive relationships</w:t>
      </w:r>
    </w:p>
    <w:p w:rsidR="00094252" w:rsidRPr="00094252" w:rsidRDefault="00094252" w:rsidP="00094252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Occur within unary relationships.</w:t>
      </w:r>
    </w:p>
    <w:p w:rsidR="00094252" w:rsidRPr="00094252" w:rsidRDefault="00094252" w:rsidP="00094252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May be 1:1, 1:M, or M:N</w:t>
      </w:r>
    </w:p>
    <w:p w:rsidR="00094252" w:rsidRPr="00094252" w:rsidRDefault="00094252" w:rsidP="00094252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M:N</w:t>
      </w:r>
    </w:p>
    <w:p w:rsidR="00094252" w:rsidRPr="00094252" w:rsidRDefault="00094252" w:rsidP="00094252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A Subject may have many other Subjects as prerequisites and each Subject may be a prerequisite to many other Subjects</w:t>
      </w:r>
    </w:p>
    <w:p w:rsidR="00094252" w:rsidRPr="00094252" w:rsidRDefault="00094252" w:rsidP="00094252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drawing>
          <wp:inline distT="0" distB="0" distL="0" distR="0">
            <wp:extent cx="1438275" cy="1247775"/>
            <wp:effectExtent l="0" t="0" r="9525" b="9525"/>
            <wp:docPr id="10" name="Picture 10" descr="many to many unary relation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ny to many unary relationshi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1:M</w:t>
      </w:r>
    </w:p>
    <w:p w:rsidR="00094252" w:rsidRPr="00094252" w:rsidRDefault="00094252" w:rsidP="00094252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An Employee may manage many employees, but an employee is managed by only one employee.</w:t>
      </w:r>
    </w:p>
    <w:p w:rsidR="00094252" w:rsidRPr="00094252" w:rsidRDefault="00094252" w:rsidP="00094252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drawing>
          <wp:inline distT="0" distB="0" distL="0" distR="0">
            <wp:extent cx="1419225" cy="1247775"/>
            <wp:effectExtent l="0" t="0" r="9525" b="9525"/>
            <wp:docPr id="9" name="Picture 9" descr="one to many unary relation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ne to many unary relationshi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spacing w:after="0" w:line="240" w:lineRule="auto"/>
        <w:ind w:left="162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numPr>
          <w:ilvl w:val="0"/>
          <w:numId w:val="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1:1</w:t>
      </w:r>
    </w:p>
    <w:p w:rsidR="00094252" w:rsidRPr="00094252" w:rsidRDefault="00094252" w:rsidP="00094252">
      <w:pPr>
        <w:numPr>
          <w:ilvl w:val="1"/>
          <w:numId w:val="9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A person may be married to only one person.</w:t>
      </w:r>
    </w:p>
    <w:p w:rsidR="00094252" w:rsidRPr="00094252" w:rsidRDefault="00094252" w:rsidP="00094252">
      <w:pPr>
        <w:numPr>
          <w:ilvl w:val="1"/>
          <w:numId w:val="9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drawing>
          <wp:inline distT="0" distB="0" distL="0" distR="0">
            <wp:extent cx="1428750" cy="1247775"/>
            <wp:effectExtent l="0" t="0" r="0" b="9525"/>
            <wp:docPr id="8" name="Picture 8" descr="one to one unary relation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ne to one unary relationshi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spacing w:after="0" w:line="240" w:lineRule="auto"/>
        <w:ind w:left="162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spacing w:after="0" w:line="240" w:lineRule="auto"/>
        <w:ind w:left="162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spacing w:after="0" w:line="240" w:lineRule="auto"/>
        <w:ind w:left="162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lastRenderedPageBreak/>
        <w:t>Ternary relationship</w:t>
      </w:r>
    </w:p>
    <w:p w:rsidR="00094252" w:rsidRPr="00094252" w:rsidRDefault="00094252" w:rsidP="00094252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Three entities participate in the relationship.</w:t>
      </w:r>
    </w:p>
    <w:p w:rsidR="00094252" w:rsidRPr="00094252" w:rsidRDefault="00094252" w:rsidP="00094252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Ex. University might need to record which teachers taught which subjects in which course.</w:t>
      </w:r>
    </w:p>
    <w:p w:rsidR="00094252" w:rsidRPr="00094252" w:rsidRDefault="00094252" w:rsidP="00094252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drawing>
          <wp:inline distT="0" distB="0" distL="0" distR="0">
            <wp:extent cx="3629025" cy="1609725"/>
            <wp:effectExtent l="0" t="0" r="9525" b="9525"/>
            <wp:docPr id="7" name="Picture 7" descr="Ternary Relation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ernary Relationshi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Mandatory/Optional relationships</w:t>
      </w:r>
    </w:p>
    <w:p w:rsidR="00094252" w:rsidRPr="00094252" w:rsidRDefault="00094252" w:rsidP="00094252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Participation by an entity in a relationship may be optional or mandatory.</w:t>
      </w:r>
    </w:p>
    <w:p w:rsidR="00094252" w:rsidRPr="00094252" w:rsidRDefault="00094252" w:rsidP="00094252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 xml:space="preserve">Ex. University, teachers may or may not teach a subject (if they're involved in non-touching projects). Conversely, subjects may or may not have a teacher currently assigned to teach it. Therefore, teacher is optional to subject and subject is optional to teacher. </w:t>
      </w:r>
    </w:p>
    <w:p w:rsidR="00094252" w:rsidRPr="00094252" w:rsidRDefault="00094252" w:rsidP="00094252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 xml:space="preserve">Optional entity represented by a CIRCLE on the side of the optional entity. </w:t>
      </w:r>
    </w:p>
    <w:p w:rsidR="00094252" w:rsidRPr="00094252" w:rsidRDefault="00094252" w:rsidP="00094252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drawing>
          <wp:inline distT="0" distB="0" distL="0" distR="0">
            <wp:extent cx="4086225" cy="657225"/>
            <wp:effectExtent l="0" t="0" r="9525" b="9525"/>
            <wp:docPr id="6" name="Picture 6" descr="optional ent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ptional entit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Model Different types of attributes, entities, relationships, and cardinalities</w:t>
      </w:r>
    </w:p>
    <w:p w:rsidR="00094252" w:rsidRPr="00094252" w:rsidRDefault="00094252" w:rsidP="00094252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Entities:</w:t>
      </w:r>
    </w:p>
    <w:p w:rsidR="00094252" w:rsidRPr="00094252" w:rsidRDefault="00094252" w:rsidP="00094252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Entity instance: person, place, object, event, concept (often corresponds to a row in a table).</w:t>
      </w:r>
    </w:p>
    <w:p w:rsidR="00094252" w:rsidRPr="00094252" w:rsidRDefault="00094252" w:rsidP="00094252">
      <w:pPr>
        <w:numPr>
          <w:ilvl w:val="2"/>
          <w:numId w:val="1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Object that will have many instances in the database</w:t>
      </w:r>
    </w:p>
    <w:p w:rsidR="00094252" w:rsidRPr="00094252" w:rsidRDefault="00094252" w:rsidP="00094252">
      <w:pPr>
        <w:numPr>
          <w:ilvl w:val="2"/>
          <w:numId w:val="1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Object that will be composed of multiple attributes</w:t>
      </w:r>
    </w:p>
    <w:p w:rsidR="00094252" w:rsidRPr="00094252" w:rsidRDefault="00094252" w:rsidP="00094252">
      <w:pPr>
        <w:numPr>
          <w:ilvl w:val="2"/>
          <w:numId w:val="1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SHOULD NOT BE</w:t>
      </w:r>
    </w:p>
    <w:p w:rsidR="00094252" w:rsidRPr="00094252" w:rsidRDefault="00094252" w:rsidP="00094252">
      <w:pPr>
        <w:numPr>
          <w:ilvl w:val="3"/>
          <w:numId w:val="12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User of database system</w:t>
      </w:r>
    </w:p>
    <w:p w:rsidR="00094252" w:rsidRPr="00094252" w:rsidRDefault="00094252" w:rsidP="00094252">
      <w:pPr>
        <w:numPr>
          <w:ilvl w:val="3"/>
          <w:numId w:val="12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An output of database system</w:t>
      </w:r>
    </w:p>
    <w:p w:rsidR="00094252" w:rsidRPr="00094252" w:rsidRDefault="00094252" w:rsidP="00094252">
      <w:pPr>
        <w:numPr>
          <w:ilvl w:val="3"/>
          <w:numId w:val="12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lastRenderedPageBreak/>
        <w:drawing>
          <wp:inline distT="0" distB="0" distL="0" distR="0">
            <wp:extent cx="4200525" cy="3143250"/>
            <wp:effectExtent l="0" t="0" r="9525" b="0"/>
            <wp:docPr id="5" name="Picture 5" descr="C:\Users\Lisa\AppData\Local\Temp\msohtmlclip1\02\clip_image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isa\AppData\Local\Temp\msohtmlclip1\02\clip_image01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spacing w:after="0" w:line="240" w:lineRule="auto"/>
        <w:ind w:left="216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numPr>
          <w:ilvl w:val="0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Entity Type: collection of entities (often corresponds to a table).</w:t>
      </w:r>
    </w:p>
    <w:p w:rsidR="00094252" w:rsidRPr="00094252" w:rsidRDefault="00094252" w:rsidP="00094252">
      <w:pPr>
        <w:numPr>
          <w:ilvl w:val="0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drawing>
          <wp:inline distT="0" distB="0" distL="0" distR="0">
            <wp:extent cx="4572000" cy="2305050"/>
            <wp:effectExtent l="0" t="0" r="0" b="0"/>
            <wp:docPr id="4" name="Picture 4" descr="Machine generated alternative text:&#10;Entity type: EMPLOYEE &#10;Attributes &#10;Employee Number &#10;Name &#10;Address &#10;City &#10;State &#10;Zip Code &#10;Date Hired &#10;Birth Date &#10;Attribute Data Type &#10;CHAR (10) &#10;CHAR (25) &#10;CHAR (30) &#10;CHAR (20) &#10;CHAR (2) &#10;CHAR (9) &#10;DATE &#10;DATE &#10;Example Instance &#10;642-17-8360 &#10;Michelle Brady &#10;100 Pacific Avenue &#10;San Francisco &#10;98173 &#10;03-21-1992 &#10;06-19-1968 &#10;Example Instance &#10;534-10-1971 &#10;David Johnson &#10;450 Redwood Drive &#10;Redwood City &#10;97142 &#10;08-16-1994 &#10;09-04-1975 &#10;Entity type EMPLOYEE with two instances &#10;FIGURE 2-3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hine generated alternative text:&#10;Entity type: EMPLOYEE &#10;Attributes &#10;Employee Number &#10;Name &#10;Address &#10;City &#10;State &#10;Zip Code &#10;Date Hired &#10;Birth Date &#10;Attribute Data Type &#10;CHAR (10) &#10;CHAR (25) &#10;CHAR (30) &#10;CHAR (20) &#10;CHAR (2) &#10;CHAR (9) &#10;DATE &#10;DATE &#10;Example Instance &#10;642-17-8360 &#10;Michelle Brady &#10;100 Pacific Avenue &#10;San Francisco &#10;98173 &#10;03-21-1992 &#10;06-19-1968 &#10;Example Instance &#10;534-10-1971 &#10;David Johnson &#10;450 Redwood Drive &#10;Redwood City &#10;97142 &#10;08-16-1994 &#10;09-04-1975 &#10;Entity type EMPLOYEE with two instances &#10;FIGURE 2-3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Relationships:</w:t>
      </w:r>
    </w:p>
    <w:p w:rsidR="00094252" w:rsidRPr="00094252" w:rsidRDefault="00094252" w:rsidP="00094252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Relationship instance - link between entities (corresponds to primary key-foreign key equivalences in related tables)</w:t>
      </w:r>
    </w:p>
    <w:p w:rsidR="00094252" w:rsidRPr="00094252" w:rsidRDefault="00094252" w:rsidP="00094252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Relationship type- category of relationship… link between entity types</w:t>
      </w:r>
    </w:p>
    <w:p w:rsidR="00094252" w:rsidRPr="00094252" w:rsidRDefault="00094252" w:rsidP="00094252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 xml:space="preserve">Degree: </w:t>
      </w:r>
    </w:p>
    <w:p w:rsidR="00094252" w:rsidRPr="00094252" w:rsidRDefault="00094252" w:rsidP="00094252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Number of entities that participate in a relationship</w:t>
      </w:r>
    </w:p>
    <w:p w:rsidR="00094252" w:rsidRPr="00094252" w:rsidRDefault="00094252" w:rsidP="00094252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Cardinality</w:t>
      </w:r>
    </w:p>
    <w:p w:rsidR="00094252" w:rsidRPr="00094252" w:rsidRDefault="00094252" w:rsidP="00094252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The number of instances of entity B that can be associated with entity A.</w:t>
      </w:r>
    </w:p>
    <w:p w:rsidR="00094252" w:rsidRPr="00094252" w:rsidRDefault="00094252" w:rsidP="00094252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There is a min and max cardinality for each relationship, with an unspecified maximum cardinality being shown as N.</w:t>
      </w:r>
    </w:p>
    <w:p w:rsidR="00094252" w:rsidRPr="00094252" w:rsidRDefault="00094252" w:rsidP="00094252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 xml:space="preserve">Ex. </w:t>
      </w:r>
    </w:p>
    <w:tbl>
      <w:tblPr>
        <w:tblW w:w="0" w:type="auto"/>
        <w:tblInd w:w="1560" w:type="dxa"/>
        <w:tblBorders>
          <w:top w:val="single" w:sz="2" w:space="0" w:color="A3A3A3"/>
          <w:left w:val="single" w:sz="2" w:space="0" w:color="A3A3A3"/>
          <w:bottom w:val="single" w:sz="2" w:space="0" w:color="A3A3A3"/>
          <w:right w:val="single" w:sz="2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7376"/>
      </w:tblGrid>
      <w:tr w:rsidR="00094252" w:rsidRPr="00094252" w:rsidTr="00094252">
        <w:tc>
          <w:tcPr>
            <w:tcW w:w="7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094252" w:rsidRPr="00094252" w:rsidRDefault="00094252" w:rsidP="0009425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9425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organisations policies or external constraints. </w:t>
            </w:r>
          </w:p>
        </w:tc>
      </w:tr>
      <w:tr w:rsidR="00094252" w:rsidRPr="00094252" w:rsidTr="00094252">
        <w:tc>
          <w:tcPr>
            <w:tcW w:w="7376" w:type="dxa"/>
            <w:tcBorders>
              <w:top w:val="nil"/>
              <w:left w:val="nil"/>
              <w:bottom w:val="nil"/>
              <w:right w:val="nil"/>
            </w:tcBorders>
            <w:shd w:val="clear" w:color="auto" w:fill="AAC1BA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094252" w:rsidRPr="00094252" w:rsidRDefault="00094252" w:rsidP="0009425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94252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For Example:</w:t>
            </w:r>
          </w:p>
          <w:p w:rsidR="00094252" w:rsidRPr="00094252" w:rsidRDefault="00094252" w:rsidP="0009425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9425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At the University, each Teacher can teach an unspecified maximum number of </w:t>
            </w:r>
            <w:r w:rsidRPr="0009425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lastRenderedPageBreak/>
              <w:t>subjects as long as his/her weekly hours do not exceed 24 (this is an external constraint set by an industrial award).   Teachers may teach 0 subjects if they are involved in non teaching projects.  Therefore, the cardinality limits for </w:t>
            </w:r>
            <w:r w:rsidRPr="00094252">
              <w:rPr>
                <w:rFonts w:ascii="Verdana" w:eastAsia="Times New Roman" w:hAnsi="Verdana" w:cs="Times New Roman"/>
                <w:color w:val="800000"/>
                <w:sz w:val="18"/>
                <w:szCs w:val="18"/>
              </w:rPr>
              <w:t>TEACHER</w:t>
            </w:r>
            <w:r w:rsidRPr="0009425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are </w:t>
            </w:r>
            <w:r w:rsidRPr="00094252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(O,N)</w:t>
            </w:r>
            <w:r w:rsidRPr="0009425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 </w:t>
            </w:r>
          </w:p>
          <w:p w:rsidR="00094252" w:rsidRPr="00094252" w:rsidRDefault="00094252" w:rsidP="00094252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9425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The University's policies state that each Subject is taught by only one teacher, but it is possible to have Subjects that have not yet been assigned a teacher.  Therefore, the cardinality limits for </w:t>
            </w:r>
            <w:r w:rsidRPr="00094252">
              <w:rPr>
                <w:rFonts w:ascii="Verdana" w:eastAsia="Times New Roman" w:hAnsi="Verdana" w:cs="Times New Roman"/>
                <w:color w:val="800000"/>
                <w:sz w:val="18"/>
                <w:szCs w:val="18"/>
              </w:rPr>
              <w:t>SUBJECT</w:t>
            </w:r>
            <w:r w:rsidRPr="0009425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are</w:t>
            </w:r>
            <w:r w:rsidRPr="00094252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(0,1)</w:t>
            </w:r>
            <w:r w:rsidRPr="0009425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</w:tc>
      </w:tr>
    </w:tbl>
    <w:p w:rsidR="00094252" w:rsidRPr="00094252" w:rsidRDefault="00094252" w:rsidP="00094252">
      <w:pPr>
        <w:spacing w:after="0" w:line="240" w:lineRule="auto"/>
        <w:ind w:left="1620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lastRenderedPageBreak/>
        <w:drawing>
          <wp:inline distT="0" distB="0" distL="0" distR="0">
            <wp:extent cx="3533775" cy="685800"/>
            <wp:effectExtent l="0" t="0" r="9525" b="0"/>
            <wp:docPr id="3" name="Picture 3" descr="Teacher/Subject cardinality lim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eacher/Subject cardinality limit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numPr>
          <w:ilvl w:val="0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Business rules: statements that define or constrain some aspect of the business.</w:t>
      </w:r>
    </w:p>
    <w:p w:rsidR="00094252" w:rsidRPr="00094252" w:rsidRDefault="00094252" w:rsidP="00094252">
      <w:pPr>
        <w:numPr>
          <w:ilvl w:val="1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Derived from policies, procedures, events, functions</w:t>
      </w:r>
    </w:p>
    <w:p w:rsidR="00094252" w:rsidRPr="00094252" w:rsidRDefault="00094252" w:rsidP="00094252">
      <w:pPr>
        <w:numPr>
          <w:ilvl w:val="1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Assert business structure</w:t>
      </w:r>
    </w:p>
    <w:p w:rsidR="00094252" w:rsidRPr="00094252" w:rsidRDefault="00094252" w:rsidP="00094252">
      <w:pPr>
        <w:numPr>
          <w:ilvl w:val="1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Control/influence business behavior</w:t>
      </w:r>
    </w:p>
    <w:p w:rsidR="00094252" w:rsidRPr="00094252" w:rsidRDefault="00094252" w:rsidP="00094252">
      <w:pPr>
        <w:numPr>
          <w:ilvl w:val="1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Are expressed in terms familiar to end users</w:t>
      </w:r>
    </w:p>
    <w:p w:rsidR="00094252" w:rsidRPr="00094252" w:rsidRDefault="00094252" w:rsidP="00094252">
      <w:pPr>
        <w:numPr>
          <w:ilvl w:val="0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Good business rule</w:t>
      </w:r>
    </w:p>
    <w:p w:rsidR="00094252" w:rsidRPr="00094252" w:rsidRDefault="00094252" w:rsidP="00094252">
      <w:pPr>
        <w:numPr>
          <w:ilvl w:val="1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color w:val="000000"/>
          <w:lang w:val="en-US"/>
        </w:rPr>
        <w:t>Declarative</w:t>
      </w:r>
      <w:r w:rsidRPr="00094252">
        <w:rPr>
          <w:rFonts w:ascii="Calibri" w:eastAsia="Times New Roman" w:hAnsi="Calibri" w:cs="Calibri"/>
          <w:color w:val="000000"/>
        </w:rPr>
        <w:t>–</w:t>
      </w:r>
      <w:r w:rsidRPr="00094252">
        <w:rPr>
          <w:rFonts w:ascii="Calibri" w:eastAsia="Times New Roman" w:hAnsi="Calibri" w:cs="Calibri"/>
          <w:color w:val="000000"/>
          <w:lang w:val="en-US"/>
        </w:rPr>
        <w:t>what, not how</w:t>
      </w:r>
    </w:p>
    <w:p w:rsidR="00094252" w:rsidRPr="00094252" w:rsidRDefault="00094252" w:rsidP="00094252">
      <w:pPr>
        <w:numPr>
          <w:ilvl w:val="1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color w:val="000000"/>
          <w:lang w:val="en-US"/>
        </w:rPr>
        <w:t>Precise</w:t>
      </w:r>
      <w:r w:rsidRPr="00094252">
        <w:rPr>
          <w:rFonts w:ascii="Calibri" w:eastAsia="Times New Roman" w:hAnsi="Calibri" w:cs="Calibri"/>
          <w:color w:val="000000"/>
        </w:rPr>
        <w:t>–</w:t>
      </w:r>
      <w:r w:rsidRPr="00094252">
        <w:rPr>
          <w:rFonts w:ascii="Calibri" w:eastAsia="Times New Roman" w:hAnsi="Calibri" w:cs="Calibri"/>
          <w:color w:val="000000"/>
          <w:lang w:val="en-US"/>
        </w:rPr>
        <w:t>clear, agreed-upon meaning</w:t>
      </w:r>
    </w:p>
    <w:p w:rsidR="00094252" w:rsidRPr="00094252" w:rsidRDefault="00094252" w:rsidP="00094252">
      <w:pPr>
        <w:numPr>
          <w:ilvl w:val="1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color w:val="000000"/>
          <w:lang w:val="en-US"/>
        </w:rPr>
        <w:t>Atomic</w:t>
      </w:r>
      <w:r w:rsidRPr="00094252">
        <w:rPr>
          <w:rFonts w:ascii="Calibri" w:eastAsia="Times New Roman" w:hAnsi="Calibri" w:cs="Calibri"/>
          <w:color w:val="000000"/>
        </w:rPr>
        <w:t>–</w:t>
      </w:r>
      <w:r w:rsidRPr="00094252">
        <w:rPr>
          <w:rFonts w:ascii="Calibri" w:eastAsia="Times New Roman" w:hAnsi="Calibri" w:cs="Calibri"/>
          <w:color w:val="000000"/>
          <w:lang w:val="en-US"/>
        </w:rPr>
        <w:t>one statement</w:t>
      </w:r>
    </w:p>
    <w:p w:rsidR="00094252" w:rsidRPr="00094252" w:rsidRDefault="00094252" w:rsidP="00094252">
      <w:pPr>
        <w:numPr>
          <w:ilvl w:val="1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color w:val="000000"/>
          <w:lang w:val="en-US"/>
        </w:rPr>
        <w:t>Consistent</w:t>
      </w:r>
      <w:r w:rsidRPr="00094252">
        <w:rPr>
          <w:rFonts w:ascii="Calibri" w:eastAsia="Times New Roman" w:hAnsi="Calibri" w:cs="Calibri"/>
          <w:color w:val="000000"/>
        </w:rPr>
        <w:t>–</w:t>
      </w:r>
      <w:r w:rsidRPr="00094252">
        <w:rPr>
          <w:rFonts w:ascii="Calibri" w:eastAsia="Times New Roman" w:hAnsi="Calibri" w:cs="Calibri"/>
          <w:color w:val="000000"/>
          <w:lang w:val="en-US"/>
        </w:rPr>
        <w:t>internally and externally</w:t>
      </w:r>
    </w:p>
    <w:p w:rsidR="00094252" w:rsidRPr="00094252" w:rsidRDefault="00094252" w:rsidP="00094252">
      <w:pPr>
        <w:numPr>
          <w:ilvl w:val="1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color w:val="000000"/>
          <w:lang w:val="en-US"/>
        </w:rPr>
        <w:t>Expressible</w:t>
      </w:r>
      <w:r w:rsidRPr="00094252">
        <w:rPr>
          <w:rFonts w:ascii="Calibri" w:eastAsia="Times New Roman" w:hAnsi="Calibri" w:cs="Calibri"/>
          <w:color w:val="000000"/>
        </w:rPr>
        <w:t>–</w:t>
      </w:r>
      <w:r w:rsidRPr="00094252">
        <w:rPr>
          <w:rFonts w:ascii="Calibri" w:eastAsia="Times New Roman" w:hAnsi="Calibri" w:cs="Calibri"/>
          <w:color w:val="000000"/>
          <w:lang w:val="en-US"/>
        </w:rPr>
        <w:t>structured, natural language</w:t>
      </w:r>
    </w:p>
    <w:p w:rsidR="00094252" w:rsidRPr="00094252" w:rsidRDefault="00094252" w:rsidP="00094252">
      <w:pPr>
        <w:numPr>
          <w:ilvl w:val="1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color w:val="000000"/>
          <w:lang w:val="en-US"/>
        </w:rPr>
        <w:t>Distinct</w:t>
      </w:r>
      <w:r w:rsidRPr="00094252">
        <w:rPr>
          <w:rFonts w:ascii="Calibri" w:eastAsia="Times New Roman" w:hAnsi="Calibri" w:cs="Calibri"/>
          <w:color w:val="000000"/>
        </w:rPr>
        <w:t>–</w:t>
      </w:r>
      <w:r w:rsidRPr="00094252">
        <w:rPr>
          <w:rFonts w:ascii="Calibri" w:eastAsia="Times New Roman" w:hAnsi="Calibri" w:cs="Calibri"/>
          <w:color w:val="000000"/>
          <w:lang w:val="en-US"/>
        </w:rPr>
        <w:t>non-redundant</w:t>
      </w:r>
    </w:p>
    <w:p w:rsidR="00094252" w:rsidRPr="00094252" w:rsidRDefault="00094252" w:rsidP="00094252">
      <w:pPr>
        <w:numPr>
          <w:ilvl w:val="1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color w:val="000000"/>
          <w:lang w:val="en-US"/>
        </w:rPr>
        <w:t>Business-oriented</w:t>
      </w:r>
      <w:r w:rsidRPr="00094252">
        <w:rPr>
          <w:rFonts w:ascii="Calibri" w:eastAsia="Times New Roman" w:hAnsi="Calibri" w:cs="Calibri"/>
          <w:color w:val="000000"/>
        </w:rPr>
        <w:t>–</w:t>
      </w:r>
      <w:r w:rsidRPr="00094252">
        <w:rPr>
          <w:rFonts w:ascii="Calibri" w:eastAsia="Times New Roman" w:hAnsi="Calibri" w:cs="Calibri"/>
          <w:color w:val="000000"/>
          <w:lang w:val="en-US"/>
        </w:rPr>
        <w:t>understood by business people</w:t>
      </w:r>
    </w:p>
    <w:p w:rsidR="00094252" w:rsidRPr="00094252" w:rsidRDefault="00094252" w:rsidP="00094252">
      <w:pPr>
        <w:numPr>
          <w:ilvl w:val="0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Attributes:</w:t>
      </w:r>
    </w:p>
    <w:p w:rsidR="00094252" w:rsidRPr="00094252" w:rsidRDefault="00094252" w:rsidP="00094252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Properties or characteristics of an entity or relationship type (often corresponds to a field in a table).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Draw E-R diagrams for common business situations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drawing>
          <wp:inline distT="0" distB="0" distL="0" distR="0">
            <wp:extent cx="4572000" cy="2819400"/>
            <wp:effectExtent l="0" t="0" r="0" b="0"/>
            <wp:docPr id="2" name="Picture 2" descr="Machine generated alternative text:&#10;Supplies &#10;SUPPLIER &#10;is/must &#10;Submits &#10;CUSTOMER &#10;Submitted By &#10;may &#10;ORDER &#10;Requests &#10;Sends &#10;Sent By &#10;Includes &#10;Supplied By &#10;many &#10;Included On &#10;SHIPMENT &#10;Key &#10;ENTITY &#10;TYPE &#10;Requested On &#10;Used In &#10;PRODUCT &#10;Uses &#10;Cardinalities &#10;Relationship &#10;Mandatory One &#10;Mandatory Many &#10;Optional One &#10;Optional Man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hine generated alternative text:&#10;Supplies &#10;SUPPLIER &#10;is/must &#10;Submits &#10;CUSTOMER &#10;Submitted By &#10;may &#10;ORDER &#10;Requests &#10;Sends &#10;Sent By &#10;Includes &#10;Supplied By &#10;many &#10;Included On &#10;SHIPMENT &#10;Key &#10;ENTITY &#10;TYPE &#10;Requested On &#10;Used In &#10;PRODUCT &#10;Uses &#10;Cardinalities &#10;Relationship &#10;Mandatory One &#10;Mandatory Many &#10;Optional One &#10;Optional Many 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Sample E-R Diagram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 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noProof/>
        </w:rPr>
        <w:lastRenderedPageBreak/>
        <w:drawing>
          <wp:inline distT="0" distB="0" distL="0" distR="0">
            <wp:extent cx="4572000" cy="3067050"/>
            <wp:effectExtent l="0" t="0" r="0" b="0"/>
            <wp:docPr id="1" name="Picture 1" descr="C:\Users\Lisa\AppData\Local\Temp\msohtmlclip1\02\clip_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isa\AppData\Local\Temp\msohtmlclip1\02\clip_image015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</w:rPr>
        <w:t>Basic E-R notations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Convert many-to-many relationships to associative entities</w:t>
      </w:r>
    </w:p>
    <w:p w:rsidR="00094252" w:rsidRPr="00094252" w:rsidRDefault="00094252" w:rsidP="00094252">
      <w:pPr>
        <w:spacing w:after="0" w:line="240" w:lineRule="auto"/>
        <w:rPr>
          <w:rFonts w:ascii="Calibri" w:eastAsia="Times New Roman" w:hAnsi="Calibri" w:cs="Calibri"/>
        </w:rPr>
      </w:pPr>
      <w:r w:rsidRPr="00094252">
        <w:rPr>
          <w:rFonts w:ascii="Calibri" w:eastAsia="Times New Roman" w:hAnsi="Calibri" w:cs="Calibri"/>
          <w:b/>
          <w:bCs/>
        </w:rPr>
        <w:t>Model time-dependent data using time stamps</w:t>
      </w:r>
    </w:p>
    <w:p w:rsidR="00B44D0B" w:rsidRDefault="00094252">
      <w:bookmarkStart w:id="0" w:name="_GoBack"/>
      <w:bookmarkEnd w:id="0"/>
    </w:p>
    <w:sectPr w:rsidR="00B44D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E34D2"/>
    <w:multiLevelType w:val="multilevel"/>
    <w:tmpl w:val="4ACA7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75156D"/>
    <w:multiLevelType w:val="multilevel"/>
    <w:tmpl w:val="5830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A60B9E"/>
    <w:multiLevelType w:val="multilevel"/>
    <w:tmpl w:val="D6BEE5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110050DE"/>
    <w:multiLevelType w:val="multilevel"/>
    <w:tmpl w:val="22A09F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16D055EF"/>
    <w:multiLevelType w:val="multilevel"/>
    <w:tmpl w:val="D0BA3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6751C7"/>
    <w:multiLevelType w:val="multilevel"/>
    <w:tmpl w:val="FCBE8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22529B"/>
    <w:multiLevelType w:val="multilevel"/>
    <w:tmpl w:val="851A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4001C97"/>
    <w:multiLevelType w:val="multilevel"/>
    <w:tmpl w:val="FA78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5FC4552"/>
    <w:multiLevelType w:val="multilevel"/>
    <w:tmpl w:val="3886E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77129B2"/>
    <w:multiLevelType w:val="multilevel"/>
    <w:tmpl w:val="835C0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8956E26"/>
    <w:multiLevelType w:val="multilevel"/>
    <w:tmpl w:val="05CA9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A157A54"/>
    <w:multiLevelType w:val="multilevel"/>
    <w:tmpl w:val="69045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DE1083D"/>
    <w:multiLevelType w:val="multilevel"/>
    <w:tmpl w:val="5C081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27944E8"/>
    <w:multiLevelType w:val="multilevel"/>
    <w:tmpl w:val="74428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ADF5492"/>
    <w:multiLevelType w:val="multilevel"/>
    <w:tmpl w:val="75E67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30457D"/>
    <w:multiLevelType w:val="multilevel"/>
    <w:tmpl w:val="2EA25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9"/>
  </w:num>
  <w:num w:numId="5">
    <w:abstractNumId w:val="7"/>
  </w:num>
  <w:num w:numId="6">
    <w:abstractNumId w:val="14"/>
  </w:num>
  <w:num w:numId="7">
    <w:abstractNumId w:val="8"/>
  </w:num>
  <w:num w:numId="8">
    <w:abstractNumId w:val="12"/>
  </w:num>
  <w:num w:numId="9">
    <w:abstractNumId w:val="3"/>
  </w:num>
  <w:num w:numId="10">
    <w:abstractNumId w:val="13"/>
  </w:num>
  <w:num w:numId="11">
    <w:abstractNumId w:val="15"/>
  </w:num>
  <w:num w:numId="12">
    <w:abstractNumId w:val="6"/>
  </w:num>
  <w:num w:numId="13">
    <w:abstractNumId w:val="2"/>
  </w:num>
  <w:num w:numId="14">
    <w:abstractNumId w:val="4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252"/>
    <w:rsid w:val="00094252"/>
    <w:rsid w:val="00147936"/>
    <w:rsid w:val="008309EF"/>
    <w:rsid w:val="00A96CCB"/>
    <w:rsid w:val="00F3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624A44-B23F-4AA7-939D-1B942DBE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4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ite">
    <w:name w:val="HTML Cite"/>
    <w:basedOn w:val="DefaultParagraphFont"/>
    <w:uiPriority w:val="99"/>
    <w:semiHidden/>
    <w:unhideWhenUsed/>
    <w:rsid w:val="000942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4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1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0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image" Target="media/image11.png"/><Relationship Id="rId10" Type="http://schemas.openxmlformats.org/officeDocument/2006/relationships/image" Target="media/image6.gi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Chhun</dc:creator>
  <cp:keywords/>
  <dc:description/>
  <cp:lastModifiedBy>Lisa Chhun</cp:lastModifiedBy>
  <cp:revision>1</cp:revision>
  <dcterms:created xsi:type="dcterms:W3CDTF">2017-04-04T20:08:00Z</dcterms:created>
  <dcterms:modified xsi:type="dcterms:W3CDTF">2017-04-04T20:09:00Z</dcterms:modified>
</cp:coreProperties>
</file>