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99EF28" w14:textId="77777777" w:rsidR="006425A3" w:rsidRDefault="00606FAB">
      <w:pPr>
        <w:rPr>
          <w:rFonts w:asciiTheme="majorHAnsi" w:hAnsiTheme="majorHAnsi"/>
        </w:rPr>
      </w:pPr>
      <w:r>
        <w:t>Econ 313 FEB 22 notes</w:t>
      </w:r>
    </w:p>
    <w:p w14:paraId="33789D49" w14:textId="77777777" w:rsidR="00606FAB" w:rsidRDefault="00606FAB">
      <w:pPr>
        <w:rPr>
          <w:rFonts w:asciiTheme="majorHAnsi" w:hAnsiTheme="majorHAnsi"/>
        </w:rPr>
      </w:pPr>
    </w:p>
    <w:p w14:paraId="3536C57F" w14:textId="77777777" w:rsidR="00606FAB" w:rsidRDefault="00606FAB">
      <w:pPr>
        <w:rPr>
          <w:rFonts w:asciiTheme="majorHAnsi" w:hAnsiTheme="majorHAnsi"/>
        </w:rPr>
      </w:pPr>
      <w:r>
        <w:rPr>
          <w:rFonts w:asciiTheme="majorHAnsi" w:hAnsiTheme="majorHAnsi"/>
        </w:rPr>
        <w:t>The teacher repeated what he said about Solow’s model, that it didn’t show income disparities, and that the level of income is lower than what the model predicts.</w:t>
      </w:r>
    </w:p>
    <w:p w14:paraId="11437A06" w14:textId="77777777" w:rsidR="00606FAB" w:rsidRDefault="00606FAB">
      <w:pPr>
        <w:rPr>
          <w:rFonts w:asciiTheme="majorHAnsi" w:hAnsiTheme="majorHAnsi"/>
        </w:rPr>
      </w:pPr>
      <w:r>
        <w:rPr>
          <w:rFonts w:asciiTheme="majorHAnsi" w:hAnsiTheme="majorHAnsi"/>
        </w:rPr>
        <w:t>So, we have variable equilibrium, some low, normal, high</w:t>
      </w:r>
    </w:p>
    <w:p w14:paraId="64ACE655" w14:textId="77777777" w:rsidR="00606FAB" w:rsidRDefault="00606FAB">
      <w:pPr>
        <w:rPr>
          <w:rFonts w:asciiTheme="majorHAnsi" w:hAnsiTheme="majorHAnsi"/>
        </w:rPr>
      </w:pPr>
    </w:p>
    <w:p w14:paraId="580D46E2" w14:textId="77777777" w:rsidR="00606FAB" w:rsidRDefault="00606FAB">
      <w:pPr>
        <w:rPr>
          <w:rFonts w:asciiTheme="majorHAnsi" w:hAnsiTheme="majorHAnsi"/>
        </w:rPr>
      </w:pPr>
    </w:p>
    <w:p w14:paraId="10653D8C" w14:textId="77777777" w:rsidR="00606FAB" w:rsidRDefault="00606FAB">
      <w:pPr>
        <w:rPr>
          <w:rFonts w:asciiTheme="majorHAnsi" w:hAnsiTheme="majorHAnsi"/>
        </w:rPr>
      </w:pPr>
      <w:r>
        <w:rPr>
          <w:rFonts w:asciiTheme="majorHAnsi" w:hAnsiTheme="majorHAnsi"/>
        </w:rPr>
        <w:t>Here is a graph that represents this Multiple-Equilibria.</w:t>
      </w:r>
    </w:p>
    <w:p w14:paraId="16F6D77D" w14:textId="77777777" w:rsidR="00606FAB" w:rsidRDefault="00606FAB">
      <w:pPr>
        <w:rPr>
          <w:rFonts w:asciiTheme="majorHAnsi" w:hAnsiTheme="majorHAnsi"/>
        </w:rPr>
      </w:pPr>
      <w:r>
        <w:rPr>
          <w:rFonts w:asciiTheme="majorHAnsi" w:hAnsiTheme="majorHAnsi"/>
        </w:rPr>
        <w:t>An S-shape function and 45˙line</w:t>
      </w:r>
    </w:p>
    <w:p w14:paraId="16B58FA9" w14:textId="77777777" w:rsidR="00606FAB" w:rsidRDefault="00606FAB">
      <w:pPr>
        <w:rPr>
          <w:rFonts w:asciiTheme="majorHAnsi" w:hAnsiTheme="majorHAnsi"/>
        </w:rPr>
      </w:pPr>
      <w:r>
        <w:rPr>
          <w:rFonts w:asciiTheme="majorHAnsi" w:hAnsiTheme="majorHAnsi"/>
        </w:rPr>
        <w:t>On the X axis you have the expected decisions (average investment level) by other agents</w:t>
      </w:r>
    </w:p>
    <w:p w14:paraId="4E54F12E" w14:textId="77777777" w:rsidR="00606FAB" w:rsidRDefault="00606FAB">
      <w:pPr>
        <w:rPr>
          <w:rFonts w:asciiTheme="majorHAnsi" w:hAnsiTheme="majorHAnsi"/>
        </w:rPr>
      </w:pPr>
      <w:r>
        <w:rPr>
          <w:rFonts w:asciiTheme="majorHAnsi" w:hAnsiTheme="majorHAnsi"/>
        </w:rPr>
        <w:t>On the Y axis you have the privately rational decision (individual investment level)</w:t>
      </w:r>
    </w:p>
    <w:p w14:paraId="2BB540B0" w14:textId="77777777" w:rsidR="00606FAB" w:rsidRDefault="00606FAB">
      <w:pPr>
        <w:rPr>
          <w:rFonts w:asciiTheme="majorHAnsi" w:hAnsiTheme="majorHAnsi"/>
        </w:rPr>
      </w:pPr>
      <w:r>
        <w:rPr>
          <w:rFonts w:asciiTheme="majorHAnsi" w:hAnsiTheme="majorHAnsi"/>
        </w:rPr>
        <w:t>This model assumes that an investment decision depend on the your expectations of what others will do, so you have 3 possible equilibrium (D</w:t>
      </w:r>
      <w:proofErr w:type="gramStart"/>
      <w:r>
        <w:rPr>
          <w:rFonts w:asciiTheme="majorHAnsi" w:hAnsiTheme="majorHAnsi"/>
        </w:rPr>
        <w:t>1,D</w:t>
      </w:r>
      <w:proofErr w:type="gramEnd"/>
      <w:r>
        <w:rPr>
          <w:rFonts w:asciiTheme="majorHAnsi" w:hAnsiTheme="majorHAnsi"/>
        </w:rPr>
        <w:t>2,D3)</w:t>
      </w:r>
    </w:p>
    <w:p w14:paraId="72FBEADD" w14:textId="38096B55" w:rsidR="00282AB4" w:rsidRDefault="00282AB4">
      <w:pPr>
        <w:rPr>
          <w:rFonts w:asciiTheme="majorHAnsi" w:hAnsiTheme="majorHAnsi"/>
        </w:rPr>
      </w:pPr>
      <w:r>
        <w:rPr>
          <w:rFonts w:asciiTheme="majorHAnsi" w:hAnsiTheme="majorHAnsi"/>
        </w:rPr>
        <w:t>The 45˙line represents equilibrium, when X = Y.</w:t>
      </w:r>
    </w:p>
    <w:p w14:paraId="637F64A5" w14:textId="3096C5A4" w:rsidR="00606FAB" w:rsidRDefault="007318EC">
      <w:pPr>
        <w:rPr>
          <w:rFonts w:asciiTheme="majorHAnsi" w:hAnsiTheme="majorHAnsi"/>
        </w:rPr>
      </w:pPr>
      <w:r>
        <w:rPr>
          <w:rFonts w:asciiTheme="majorHAnsi" w:hAnsiTheme="majorHAnsi"/>
          <w:noProof/>
          <w:lang w:val="fr-FR" w:eastAsia="fr-FR"/>
        </w:rPr>
        <w:drawing>
          <wp:inline distT="0" distB="0" distL="0" distR="0" wp14:anchorId="2328FA4C" wp14:editId="48F563AD">
            <wp:extent cx="3825004" cy="5097792"/>
            <wp:effectExtent l="0" t="0" r="10795" b="762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d2.jpg"/>
                    <pic:cNvPicPr/>
                  </pic:nvPicPr>
                  <pic:blipFill>
                    <a:blip r:embed="rId5">
                      <a:extLst>
                        <a:ext uri="{28A0092B-C50C-407E-A947-70E740481C1C}">
                          <a14:useLocalDpi xmlns:a14="http://schemas.microsoft.com/office/drawing/2010/main" val="0"/>
                        </a:ext>
                      </a:extLst>
                    </a:blip>
                    <a:stretch>
                      <a:fillRect/>
                    </a:stretch>
                  </pic:blipFill>
                  <pic:spPr>
                    <a:xfrm>
                      <a:off x="0" y="0"/>
                      <a:ext cx="3832164" cy="5107334"/>
                    </a:xfrm>
                    <a:prstGeom prst="rect">
                      <a:avLst/>
                    </a:prstGeom>
                  </pic:spPr>
                </pic:pic>
              </a:graphicData>
            </a:graphic>
          </wp:inline>
        </w:drawing>
      </w:r>
    </w:p>
    <w:p w14:paraId="08FDC0C3" w14:textId="77777777" w:rsidR="007318EC" w:rsidRDefault="007318EC">
      <w:pPr>
        <w:rPr>
          <w:rFonts w:asciiTheme="majorHAnsi" w:hAnsiTheme="majorHAnsi"/>
        </w:rPr>
      </w:pPr>
    </w:p>
    <w:p w14:paraId="2944FD70" w14:textId="666D94AB" w:rsidR="00606FAB" w:rsidRDefault="00606FAB">
      <w:pPr>
        <w:rPr>
          <w:rFonts w:asciiTheme="majorHAnsi" w:hAnsiTheme="majorHAnsi"/>
        </w:rPr>
      </w:pPr>
      <w:r>
        <w:rPr>
          <w:rFonts w:asciiTheme="majorHAnsi" w:hAnsiTheme="majorHAnsi"/>
        </w:rPr>
        <w:lastRenderedPageBreak/>
        <w:t xml:space="preserve">However, there are times where your expectations will differ from </w:t>
      </w:r>
      <w:r w:rsidR="00F85581">
        <w:rPr>
          <w:rFonts w:asciiTheme="majorHAnsi" w:hAnsiTheme="majorHAnsi"/>
        </w:rPr>
        <w:t xml:space="preserve">equilibrium, but it will be </w:t>
      </w:r>
      <w:r w:rsidR="00282AB4">
        <w:rPr>
          <w:rFonts w:asciiTheme="majorHAnsi" w:hAnsiTheme="majorHAnsi"/>
        </w:rPr>
        <w:t>equalizing</w:t>
      </w:r>
      <w:r w:rsidR="00F85581">
        <w:rPr>
          <w:rFonts w:asciiTheme="majorHAnsi" w:hAnsiTheme="majorHAnsi"/>
        </w:rPr>
        <w:t xml:space="preserve"> by the market forces. D</w:t>
      </w:r>
      <w:proofErr w:type="gramStart"/>
      <w:r w:rsidR="00F85581">
        <w:rPr>
          <w:rFonts w:asciiTheme="majorHAnsi" w:hAnsiTheme="majorHAnsi"/>
        </w:rPr>
        <w:t>4,D</w:t>
      </w:r>
      <w:proofErr w:type="gramEnd"/>
      <w:r w:rsidR="00F85581">
        <w:rPr>
          <w:rFonts w:asciiTheme="majorHAnsi" w:hAnsiTheme="majorHAnsi"/>
        </w:rPr>
        <w:t>5,D6, are not in equilibrium.</w:t>
      </w:r>
    </w:p>
    <w:p w14:paraId="3F6864DF" w14:textId="59B06194" w:rsidR="00F85581" w:rsidRDefault="007318EC">
      <w:pPr>
        <w:rPr>
          <w:rFonts w:asciiTheme="majorHAnsi" w:hAnsiTheme="majorHAnsi"/>
        </w:rPr>
      </w:pPr>
      <w:r>
        <w:rPr>
          <w:rFonts w:asciiTheme="majorHAnsi" w:hAnsiTheme="majorHAnsi"/>
          <w:noProof/>
          <w:lang w:val="fr-FR" w:eastAsia="fr-FR"/>
        </w:rPr>
        <w:drawing>
          <wp:inline distT="0" distB="0" distL="0" distR="0" wp14:anchorId="5E9C4859" wp14:editId="71C70359">
            <wp:extent cx="4396504" cy="5859461"/>
            <wp:effectExtent l="0" t="0" r="0" b="825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 d1.jpg"/>
                    <pic:cNvPicPr/>
                  </pic:nvPicPr>
                  <pic:blipFill>
                    <a:blip r:embed="rId6">
                      <a:extLst>
                        <a:ext uri="{28A0092B-C50C-407E-A947-70E740481C1C}">
                          <a14:useLocalDpi xmlns:a14="http://schemas.microsoft.com/office/drawing/2010/main" val="0"/>
                        </a:ext>
                      </a:extLst>
                    </a:blip>
                    <a:stretch>
                      <a:fillRect/>
                    </a:stretch>
                  </pic:blipFill>
                  <pic:spPr>
                    <a:xfrm>
                      <a:off x="0" y="0"/>
                      <a:ext cx="4400162" cy="5864337"/>
                    </a:xfrm>
                    <a:prstGeom prst="rect">
                      <a:avLst/>
                    </a:prstGeom>
                  </pic:spPr>
                </pic:pic>
              </a:graphicData>
            </a:graphic>
          </wp:inline>
        </w:drawing>
      </w:r>
    </w:p>
    <w:p w14:paraId="7AD8504F" w14:textId="79954106" w:rsidR="007318EC" w:rsidRDefault="007318EC">
      <w:pPr>
        <w:rPr>
          <w:rFonts w:asciiTheme="majorHAnsi" w:hAnsiTheme="majorHAnsi"/>
        </w:rPr>
      </w:pPr>
      <w:r>
        <w:rPr>
          <w:rFonts w:asciiTheme="majorHAnsi" w:hAnsiTheme="majorHAnsi"/>
        </w:rPr>
        <w:t>If you invest D4, the other investors will also invest less, bringing the equilibrium to D1.</w:t>
      </w:r>
    </w:p>
    <w:p w14:paraId="578DE4F4" w14:textId="25427ABC" w:rsidR="007318EC" w:rsidRDefault="007318EC">
      <w:pPr>
        <w:rPr>
          <w:rFonts w:asciiTheme="majorHAnsi" w:hAnsiTheme="majorHAnsi"/>
        </w:rPr>
      </w:pPr>
      <w:r>
        <w:rPr>
          <w:rFonts w:asciiTheme="majorHAnsi" w:hAnsiTheme="majorHAnsi"/>
        </w:rPr>
        <w:t>However, if you invest D5, the other will invest more, which result in the equilibrium at D3.</w:t>
      </w:r>
    </w:p>
    <w:p w14:paraId="6DEC81F5" w14:textId="05BABAFF" w:rsidR="007318EC" w:rsidRDefault="007318EC">
      <w:pPr>
        <w:rPr>
          <w:rFonts w:asciiTheme="majorHAnsi" w:hAnsiTheme="majorHAnsi"/>
        </w:rPr>
      </w:pPr>
      <w:r>
        <w:rPr>
          <w:rFonts w:asciiTheme="majorHAnsi" w:hAnsiTheme="majorHAnsi"/>
        </w:rPr>
        <w:t>The equilibrium is stable when the curve crosses over the 45˙line (D</w:t>
      </w:r>
      <w:proofErr w:type="gramStart"/>
      <w:r>
        <w:rPr>
          <w:rFonts w:asciiTheme="majorHAnsi" w:hAnsiTheme="majorHAnsi"/>
        </w:rPr>
        <w:t>1,D</w:t>
      </w:r>
      <w:proofErr w:type="gramEnd"/>
      <w:r>
        <w:rPr>
          <w:rFonts w:asciiTheme="majorHAnsi" w:hAnsiTheme="majorHAnsi"/>
        </w:rPr>
        <w:t>2,D3)</w:t>
      </w:r>
    </w:p>
    <w:p w14:paraId="5DF471B3" w14:textId="296B968A" w:rsidR="007318EC" w:rsidRDefault="007318EC">
      <w:pPr>
        <w:rPr>
          <w:rFonts w:asciiTheme="majorHAnsi" w:hAnsiTheme="majorHAnsi"/>
        </w:rPr>
      </w:pPr>
      <w:r>
        <w:rPr>
          <w:rFonts w:asciiTheme="majorHAnsi" w:hAnsiTheme="majorHAnsi"/>
        </w:rPr>
        <w:t>The equilibrium is unstable when the curve crosses under the 45˙line (D</w:t>
      </w:r>
      <w:proofErr w:type="gramStart"/>
      <w:r>
        <w:rPr>
          <w:rFonts w:asciiTheme="majorHAnsi" w:hAnsiTheme="majorHAnsi"/>
        </w:rPr>
        <w:t>4,D</w:t>
      </w:r>
      <w:proofErr w:type="gramEnd"/>
      <w:r>
        <w:rPr>
          <w:rFonts w:asciiTheme="majorHAnsi" w:hAnsiTheme="majorHAnsi"/>
        </w:rPr>
        <w:t>5,D6)</w:t>
      </w:r>
    </w:p>
    <w:p w14:paraId="67A46961" w14:textId="77777777" w:rsidR="007318EC" w:rsidRDefault="007318EC">
      <w:pPr>
        <w:rPr>
          <w:rFonts w:asciiTheme="majorHAnsi" w:hAnsiTheme="majorHAnsi"/>
        </w:rPr>
      </w:pPr>
    </w:p>
    <w:p w14:paraId="1F7AFFFB" w14:textId="77777777" w:rsidR="007318EC" w:rsidRDefault="007318EC">
      <w:pPr>
        <w:rPr>
          <w:rFonts w:asciiTheme="majorHAnsi" w:hAnsiTheme="majorHAnsi"/>
        </w:rPr>
      </w:pPr>
    </w:p>
    <w:p w14:paraId="4CBAFD79" w14:textId="77777777" w:rsidR="007318EC" w:rsidRDefault="007318EC">
      <w:pPr>
        <w:rPr>
          <w:rFonts w:asciiTheme="majorHAnsi" w:hAnsiTheme="majorHAnsi"/>
        </w:rPr>
      </w:pPr>
    </w:p>
    <w:p w14:paraId="3C9AFB20" w14:textId="77777777" w:rsidR="007318EC" w:rsidRDefault="007318EC">
      <w:pPr>
        <w:rPr>
          <w:rFonts w:asciiTheme="majorHAnsi" w:hAnsiTheme="majorHAnsi"/>
        </w:rPr>
      </w:pPr>
    </w:p>
    <w:p w14:paraId="20A0D13F" w14:textId="77777777" w:rsidR="007318EC" w:rsidRDefault="007318EC">
      <w:pPr>
        <w:rPr>
          <w:rFonts w:asciiTheme="majorHAnsi" w:hAnsiTheme="majorHAnsi"/>
        </w:rPr>
      </w:pPr>
    </w:p>
    <w:p w14:paraId="54881076" w14:textId="4391E135" w:rsidR="007318EC" w:rsidRDefault="007318EC">
      <w:pPr>
        <w:rPr>
          <w:rFonts w:asciiTheme="majorHAnsi" w:hAnsiTheme="majorHAnsi"/>
        </w:rPr>
      </w:pPr>
      <w:r>
        <w:rPr>
          <w:rFonts w:asciiTheme="majorHAnsi" w:hAnsiTheme="majorHAnsi"/>
        </w:rPr>
        <w:t>Second half of the class:</w:t>
      </w:r>
    </w:p>
    <w:p w14:paraId="02EC7003" w14:textId="77777777" w:rsidR="007318EC" w:rsidRDefault="007318EC">
      <w:pPr>
        <w:rPr>
          <w:rFonts w:asciiTheme="majorHAnsi" w:hAnsiTheme="majorHAnsi"/>
        </w:rPr>
      </w:pPr>
    </w:p>
    <w:p w14:paraId="24FCE533" w14:textId="386EFBE0" w:rsidR="007318EC" w:rsidRDefault="007318EC">
      <w:pPr>
        <w:rPr>
          <w:rFonts w:asciiTheme="majorHAnsi" w:hAnsiTheme="majorHAnsi"/>
        </w:rPr>
      </w:pPr>
      <w:r>
        <w:rPr>
          <w:rFonts w:asciiTheme="majorHAnsi" w:hAnsiTheme="majorHAnsi"/>
        </w:rPr>
        <w:t>The Big Push: a graphical model with 6 assumptions; because market failures lead to a need for public policy intervention</w:t>
      </w:r>
    </w:p>
    <w:p w14:paraId="14C19B57" w14:textId="77777777" w:rsidR="007318EC" w:rsidRDefault="007318EC">
      <w:pPr>
        <w:rPr>
          <w:rFonts w:asciiTheme="majorHAnsi" w:hAnsiTheme="majorHAnsi"/>
        </w:rPr>
      </w:pPr>
    </w:p>
    <w:p w14:paraId="62711FB6" w14:textId="4F67B4FA" w:rsidR="007318EC" w:rsidRDefault="007318EC" w:rsidP="007318EC">
      <w:pPr>
        <w:pStyle w:val="Pardeliste"/>
        <w:numPr>
          <w:ilvl w:val="0"/>
          <w:numId w:val="1"/>
        </w:numPr>
        <w:rPr>
          <w:rFonts w:asciiTheme="majorHAnsi" w:hAnsiTheme="majorHAnsi"/>
        </w:rPr>
      </w:pPr>
      <w:r>
        <w:rPr>
          <w:rFonts w:asciiTheme="majorHAnsi" w:hAnsiTheme="majorHAnsi"/>
        </w:rPr>
        <w:t>One factor of production</w:t>
      </w:r>
    </w:p>
    <w:p w14:paraId="254B28C4" w14:textId="2BBCA51E" w:rsidR="007318EC" w:rsidRDefault="007318EC" w:rsidP="007318EC">
      <w:pPr>
        <w:pStyle w:val="Pardeliste"/>
        <w:numPr>
          <w:ilvl w:val="0"/>
          <w:numId w:val="1"/>
        </w:numPr>
        <w:rPr>
          <w:rFonts w:asciiTheme="majorHAnsi" w:hAnsiTheme="majorHAnsi"/>
        </w:rPr>
      </w:pPr>
      <w:r>
        <w:rPr>
          <w:rFonts w:asciiTheme="majorHAnsi" w:hAnsiTheme="majorHAnsi"/>
        </w:rPr>
        <w:t>2 sectors</w:t>
      </w:r>
    </w:p>
    <w:p w14:paraId="5896C97D" w14:textId="366CE345" w:rsidR="007318EC" w:rsidRDefault="007318EC" w:rsidP="007318EC">
      <w:pPr>
        <w:pStyle w:val="Pardeliste"/>
        <w:numPr>
          <w:ilvl w:val="0"/>
          <w:numId w:val="1"/>
        </w:numPr>
        <w:rPr>
          <w:rFonts w:asciiTheme="majorHAnsi" w:hAnsiTheme="majorHAnsi"/>
        </w:rPr>
      </w:pPr>
      <w:r>
        <w:rPr>
          <w:rFonts w:asciiTheme="majorHAnsi" w:hAnsiTheme="majorHAnsi"/>
        </w:rPr>
        <w:t>Same production function for each sector</w:t>
      </w:r>
    </w:p>
    <w:p w14:paraId="7F17282B" w14:textId="607DB931" w:rsidR="007318EC" w:rsidRDefault="007318EC" w:rsidP="007318EC">
      <w:pPr>
        <w:pStyle w:val="Pardeliste"/>
        <w:numPr>
          <w:ilvl w:val="0"/>
          <w:numId w:val="1"/>
        </w:numPr>
        <w:rPr>
          <w:rFonts w:asciiTheme="majorHAnsi" w:hAnsiTheme="majorHAnsi"/>
        </w:rPr>
      </w:pPr>
      <w:r>
        <w:rPr>
          <w:rFonts w:asciiTheme="majorHAnsi" w:hAnsiTheme="majorHAnsi"/>
        </w:rPr>
        <w:t>Consumers spend an equal amount on each good</w:t>
      </w:r>
    </w:p>
    <w:p w14:paraId="0A57AC68" w14:textId="08C41D3C" w:rsidR="007318EC" w:rsidRDefault="00254F77" w:rsidP="007318EC">
      <w:pPr>
        <w:pStyle w:val="Pardeliste"/>
        <w:numPr>
          <w:ilvl w:val="0"/>
          <w:numId w:val="1"/>
        </w:numPr>
        <w:rPr>
          <w:rFonts w:asciiTheme="majorHAnsi" w:hAnsiTheme="majorHAnsi"/>
        </w:rPr>
      </w:pPr>
      <w:r>
        <w:rPr>
          <w:rFonts w:asciiTheme="majorHAnsi" w:hAnsiTheme="majorHAnsi"/>
        </w:rPr>
        <w:t>Closed economy</w:t>
      </w:r>
    </w:p>
    <w:p w14:paraId="7B18FD8E" w14:textId="7AD5C7C0" w:rsidR="00254F77" w:rsidRDefault="00254F77" w:rsidP="007318EC">
      <w:pPr>
        <w:pStyle w:val="Pardeliste"/>
        <w:numPr>
          <w:ilvl w:val="0"/>
          <w:numId w:val="1"/>
        </w:numPr>
        <w:rPr>
          <w:rFonts w:asciiTheme="majorHAnsi" w:hAnsiTheme="majorHAnsi"/>
        </w:rPr>
      </w:pPr>
      <w:r>
        <w:rPr>
          <w:rFonts w:asciiTheme="majorHAnsi" w:hAnsiTheme="majorHAnsi"/>
        </w:rPr>
        <w:t>Perfect competition with traditional firms operating, limit pricing monopolist with a modern firm operating</w:t>
      </w:r>
    </w:p>
    <w:p w14:paraId="66A248F5" w14:textId="77777777" w:rsidR="00254F77" w:rsidRDefault="00254F77" w:rsidP="00254F77">
      <w:pPr>
        <w:rPr>
          <w:rFonts w:asciiTheme="majorHAnsi" w:hAnsiTheme="majorHAnsi"/>
        </w:rPr>
      </w:pPr>
    </w:p>
    <w:p w14:paraId="1E6E858B" w14:textId="41C7E11C" w:rsidR="00254F77" w:rsidRPr="00254F77" w:rsidRDefault="006C0F3D" w:rsidP="00254F77">
      <w:pPr>
        <w:rPr>
          <w:rFonts w:asciiTheme="majorHAnsi" w:hAnsiTheme="majorHAnsi"/>
        </w:rPr>
      </w:pPr>
      <w:r>
        <w:rPr>
          <w:rFonts w:asciiTheme="majorHAnsi" w:hAnsiTheme="majorHAnsi"/>
          <w:noProof/>
          <w:lang w:val="fr-FR" w:eastAsia="fr-FR"/>
        </w:rPr>
        <w:drawing>
          <wp:inline distT="0" distB="0" distL="0" distR="0" wp14:anchorId="2C13C0FF" wp14:editId="3FF001BC">
            <wp:extent cx="3825004" cy="5097793"/>
            <wp:effectExtent l="0" t="0" r="10795" b="762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bigpush.jpg"/>
                    <pic:cNvPicPr/>
                  </pic:nvPicPr>
                  <pic:blipFill>
                    <a:blip r:embed="rId7">
                      <a:extLst>
                        <a:ext uri="{28A0092B-C50C-407E-A947-70E740481C1C}">
                          <a14:useLocalDpi xmlns:a14="http://schemas.microsoft.com/office/drawing/2010/main" val="0"/>
                        </a:ext>
                      </a:extLst>
                    </a:blip>
                    <a:stretch>
                      <a:fillRect/>
                    </a:stretch>
                  </pic:blipFill>
                  <pic:spPr>
                    <a:xfrm>
                      <a:off x="0" y="0"/>
                      <a:ext cx="3829810" cy="5104198"/>
                    </a:xfrm>
                    <a:prstGeom prst="rect">
                      <a:avLst/>
                    </a:prstGeom>
                  </pic:spPr>
                </pic:pic>
              </a:graphicData>
            </a:graphic>
          </wp:inline>
        </w:drawing>
      </w:r>
    </w:p>
    <w:p w14:paraId="5CF1ADA8" w14:textId="2A1602F4" w:rsidR="007318EC" w:rsidRDefault="006C0F3D">
      <w:pPr>
        <w:rPr>
          <w:rFonts w:asciiTheme="majorHAnsi" w:hAnsiTheme="majorHAnsi"/>
        </w:rPr>
      </w:pPr>
      <w:r>
        <w:rPr>
          <w:rFonts w:asciiTheme="majorHAnsi" w:hAnsiTheme="majorHAnsi"/>
        </w:rPr>
        <w:t>There are two curves, one for the Traditional-sector production function, and one for the Modern-sector production function.</w:t>
      </w:r>
    </w:p>
    <w:p w14:paraId="757F70B2" w14:textId="174BD9FE" w:rsidR="006C0F3D" w:rsidRDefault="006C0F3D">
      <w:pPr>
        <w:rPr>
          <w:rFonts w:asciiTheme="majorHAnsi" w:hAnsiTheme="majorHAnsi"/>
        </w:rPr>
      </w:pPr>
      <w:r>
        <w:rPr>
          <w:rFonts w:asciiTheme="majorHAnsi" w:hAnsiTheme="majorHAnsi"/>
        </w:rPr>
        <w:t>Labor on the X axis and Output on the Y axis.</w:t>
      </w:r>
    </w:p>
    <w:p w14:paraId="25E71B50" w14:textId="77777777" w:rsidR="006C0F3D" w:rsidRDefault="006C0F3D">
      <w:pPr>
        <w:rPr>
          <w:rFonts w:asciiTheme="majorHAnsi" w:hAnsiTheme="majorHAnsi"/>
        </w:rPr>
      </w:pPr>
      <w:r>
        <w:rPr>
          <w:rFonts w:asciiTheme="majorHAnsi" w:hAnsiTheme="majorHAnsi"/>
        </w:rPr>
        <w:t>Wages in the Traditional sector are equal to output, equilibrium is Q1.</w:t>
      </w:r>
    </w:p>
    <w:p w14:paraId="297C0EAD" w14:textId="457C1A24" w:rsidR="006C0F3D" w:rsidRDefault="006C0F3D">
      <w:pPr>
        <w:rPr>
          <w:rFonts w:asciiTheme="majorHAnsi" w:hAnsiTheme="majorHAnsi"/>
        </w:rPr>
      </w:pPr>
      <w:r>
        <w:rPr>
          <w:rFonts w:asciiTheme="majorHAnsi" w:hAnsiTheme="majorHAnsi"/>
        </w:rPr>
        <w:t>However, wages in Modern-sector are different as shown by the two curves W1 and W2. Those two curves show the higher wages because of new technology we need less labor and produce more output. But, this model aims to demonstrate that if one sector changes their technology or modernize, there won’t be enough demand. The demand comes from Labor, and the Labor in the traditional sector still have their wages proportionate to their output.</w:t>
      </w:r>
    </w:p>
    <w:p w14:paraId="33EA7AF7" w14:textId="2F4AF260" w:rsidR="006C0F3D" w:rsidRDefault="006C0F3D">
      <w:pPr>
        <w:rPr>
          <w:rFonts w:asciiTheme="majorHAnsi" w:hAnsiTheme="majorHAnsi"/>
        </w:rPr>
      </w:pPr>
      <w:r>
        <w:rPr>
          <w:rFonts w:asciiTheme="majorHAnsi" w:hAnsiTheme="majorHAnsi"/>
        </w:rPr>
        <w:t>If every sector modernizes at the same time, and equilibrium is at Q2, then it would be profitable.</w:t>
      </w:r>
    </w:p>
    <w:p w14:paraId="4503AAB3" w14:textId="77777777" w:rsidR="006C0F3D" w:rsidRDefault="006C0F3D">
      <w:pPr>
        <w:rPr>
          <w:rFonts w:asciiTheme="majorHAnsi" w:hAnsiTheme="majorHAnsi"/>
        </w:rPr>
      </w:pPr>
    </w:p>
    <w:p w14:paraId="14D89F77" w14:textId="0337CF00" w:rsidR="006C0F3D" w:rsidRDefault="006C0F3D">
      <w:pPr>
        <w:rPr>
          <w:rFonts w:asciiTheme="majorHAnsi" w:hAnsiTheme="majorHAnsi"/>
        </w:rPr>
      </w:pPr>
      <w:r>
        <w:rPr>
          <w:rFonts w:asciiTheme="majorHAnsi" w:hAnsiTheme="majorHAnsi"/>
        </w:rPr>
        <w:t>A Big Push may also be necessary when there are:</w:t>
      </w:r>
    </w:p>
    <w:p w14:paraId="69412510" w14:textId="3925E8C7" w:rsidR="006C0F3D" w:rsidRDefault="006C0F3D">
      <w:pPr>
        <w:rPr>
          <w:rFonts w:asciiTheme="majorHAnsi" w:hAnsiTheme="majorHAnsi"/>
        </w:rPr>
      </w:pPr>
      <w:r>
        <w:rPr>
          <w:rFonts w:asciiTheme="majorHAnsi" w:hAnsiTheme="majorHAnsi"/>
        </w:rPr>
        <w:tab/>
        <w:t>Inter-temporal effects</w:t>
      </w:r>
    </w:p>
    <w:p w14:paraId="0F0CF3F7" w14:textId="42E6255C" w:rsidR="006C0F3D" w:rsidRDefault="006C0F3D">
      <w:pPr>
        <w:rPr>
          <w:rFonts w:asciiTheme="majorHAnsi" w:hAnsiTheme="majorHAnsi"/>
        </w:rPr>
      </w:pPr>
      <w:r>
        <w:rPr>
          <w:rFonts w:asciiTheme="majorHAnsi" w:hAnsiTheme="majorHAnsi"/>
        </w:rPr>
        <w:tab/>
        <w:t>Urbanization effects</w:t>
      </w:r>
    </w:p>
    <w:p w14:paraId="7E5FF926" w14:textId="71C96DB8" w:rsidR="006C0F3D" w:rsidRDefault="006C0F3D">
      <w:pPr>
        <w:rPr>
          <w:rFonts w:asciiTheme="majorHAnsi" w:hAnsiTheme="majorHAnsi"/>
        </w:rPr>
      </w:pPr>
      <w:r>
        <w:rPr>
          <w:rFonts w:asciiTheme="majorHAnsi" w:hAnsiTheme="majorHAnsi"/>
        </w:rPr>
        <w:tab/>
        <w:t>Infrastructure effects</w:t>
      </w:r>
    </w:p>
    <w:p w14:paraId="12340C52" w14:textId="5AA5C37D" w:rsidR="006C0F3D" w:rsidRDefault="006C0F3D">
      <w:pPr>
        <w:rPr>
          <w:rFonts w:asciiTheme="majorHAnsi" w:hAnsiTheme="majorHAnsi"/>
        </w:rPr>
      </w:pPr>
      <w:r>
        <w:rPr>
          <w:rFonts w:asciiTheme="majorHAnsi" w:hAnsiTheme="majorHAnsi"/>
        </w:rPr>
        <w:tab/>
        <w:t>Training effects</w:t>
      </w:r>
    </w:p>
    <w:p w14:paraId="57831411" w14:textId="77777777" w:rsidR="006C0F3D" w:rsidRDefault="006C0F3D">
      <w:pPr>
        <w:rPr>
          <w:rFonts w:asciiTheme="majorHAnsi" w:hAnsiTheme="majorHAnsi"/>
        </w:rPr>
      </w:pPr>
    </w:p>
    <w:p w14:paraId="24498128" w14:textId="15F4FD30" w:rsidR="006C0F3D" w:rsidRDefault="006C0F3D">
      <w:pPr>
        <w:rPr>
          <w:rFonts w:asciiTheme="majorHAnsi" w:hAnsiTheme="majorHAnsi"/>
        </w:rPr>
      </w:pPr>
      <w:r>
        <w:rPr>
          <w:rFonts w:asciiTheme="majorHAnsi" w:hAnsiTheme="majorHAnsi"/>
        </w:rPr>
        <w:t>But does this model’s argument imply that we need “Super Entrepreneur”, capable of modernizing more than one sector at the time</w:t>
      </w:r>
    </w:p>
    <w:p w14:paraId="196D07D8" w14:textId="77777777" w:rsidR="007318EC" w:rsidRDefault="007318EC">
      <w:pPr>
        <w:rPr>
          <w:rFonts w:asciiTheme="majorHAnsi" w:hAnsiTheme="majorHAnsi"/>
        </w:rPr>
      </w:pPr>
    </w:p>
    <w:p w14:paraId="3185803E" w14:textId="2C653E62" w:rsidR="00A6166B" w:rsidRDefault="00A6166B">
      <w:pPr>
        <w:rPr>
          <w:rFonts w:asciiTheme="majorHAnsi" w:hAnsiTheme="majorHAnsi"/>
        </w:rPr>
      </w:pPr>
      <w:r>
        <w:rPr>
          <w:rFonts w:asciiTheme="majorHAnsi" w:hAnsiTheme="majorHAnsi"/>
        </w:rPr>
        <w:t>Here are some counterarguments to the model:</w:t>
      </w:r>
    </w:p>
    <w:p w14:paraId="3E570B9C" w14:textId="77777777" w:rsidR="00A6166B" w:rsidRDefault="00A6166B">
      <w:pPr>
        <w:rPr>
          <w:rFonts w:asciiTheme="majorHAnsi" w:hAnsiTheme="majorHAnsi"/>
        </w:rPr>
      </w:pPr>
    </w:p>
    <w:p w14:paraId="4316FFDB" w14:textId="2A6F1057" w:rsidR="00A6166B" w:rsidRDefault="00A6166B">
      <w:pPr>
        <w:rPr>
          <w:rFonts w:asciiTheme="majorHAnsi" w:hAnsiTheme="majorHAnsi"/>
        </w:rPr>
      </w:pPr>
      <w:r>
        <w:rPr>
          <w:rFonts w:asciiTheme="majorHAnsi" w:hAnsiTheme="majorHAnsi"/>
        </w:rPr>
        <w:t>-Capital market failures</w:t>
      </w:r>
    </w:p>
    <w:p w14:paraId="64624E9F" w14:textId="50CDECF4" w:rsidR="00A6166B" w:rsidRDefault="00A6166B">
      <w:pPr>
        <w:rPr>
          <w:rFonts w:asciiTheme="majorHAnsi" w:hAnsiTheme="majorHAnsi"/>
        </w:rPr>
      </w:pPr>
      <w:r>
        <w:rPr>
          <w:rFonts w:asciiTheme="majorHAnsi" w:hAnsiTheme="majorHAnsi"/>
        </w:rPr>
        <w:t>-Cost of monitoring managers</w:t>
      </w:r>
    </w:p>
    <w:p w14:paraId="06785127" w14:textId="4CA372D7" w:rsidR="00A6166B" w:rsidRDefault="00A6166B">
      <w:pPr>
        <w:rPr>
          <w:rFonts w:asciiTheme="majorHAnsi" w:hAnsiTheme="majorHAnsi"/>
        </w:rPr>
      </w:pPr>
      <w:r>
        <w:rPr>
          <w:rFonts w:asciiTheme="majorHAnsi" w:hAnsiTheme="majorHAnsi"/>
        </w:rPr>
        <w:t>-Asymmetric (unequal) information</w:t>
      </w:r>
    </w:p>
    <w:p w14:paraId="070837CB" w14:textId="7DF21F30" w:rsidR="00A6166B" w:rsidRDefault="00A6166B">
      <w:pPr>
        <w:rPr>
          <w:rFonts w:asciiTheme="majorHAnsi" w:hAnsiTheme="majorHAnsi"/>
        </w:rPr>
      </w:pPr>
      <w:r>
        <w:rPr>
          <w:rFonts w:asciiTheme="majorHAnsi" w:hAnsiTheme="majorHAnsi"/>
        </w:rPr>
        <w:t>-Communication failures</w:t>
      </w:r>
    </w:p>
    <w:p w14:paraId="35798C6E" w14:textId="7AC987D3" w:rsidR="00A6166B" w:rsidRDefault="00A6166B">
      <w:pPr>
        <w:rPr>
          <w:rFonts w:asciiTheme="majorHAnsi" w:hAnsiTheme="majorHAnsi"/>
        </w:rPr>
      </w:pPr>
      <w:r>
        <w:rPr>
          <w:rFonts w:asciiTheme="majorHAnsi" w:hAnsiTheme="majorHAnsi"/>
        </w:rPr>
        <w:t>-Limits to knowledge</w:t>
      </w:r>
    </w:p>
    <w:p w14:paraId="130D2823" w14:textId="02D9F274" w:rsidR="00A6166B" w:rsidRDefault="00A6166B">
      <w:pPr>
        <w:rPr>
          <w:rFonts w:asciiTheme="majorHAnsi" w:hAnsiTheme="majorHAnsi"/>
        </w:rPr>
      </w:pPr>
      <w:r>
        <w:rPr>
          <w:rFonts w:asciiTheme="majorHAnsi" w:hAnsiTheme="majorHAnsi"/>
        </w:rPr>
        <w:t>-Lack of any empirical evidence that would suggest this is possible</w:t>
      </w:r>
    </w:p>
    <w:p w14:paraId="206CA3F0" w14:textId="77777777" w:rsidR="00A6166B" w:rsidRDefault="00A6166B">
      <w:pPr>
        <w:rPr>
          <w:rFonts w:asciiTheme="majorHAnsi" w:hAnsiTheme="majorHAnsi"/>
        </w:rPr>
      </w:pPr>
    </w:p>
    <w:p w14:paraId="7E36EB75" w14:textId="77777777" w:rsidR="00A6166B" w:rsidRDefault="00A6166B">
      <w:pPr>
        <w:rPr>
          <w:rFonts w:asciiTheme="majorHAnsi" w:hAnsiTheme="majorHAnsi"/>
        </w:rPr>
      </w:pPr>
    </w:p>
    <w:p w14:paraId="1BF3E4DD" w14:textId="09B665F0" w:rsidR="00A6166B" w:rsidRDefault="00A6166B">
      <w:pPr>
        <w:rPr>
          <w:rFonts w:asciiTheme="majorHAnsi" w:hAnsiTheme="majorHAnsi"/>
        </w:rPr>
      </w:pPr>
      <w:r>
        <w:rPr>
          <w:rFonts w:asciiTheme="majorHAnsi" w:hAnsiTheme="majorHAnsi"/>
        </w:rPr>
        <w:t>The India company, an empire, “Tata” is specialized in a large variety of sectors. From cars, to medicine, to housing, to natural resources…</w:t>
      </w:r>
    </w:p>
    <w:p w14:paraId="0652FD64" w14:textId="77777777" w:rsidR="004828AC" w:rsidRDefault="004828AC">
      <w:pPr>
        <w:rPr>
          <w:rFonts w:asciiTheme="majorHAnsi" w:hAnsiTheme="majorHAnsi"/>
        </w:rPr>
      </w:pPr>
    </w:p>
    <w:p w14:paraId="38CFAB89" w14:textId="6D190548" w:rsidR="004828AC" w:rsidRDefault="004828AC">
      <w:pPr>
        <w:rPr>
          <w:rFonts w:asciiTheme="majorHAnsi" w:hAnsiTheme="majorHAnsi"/>
        </w:rPr>
      </w:pPr>
      <w:r>
        <w:rPr>
          <w:rFonts w:asciiTheme="majorHAnsi" w:hAnsiTheme="majorHAnsi"/>
        </w:rPr>
        <w:t>End.</w:t>
      </w:r>
    </w:p>
    <w:p w14:paraId="47AACA24" w14:textId="77777777" w:rsidR="004828AC" w:rsidRDefault="004828AC" w:rsidP="004828AC">
      <w:pPr>
        <w:widowControl w:val="0"/>
        <w:autoSpaceDE w:val="0"/>
        <w:autoSpaceDN w:val="0"/>
        <w:adjustRightInd w:val="0"/>
        <w:rPr>
          <w:rFonts w:ascii="Times" w:hAnsi="Times" w:cs="Times"/>
          <w:color w:val="131313"/>
          <w:sz w:val="28"/>
          <w:szCs w:val="28"/>
          <w:lang w:val="fr-FR"/>
        </w:rPr>
      </w:pPr>
      <w:r>
        <w:rPr>
          <w:rFonts w:ascii="Times" w:hAnsi="Times" w:cs="Times"/>
          <w:color w:val="131313"/>
          <w:sz w:val="28"/>
          <w:szCs w:val="28"/>
          <w:lang w:val="fr-FR"/>
        </w:rPr>
        <w:t xml:space="preserve">“A room </w:t>
      </w:r>
      <w:proofErr w:type="spellStart"/>
      <w:r>
        <w:rPr>
          <w:rFonts w:ascii="Times" w:hAnsi="Times" w:cs="Times"/>
          <w:color w:val="131313"/>
          <w:sz w:val="28"/>
          <w:szCs w:val="28"/>
          <w:lang w:val="fr-FR"/>
        </w:rPr>
        <w:t>without</w:t>
      </w:r>
      <w:proofErr w:type="spellEnd"/>
      <w:r>
        <w:rPr>
          <w:rFonts w:ascii="Times" w:hAnsi="Times" w:cs="Times"/>
          <w:color w:val="131313"/>
          <w:sz w:val="28"/>
          <w:szCs w:val="28"/>
          <w:lang w:val="fr-FR"/>
        </w:rPr>
        <w:t xml:space="preserve"> books </w:t>
      </w:r>
      <w:proofErr w:type="spellStart"/>
      <w:r>
        <w:rPr>
          <w:rFonts w:ascii="Times" w:hAnsi="Times" w:cs="Times"/>
          <w:color w:val="131313"/>
          <w:sz w:val="28"/>
          <w:szCs w:val="28"/>
          <w:lang w:val="fr-FR"/>
        </w:rPr>
        <w:t>is</w:t>
      </w:r>
      <w:proofErr w:type="spellEnd"/>
      <w:r>
        <w:rPr>
          <w:rFonts w:ascii="Times" w:hAnsi="Times" w:cs="Times"/>
          <w:color w:val="131313"/>
          <w:sz w:val="28"/>
          <w:szCs w:val="28"/>
          <w:lang w:val="fr-FR"/>
        </w:rPr>
        <w:t xml:space="preserve"> </w:t>
      </w:r>
      <w:proofErr w:type="spellStart"/>
      <w:r>
        <w:rPr>
          <w:rFonts w:ascii="Times" w:hAnsi="Times" w:cs="Times"/>
          <w:color w:val="131313"/>
          <w:sz w:val="28"/>
          <w:szCs w:val="28"/>
          <w:lang w:val="fr-FR"/>
        </w:rPr>
        <w:t>like</w:t>
      </w:r>
      <w:proofErr w:type="spellEnd"/>
      <w:r>
        <w:rPr>
          <w:rFonts w:ascii="Times" w:hAnsi="Times" w:cs="Times"/>
          <w:color w:val="131313"/>
          <w:sz w:val="28"/>
          <w:szCs w:val="28"/>
          <w:lang w:val="fr-FR"/>
        </w:rPr>
        <w:t xml:space="preserve"> a body </w:t>
      </w:r>
      <w:proofErr w:type="spellStart"/>
      <w:r>
        <w:rPr>
          <w:rFonts w:ascii="Times" w:hAnsi="Times" w:cs="Times"/>
          <w:color w:val="131313"/>
          <w:sz w:val="28"/>
          <w:szCs w:val="28"/>
          <w:lang w:val="fr-FR"/>
        </w:rPr>
        <w:t>without</w:t>
      </w:r>
      <w:proofErr w:type="spellEnd"/>
      <w:r>
        <w:rPr>
          <w:rFonts w:ascii="Times" w:hAnsi="Times" w:cs="Times"/>
          <w:color w:val="131313"/>
          <w:sz w:val="28"/>
          <w:szCs w:val="28"/>
          <w:lang w:val="fr-FR"/>
        </w:rPr>
        <w:t xml:space="preserve"> a soul.” </w:t>
      </w:r>
    </w:p>
    <w:p w14:paraId="11F4882E" w14:textId="7E19AEA0" w:rsidR="004828AC" w:rsidRPr="00606FAB" w:rsidRDefault="004828AC" w:rsidP="004828AC">
      <w:pPr>
        <w:rPr>
          <w:rFonts w:asciiTheme="majorHAnsi" w:hAnsiTheme="majorHAnsi"/>
        </w:rPr>
      </w:pPr>
      <w:r>
        <w:rPr>
          <w:rFonts w:ascii="Calibri" w:eastAsia="Calibri" w:hAnsi="Calibri" w:cs="Calibri"/>
          <w:color w:val="131313"/>
          <w:sz w:val="28"/>
          <w:szCs w:val="28"/>
          <w:lang w:val="fr-FR"/>
        </w:rPr>
        <w:t>―</w:t>
      </w:r>
      <w:r>
        <w:rPr>
          <w:rFonts w:ascii="Times" w:hAnsi="Times" w:cs="Times"/>
          <w:color w:val="131313"/>
          <w:sz w:val="28"/>
          <w:szCs w:val="28"/>
          <w:lang w:val="fr-FR"/>
        </w:rPr>
        <w:t xml:space="preserve"> </w:t>
      </w:r>
      <w:hyperlink r:id="rId8" w:history="1">
        <w:r>
          <w:rPr>
            <w:rFonts w:ascii="Times" w:hAnsi="Times" w:cs="Times"/>
            <w:color w:val="262626"/>
            <w:sz w:val="28"/>
            <w:szCs w:val="28"/>
            <w:lang w:val="fr-FR"/>
          </w:rPr>
          <w:t xml:space="preserve">Marcus </w:t>
        </w:r>
        <w:proofErr w:type="spellStart"/>
        <w:r>
          <w:rPr>
            <w:rFonts w:ascii="Times" w:hAnsi="Times" w:cs="Times"/>
            <w:color w:val="262626"/>
            <w:sz w:val="28"/>
            <w:szCs w:val="28"/>
            <w:lang w:val="fr-FR"/>
          </w:rPr>
          <w:t>Tullius</w:t>
        </w:r>
        <w:proofErr w:type="spellEnd"/>
        <w:r>
          <w:rPr>
            <w:rFonts w:ascii="Times" w:hAnsi="Times" w:cs="Times"/>
            <w:color w:val="262626"/>
            <w:sz w:val="28"/>
            <w:szCs w:val="28"/>
            <w:lang w:val="fr-FR"/>
          </w:rPr>
          <w:t xml:space="preserve"> Cicero</w:t>
        </w:r>
      </w:hyperlink>
      <w:bookmarkStart w:id="0" w:name="_GoBack"/>
      <w:bookmarkEnd w:id="0"/>
    </w:p>
    <w:sectPr w:rsidR="004828AC" w:rsidRPr="00606FAB" w:rsidSect="004171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3B4837"/>
    <w:multiLevelType w:val="hybridMultilevel"/>
    <w:tmpl w:val="12F6CD6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FAB"/>
    <w:rsid w:val="000B35FE"/>
    <w:rsid w:val="002209FF"/>
    <w:rsid w:val="00254F77"/>
    <w:rsid w:val="00282AB4"/>
    <w:rsid w:val="004171EA"/>
    <w:rsid w:val="004828AC"/>
    <w:rsid w:val="00606FAB"/>
    <w:rsid w:val="006C0F3D"/>
    <w:rsid w:val="007318EC"/>
    <w:rsid w:val="00A6166B"/>
    <w:rsid w:val="00F8558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39C1D0F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7318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hyperlink" Target="https://www.goodreads.com/author/show/13755.Marcus_Tullius_Cicero"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4</Pages>
  <Words>496</Words>
  <Characters>2729</Characters>
  <Application>Microsoft Macintosh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CORSEVILLA 7300395 CANADA INC</dc:creator>
  <cp:keywords/>
  <dc:description/>
  <cp:lastModifiedBy>CORSEVILLA 7300395 CANADA INC</cp:lastModifiedBy>
  <cp:revision>5</cp:revision>
  <dcterms:created xsi:type="dcterms:W3CDTF">2016-02-22T20:13:00Z</dcterms:created>
  <dcterms:modified xsi:type="dcterms:W3CDTF">2016-02-23T01:58:00Z</dcterms:modified>
</cp:coreProperties>
</file>