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2C74" w:rsidRDefault="00FA4C39" w:rsidP="00FA4C39">
      <w:pPr>
        <w:jc w:val="center"/>
        <w:rPr>
          <w:b/>
          <w:u w:val="single"/>
        </w:rPr>
      </w:pPr>
      <w:r>
        <w:rPr>
          <w:b/>
          <w:u w:val="single"/>
        </w:rPr>
        <w:t>Study Notes for Test #1</w:t>
      </w:r>
    </w:p>
    <w:p w:rsidR="00FA4C39" w:rsidRDefault="00FA4C39" w:rsidP="00FA4C39">
      <w:pPr>
        <w:jc w:val="center"/>
        <w:rPr>
          <w:b/>
        </w:rPr>
      </w:pPr>
      <w:r>
        <w:rPr>
          <w:b/>
        </w:rPr>
        <w:t>CMN2170</w:t>
      </w:r>
    </w:p>
    <w:p w:rsidR="00FA4C39" w:rsidRPr="00FA4C39" w:rsidRDefault="00FA4C39" w:rsidP="00FA4C39">
      <w:pPr>
        <w:spacing w:after="0" w:line="240" w:lineRule="auto"/>
        <w:rPr>
          <w:rFonts w:ascii="Calibri" w:eastAsia="Times New Roman" w:hAnsi="Calibri" w:cs="Calibri"/>
          <w:lang w:eastAsia="en-CA"/>
        </w:rPr>
      </w:pPr>
      <w:r w:rsidRPr="00FA4C39">
        <w:rPr>
          <w:rFonts w:ascii="Calibri" w:eastAsia="Times New Roman" w:hAnsi="Calibri" w:cs="Calibri"/>
          <w:b/>
          <w:bCs/>
          <w:lang w:eastAsia="en-CA"/>
        </w:rPr>
        <w:t>What constitutes a "communication" via the internet in Canada?</w:t>
      </w:r>
    </w:p>
    <w:p w:rsidR="00FA4C39" w:rsidRPr="00FA4C39" w:rsidRDefault="00FA4C39" w:rsidP="00FA4C39">
      <w:pPr>
        <w:numPr>
          <w:ilvl w:val="0"/>
          <w:numId w:val="1"/>
        </w:numPr>
        <w:spacing w:after="0" w:line="240" w:lineRule="auto"/>
        <w:ind w:left="540"/>
        <w:textAlignment w:val="center"/>
        <w:rPr>
          <w:rFonts w:ascii="Calibri" w:eastAsia="Times New Roman" w:hAnsi="Calibri" w:cs="Calibri"/>
          <w:lang w:eastAsia="en-CA"/>
        </w:rPr>
      </w:pPr>
      <w:r w:rsidRPr="00FA4C39">
        <w:rPr>
          <w:rFonts w:ascii="Calibri" w:eastAsia="Times New Roman" w:hAnsi="Calibri" w:cs="Calibri"/>
          <w:lang w:eastAsia="en-CA"/>
        </w:rPr>
        <w:t>Internet = an international phenomenon</w:t>
      </w:r>
    </w:p>
    <w:p w:rsidR="00FA4C39" w:rsidRPr="00FA4C39" w:rsidRDefault="00FA4C39" w:rsidP="00FA4C39">
      <w:pPr>
        <w:numPr>
          <w:ilvl w:val="1"/>
          <w:numId w:val="1"/>
        </w:numPr>
        <w:spacing w:after="0" w:line="240" w:lineRule="auto"/>
        <w:ind w:left="1080"/>
        <w:textAlignment w:val="center"/>
        <w:rPr>
          <w:rFonts w:ascii="Calibri" w:eastAsia="Times New Roman" w:hAnsi="Calibri" w:cs="Calibri"/>
          <w:lang w:eastAsia="en-CA"/>
        </w:rPr>
      </w:pPr>
      <w:r w:rsidRPr="00FA4C39">
        <w:rPr>
          <w:rFonts w:ascii="Calibri" w:eastAsia="Times New Roman" w:hAnsi="Calibri" w:cs="Calibri"/>
          <w:lang w:eastAsia="en-CA"/>
        </w:rPr>
        <w:t>How do we regulate it?</w:t>
      </w:r>
    </w:p>
    <w:p w:rsidR="00FA4C39" w:rsidRPr="00FA4C39" w:rsidRDefault="00FA4C39" w:rsidP="00FA4C39">
      <w:pPr>
        <w:numPr>
          <w:ilvl w:val="1"/>
          <w:numId w:val="1"/>
        </w:numPr>
        <w:spacing w:after="0" w:line="240" w:lineRule="auto"/>
        <w:ind w:left="1080"/>
        <w:textAlignment w:val="center"/>
        <w:rPr>
          <w:rFonts w:ascii="Calibri" w:eastAsia="Times New Roman" w:hAnsi="Calibri" w:cs="Calibri"/>
          <w:lang w:eastAsia="en-CA"/>
        </w:rPr>
      </w:pPr>
      <w:r w:rsidRPr="00FA4C39">
        <w:rPr>
          <w:rFonts w:ascii="Calibri" w:eastAsia="Times New Roman" w:hAnsi="Calibri" w:cs="Calibri"/>
          <w:lang w:eastAsia="en-CA"/>
        </w:rPr>
        <w:t>How do we enforce domestic laws when you're dealing with "communication" over the internet when the internet is a global communication network?</w:t>
      </w:r>
    </w:p>
    <w:p w:rsidR="00FA4C39" w:rsidRPr="00FA4C39" w:rsidRDefault="00FA4C39" w:rsidP="00FA4C39">
      <w:pPr>
        <w:numPr>
          <w:ilvl w:val="0"/>
          <w:numId w:val="1"/>
        </w:numPr>
        <w:spacing w:after="0" w:line="240" w:lineRule="auto"/>
        <w:ind w:left="540"/>
        <w:textAlignment w:val="center"/>
        <w:rPr>
          <w:rFonts w:ascii="Calibri" w:eastAsia="Times New Roman" w:hAnsi="Calibri" w:cs="Calibri"/>
          <w:lang w:eastAsia="en-CA"/>
        </w:rPr>
      </w:pPr>
      <w:r w:rsidRPr="00FA4C39">
        <w:rPr>
          <w:rFonts w:ascii="Calibri" w:eastAsia="Times New Roman" w:hAnsi="Calibri" w:cs="Calibri"/>
          <w:lang w:eastAsia="en-CA"/>
        </w:rPr>
        <w:t>The word "communicate" needs to be defined, especially in LAW</w:t>
      </w:r>
    </w:p>
    <w:p w:rsidR="00FA4C39" w:rsidRPr="00FA4C39" w:rsidRDefault="00FA4C39" w:rsidP="00FA4C39">
      <w:pPr>
        <w:numPr>
          <w:ilvl w:val="1"/>
          <w:numId w:val="1"/>
        </w:numPr>
        <w:spacing w:after="0" w:line="240" w:lineRule="auto"/>
        <w:ind w:left="1080"/>
        <w:textAlignment w:val="center"/>
        <w:rPr>
          <w:rFonts w:ascii="Calibri" w:eastAsia="Times New Roman" w:hAnsi="Calibri" w:cs="Calibri"/>
          <w:lang w:eastAsia="en-CA"/>
        </w:rPr>
      </w:pPr>
      <w:r w:rsidRPr="00FA4C39">
        <w:rPr>
          <w:rFonts w:ascii="Calibri" w:eastAsia="Times New Roman" w:hAnsi="Calibri" w:cs="Calibri"/>
          <w:lang w:eastAsia="en-CA"/>
        </w:rPr>
        <w:t>The importance of meaning</w:t>
      </w:r>
    </w:p>
    <w:p w:rsidR="00FA4C39" w:rsidRPr="00FA4C39" w:rsidRDefault="00FA4C39" w:rsidP="00FA4C39">
      <w:pPr>
        <w:numPr>
          <w:ilvl w:val="0"/>
          <w:numId w:val="1"/>
        </w:numPr>
        <w:spacing w:after="0" w:line="240" w:lineRule="auto"/>
        <w:ind w:left="540"/>
        <w:textAlignment w:val="center"/>
        <w:rPr>
          <w:rFonts w:ascii="Calibri" w:eastAsia="Times New Roman" w:hAnsi="Calibri" w:cs="Calibri"/>
          <w:lang w:eastAsia="en-CA"/>
        </w:rPr>
      </w:pPr>
      <w:r w:rsidRPr="00FA4C39">
        <w:rPr>
          <w:rFonts w:ascii="Calibri" w:eastAsia="Times New Roman" w:hAnsi="Calibri" w:cs="Calibri"/>
          <w:lang w:eastAsia="en-CA"/>
        </w:rPr>
        <w:t>The Supreme Court defines Communication as Situs to constitute communication via the Internet in Canada</w:t>
      </w:r>
    </w:p>
    <w:p w:rsidR="00FA4C39" w:rsidRPr="00FA4C39" w:rsidRDefault="00FA4C39" w:rsidP="00FA4C39">
      <w:pPr>
        <w:numPr>
          <w:ilvl w:val="1"/>
          <w:numId w:val="1"/>
        </w:numPr>
        <w:spacing w:after="0" w:line="240" w:lineRule="auto"/>
        <w:ind w:left="1080"/>
        <w:textAlignment w:val="center"/>
        <w:rPr>
          <w:rFonts w:ascii="Calibri" w:eastAsia="Times New Roman" w:hAnsi="Calibri" w:cs="Calibri"/>
          <w:lang w:eastAsia="en-CA"/>
        </w:rPr>
      </w:pPr>
      <w:r w:rsidRPr="00306E1A">
        <w:rPr>
          <w:rFonts w:ascii="Calibri" w:eastAsia="Times New Roman" w:hAnsi="Calibri" w:cs="Calibri"/>
          <w:highlight w:val="cyan"/>
          <w:lang w:eastAsia="en-CA"/>
        </w:rPr>
        <w:t>Situs = the physical location of a property (thing) -- physical location</w:t>
      </w:r>
    </w:p>
    <w:p w:rsidR="00FA4C39" w:rsidRPr="00FA4C39" w:rsidRDefault="00FA4C39" w:rsidP="00FA4C39">
      <w:pPr>
        <w:numPr>
          <w:ilvl w:val="2"/>
          <w:numId w:val="1"/>
        </w:numPr>
        <w:spacing w:after="0" w:line="240" w:lineRule="auto"/>
        <w:ind w:left="1620"/>
        <w:textAlignment w:val="center"/>
        <w:rPr>
          <w:rFonts w:ascii="Calibri" w:eastAsia="Times New Roman" w:hAnsi="Calibri" w:cs="Calibri"/>
          <w:lang w:eastAsia="en-CA"/>
        </w:rPr>
      </w:pPr>
      <w:r w:rsidRPr="00FA4C39">
        <w:rPr>
          <w:rFonts w:ascii="Calibri" w:eastAsia="Times New Roman" w:hAnsi="Calibri" w:cs="Calibri"/>
          <w:lang w:eastAsia="en-CA"/>
        </w:rPr>
        <w:t>What must be determined is the situs of/How communication via the internet takes place:</w:t>
      </w:r>
    </w:p>
    <w:p w:rsidR="00FA4C39" w:rsidRPr="00306E1A" w:rsidRDefault="00FA4C39" w:rsidP="00FA4C39">
      <w:pPr>
        <w:numPr>
          <w:ilvl w:val="3"/>
          <w:numId w:val="1"/>
        </w:numPr>
        <w:spacing w:after="0" w:line="240" w:lineRule="auto"/>
        <w:ind w:left="2160"/>
        <w:textAlignment w:val="center"/>
        <w:rPr>
          <w:rFonts w:ascii="Calibri" w:eastAsia="Times New Roman" w:hAnsi="Calibri" w:cs="Calibri"/>
          <w:highlight w:val="cyan"/>
          <w:lang w:eastAsia="en-CA"/>
        </w:rPr>
      </w:pPr>
      <w:r w:rsidRPr="00306E1A">
        <w:rPr>
          <w:rFonts w:ascii="Calibri" w:eastAsia="Times New Roman" w:hAnsi="Calibri" w:cs="Calibri"/>
          <w:highlight w:val="cyan"/>
          <w:lang w:eastAsia="en-CA"/>
        </w:rPr>
        <w:t>Content provider (person providing the information)</w:t>
      </w:r>
    </w:p>
    <w:p w:rsidR="00FA4C39" w:rsidRPr="00306E1A" w:rsidRDefault="00FA4C39" w:rsidP="00FA4C39">
      <w:pPr>
        <w:numPr>
          <w:ilvl w:val="3"/>
          <w:numId w:val="1"/>
        </w:numPr>
        <w:spacing w:after="0" w:line="240" w:lineRule="auto"/>
        <w:ind w:left="2160"/>
        <w:textAlignment w:val="center"/>
        <w:rPr>
          <w:rFonts w:ascii="Calibri" w:eastAsia="Times New Roman" w:hAnsi="Calibri" w:cs="Calibri"/>
          <w:highlight w:val="cyan"/>
          <w:lang w:eastAsia="en-CA"/>
        </w:rPr>
      </w:pPr>
      <w:r w:rsidRPr="00306E1A">
        <w:rPr>
          <w:rFonts w:ascii="Calibri" w:eastAsia="Times New Roman" w:hAnsi="Calibri" w:cs="Calibri"/>
          <w:highlight w:val="cyan"/>
          <w:lang w:eastAsia="en-CA"/>
        </w:rPr>
        <w:t>Host server</w:t>
      </w:r>
    </w:p>
    <w:p w:rsidR="00FA4C39" w:rsidRPr="00306E1A" w:rsidRDefault="00FA4C39" w:rsidP="00FA4C39">
      <w:pPr>
        <w:numPr>
          <w:ilvl w:val="3"/>
          <w:numId w:val="1"/>
        </w:numPr>
        <w:spacing w:after="0" w:line="240" w:lineRule="auto"/>
        <w:ind w:left="2160"/>
        <w:textAlignment w:val="center"/>
        <w:rPr>
          <w:rFonts w:ascii="Calibri" w:eastAsia="Times New Roman" w:hAnsi="Calibri" w:cs="Calibri"/>
          <w:highlight w:val="cyan"/>
          <w:lang w:eastAsia="en-CA"/>
        </w:rPr>
      </w:pPr>
      <w:r w:rsidRPr="00306E1A">
        <w:rPr>
          <w:rFonts w:ascii="Calibri" w:eastAsia="Times New Roman" w:hAnsi="Calibri" w:cs="Calibri"/>
          <w:highlight w:val="cyan"/>
          <w:lang w:eastAsia="en-CA"/>
        </w:rPr>
        <w:t>End user (receives these messages)</w:t>
      </w:r>
    </w:p>
    <w:p w:rsidR="00FA4C39" w:rsidRPr="00FA4C39" w:rsidRDefault="00FA4C39" w:rsidP="00FA4C39">
      <w:pPr>
        <w:numPr>
          <w:ilvl w:val="2"/>
          <w:numId w:val="1"/>
        </w:numPr>
        <w:spacing w:after="0" w:line="240" w:lineRule="auto"/>
        <w:ind w:left="1620"/>
        <w:textAlignment w:val="center"/>
        <w:rPr>
          <w:rFonts w:ascii="Calibri" w:eastAsia="Times New Roman" w:hAnsi="Calibri" w:cs="Calibri"/>
          <w:lang w:eastAsia="en-CA"/>
        </w:rPr>
      </w:pPr>
      <w:r w:rsidRPr="00FA4C39">
        <w:rPr>
          <w:rFonts w:ascii="Calibri" w:eastAsia="Times New Roman" w:hAnsi="Calibri" w:cs="Calibri"/>
          <w:lang w:eastAsia="en-CA"/>
        </w:rPr>
        <w:t>But to complete a circuit, a internet service provider (an intermediary) is missing to link everything together</w:t>
      </w:r>
    </w:p>
    <w:p w:rsidR="00FA4C39" w:rsidRPr="00FA4C39" w:rsidRDefault="00FA4C39" w:rsidP="00FA4C39">
      <w:pPr>
        <w:numPr>
          <w:ilvl w:val="0"/>
          <w:numId w:val="1"/>
        </w:numPr>
        <w:spacing w:after="0" w:line="240" w:lineRule="auto"/>
        <w:ind w:left="540"/>
        <w:textAlignment w:val="center"/>
        <w:rPr>
          <w:rFonts w:ascii="Calibri" w:eastAsia="Times New Roman" w:hAnsi="Calibri" w:cs="Calibri"/>
          <w:lang w:eastAsia="en-CA"/>
        </w:rPr>
      </w:pPr>
      <w:r w:rsidRPr="00FA4C39">
        <w:rPr>
          <w:rFonts w:ascii="Calibri" w:eastAsia="Times New Roman" w:hAnsi="Calibri" w:cs="Calibri"/>
          <w:lang w:eastAsia="en-CA"/>
        </w:rPr>
        <w:t>Copyright Infringement via Internet activity</w:t>
      </w:r>
    </w:p>
    <w:p w:rsidR="00FA4C39" w:rsidRPr="00FA4C39" w:rsidRDefault="00FA4C39" w:rsidP="00FA4C39">
      <w:pPr>
        <w:numPr>
          <w:ilvl w:val="0"/>
          <w:numId w:val="1"/>
        </w:numPr>
        <w:spacing w:after="0" w:line="240" w:lineRule="auto"/>
        <w:ind w:left="540"/>
        <w:textAlignment w:val="center"/>
        <w:rPr>
          <w:rFonts w:ascii="Calibri" w:eastAsia="Times New Roman" w:hAnsi="Calibri" w:cs="Calibri"/>
          <w:lang w:eastAsia="en-CA"/>
        </w:rPr>
      </w:pPr>
      <w:r w:rsidRPr="00FA4C39">
        <w:rPr>
          <w:rFonts w:ascii="Calibri" w:eastAsia="Times New Roman" w:hAnsi="Calibri" w:cs="Calibri"/>
          <w:lang w:eastAsia="en-CA"/>
        </w:rPr>
        <w:t>Child luring</w:t>
      </w:r>
    </w:p>
    <w:p w:rsidR="00FA4C39" w:rsidRPr="00FA4C39" w:rsidRDefault="00FA4C39" w:rsidP="00FA4C39">
      <w:pPr>
        <w:numPr>
          <w:ilvl w:val="0"/>
          <w:numId w:val="1"/>
        </w:numPr>
        <w:spacing w:after="0" w:line="240" w:lineRule="auto"/>
        <w:ind w:left="540"/>
        <w:textAlignment w:val="center"/>
        <w:rPr>
          <w:rFonts w:ascii="Calibri" w:eastAsia="Times New Roman" w:hAnsi="Calibri" w:cs="Calibri"/>
          <w:lang w:eastAsia="en-CA"/>
        </w:rPr>
      </w:pPr>
      <w:r w:rsidRPr="00FA4C39">
        <w:rPr>
          <w:rFonts w:ascii="Calibri" w:eastAsia="Times New Roman" w:hAnsi="Calibri" w:cs="Calibri"/>
          <w:lang w:eastAsia="en-CA"/>
        </w:rPr>
        <w:t>Sharing illegal photos</w:t>
      </w:r>
    </w:p>
    <w:p w:rsidR="00FA4C39" w:rsidRPr="00FA4C39" w:rsidRDefault="00FA4C39" w:rsidP="00FA4C39">
      <w:pPr>
        <w:numPr>
          <w:ilvl w:val="0"/>
          <w:numId w:val="1"/>
        </w:numPr>
        <w:spacing w:after="0" w:line="240" w:lineRule="auto"/>
        <w:ind w:left="540"/>
        <w:textAlignment w:val="center"/>
        <w:rPr>
          <w:rFonts w:ascii="Calibri" w:eastAsia="Times New Roman" w:hAnsi="Calibri" w:cs="Calibri"/>
          <w:lang w:eastAsia="en-CA"/>
        </w:rPr>
      </w:pPr>
      <w:r w:rsidRPr="00FA4C39">
        <w:rPr>
          <w:rFonts w:ascii="Calibri" w:eastAsia="Times New Roman" w:hAnsi="Calibri" w:cs="Calibri"/>
          <w:lang w:eastAsia="en-CA"/>
        </w:rPr>
        <w:t>Etc.</w:t>
      </w:r>
    </w:p>
    <w:p w:rsidR="00FA4C39" w:rsidRPr="00FA4C39" w:rsidRDefault="00FA4C39" w:rsidP="00FA4C39">
      <w:pPr>
        <w:spacing w:after="0" w:line="240" w:lineRule="auto"/>
        <w:rPr>
          <w:rFonts w:ascii="Calibri" w:eastAsia="Times New Roman" w:hAnsi="Calibri" w:cs="Calibri"/>
          <w:lang w:eastAsia="en-CA"/>
        </w:rPr>
      </w:pPr>
      <w:r w:rsidRPr="00FA4C39">
        <w:rPr>
          <w:rFonts w:ascii="Calibri" w:eastAsia="Times New Roman" w:hAnsi="Calibri" w:cs="Calibri"/>
          <w:lang w:eastAsia="en-CA"/>
        </w:rPr>
        <w:t> </w:t>
      </w:r>
    </w:p>
    <w:p w:rsidR="00FA4C39" w:rsidRPr="00FA4C39" w:rsidRDefault="00FA4C39" w:rsidP="00FA4C39">
      <w:pPr>
        <w:spacing w:after="0" w:line="240" w:lineRule="auto"/>
        <w:rPr>
          <w:rFonts w:ascii="Calibri" w:eastAsia="Times New Roman" w:hAnsi="Calibri" w:cs="Calibri"/>
          <w:lang w:eastAsia="en-CA"/>
        </w:rPr>
      </w:pPr>
      <w:r w:rsidRPr="00FA4C39">
        <w:rPr>
          <w:rFonts w:ascii="Calibri" w:eastAsia="Times New Roman" w:hAnsi="Calibri" w:cs="Calibri"/>
          <w:b/>
          <w:bCs/>
          <w:lang w:eastAsia="en-CA"/>
        </w:rPr>
        <w:t>Govern(</w:t>
      </w:r>
      <w:proofErr w:type="spellStart"/>
      <w:r w:rsidRPr="00FA4C39">
        <w:rPr>
          <w:rFonts w:ascii="Calibri" w:eastAsia="Times New Roman" w:hAnsi="Calibri" w:cs="Calibri"/>
          <w:b/>
          <w:bCs/>
          <w:lang w:eastAsia="en-CA"/>
        </w:rPr>
        <w:t>ment</w:t>
      </w:r>
      <w:proofErr w:type="spellEnd"/>
      <w:r w:rsidRPr="00FA4C39">
        <w:rPr>
          <w:rFonts w:ascii="Calibri" w:eastAsia="Times New Roman" w:hAnsi="Calibri" w:cs="Calibri"/>
          <w:b/>
          <w:bCs/>
          <w:lang w:eastAsia="en-CA"/>
        </w:rPr>
        <w:t xml:space="preserve">) and </w:t>
      </w:r>
      <w:proofErr w:type="spellStart"/>
      <w:r w:rsidRPr="00FA4C39">
        <w:rPr>
          <w:rFonts w:ascii="Calibri" w:eastAsia="Times New Roman" w:hAnsi="Calibri" w:cs="Calibri"/>
          <w:b/>
          <w:bCs/>
          <w:lang w:eastAsia="en-CA"/>
        </w:rPr>
        <w:t>regulat</w:t>
      </w:r>
      <w:proofErr w:type="spellEnd"/>
      <w:r w:rsidRPr="00FA4C39">
        <w:rPr>
          <w:rFonts w:ascii="Calibri" w:eastAsia="Times New Roman" w:hAnsi="Calibri" w:cs="Calibri"/>
          <w:b/>
          <w:bCs/>
          <w:lang w:eastAsia="en-CA"/>
        </w:rPr>
        <w:t>(ion)</w:t>
      </w:r>
    </w:p>
    <w:p w:rsidR="00FA4C39" w:rsidRPr="00FA4C39" w:rsidRDefault="00FA4C39" w:rsidP="00FA4C39">
      <w:pPr>
        <w:numPr>
          <w:ilvl w:val="0"/>
          <w:numId w:val="2"/>
        </w:numPr>
        <w:spacing w:after="0" w:line="240" w:lineRule="auto"/>
        <w:ind w:left="540"/>
        <w:textAlignment w:val="center"/>
        <w:rPr>
          <w:rFonts w:ascii="Calibri" w:eastAsia="Times New Roman" w:hAnsi="Calibri" w:cs="Calibri"/>
          <w:lang w:eastAsia="en-CA"/>
        </w:rPr>
      </w:pPr>
      <w:r w:rsidRPr="00FA4C39">
        <w:rPr>
          <w:rFonts w:ascii="Calibri" w:eastAsia="Times New Roman" w:hAnsi="Calibri" w:cs="Calibri"/>
          <w:lang w:eastAsia="en-CA"/>
        </w:rPr>
        <w:t>Exploring new media from a multitude of directions</w:t>
      </w:r>
    </w:p>
    <w:p w:rsidR="00FA4C39" w:rsidRPr="00FA4C39" w:rsidRDefault="00FA4C39" w:rsidP="00FA4C39">
      <w:pPr>
        <w:numPr>
          <w:ilvl w:val="1"/>
          <w:numId w:val="2"/>
        </w:numPr>
        <w:spacing w:after="0" w:line="240" w:lineRule="auto"/>
        <w:ind w:left="1080"/>
        <w:textAlignment w:val="center"/>
        <w:rPr>
          <w:rFonts w:ascii="Calibri" w:eastAsia="Times New Roman" w:hAnsi="Calibri" w:cs="Calibri"/>
          <w:lang w:eastAsia="en-CA"/>
        </w:rPr>
      </w:pPr>
      <w:r w:rsidRPr="00FA4C39">
        <w:rPr>
          <w:rFonts w:ascii="Calibri" w:eastAsia="Times New Roman" w:hAnsi="Calibri" w:cs="Calibri"/>
          <w:lang w:eastAsia="en-CA"/>
        </w:rPr>
        <w:t>The central concept of regulation tied to governments</w:t>
      </w:r>
    </w:p>
    <w:p w:rsidR="00FA4C39" w:rsidRPr="00FA4C39" w:rsidRDefault="00FA4C39" w:rsidP="00FA4C39">
      <w:pPr>
        <w:numPr>
          <w:ilvl w:val="2"/>
          <w:numId w:val="2"/>
        </w:numPr>
        <w:spacing w:after="0" w:line="240" w:lineRule="auto"/>
        <w:ind w:left="1620"/>
        <w:textAlignment w:val="center"/>
        <w:rPr>
          <w:rFonts w:ascii="Calibri" w:eastAsia="Times New Roman" w:hAnsi="Calibri" w:cs="Calibri"/>
          <w:lang w:eastAsia="en-CA"/>
        </w:rPr>
      </w:pPr>
      <w:r w:rsidRPr="00FA4C39">
        <w:rPr>
          <w:rFonts w:ascii="Calibri" w:eastAsia="Times New Roman" w:hAnsi="Calibri" w:cs="Calibri"/>
          <w:lang w:eastAsia="en-CA"/>
        </w:rPr>
        <w:t>Which dictates what you can and cant do</w:t>
      </w:r>
    </w:p>
    <w:p w:rsidR="00FA4C39" w:rsidRPr="00FA4C39" w:rsidRDefault="00FA4C39" w:rsidP="00FA4C39">
      <w:pPr>
        <w:numPr>
          <w:ilvl w:val="0"/>
          <w:numId w:val="2"/>
        </w:numPr>
        <w:spacing w:after="0" w:line="240" w:lineRule="auto"/>
        <w:ind w:left="540"/>
        <w:textAlignment w:val="center"/>
        <w:rPr>
          <w:rFonts w:ascii="Calibri" w:eastAsia="Times New Roman" w:hAnsi="Calibri" w:cs="Calibri"/>
          <w:lang w:eastAsia="en-CA"/>
        </w:rPr>
      </w:pPr>
      <w:r w:rsidRPr="00FA4C39">
        <w:rPr>
          <w:rFonts w:ascii="Calibri" w:eastAsia="Times New Roman" w:hAnsi="Calibri" w:cs="Calibri"/>
          <w:lang w:eastAsia="en-CA"/>
        </w:rPr>
        <w:t>Looking through the lens of judgements from the Supreme Court of Canada</w:t>
      </w:r>
    </w:p>
    <w:p w:rsidR="00FA4C39" w:rsidRPr="00FA4C39" w:rsidRDefault="00FA4C39" w:rsidP="00FA4C39">
      <w:pPr>
        <w:numPr>
          <w:ilvl w:val="0"/>
          <w:numId w:val="2"/>
        </w:numPr>
        <w:spacing w:after="0" w:line="240" w:lineRule="auto"/>
        <w:ind w:left="540"/>
        <w:textAlignment w:val="center"/>
        <w:rPr>
          <w:rFonts w:ascii="Calibri" w:eastAsia="Times New Roman" w:hAnsi="Calibri" w:cs="Calibri"/>
          <w:lang w:eastAsia="en-CA"/>
        </w:rPr>
      </w:pPr>
      <w:r w:rsidRPr="00306E1A">
        <w:rPr>
          <w:rFonts w:ascii="Calibri" w:eastAsia="Times New Roman" w:hAnsi="Calibri" w:cs="Calibri"/>
          <w:highlight w:val="cyan"/>
          <w:lang w:eastAsia="en-CA"/>
        </w:rPr>
        <w:t>Thinking about new media problems through lived experience</w:t>
      </w:r>
    </w:p>
    <w:p w:rsidR="00FA4C39" w:rsidRPr="00FA4C39" w:rsidRDefault="00FA4C39" w:rsidP="00FA4C39">
      <w:pPr>
        <w:numPr>
          <w:ilvl w:val="1"/>
          <w:numId w:val="2"/>
        </w:numPr>
        <w:spacing w:after="0" w:line="240" w:lineRule="auto"/>
        <w:ind w:left="1080"/>
        <w:textAlignment w:val="center"/>
        <w:rPr>
          <w:rFonts w:ascii="Calibri" w:eastAsia="Times New Roman" w:hAnsi="Calibri" w:cs="Calibri"/>
          <w:lang w:eastAsia="en-CA"/>
        </w:rPr>
      </w:pPr>
      <w:r w:rsidRPr="00FA4C39">
        <w:rPr>
          <w:rFonts w:ascii="Calibri" w:eastAsia="Times New Roman" w:hAnsi="Calibri" w:cs="Calibri"/>
          <w:lang w:eastAsia="en-CA"/>
        </w:rPr>
        <w:t>Ex. Defamation, Cyberstalking, distribution of child pornography, etc.</w:t>
      </w:r>
    </w:p>
    <w:p w:rsidR="00FA4C39" w:rsidRPr="00FA4C39" w:rsidRDefault="00FA4C39" w:rsidP="00FA4C39">
      <w:pPr>
        <w:spacing w:after="0" w:line="240" w:lineRule="auto"/>
        <w:rPr>
          <w:rFonts w:ascii="Calibri" w:eastAsia="Times New Roman" w:hAnsi="Calibri" w:cs="Calibri"/>
          <w:lang w:eastAsia="en-CA"/>
        </w:rPr>
      </w:pPr>
      <w:r w:rsidRPr="00FA4C39">
        <w:rPr>
          <w:rFonts w:ascii="Calibri" w:eastAsia="Times New Roman" w:hAnsi="Calibri" w:cs="Calibri"/>
          <w:lang w:eastAsia="en-CA"/>
        </w:rPr>
        <w:t> </w:t>
      </w:r>
    </w:p>
    <w:p w:rsidR="00FA4C39" w:rsidRPr="00FA4C39" w:rsidRDefault="00FA4C39" w:rsidP="00FA4C39">
      <w:pPr>
        <w:spacing w:after="0" w:line="240" w:lineRule="auto"/>
        <w:rPr>
          <w:rFonts w:ascii="Calibri" w:eastAsia="Times New Roman" w:hAnsi="Calibri" w:cs="Calibri"/>
          <w:lang w:eastAsia="en-CA"/>
        </w:rPr>
      </w:pPr>
      <w:r w:rsidRPr="00FA4C39">
        <w:rPr>
          <w:rFonts w:ascii="Calibri" w:eastAsia="Times New Roman" w:hAnsi="Calibri" w:cs="Calibri"/>
          <w:b/>
          <w:bCs/>
          <w:lang w:eastAsia="en-CA"/>
        </w:rPr>
        <w:t>Publishing</w:t>
      </w:r>
    </w:p>
    <w:p w:rsidR="00FA4C39" w:rsidRPr="00FA4C39" w:rsidRDefault="00FA4C39" w:rsidP="00FA4C39">
      <w:pPr>
        <w:numPr>
          <w:ilvl w:val="0"/>
          <w:numId w:val="3"/>
        </w:numPr>
        <w:spacing w:after="0" w:line="240" w:lineRule="auto"/>
        <w:ind w:left="540"/>
        <w:textAlignment w:val="center"/>
        <w:rPr>
          <w:rFonts w:ascii="Calibri" w:eastAsia="Times New Roman" w:hAnsi="Calibri" w:cs="Calibri"/>
          <w:lang w:eastAsia="en-CA"/>
        </w:rPr>
      </w:pPr>
      <w:r w:rsidRPr="00FA4C39">
        <w:rPr>
          <w:rFonts w:ascii="Calibri" w:eastAsia="Times New Roman" w:hAnsi="Calibri" w:cs="Calibri"/>
          <w:lang w:eastAsia="en-CA"/>
        </w:rPr>
        <w:t>It's more than a post on social media, you're publishing a comment</w:t>
      </w:r>
    </w:p>
    <w:p w:rsidR="00FA4C39" w:rsidRPr="00FA4C39" w:rsidRDefault="00FA4C39" w:rsidP="00FA4C39">
      <w:pPr>
        <w:numPr>
          <w:ilvl w:val="0"/>
          <w:numId w:val="3"/>
        </w:numPr>
        <w:spacing w:after="0" w:line="240" w:lineRule="auto"/>
        <w:ind w:left="540"/>
        <w:textAlignment w:val="center"/>
        <w:rPr>
          <w:rFonts w:ascii="Calibri" w:eastAsia="Times New Roman" w:hAnsi="Calibri" w:cs="Calibri"/>
          <w:lang w:eastAsia="en-CA"/>
        </w:rPr>
      </w:pPr>
      <w:r w:rsidRPr="00FA4C39">
        <w:rPr>
          <w:rFonts w:ascii="Calibri" w:eastAsia="Times New Roman" w:hAnsi="Calibri" w:cs="Calibri"/>
          <w:lang w:eastAsia="en-CA"/>
        </w:rPr>
        <w:t>How we use social media as tremendous ramifications? What are the consequences for how we use social media?</w:t>
      </w:r>
    </w:p>
    <w:p w:rsidR="00FA4C39" w:rsidRPr="00A041CC" w:rsidRDefault="00FA4C39" w:rsidP="00FA4C39">
      <w:pPr>
        <w:numPr>
          <w:ilvl w:val="0"/>
          <w:numId w:val="3"/>
        </w:numPr>
        <w:spacing w:after="0" w:line="240" w:lineRule="auto"/>
        <w:ind w:left="540"/>
        <w:textAlignment w:val="center"/>
        <w:rPr>
          <w:rFonts w:ascii="Calibri" w:eastAsia="Times New Roman" w:hAnsi="Calibri" w:cs="Calibri"/>
          <w:highlight w:val="cyan"/>
          <w:lang w:eastAsia="en-CA"/>
        </w:rPr>
      </w:pPr>
      <w:r w:rsidRPr="00A041CC">
        <w:rPr>
          <w:rFonts w:ascii="Calibri" w:eastAsia="Times New Roman" w:hAnsi="Calibri" w:cs="Calibri"/>
          <w:highlight w:val="cyan"/>
          <w:lang w:eastAsia="en-CA"/>
        </w:rPr>
        <w:t>There is no such thing as freedom of expression in absolute terms</w:t>
      </w:r>
    </w:p>
    <w:p w:rsidR="00FA4C39" w:rsidRPr="00FA4C39" w:rsidRDefault="00FA4C39" w:rsidP="00FA4C39">
      <w:pPr>
        <w:numPr>
          <w:ilvl w:val="0"/>
          <w:numId w:val="3"/>
        </w:numPr>
        <w:spacing w:after="0" w:line="240" w:lineRule="auto"/>
        <w:ind w:left="540"/>
        <w:textAlignment w:val="center"/>
        <w:rPr>
          <w:rFonts w:ascii="Calibri" w:eastAsia="Times New Roman" w:hAnsi="Calibri" w:cs="Calibri"/>
          <w:lang w:eastAsia="en-CA"/>
        </w:rPr>
      </w:pPr>
      <w:r w:rsidRPr="00FA4C39">
        <w:rPr>
          <w:rFonts w:ascii="Calibri" w:eastAsia="Times New Roman" w:hAnsi="Calibri" w:cs="Calibri"/>
          <w:lang w:eastAsia="en-CA"/>
        </w:rPr>
        <w:t>What you publish on different platforms can have severe repercussions in the context of defamation</w:t>
      </w:r>
    </w:p>
    <w:p w:rsidR="00FA4C39" w:rsidRPr="00FA4C39" w:rsidRDefault="00FA4C39" w:rsidP="00FA4C39">
      <w:pPr>
        <w:numPr>
          <w:ilvl w:val="0"/>
          <w:numId w:val="3"/>
        </w:numPr>
        <w:spacing w:after="0" w:line="240" w:lineRule="auto"/>
        <w:ind w:left="540"/>
        <w:textAlignment w:val="center"/>
        <w:rPr>
          <w:rFonts w:ascii="Calibri" w:eastAsia="Times New Roman" w:hAnsi="Calibri" w:cs="Calibri"/>
          <w:lang w:eastAsia="en-CA"/>
        </w:rPr>
      </w:pPr>
      <w:r w:rsidRPr="00A041CC">
        <w:rPr>
          <w:rFonts w:ascii="Calibri" w:eastAsia="Times New Roman" w:hAnsi="Calibri" w:cs="Calibri"/>
          <w:highlight w:val="cyan"/>
          <w:lang w:eastAsia="en-CA"/>
        </w:rPr>
        <w:t>Common law of defamation</w:t>
      </w:r>
    </w:p>
    <w:p w:rsidR="00FA4C39" w:rsidRPr="00FA4C39" w:rsidRDefault="00FA4C39" w:rsidP="00FA4C39">
      <w:pPr>
        <w:numPr>
          <w:ilvl w:val="1"/>
          <w:numId w:val="3"/>
        </w:numPr>
        <w:spacing w:after="0" w:line="240" w:lineRule="auto"/>
        <w:ind w:left="1080"/>
        <w:textAlignment w:val="center"/>
        <w:rPr>
          <w:rFonts w:ascii="Calibri" w:eastAsia="Times New Roman" w:hAnsi="Calibri" w:cs="Calibri"/>
          <w:lang w:eastAsia="en-CA"/>
        </w:rPr>
      </w:pPr>
      <w:r w:rsidRPr="00FA4C39">
        <w:rPr>
          <w:rFonts w:ascii="Calibri" w:eastAsia="Times New Roman" w:hAnsi="Calibri" w:cs="Calibri"/>
          <w:lang w:eastAsia="en-CA"/>
        </w:rPr>
        <w:t>Civil proceeding meaning it deals with individual parties including corporations suing each other</w:t>
      </w:r>
    </w:p>
    <w:p w:rsidR="00FA4C39" w:rsidRPr="00FA4C39" w:rsidRDefault="00FA4C39" w:rsidP="00FA4C39">
      <w:pPr>
        <w:numPr>
          <w:ilvl w:val="1"/>
          <w:numId w:val="3"/>
        </w:numPr>
        <w:spacing w:after="0" w:line="240" w:lineRule="auto"/>
        <w:ind w:left="1080"/>
        <w:textAlignment w:val="center"/>
        <w:rPr>
          <w:rFonts w:ascii="Calibri" w:eastAsia="Times New Roman" w:hAnsi="Calibri" w:cs="Calibri"/>
          <w:lang w:eastAsia="en-CA"/>
        </w:rPr>
      </w:pPr>
      <w:r w:rsidRPr="00FA4C39">
        <w:rPr>
          <w:rFonts w:ascii="Calibri" w:eastAsia="Times New Roman" w:hAnsi="Calibri" w:cs="Calibri"/>
          <w:lang w:eastAsia="en-CA"/>
        </w:rPr>
        <w:t>Regulates interactions between individuals</w:t>
      </w:r>
    </w:p>
    <w:p w:rsidR="00FA4C39" w:rsidRPr="00FA4C39" w:rsidRDefault="00FA4C39" w:rsidP="00FA4C39">
      <w:pPr>
        <w:numPr>
          <w:ilvl w:val="0"/>
          <w:numId w:val="3"/>
        </w:numPr>
        <w:spacing w:after="0" w:line="240" w:lineRule="auto"/>
        <w:ind w:left="540"/>
        <w:textAlignment w:val="center"/>
        <w:rPr>
          <w:rFonts w:ascii="Calibri" w:eastAsia="Times New Roman" w:hAnsi="Calibri" w:cs="Calibri"/>
          <w:lang w:eastAsia="en-CA"/>
        </w:rPr>
      </w:pPr>
      <w:r w:rsidRPr="00A041CC">
        <w:rPr>
          <w:rFonts w:ascii="Calibri" w:eastAsia="Times New Roman" w:hAnsi="Calibri" w:cs="Calibri"/>
          <w:highlight w:val="cyan"/>
          <w:lang w:eastAsia="en-CA"/>
        </w:rPr>
        <w:t>There is a specific criteria for what constitutes publication</w:t>
      </w:r>
    </w:p>
    <w:p w:rsidR="00FA4C39" w:rsidRPr="00A041CC" w:rsidRDefault="00FA4C39" w:rsidP="00FA4C39">
      <w:pPr>
        <w:numPr>
          <w:ilvl w:val="1"/>
          <w:numId w:val="3"/>
        </w:numPr>
        <w:spacing w:after="0" w:line="240" w:lineRule="auto"/>
        <w:ind w:left="1080"/>
        <w:textAlignment w:val="center"/>
        <w:rPr>
          <w:rFonts w:ascii="Calibri" w:eastAsia="Times New Roman" w:hAnsi="Calibri" w:cs="Calibri"/>
          <w:highlight w:val="cyan"/>
          <w:lang w:eastAsia="en-CA"/>
        </w:rPr>
      </w:pPr>
      <w:r w:rsidRPr="00FA4C39">
        <w:rPr>
          <w:rFonts w:ascii="Calibri" w:eastAsia="Times New Roman" w:hAnsi="Calibri" w:cs="Calibri"/>
          <w:lang w:eastAsia="en-CA"/>
        </w:rPr>
        <w:t xml:space="preserve">Defamation = A broad concept under the common law which has to do </w:t>
      </w:r>
      <w:r w:rsidRPr="00A041CC">
        <w:rPr>
          <w:rFonts w:ascii="Calibri" w:eastAsia="Times New Roman" w:hAnsi="Calibri" w:cs="Calibri"/>
          <w:highlight w:val="cyan"/>
          <w:lang w:eastAsia="en-CA"/>
        </w:rPr>
        <w:t>with harming someone's reputation</w:t>
      </w:r>
    </w:p>
    <w:p w:rsidR="00FA4C39" w:rsidRPr="00FA4C39" w:rsidRDefault="00FA4C39" w:rsidP="00FA4C39">
      <w:pPr>
        <w:numPr>
          <w:ilvl w:val="1"/>
          <w:numId w:val="3"/>
        </w:numPr>
        <w:spacing w:after="0" w:line="240" w:lineRule="auto"/>
        <w:ind w:left="1080"/>
        <w:textAlignment w:val="center"/>
        <w:rPr>
          <w:rFonts w:ascii="Calibri" w:eastAsia="Times New Roman" w:hAnsi="Calibri" w:cs="Calibri"/>
          <w:lang w:eastAsia="en-CA"/>
        </w:rPr>
      </w:pPr>
      <w:r w:rsidRPr="00A041CC">
        <w:rPr>
          <w:rFonts w:ascii="Calibri" w:eastAsia="Times New Roman" w:hAnsi="Calibri" w:cs="Calibri"/>
          <w:highlight w:val="cyan"/>
          <w:lang w:eastAsia="en-CA"/>
        </w:rPr>
        <w:lastRenderedPageBreak/>
        <w:t>2 Types</w:t>
      </w:r>
      <w:r w:rsidRPr="00FA4C39">
        <w:rPr>
          <w:rFonts w:ascii="Calibri" w:eastAsia="Times New Roman" w:hAnsi="Calibri" w:cs="Calibri"/>
          <w:lang w:eastAsia="en-CA"/>
        </w:rPr>
        <w:t>:</w:t>
      </w:r>
    </w:p>
    <w:p w:rsidR="00FA4C39" w:rsidRPr="00FA4C39" w:rsidRDefault="00FA4C39" w:rsidP="00FA4C39">
      <w:pPr>
        <w:numPr>
          <w:ilvl w:val="2"/>
          <w:numId w:val="4"/>
        </w:numPr>
        <w:spacing w:after="0" w:line="240" w:lineRule="auto"/>
        <w:ind w:left="1620"/>
        <w:textAlignment w:val="center"/>
        <w:rPr>
          <w:rFonts w:ascii="Calibri" w:eastAsia="Times New Roman" w:hAnsi="Calibri" w:cs="Calibri"/>
          <w:lang w:eastAsia="en-CA"/>
        </w:rPr>
      </w:pPr>
      <w:r w:rsidRPr="00A041CC">
        <w:rPr>
          <w:rFonts w:ascii="Calibri" w:eastAsia="Times New Roman" w:hAnsi="Calibri" w:cs="Calibri"/>
          <w:highlight w:val="cyan"/>
          <w:lang w:eastAsia="en-CA"/>
        </w:rPr>
        <w:t>Slander</w:t>
      </w:r>
      <w:r w:rsidRPr="00FA4C39">
        <w:rPr>
          <w:rFonts w:ascii="Calibri" w:eastAsia="Times New Roman" w:hAnsi="Calibri" w:cs="Calibri"/>
          <w:lang w:eastAsia="en-CA"/>
        </w:rPr>
        <w:t xml:space="preserve"> = harm someone's reputation through a </w:t>
      </w:r>
      <w:r w:rsidRPr="00A041CC">
        <w:rPr>
          <w:rFonts w:ascii="Calibri" w:eastAsia="Times New Roman" w:hAnsi="Calibri" w:cs="Calibri"/>
          <w:highlight w:val="cyan"/>
          <w:lang w:eastAsia="en-CA"/>
        </w:rPr>
        <w:t>gesture, speech, or some kind of communication</w:t>
      </w:r>
      <w:r w:rsidRPr="00FA4C39">
        <w:rPr>
          <w:rFonts w:ascii="Calibri" w:eastAsia="Times New Roman" w:hAnsi="Calibri" w:cs="Calibri"/>
          <w:lang w:eastAsia="en-CA"/>
        </w:rPr>
        <w:t xml:space="preserve"> means which harms their reputation</w:t>
      </w:r>
    </w:p>
    <w:p w:rsidR="00FA4C39" w:rsidRPr="00FA4C39" w:rsidRDefault="00FA4C39" w:rsidP="00FA4C39">
      <w:pPr>
        <w:numPr>
          <w:ilvl w:val="2"/>
          <w:numId w:val="4"/>
        </w:numPr>
        <w:spacing w:after="0" w:line="240" w:lineRule="auto"/>
        <w:ind w:left="1620"/>
        <w:textAlignment w:val="center"/>
        <w:rPr>
          <w:rFonts w:ascii="Calibri" w:eastAsia="Times New Roman" w:hAnsi="Calibri" w:cs="Calibri"/>
          <w:lang w:eastAsia="en-CA"/>
        </w:rPr>
      </w:pPr>
      <w:r w:rsidRPr="00A041CC">
        <w:rPr>
          <w:rFonts w:ascii="Calibri" w:eastAsia="Times New Roman" w:hAnsi="Calibri" w:cs="Calibri"/>
          <w:highlight w:val="cyan"/>
          <w:lang w:eastAsia="en-CA"/>
        </w:rPr>
        <w:t>Libel</w:t>
      </w:r>
      <w:r w:rsidRPr="00FA4C39">
        <w:rPr>
          <w:rFonts w:ascii="Calibri" w:eastAsia="Times New Roman" w:hAnsi="Calibri" w:cs="Calibri"/>
          <w:lang w:eastAsia="en-CA"/>
        </w:rPr>
        <w:t xml:space="preserve"> = harming someone's reputation through a </w:t>
      </w:r>
      <w:r w:rsidRPr="00A041CC">
        <w:rPr>
          <w:rFonts w:ascii="Calibri" w:eastAsia="Times New Roman" w:hAnsi="Calibri" w:cs="Calibri"/>
          <w:highlight w:val="cyan"/>
          <w:lang w:eastAsia="en-CA"/>
        </w:rPr>
        <w:t>publication</w:t>
      </w:r>
    </w:p>
    <w:p w:rsidR="00FA4C39" w:rsidRPr="00FA4C39" w:rsidRDefault="00FA4C39" w:rsidP="00FA4C39">
      <w:pPr>
        <w:numPr>
          <w:ilvl w:val="3"/>
          <w:numId w:val="4"/>
        </w:numPr>
        <w:spacing w:after="0" w:line="240" w:lineRule="auto"/>
        <w:ind w:left="2160"/>
        <w:textAlignment w:val="center"/>
        <w:rPr>
          <w:rFonts w:ascii="Calibri" w:eastAsia="Times New Roman" w:hAnsi="Calibri" w:cs="Calibri"/>
          <w:lang w:eastAsia="en-CA"/>
        </w:rPr>
      </w:pPr>
      <w:r w:rsidRPr="00FA4C39">
        <w:rPr>
          <w:rFonts w:ascii="Calibri" w:eastAsia="Times New Roman" w:hAnsi="Calibri" w:cs="Calibri"/>
          <w:lang w:eastAsia="en-CA"/>
        </w:rPr>
        <w:t>Needed for proof (to sue someone, etc.)</w:t>
      </w:r>
    </w:p>
    <w:p w:rsidR="00FA4C39" w:rsidRPr="00FA4C39" w:rsidRDefault="00FA4C39" w:rsidP="00FA4C39">
      <w:pPr>
        <w:numPr>
          <w:ilvl w:val="3"/>
          <w:numId w:val="4"/>
        </w:numPr>
        <w:spacing w:after="0" w:line="240" w:lineRule="auto"/>
        <w:ind w:left="2160"/>
        <w:textAlignment w:val="center"/>
        <w:rPr>
          <w:rFonts w:ascii="Calibri" w:eastAsia="Times New Roman" w:hAnsi="Calibri" w:cs="Calibri"/>
          <w:lang w:eastAsia="en-CA"/>
        </w:rPr>
      </w:pPr>
      <w:r w:rsidRPr="00FA4C39">
        <w:rPr>
          <w:rFonts w:ascii="Calibri" w:eastAsia="Times New Roman" w:hAnsi="Calibri" w:cs="Calibri"/>
          <w:lang w:eastAsia="en-CA"/>
        </w:rPr>
        <w:t>Criminal libel</w:t>
      </w:r>
    </w:p>
    <w:p w:rsidR="00FA4C39" w:rsidRPr="00FA4C39" w:rsidRDefault="00FA4C39" w:rsidP="00FA4C39">
      <w:pPr>
        <w:numPr>
          <w:ilvl w:val="4"/>
          <w:numId w:val="4"/>
        </w:numPr>
        <w:spacing w:after="0" w:line="240" w:lineRule="auto"/>
        <w:ind w:left="2700"/>
        <w:textAlignment w:val="center"/>
        <w:rPr>
          <w:rFonts w:ascii="Calibri" w:eastAsia="Times New Roman" w:hAnsi="Calibri" w:cs="Calibri"/>
          <w:lang w:eastAsia="en-CA"/>
        </w:rPr>
      </w:pPr>
      <w:r w:rsidRPr="00FA4C39">
        <w:rPr>
          <w:rFonts w:ascii="Calibri" w:eastAsia="Times New Roman" w:hAnsi="Calibri" w:cs="Calibri"/>
          <w:lang w:eastAsia="en-CA"/>
        </w:rPr>
        <w:t>On the basis of what you publish online you can be criminally responsible for the words you publish</w:t>
      </w:r>
    </w:p>
    <w:p w:rsidR="00FA4C39" w:rsidRPr="00FA4C39" w:rsidRDefault="00FA4C39" w:rsidP="00FA4C39">
      <w:pPr>
        <w:numPr>
          <w:ilvl w:val="3"/>
          <w:numId w:val="4"/>
        </w:numPr>
        <w:spacing w:after="0" w:line="240" w:lineRule="auto"/>
        <w:ind w:left="2160"/>
        <w:textAlignment w:val="center"/>
        <w:rPr>
          <w:rFonts w:ascii="Calibri" w:eastAsia="Times New Roman" w:hAnsi="Calibri" w:cs="Calibri"/>
          <w:lang w:eastAsia="en-CA"/>
        </w:rPr>
      </w:pPr>
      <w:r w:rsidRPr="00FA4C39">
        <w:rPr>
          <w:rFonts w:ascii="Calibri" w:eastAsia="Times New Roman" w:hAnsi="Calibri" w:cs="Calibri"/>
          <w:lang w:eastAsia="en-CA"/>
        </w:rPr>
        <w:t>Does merely inserting a hyperlink constitute publication? IS it the same thing as publishing a defamatory paragraph? Is that publication since its commonplace?</w:t>
      </w:r>
    </w:p>
    <w:p w:rsidR="00FA4C39" w:rsidRPr="00FA4C39" w:rsidRDefault="00FA4C39" w:rsidP="00FA4C39">
      <w:pPr>
        <w:spacing w:after="0" w:line="240" w:lineRule="auto"/>
        <w:rPr>
          <w:rFonts w:ascii="Calibri" w:eastAsia="Times New Roman" w:hAnsi="Calibri" w:cs="Calibri"/>
          <w:lang w:eastAsia="en-CA"/>
        </w:rPr>
      </w:pPr>
      <w:r w:rsidRPr="00FA4C39">
        <w:rPr>
          <w:rFonts w:ascii="Calibri" w:eastAsia="Times New Roman" w:hAnsi="Calibri" w:cs="Calibri"/>
          <w:lang w:eastAsia="en-CA"/>
        </w:rPr>
        <w:t> </w:t>
      </w:r>
    </w:p>
    <w:p w:rsidR="00FA4C39" w:rsidRPr="00FA4C39" w:rsidRDefault="00FA4C39" w:rsidP="00FA4C39">
      <w:pPr>
        <w:spacing w:after="0" w:line="240" w:lineRule="auto"/>
        <w:rPr>
          <w:rFonts w:ascii="Calibri" w:eastAsia="Times New Roman" w:hAnsi="Calibri" w:cs="Calibri"/>
          <w:lang w:eastAsia="en-CA"/>
        </w:rPr>
      </w:pPr>
      <w:r w:rsidRPr="00FA4C39">
        <w:rPr>
          <w:rFonts w:ascii="Calibri" w:eastAsia="Times New Roman" w:hAnsi="Calibri" w:cs="Calibri"/>
          <w:b/>
          <w:bCs/>
          <w:lang w:eastAsia="en-CA"/>
        </w:rPr>
        <w:t>Reputation</w:t>
      </w:r>
    </w:p>
    <w:p w:rsidR="00FA4C39" w:rsidRPr="00FA4C39" w:rsidRDefault="00FA4C39" w:rsidP="00FA4C39">
      <w:pPr>
        <w:numPr>
          <w:ilvl w:val="0"/>
          <w:numId w:val="5"/>
        </w:numPr>
        <w:spacing w:after="0" w:line="240" w:lineRule="auto"/>
        <w:ind w:left="540"/>
        <w:textAlignment w:val="center"/>
        <w:rPr>
          <w:rFonts w:ascii="Calibri" w:eastAsia="Times New Roman" w:hAnsi="Calibri" w:cs="Calibri"/>
          <w:lang w:eastAsia="en-CA"/>
        </w:rPr>
      </w:pPr>
      <w:r w:rsidRPr="00FA4C39">
        <w:rPr>
          <w:rFonts w:ascii="Calibri" w:eastAsia="Times New Roman" w:hAnsi="Calibri" w:cs="Calibri"/>
          <w:lang w:eastAsia="en-CA"/>
        </w:rPr>
        <w:t>Link between branding and reputation</w:t>
      </w:r>
    </w:p>
    <w:p w:rsidR="00FA4C39" w:rsidRPr="00FA4C39" w:rsidRDefault="00FA4C39" w:rsidP="00FA4C39">
      <w:pPr>
        <w:numPr>
          <w:ilvl w:val="1"/>
          <w:numId w:val="5"/>
        </w:numPr>
        <w:spacing w:after="0" w:line="240" w:lineRule="auto"/>
        <w:ind w:left="1080"/>
        <w:textAlignment w:val="center"/>
        <w:rPr>
          <w:rFonts w:ascii="Calibri" w:eastAsia="Times New Roman" w:hAnsi="Calibri" w:cs="Calibri"/>
          <w:lang w:eastAsia="en-CA"/>
        </w:rPr>
      </w:pPr>
      <w:r w:rsidRPr="00FA4C39">
        <w:rPr>
          <w:rFonts w:ascii="Calibri" w:eastAsia="Times New Roman" w:hAnsi="Calibri" w:cs="Calibri"/>
          <w:lang w:eastAsia="en-CA"/>
        </w:rPr>
        <w:t>Creating a brand for yourself online with an active online presence</w:t>
      </w:r>
    </w:p>
    <w:p w:rsidR="00FA4C39" w:rsidRPr="00A041CC" w:rsidRDefault="00FA4C39" w:rsidP="00FA4C39">
      <w:pPr>
        <w:numPr>
          <w:ilvl w:val="0"/>
          <w:numId w:val="5"/>
        </w:numPr>
        <w:spacing w:after="0" w:line="240" w:lineRule="auto"/>
        <w:ind w:left="540"/>
        <w:textAlignment w:val="center"/>
        <w:rPr>
          <w:rFonts w:ascii="Calibri" w:eastAsia="Times New Roman" w:hAnsi="Calibri" w:cs="Calibri"/>
          <w:highlight w:val="cyan"/>
          <w:lang w:eastAsia="en-CA"/>
        </w:rPr>
      </w:pPr>
      <w:r w:rsidRPr="00A041CC">
        <w:rPr>
          <w:rFonts w:ascii="Calibri" w:eastAsia="Times New Roman" w:hAnsi="Calibri" w:cs="Calibri"/>
          <w:highlight w:val="cyan"/>
          <w:lang w:eastAsia="en-CA"/>
        </w:rPr>
        <w:t>Nature of reputation = inherently tied to your fundamental human dignity</w:t>
      </w:r>
    </w:p>
    <w:p w:rsidR="00FA4C39" w:rsidRPr="00A041CC" w:rsidRDefault="00FA4C39" w:rsidP="00FA4C39">
      <w:pPr>
        <w:numPr>
          <w:ilvl w:val="0"/>
          <w:numId w:val="5"/>
        </w:numPr>
        <w:spacing w:after="0" w:line="240" w:lineRule="auto"/>
        <w:ind w:left="540"/>
        <w:textAlignment w:val="center"/>
        <w:rPr>
          <w:rFonts w:ascii="Calibri" w:eastAsia="Times New Roman" w:hAnsi="Calibri" w:cs="Calibri"/>
          <w:highlight w:val="cyan"/>
          <w:lang w:eastAsia="en-CA"/>
        </w:rPr>
      </w:pPr>
      <w:r w:rsidRPr="00FA4C39">
        <w:rPr>
          <w:rFonts w:ascii="Calibri" w:eastAsia="Times New Roman" w:hAnsi="Calibri" w:cs="Calibri"/>
          <w:lang w:eastAsia="en-CA"/>
        </w:rPr>
        <w:t xml:space="preserve">Supreme Court of Canada established that an </w:t>
      </w:r>
      <w:r w:rsidRPr="00A041CC">
        <w:rPr>
          <w:rFonts w:ascii="Calibri" w:eastAsia="Times New Roman" w:hAnsi="Calibri" w:cs="Calibri"/>
          <w:highlight w:val="cyan"/>
          <w:lang w:eastAsia="en-CA"/>
        </w:rPr>
        <w:t>individuals reputation is inextricably tied to their human dignity</w:t>
      </w:r>
    </w:p>
    <w:p w:rsidR="00FA4C39" w:rsidRPr="00FA4C39" w:rsidRDefault="00FA4C39" w:rsidP="00FA4C39">
      <w:pPr>
        <w:numPr>
          <w:ilvl w:val="0"/>
          <w:numId w:val="5"/>
        </w:numPr>
        <w:spacing w:after="0" w:line="240" w:lineRule="auto"/>
        <w:ind w:left="540"/>
        <w:textAlignment w:val="center"/>
        <w:rPr>
          <w:rFonts w:ascii="Calibri" w:eastAsia="Times New Roman" w:hAnsi="Calibri" w:cs="Calibri"/>
          <w:lang w:eastAsia="en-CA"/>
        </w:rPr>
      </w:pPr>
      <w:r w:rsidRPr="00FA4C39">
        <w:rPr>
          <w:rFonts w:ascii="Calibri" w:eastAsia="Times New Roman" w:hAnsi="Calibri" w:cs="Calibri"/>
          <w:lang w:eastAsia="en-CA"/>
        </w:rPr>
        <w:t>Can a person be separated from their reputation? Or is it tied to their human self?</w:t>
      </w:r>
    </w:p>
    <w:p w:rsidR="00FA4C39" w:rsidRPr="00FA4C39" w:rsidRDefault="00FA4C39" w:rsidP="00FA4C39">
      <w:pPr>
        <w:spacing w:after="0" w:line="240" w:lineRule="auto"/>
        <w:ind w:left="540"/>
        <w:rPr>
          <w:rFonts w:ascii="Calibri" w:eastAsia="Times New Roman" w:hAnsi="Calibri" w:cs="Calibri"/>
          <w:lang w:eastAsia="en-CA"/>
        </w:rPr>
      </w:pPr>
      <w:r w:rsidRPr="00FA4C39">
        <w:rPr>
          <w:rFonts w:ascii="Calibri" w:eastAsia="Times New Roman" w:hAnsi="Calibri" w:cs="Calibri"/>
          <w:lang w:eastAsia="en-CA"/>
        </w:rPr>
        <w:t> </w:t>
      </w:r>
    </w:p>
    <w:p w:rsidR="00FA4C39" w:rsidRPr="00FA4C39" w:rsidRDefault="00FA4C39" w:rsidP="00FA4C39">
      <w:pPr>
        <w:spacing w:after="0" w:line="240" w:lineRule="auto"/>
        <w:rPr>
          <w:rFonts w:ascii="Calibri" w:eastAsia="Times New Roman" w:hAnsi="Calibri" w:cs="Calibri"/>
          <w:lang w:eastAsia="en-CA"/>
        </w:rPr>
      </w:pPr>
      <w:r w:rsidRPr="00FA4C39">
        <w:rPr>
          <w:rFonts w:ascii="Calibri" w:eastAsia="Times New Roman" w:hAnsi="Calibri" w:cs="Calibri"/>
          <w:b/>
          <w:bCs/>
          <w:lang w:eastAsia="en-CA"/>
        </w:rPr>
        <w:t>Privacy</w:t>
      </w:r>
    </w:p>
    <w:p w:rsidR="00FA4C39" w:rsidRPr="00FA4C39" w:rsidRDefault="00FA4C39" w:rsidP="00FA4C39">
      <w:pPr>
        <w:numPr>
          <w:ilvl w:val="0"/>
          <w:numId w:val="6"/>
        </w:numPr>
        <w:spacing w:after="0" w:line="240" w:lineRule="auto"/>
        <w:ind w:left="540"/>
        <w:textAlignment w:val="center"/>
        <w:rPr>
          <w:rFonts w:ascii="Calibri" w:eastAsia="Times New Roman" w:hAnsi="Calibri" w:cs="Calibri"/>
          <w:lang w:eastAsia="en-CA"/>
        </w:rPr>
      </w:pPr>
      <w:r w:rsidRPr="00FA4C39">
        <w:rPr>
          <w:rFonts w:ascii="Calibri" w:eastAsia="Times New Roman" w:hAnsi="Calibri" w:cs="Calibri"/>
          <w:lang w:eastAsia="en-CA"/>
        </w:rPr>
        <w:t>Legal principle/doctrine: reasonable expectation of privacy when it comes to your use of employer owned devices</w:t>
      </w:r>
    </w:p>
    <w:p w:rsidR="00FA4C39" w:rsidRPr="00FA4C39" w:rsidRDefault="00FA4C39" w:rsidP="00FA4C39">
      <w:pPr>
        <w:numPr>
          <w:ilvl w:val="0"/>
          <w:numId w:val="6"/>
        </w:numPr>
        <w:spacing w:after="0" w:line="240" w:lineRule="auto"/>
        <w:ind w:left="540"/>
        <w:textAlignment w:val="center"/>
        <w:rPr>
          <w:rFonts w:ascii="Calibri" w:eastAsia="Times New Roman" w:hAnsi="Calibri" w:cs="Calibri"/>
          <w:lang w:eastAsia="en-CA"/>
        </w:rPr>
      </w:pPr>
      <w:r w:rsidRPr="00FA4C39">
        <w:rPr>
          <w:rFonts w:ascii="Calibri" w:eastAsia="Times New Roman" w:hAnsi="Calibri" w:cs="Calibri"/>
          <w:lang w:eastAsia="en-CA"/>
        </w:rPr>
        <w:t>What is reasonable?</w:t>
      </w:r>
    </w:p>
    <w:p w:rsidR="00FA4C39" w:rsidRPr="00FA4C39" w:rsidRDefault="00FA4C39" w:rsidP="00FA4C39">
      <w:pPr>
        <w:spacing w:after="0" w:line="240" w:lineRule="auto"/>
        <w:rPr>
          <w:rFonts w:ascii="Calibri" w:eastAsia="Times New Roman" w:hAnsi="Calibri" w:cs="Calibri"/>
          <w:lang w:eastAsia="en-CA"/>
        </w:rPr>
      </w:pPr>
      <w:r w:rsidRPr="00FA4C39">
        <w:rPr>
          <w:rFonts w:ascii="Calibri" w:eastAsia="Times New Roman" w:hAnsi="Calibri" w:cs="Calibri"/>
          <w:lang w:eastAsia="en-CA"/>
        </w:rPr>
        <w:t> </w:t>
      </w:r>
    </w:p>
    <w:p w:rsidR="00FA4C39" w:rsidRPr="00FA4C39" w:rsidRDefault="00FA4C39" w:rsidP="00FA4C39">
      <w:pPr>
        <w:spacing w:after="0" w:line="240" w:lineRule="auto"/>
        <w:rPr>
          <w:rFonts w:ascii="Calibri" w:eastAsia="Times New Roman" w:hAnsi="Calibri" w:cs="Calibri"/>
          <w:lang w:eastAsia="en-CA"/>
        </w:rPr>
      </w:pPr>
      <w:r w:rsidRPr="00A041CC">
        <w:rPr>
          <w:rFonts w:ascii="Calibri" w:eastAsia="Times New Roman" w:hAnsi="Calibri" w:cs="Calibri"/>
          <w:b/>
          <w:bCs/>
          <w:highlight w:val="cyan"/>
          <w:lang w:eastAsia="en-CA"/>
        </w:rPr>
        <w:t>2 ways we regulate a community or society</w:t>
      </w:r>
    </w:p>
    <w:p w:rsidR="00FA4C39" w:rsidRPr="00A041CC" w:rsidRDefault="00FA4C39" w:rsidP="00FA4C39">
      <w:pPr>
        <w:numPr>
          <w:ilvl w:val="0"/>
          <w:numId w:val="7"/>
        </w:numPr>
        <w:spacing w:after="0" w:line="240" w:lineRule="auto"/>
        <w:ind w:left="540"/>
        <w:textAlignment w:val="center"/>
        <w:rPr>
          <w:rFonts w:ascii="Calibri" w:eastAsia="Times New Roman" w:hAnsi="Calibri" w:cs="Calibri"/>
          <w:highlight w:val="cyan"/>
          <w:lang w:eastAsia="en-CA"/>
        </w:rPr>
      </w:pPr>
      <w:r w:rsidRPr="00A041CC">
        <w:rPr>
          <w:rFonts w:ascii="Calibri" w:eastAsia="Times New Roman" w:hAnsi="Calibri" w:cs="Calibri"/>
          <w:highlight w:val="cyan"/>
          <w:lang w:eastAsia="en-CA"/>
        </w:rPr>
        <w:t>Laws/statutes/government</w:t>
      </w:r>
    </w:p>
    <w:p w:rsidR="00FA4C39" w:rsidRPr="00FA4C39" w:rsidRDefault="00FA4C39" w:rsidP="00FA4C39">
      <w:pPr>
        <w:numPr>
          <w:ilvl w:val="0"/>
          <w:numId w:val="7"/>
        </w:numPr>
        <w:spacing w:after="0" w:line="240" w:lineRule="auto"/>
        <w:ind w:left="540"/>
        <w:textAlignment w:val="center"/>
        <w:rPr>
          <w:rFonts w:ascii="Calibri" w:eastAsia="Times New Roman" w:hAnsi="Calibri" w:cs="Calibri"/>
          <w:lang w:eastAsia="en-CA"/>
        </w:rPr>
      </w:pPr>
      <w:r w:rsidRPr="00A041CC">
        <w:rPr>
          <w:rFonts w:ascii="Calibri" w:eastAsia="Times New Roman" w:hAnsi="Calibri" w:cs="Calibri"/>
          <w:highlight w:val="cyan"/>
          <w:lang w:eastAsia="en-CA"/>
        </w:rPr>
        <w:t>Norms =</w:t>
      </w:r>
      <w:r w:rsidRPr="00FA4C39">
        <w:rPr>
          <w:rFonts w:ascii="Calibri" w:eastAsia="Times New Roman" w:hAnsi="Calibri" w:cs="Calibri"/>
          <w:lang w:eastAsia="en-CA"/>
        </w:rPr>
        <w:t xml:space="preserve"> expectations for how you behave within a group whether it’s a larger community or online</w:t>
      </w:r>
    </w:p>
    <w:p w:rsidR="00FA4C39" w:rsidRPr="00FA4C39" w:rsidRDefault="00FA4C39" w:rsidP="00FA4C39">
      <w:pPr>
        <w:numPr>
          <w:ilvl w:val="0"/>
          <w:numId w:val="8"/>
        </w:numPr>
        <w:spacing w:after="0" w:line="240" w:lineRule="auto"/>
        <w:ind w:left="540"/>
        <w:textAlignment w:val="center"/>
        <w:rPr>
          <w:rFonts w:ascii="Calibri" w:eastAsia="Times New Roman" w:hAnsi="Calibri" w:cs="Calibri"/>
          <w:lang w:eastAsia="en-CA"/>
        </w:rPr>
      </w:pPr>
      <w:r w:rsidRPr="00FA4C39">
        <w:rPr>
          <w:rFonts w:ascii="Calibri" w:eastAsia="Times New Roman" w:hAnsi="Calibri" w:cs="Calibri"/>
          <w:lang w:eastAsia="en-CA"/>
        </w:rPr>
        <w:t>Laws are codified, norms are social expectations</w:t>
      </w:r>
    </w:p>
    <w:p w:rsidR="00FA4C39" w:rsidRPr="00FA4C39" w:rsidRDefault="00FA4C39" w:rsidP="00FA4C39">
      <w:pPr>
        <w:spacing w:after="0" w:line="240" w:lineRule="auto"/>
        <w:rPr>
          <w:rFonts w:ascii="Calibri" w:eastAsia="Times New Roman" w:hAnsi="Calibri" w:cs="Calibri"/>
          <w:lang w:eastAsia="en-CA"/>
        </w:rPr>
      </w:pPr>
      <w:r w:rsidRPr="00FA4C39">
        <w:rPr>
          <w:rFonts w:ascii="Calibri" w:eastAsia="Times New Roman" w:hAnsi="Calibri" w:cs="Calibri"/>
          <w:lang w:eastAsia="en-CA"/>
        </w:rPr>
        <w:t> </w:t>
      </w:r>
    </w:p>
    <w:p w:rsidR="00FA4C39" w:rsidRPr="00FA4C39" w:rsidRDefault="00FA4C39" w:rsidP="00FA4C39">
      <w:pPr>
        <w:spacing w:after="0" w:line="240" w:lineRule="auto"/>
        <w:rPr>
          <w:rFonts w:ascii="Calibri" w:eastAsia="Times New Roman" w:hAnsi="Calibri" w:cs="Calibri"/>
          <w:lang w:eastAsia="en-CA"/>
        </w:rPr>
      </w:pPr>
      <w:r w:rsidRPr="00FA4C39">
        <w:rPr>
          <w:rFonts w:ascii="Calibri" w:eastAsia="Times New Roman" w:hAnsi="Calibri" w:cs="Calibri"/>
          <w:b/>
          <w:bCs/>
          <w:lang w:eastAsia="en-CA"/>
        </w:rPr>
        <w:t>Principles</w:t>
      </w:r>
    </w:p>
    <w:p w:rsidR="00FA4C39" w:rsidRPr="00FA4C39" w:rsidRDefault="00FA4C39" w:rsidP="00FA4C39">
      <w:pPr>
        <w:numPr>
          <w:ilvl w:val="0"/>
          <w:numId w:val="9"/>
        </w:numPr>
        <w:spacing w:after="0" w:line="240" w:lineRule="auto"/>
        <w:ind w:left="540"/>
        <w:textAlignment w:val="center"/>
        <w:rPr>
          <w:rFonts w:ascii="Calibri" w:eastAsia="Times New Roman" w:hAnsi="Calibri" w:cs="Calibri"/>
          <w:lang w:eastAsia="en-CA"/>
        </w:rPr>
      </w:pPr>
      <w:r w:rsidRPr="00FA4C39">
        <w:rPr>
          <w:rFonts w:ascii="Calibri" w:eastAsia="Times New Roman" w:hAnsi="Calibri" w:cs="Calibri"/>
          <w:lang w:eastAsia="en-CA"/>
        </w:rPr>
        <w:t>Show how we regulate ourselves in terms of how we use new media</w:t>
      </w:r>
    </w:p>
    <w:p w:rsidR="00FA4C39" w:rsidRPr="00FA4C39" w:rsidRDefault="00FA4C39" w:rsidP="00FA4C39">
      <w:pPr>
        <w:numPr>
          <w:ilvl w:val="1"/>
          <w:numId w:val="9"/>
        </w:numPr>
        <w:spacing w:after="0" w:line="240" w:lineRule="auto"/>
        <w:ind w:left="1080"/>
        <w:textAlignment w:val="center"/>
        <w:rPr>
          <w:rFonts w:ascii="Calibri" w:eastAsia="Times New Roman" w:hAnsi="Calibri" w:cs="Calibri"/>
          <w:lang w:eastAsia="en-CA"/>
        </w:rPr>
      </w:pPr>
      <w:r w:rsidRPr="00FA4C39">
        <w:rPr>
          <w:rFonts w:ascii="Calibri" w:eastAsia="Times New Roman" w:hAnsi="Calibri" w:cs="Calibri"/>
          <w:lang w:eastAsia="en-CA"/>
        </w:rPr>
        <w:t>The Constitution</w:t>
      </w:r>
    </w:p>
    <w:p w:rsidR="00FA4C39" w:rsidRPr="00FA4C39" w:rsidRDefault="00FA4C39" w:rsidP="00FA4C39">
      <w:pPr>
        <w:numPr>
          <w:ilvl w:val="0"/>
          <w:numId w:val="9"/>
        </w:numPr>
        <w:spacing w:after="0" w:line="240" w:lineRule="auto"/>
        <w:ind w:left="540"/>
        <w:textAlignment w:val="center"/>
        <w:rPr>
          <w:rFonts w:ascii="Calibri" w:eastAsia="Times New Roman" w:hAnsi="Calibri" w:cs="Calibri"/>
          <w:lang w:eastAsia="en-CA"/>
        </w:rPr>
      </w:pPr>
      <w:r w:rsidRPr="00FA4C39">
        <w:rPr>
          <w:rFonts w:ascii="Calibri" w:eastAsia="Times New Roman" w:hAnsi="Calibri" w:cs="Calibri"/>
          <w:lang w:eastAsia="en-CA"/>
        </w:rPr>
        <w:t>The application of law and reason</w:t>
      </w:r>
    </w:p>
    <w:p w:rsidR="00FA4C39" w:rsidRPr="00FA4C39" w:rsidRDefault="00FA4C39" w:rsidP="00FA4C39">
      <w:pPr>
        <w:spacing w:after="0" w:line="240" w:lineRule="auto"/>
        <w:ind w:left="540"/>
        <w:rPr>
          <w:rFonts w:ascii="Calibri" w:eastAsia="Times New Roman" w:hAnsi="Calibri" w:cs="Calibri"/>
          <w:lang w:eastAsia="en-CA"/>
        </w:rPr>
      </w:pPr>
      <w:r w:rsidRPr="00FA4C39">
        <w:rPr>
          <w:rFonts w:ascii="Calibri" w:eastAsia="Times New Roman" w:hAnsi="Calibri" w:cs="Calibri"/>
          <w:lang w:eastAsia="en-CA"/>
        </w:rPr>
        <w:t> </w:t>
      </w:r>
    </w:p>
    <w:p w:rsidR="00FA4C39" w:rsidRPr="00FA4C39" w:rsidRDefault="00FA4C39" w:rsidP="00FA4C39">
      <w:pPr>
        <w:spacing w:after="0" w:line="240" w:lineRule="auto"/>
        <w:rPr>
          <w:rFonts w:ascii="Calibri" w:eastAsia="Times New Roman" w:hAnsi="Calibri" w:cs="Calibri"/>
          <w:lang w:eastAsia="en-CA"/>
        </w:rPr>
      </w:pPr>
      <w:r w:rsidRPr="00FA4C39">
        <w:rPr>
          <w:rFonts w:ascii="Calibri" w:eastAsia="Times New Roman" w:hAnsi="Calibri" w:cs="Calibri"/>
          <w:b/>
          <w:bCs/>
          <w:lang w:eastAsia="en-CA"/>
        </w:rPr>
        <w:t>The Charter</w:t>
      </w:r>
    </w:p>
    <w:p w:rsidR="00FA4C39" w:rsidRPr="00A041CC" w:rsidRDefault="00FA4C39" w:rsidP="00FA4C39">
      <w:pPr>
        <w:numPr>
          <w:ilvl w:val="0"/>
          <w:numId w:val="10"/>
        </w:numPr>
        <w:spacing w:after="0" w:line="240" w:lineRule="auto"/>
        <w:ind w:left="540"/>
        <w:textAlignment w:val="center"/>
        <w:rPr>
          <w:rFonts w:ascii="Calibri" w:eastAsia="Times New Roman" w:hAnsi="Calibri" w:cs="Calibri"/>
          <w:highlight w:val="cyan"/>
          <w:lang w:eastAsia="en-CA"/>
        </w:rPr>
      </w:pPr>
      <w:r w:rsidRPr="00A041CC">
        <w:rPr>
          <w:rFonts w:ascii="Calibri" w:eastAsia="Times New Roman" w:hAnsi="Calibri" w:cs="Calibri"/>
          <w:highlight w:val="cyan"/>
          <w:lang w:eastAsia="en-CA"/>
        </w:rPr>
        <w:t>The Canadian Charter of Rights and Freedoms guarantees the rights and freedoms set out in it subject only to such reasonable limits prescribed by law as can be demonstrably justified inn a free and democratic society</w:t>
      </w:r>
    </w:p>
    <w:p w:rsidR="00FA4C39" w:rsidRPr="00FA4C39" w:rsidRDefault="00FA4C39" w:rsidP="00FA4C39">
      <w:pPr>
        <w:numPr>
          <w:ilvl w:val="1"/>
          <w:numId w:val="10"/>
        </w:numPr>
        <w:spacing w:after="0" w:line="240" w:lineRule="auto"/>
        <w:ind w:left="1080"/>
        <w:textAlignment w:val="center"/>
        <w:rPr>
          <w:rFonts w:ascii="Calibri" w:eastAsia="Times New Roman" w:hAnsi="Calibri" w:cs="Calibri"/>
          <w:lang w:eastAsia="en-CA"/>
        </w:rPr>
      </w:pPr>
      <w:r w:rsidRPr="00FA4C39">
        <w:rPr>
          <w:rFonts w:ascii="Calibri" w:eastAsia="Times New Roman" w:hAnsi="Calibri" w:cs="Calibri"/>
          <w:lang w:eastAsia="en-CA"/>
        </w:rPr>
        <w:t>Things are guaranteed but NOT absolute</w:t>
      </w:r>
    </w:p>
    <w:p w:rsidR="00FA4C39" w:rsidRPr="00FA4C39" w:rsidRDefault="00FA4C39" w:rsidP="00FA4C39">
      <w:pPr>
        <w:numPr>
          <w:ilvl w:val="2"/>
          <w:numId w:val="10"/>
        </w:numPr>
        <w:spacing w:after="0" w:line="240" w:lineRule="auto"/>
        <w:ind w:left="1620"/>
        <w:textAlignment w:val="center"/>
        <w:rPr>
          <w:rFonts w:ascii="Calibri" w:eastAsia="Times New Roman" w:hAnsi="Calibri" w:cs="Calibri"/>
          <w:lang w:eastAsia="en-CA"/>
        </w:rPr>
      </w:pPr>
      <w:r w:rsidRPr="00FA4C39">
        <w:rPr>
          <w:rFonts w:ascii="Calibri" w:eastAsia="Times New Roman" w:hAnsi="Calibri" w:cs="Calibri"/>
          <w:lang w:eastAsia="en-CA"/>
        </w:rPr>
        <w:t>S.1 Sets out restrictions -- your rights can only be infringed upon by the state if it’s a law</w:t>
      </w:r>
    </w:p>
    <w:p w:rsidR="00FA4C39" w:rsidRPr="00FA4C39" w:rsidRDefault="00FA4C39" w:rsidP="00FA4C39">
      <w:pPr>
        <w:numPr>
          <w:ilvl w:val="1"/>
          <w:numId w:val="10"/>
        </w:numPr>
        <w:spacing w:after="0" w:line="240" w:lineRule="auto"/>
        <w:ind w:left="1080"/>
        <w:textAlignment w:val="center"/>
        <w:rPr>
          <w:rFonts w:ascii="Calibri" w:eastAsia="Times New Roman" w:hAnsi="Calibri" w:cs="Calibri"/>
          <w:lang w:eastAsia="en-CA"/>
        </w:rPr>
      </w:pPr>
      <w:r w:rsidRPr="00FA4C39">
        <w:rPr>
          <w:rFonts w:ascii="Calibri" w:eastAsia="Times New Roman" w:hAnsi="Calibri" w:cs="Calibri"/>
          <w:lang w:eastAsia="en-CA"/>
        </w:rPr>
        <w:t xml:space="preserve">3 Clauses: </w:t>
      </w:r>
    </w:p>
    <w:p w:rsidR="00FA4C39" w:rsidRPr="00A041CC" w:rsidRDefault="00FA4C39" w:rsidP="00FA4C39">
      <w:pPr>
        <w:numPr>
          <w:ilvl w:val="2"/>
          <w:numId w:val="11"/>
        </w:numPr>
        <w:spacing w:after="0" w:line="240" w:lineRule="auto"/>
        <w:ind w:left="1620"/>
        <w:textAlignment w:val="center"/>
        <w:rPr>
          <w:rFonts w:ascii="Calibri" w:eastAsia="Times New Roman" w:hAnsi="Calibri" w:cs="Calibri"/>
          <w:highlight w:val="cyan"/>
          <w:lang w:eastAsia="en-CA"/>
        </w:rPr>
      </w:pPr>
      <w:r w:rsidRPr="00A041CC">
        <w:rPr>
          <w:rFonts w:ascii="Calibri" w:eastAsia="Times New Roman" w:hAnsi="Calibri" w:cs="Calibri"/>
          <w:highlight w:val="cyan"/>
          <w:lang w:eastAsia="en-CA"/>
        </w:rPr>
        <w:t>Reasonable limits = but what is reasonable?</w:t>
      </w:r>
    </w:p>
    <w:p w:rsidR="00FA4C39" w:rsidRPr="00A041CC" w:rsidRDefault="00FA4C39" w:rsidP="00FA4C39">
      <w:pPr>
        <w:numPr>
          <w:ilvl w:val="2"/>
          <w:numId w:val="11"/>
        </w:numPr>
        <w:spacing w:after="0" w:line="240" w:lineRule="auto"/>
        <w:ind w:left="1620"/>
        <w:textAlignment w:val="center"/>
        <w:rPr>
          <w:rFonts w:ascii="Calibri" w:eastAsia="Times New Roman" w:hAnsi="Calibri" w:cs="Calibri"/>
          <w:highlight w:val="cyan"/>
          <w:lang w:eastAsia="en-CA"/>
        </w:rPr>
      </w:pPr>
      <w:r w:rsidRPr="00A041CC">
        <w:rPr>
          <w:rFonts w:ascii="Calibri" w:eastAsia="Times New Roman" w:hAnsi="Calibri" w:cs="Calibri"/>
          <w:highlight w:val="cyan"/>
          <w:lang w:eastAsia="en-CA"/>
        </w:rPr>
        <w:t>Prescribed by Law = it has to be a law</w:t>
      </w:r>
    </w:p>
    <w:p w:rsidR="00FA4C39" w:rsidRPr="00FA4C39" w:rsidRDefault="00FA4C39" w:rsidP="00FA4C39">
      <w:pPr>
        <w:numPr>
          <w:ilvl w:val="2"/>
          <w:numId w:val="11"/>
        </w:numPr>
        <w:spacing w:after="0" w:line="240" w:lineRule="auto"/>
        <w:ind w:left="1620"/>
        <w:textAlignment w:val="center"/>
        <w:rPr>
          <w:rFonts w:ascii="Calibri" w:eastAsia="Times New Roman" w:hAnsi="Calibri" w:cs="Calibri"/>
          <w:lang w:eastAsia="en-CA"/>
        </w:rPr>
      </w:pPr>
      <w:r w:rsidRPr="00A041CC">
        <w:rPr>
          <w:rFonts w:ascii="Calibri" w:eastAsia="Times New Roman" w:hAnsi="Calibri" w:cs="Calibri"/>
          <w:highlight w:val="cyan"/>
          <w:lang w:eastAsia="en-CA"/>
        </w:rPr>
        <w:t>Can be demonstrably justified</w:t>
      </w:r>
      <w:r w:rsidRPr="00FA4C39">
        <w:rPr>
          <w:rFonts w:ascii="Calibri" w:eastAsia="Times New Roman" w:hAnsi="Calibri" w:cs="Calibri"/>
          <w:lang w:eastAsia="en-CA"/>
        </w:rPr>
        <w:t xml:space="preserve"> = the state if it wishes to limit your rights or freedoms it must be justified and demonstrated to show its reason</w:t>
      </w:r>
    </w:p>
    <w:p w:rsidR="00FA4C39" w:rsidRPr="00FA4C39" w:rsidRDefault="00FA4C39" w:rsidP="00FA4C39">
      <w:pPr>
        <w:spacing w:after="0" w:line="240" w:lineRule="auto"/>
        <w:rPr>
          <w:rFonts w:ascii="Calibri" w:eastAsia="Times New Roman" w:hAnsi="Calibri" w:cs="Calibri"/>
          <w:lang w:eastAsia="en-CA"/>
        </w:rPr>
      </w:pPr>
      <w:r w:rsidRPr="00FA4C39">
        <w:rPr>
          <w:rFonts w:ascii="Calibri" w:eastAsia="Times New Roman" w:hAnsi="Calibri" w:cs="Calibri"/>
          <w:b/>
          <w:bCs/>
          <w:lang w:eastAsia="en-CA"/>
        </w:rPr>
        <w:t>New Media</w:t>
      </w:r>
    </w:p>
    <w:p w:rsidR="00FA4C39" w:rsidRPr="00FA4C39" w:rsidRDefault="00FA4C39" w:rsidP="00FA4C39">
      <w:pPr>
        <w:numPr>
          <w:ilvl w:val="0"/>
          <w:numId w:val="12"/>
        </w:numPr>
        <w:spacing w:after="0" w:line="240" w:lineRule="auto"/>
        <w:ind w:left="540"/>
        <w:textAlignment w:val="center"/>
        <w:rPr>
          <w:rFonts w:ascii="Calibri" w:eastAsia="Times New Roman" w:hAnsi="Calibri" w:cs="Calibri"/>
          <w:lang w:eastAsia="en-CA"/>
        </w:rPr>
      </w:pPr>
      <w:r w:rsidRPr="00FA4C39">
        <w:rPr>
          <w:rFonts w:ascii="Calibri" w:eastAsia="Times New Roman" w:hAnsi="Calibri" w:cs="Calibri"/>
          <w:lang w:eastAsia="en-CA"/>
        </w:rPr>
        <w:t>New Media starts with radio (1930)</w:t>
      </w:r>
    </w:p>
    <w:p w:rsidR="00FA4C39" w:rsidRDefault="00FA4C39" w:rsidP="00FA4C39">
      <w:pPr>
        <w:numPr>
          <w:ilvl w:val="0"/>
          <w:numId w:val="12"/>
        </w:numPr>
        <w:spacing w:after="0" w:line="240" w:lineRule="auto"/>
        <w:ind w:left="540"/>
        <w:textAlignment w:val="center"/>
        <w:rPr>
          <w:rFonts w:ascii="Calibri" w:eastAsia="Times New Roman" w:hAnsi="Calibri" w:cs="Calibri"/>
          <w:lang w:eastAsia="en-CA"/>
        </w:rPr>
      </w:pPr>
      <w:r w:rsidRPr="00FA4C39">
        <w:rPr>
          <w:rFonts w:ascii="Calibri" w:eastAsia="Times New Roman" w:hAnsi="Calibri" w:cs="Calibri"/>
          <w:lang w:eastAsia="en-CA"/>
        </w:rPr>
        <w:t>This set the stage</w:t>
      </w:r>
    </w:p>
    <w:p w:rsidR="00FA4C39" w:rsidRDefault="00FA4C39" w:rsidP="00FA4C39">
      <w:pPr>
        <w:spacing w:after="0" w:line="240" w:lineRule="auto"/>
        <w:textAlignment w:val="center"/>
        <w:rPr>
          <w:rFonts w:ascii="Calibri" w:eastAsia="Times New Roman" w:hAnsi="Calibri" w:cs="Calibri"/>
          <w:lang w:eastAsia="en-CA"/>
        </w:rPr>
      </w:pPr>
    </w:p>
    <w:p w:rsidR="00F13EB3" w:rsidRDefault="00F13EB3">
      <w:pPr>
        <w:rPr>
          <w:rFonts w:ascii="Calibri" w:eastAsia="Times New Roman" w:hAnsi="Calibri" w:cs="Calibri"/>
          <w:b/>
          <w:sz w:val="28"/>
          <w:szCs w:val="28"/>
          <w:u w:val="single"/>
          <w:lang w:eastAsia="en-CA"/>
        </w:rPr>
      </w:pPr>
      <w:r>
        <w:rPr>
          <w:rFonts w:ascii="Calibri" w:eastAsia="Times New Roman" w:hAnsi="Calibri" w:cs="Calibri"/>
          <w:b/>
          <w:sz w:val="28"/>
          <w:szCs w:val="28"/>
          <w:u w:val="single"/>
          <w:lang w:eastAsia="en-CA"/>
        </w:rPr>
        <w:br w:type="page"/>
      </w:r>
    </w:p>
    <w:p w:rsidR="00FA4C39" w:rsidRPr="00FA4C39" w:rsidRDefault="00FA4C39" w:rsidP="00FA4C39">
      <w:pPr>
        <w:spacing w:after="0" w:line="240" w:lineRule="auto"/>
        <w:textAlignment w:val="center"/>
        <w:rPr>
          <w:rFonts w:ascii="Calibri" w:eastAsia="Times New Roman" w:hAnsi="Calibri" w:cs="Calibri"/>
          <w:b/>
          <w:sz w:val="28"/>
          <w:szCs w:val="28"/>
          <w:u w:val="single"/>
          <w:lang w:eastAsia="en-CA"/>
        </w:rPr>
      </w:pPr>
      <w:r w:rsidRPr="00FA4C39">
        <w:rPr>
          <w:rFonts w:ascii="Calibri" w:eastAsia="Times New Roman" w:hAnsi="Calibri" w:cs="Calibri"/>
          <w:b/>
          <w:sz w:val="28"/>
          <w:szCs w:val="28"/>
          <w:u w:val="single"/>
          <w:lang w:eastAsia="en-CA"/>
        </w:rPr>
        <w:t>Radio Communication: Federal or Provincial Jurisdiction (S.1 of Textbook)</w:t>
      </w:r>
    </w:p>
    <w:p w:rsidR="00FA4C39" w:rsidRPr="00FA4C39" w:rsidRDefault="00FA4C39" w:rsidP="00FA4C39">
      <w:pPr>
        <w:spacing w:after="0" w:line="240" w:lineRule="auto"/>
        <w:textAlignment w:val="center"/>
        <w:rPr>
          <w:rFonts w:ascii="Calibri" w:eastAsia="Times New Roman" w:hAnsi="Calibri" w:cs="Calibri"/>
          <w:b/>
          <w:u w:val="single"/>
          <w:lang w:eastAsia="en-CA"/>
        </w:rPr>
      </w:pPr>
    </w:p>
    <w:p w:rsidR="00FC640E" w:rsidRDefault="00FC640E" w:rsidP="00FC640E">
      <w:pPr>
        <w:spacing w:after="0" w:line="240" w:lineRule="auto"/>
        <w:textAlignment w:val="center"/>
        <w:rPr>
          <w:rFonts w:ascii="Calibri" w:eastAsia="Times New Roman" w:hAnsi="Calibri" w:cs="Calibri"/>
          <w:b/>
          <w:u w:val="single"/>
          <w:lang w:eastAsia="en-CA"/>
        </w:rPr>
      </w:pPr>
      <w:r w:rsidRPr="00FC640E">
        <w:rPr>
          <w:rFonts w:ascii="Calibri" w:eastAsia="Times New Roman" w:hAnsi="Calibri" w:cs="Calibri"/>
          <w:b/>
          <w:u w:val="single"/>
          <w:lang w:eastAsia="en-CA"/>
        </w:rPr>
        <w:t>Summary</w:t>
      </w:r>
    </w:p>
    <w:p w:rsidR="00FC640E" w:rsidRPr="00FC640E" w:rsidRDefault="00FC640E" w:rsidP="00FC640E">
      <w:pPr>
        <w:spacing w:after="0" w:line="240" w:lineRule="auto"/>
        <w:textAlignment w:val="center"/>
        <w:rPr>
          <w:rFonts w:ascii="Calibri" w:eastAsia="Times New Roman" w:hAnsi="Calibri" w:cs="Calibri"/>
          <w:b/>
          <w:u w:val="single"/>
          <w:lang w:eastAsia="en-CA"/>
        </w:rPr>
      </w:pPr>
    </w:p>
    <w:p w:rsidR="00FC640E" w:rsidRPr="00FC640E" w:rsidRDefault="00FC640E" w:rsidP="00FC640E">
      <w:pPr>
        <w:spacing w:after="0" w:line="240" w:lineRule="auto"/>
        <w:rPr>
          <w:rFonts w:ascii="Calibri" w:eastAsia="Times New Roman" w:hAnsi="Calibri" w:cs="Calibri"/>
          <w:lang w:eastAsia="en-CA"/>
        </w:rPr>
      </w:pPr>
      <w:r w:rsidRPr="00FC640E">
        <w:rPr>
          <w:rFonts w:ascii="Calibri" w:eastAsia="Times New Roman" w:hAnsi="Calibri" w:cs="Calibri"/>
          <w:b/>
          <w:bCs/>
          <w:lang w:eastAsia="en-CA"/>
        </w:rPr>
        <w:t>Government Regulation</w:t>
      </w:r>
    </w:p>
    <w:p w:rsidR="00FC640E" w:rsidRPr="00FC640E" w:rsidRDefault="00FC640E" w:rsidP="00951C56">
      <w:pPr>
        <w:numPr>
          <w:ilvl w:val="0"/>
          <w:numId w:val="44"/>
        </w:numPr>
        <w:spacing w:after="0" w:line="240" w:lineRule="auto"/>
        <w:ind w:left="540"/>
        <w:textAlignment w:val="center"/>
        <w:rPr>
          <w:rFonts w:ascii="Calibri" w:eastAsia="Times New Roman" w:hAnsi="Calibri" w:cs="Calibri"/>
          <w:lang w:eastAsia="en-CA"/>
        </w:rPr>
      </w:pPr>
      <w:r w:rsidRPr="00FC640E">
        <w:rPr>
          <w:rFonts w:ascii="Calibri" w:eastAsia="Times New Roman" w:hAnsi="Calibri" w:cs="Calibri"/>
          <w:lang w:eastAsia="en-CA"/>
        </w:rPr>
        <w:t>Which level of government can make laws which regulates criminality with the Criminal Code of Canada?</w:t>
      </w:r>
    </w:p>
    <w:p w:rsidR="00FC640E" w:rsidRPr="00A041CC" w:rsidRDefault="00FC640E" w:rsidP="00951C56">
      <w:pPr>
        <w:numPr>
          <w:ilvl w:val="1"/>
          <w:numId w:val="44"/>
        </w:numPr>
        <w:spacing w:after="0" w:line="240" w:lineRule="auto"/>
        <w:ind w:left="1080"/>
        <w:textAlignment w:val="center"/>
        <w:rPr>
          <w:rFonts w:ascii="Calibri" w:eastAsia="Times New Roman" w:hAnsi="Calibri" w:cs="Calibri"/>
          <w:highlight w:val="cyan"/>
          <w:lang w:eastAsia="en-CA"/>
        </w:rPr>
      </w:pPr>
      <w:r w:rsidRPr="00A041CC">
        <w:rPr>
          <w:rFonts w:ascii="Calibri" w:eastAsia="Times New Roman" w:hAnsi="Calibri" w:cs="Calibri"/>
          <w:highlight w:val="cyan"/>
          <w:lang w:eastAsia="en-CA"/>
        </w:rPr>
        <w:t>Federal government (S. 91 sub. 27)</w:t>
      </w:r>
    </w:p>
    <w:p w:rsidR="00FC640E" w:rsidRPr="00FC640E" w:rsidRDefault="00FC640E" w:rsidP="00951C56">
      <w:pPr>
        <w:numPr>
          <w:ilvl w:val="0"/>
          <w:numId w:val="44"/>
        </w:numPr>
        <w:spacing w:after="0" w:line="240" w:lineRule="auto"/>
        <w:ind w:left="540"/>
        <w:textAlignment w:val="center"/>
        <w:rPr>
          <w:rFonts w:ascii="Calibri" w:eastAsia="Times New Roman" w:hAnsi="Calibri" w:cs="Calibri"/>
          <w:lang w:eastAsia="en-CA"/>
        </w:rPr>
      </w:pPr>
      <w:r w:rsidRPr="00FC640E">
        <w:rPr>
          <w:rFonts w:ascii="Calibri" w:eastAsia="Times New Roman" w:hAnsi="Calibri" w:cs="Calibri"/>
          <w:lang w:eastAsia="en-CA"/>
        </w:rPr>
        <w:t>What is the source for regulation? Where do we go to understand why the Criminal Code is exclusively Federal jurisdiction?</w:t>
      </w:r>
    </w:p>
    <w:p w:rsidR="00FC640E" w:rsidRPr="00FC640E" w:rsidRDefault="00FC640E" w:rsidP="00951C56">
      <w:pPr>
        <w:numPr>
          <w:ilvl w:val="0"/>
          <w:numId w:val="44"/>
        </w:numPr>
        <w:spacing w:after="0" w:line="240" w:lineRule="auto"/>
        <w:ind w:left="540"/>
        <w:textAlignment w:val="center"/>
        <w:rPr>
          <w:rFonts w:ascii="Calibri" w:eastAsia="Times New Roman" w:hAnsi="Calibri" w:cs="Calibri"/>
          <w:lang w:eastAsia="en-CA"/>
        </w:rPr>
      </w:pPr>
      <w:r w:rsidRPr="00FC640E">
        <w:rPr>
          <w:rFonts w:ascii="Calibri" w:eastAsia="Times New Roman" w:hAnsi="Calibri" w:cs="Calibri"/>
          <w:lang w:eastAsia="en-CA"/>
        </w:rPr>
        <w:t>Licensing</w:t>
      </w:r>
    </w:p>
    <w:p w:rsidR="00FC640E" w:rsidRPr="00FC640E" w:rsidRDefault="00FC640E" w:rsidP="00951C56">
      <w:pPr>
        <w:numPr>
          <w:ilvl w:val="1"/>
          <w:numId w:val="44"/>
        </w:numPr>
        <w:spacing w:after="0" w:line="240" w:lineRule="auto"/>
        <w:ind w:left="1080"/>
        <w:textAlignment w:val="center"/>
        <w:rPr>
          <w:rFonts w:ascii="Calibri" w:eastAsia="Times New Roman" w:hAnsi="Calibri" w:cs="Calibri"/>
          <w:lang w:eastAsia="en-CA"/>
        </w:rPr>
      </w:pPr>
      <w:r w:rsidRPr="00FC640E">
        <w:rPr>
          <w:rFonts w:ascii="Calibri" w:eastAsia="Times New Roman" w:hAnsi="Calibri" w:cs="Calibri"/>
          <w:lang w:eastAsia="en-CA"/>
        </w:rPr>
        <w:t>Governments regulate broadcasting through a broadcasting license</w:t>
      </w:r>
    </w:p>
    <w:p w:rsidR="00FC640E" w:rsidRPr="00364FD8" w:rsidRDefault="00FC640E" w:rsidP="00951C56">
      <w:pPr>
        <w:numPr>
          <w:ilvl w:val="2"/>
          <w:numId w:val="44"/>
        </w:numPr>
        <w:spacing w:after="0" w:line="240" w:lineRule="auto"/>
        <w:ind w:left="1620"/>
        <w:textAlignment w:val="center"/>
        <w:rPr>
          <w:rFonts w:ascii="Calibri" w:eastAsia="Times New Roman" w:hAnsi="Calibri" w:cs="Calibri"/>
          <w:highlight w:val="cyan"/>
          <w:lang w:eastAsia="en-CA"/>
        </w:rPr>
      </w:pPr>
      <w:r w:rsidRPr="00364FD8">
        <w:rPr>
          <w:rFonts w:ascii="Calibri" w:eastAsia="Times New Roman" w:hAnsi="Calibri" w:cs="Calibri"/>
          <w:highlight w:val="cyan"/>
          <w:lang w:eastAsia="en-CA"/>
        </w:rPr>
        <w:t>License = mean by which we are regulated</w:t>
      </w:r>
    </w:p>
    <w:p w:rsidR="00FC640E" w:rsidRPr="00FC640E" w:rsidRDefault="00FC640E" w:rsidP="00951C56">
      <w:pPr>
        <w:numPr>
          <w:ilvl w:val="2"/>
          <w:numId w:val="44"/>
        </w:numPr>
        <w:spacing w:after="0" w:line="240" w:lineRule="auto"/>
        <w:ind w:left="1620"/>
        <w:textAlignment w:val="center"/>
        <w:rPr>
          <w:rFonts w:ascii="Calibri" w:eastAsia="Times New Roman" w:hAnsi="Calibri" w:cs="Calibri"/>
          <w:lang w:eastAsia="en-CA"/>
        </w:rPr>
      </w:pPr>
      <w:r w:rsidRPr="00FC640E">
        <w:rPr>
          <w:rFonts w:ascii="Calibri" w:eastAsia="Times New Roman" w:hAnsi="Calibri" w:cs="Calibri"/>
          <w:lang w:eastAsia="en-CA"/>
        </w:rPr>
        <w:t>Broadcasting undertakings are regulated through the issuing of licenses</w:t>
      </w:r>
    </w:p>
    <w:p w:rsidR="00FC640E" w:rsidRPr="00FC640E" w:rsidRDefault="00FC640E" w:rsidP="00FC640E">
      <w:pPr>
        <w:spacing w:after="0" w:line="240" w:lineRule="auto"/>
        <w:rPr>
          <w:rFonts w:ascii="Calibri" w:eastAsia="Times New Roman" w:hAnsi="Calibri" w:cs="Calibri"/>
          <w:lang w:eastAsia="en-CA"/>
        </w:rPr>
      </w:pPr>
      <w:r w:rsidRPr="00FC640E">
        <w:rPr>
          <w:rFonts w:ascii="Calibri" w:eastAsia="Times New Roman" w:hAnsi="Calibri" w:cs="Calibri"/>
          <w:lang w:eastAsia="en-CA"/>
        </w:rPr>
        <w:t> </w:t>
      </w:r>
    </w:p>
    <w:p w:rsidR="00FC640E" w:rsidRPr="00FC640E" w:rsidRDefault="00FC640E" w:rsidP="00FC640E">
      <w:pPr>
        <w:spacing w:after="0" w:line="240" w:lineRule="auto"/>
        <w:rPr>
          <w:rFonts w:ascii="Calibri" w:eastAsia="Times New Roman" w:hAnsi="Calibri" w:cs="Calibri"/>
          <w:lang w:eastAsia="en-CA"/>
        </w:rPr>
      </w:pPr>
      <w:r w:rsidRPr="00FC640E">
        <w:rPr>
          <w:rFonts w:ascii="Calibri" w:eastAsia="Times New Roman" w:hAnsi="Calibri" w:cs="Calibri"/>
          <w:b/>
          <w:bCs/>
          <w:lang w:eastAsia="en-CA"/>
        </w:rPr>
        <w:t>What is Broadcasting?</w:t>
      </w:r>
    </w:p>
    <w:p w:rsidR="00FC640E" w:rsidRPr="00FC640E" w:rsidRDefault="00FC640E" w:rsidP="00951C56">
      <w:pPr>
        <w:numPr>
          <w:ilvl w:val="0"/>
          <w:numId w:val="45"/>
        </w:numPr>
        <w:spacing w:after="0" w:line="240" w:lineRule="auto"/>
        <w:ind w:left="540"/>
        <w:textAlignment w:val="center"/>
        <w:rPr>
          <w:rFonts w:ascii="Calibri" w:eastAsia="Times New Roman" w:hAnsi="Calibri" w:cs="Calibri"/>
          <w:lang w:eastAsia="en-CA"/>
        </w:rPr>
      </w:pPr>
      <w:r w:rsidRPr="00FC640E">
        <w:rPr>
          <w:rFonts w:ascii="Calibri" w:eastAsia="Times New Roman" w:hAnsi="Calibri" w:cs="Calibri"/>
          <w:lang w:eastAsia="en-CA"/>
        </w:rPr>
        <w:t>The broadcasting laws in Canada are rooted in the Constitution Act (formerly BNA)</w:t>
      </w:r>
    </w:p>
    <w:p w:rsidR="00FC640E" w:rsidRPr="00364FD8" w:rsidRDefault="00FC640E" w:rsidP="00951C56">
      <w:pPr>
        <w:numPr>
          <w:ilvl w:val="0"/>
          <w:numId w:val="45"/>
        </w:numPr>
        <w:spacing w:after="0" w:line="240" w:lineRule="auto"/>
        <w:ind w:left="540"/>
        <w:textAlignment w:val="center"/>
        <w:rPr>
          <w:rFonts w:ascii="Calibri" w:eastAsia="Times New Roman" w:hAnsi="Calibri" w:cs="Calibri"/>
          <w:highlight w:val="cyan"/>
          <w:lang w:eastAsia="en-CA"/>
        </w:rPr>
      </w:pPr>
      <w:r w:rsidRPr="00364FD8">
        <w:rPr>
          <w:rFonts w:ascii="Calibri" w:eastAsia="Times New Roman" w:hAnsi="Calibri" w:cs="Calibri"/>
          <w:highlight w:val="cyan"/>
          <w:lang w:eastAsia="en-CA"/>
        </w:rPr>
        <w:t>Broadcasting is a:</w:t>
      </w:r>
    </w:p>
    <w:p w:rsidR="00FC640E" w:rsidRPr="00364FD8" w:rsidRDefault="00FC640E" w:rsidP="00951C56">
      <w:pPr>
        <w:numPr>
          <w:ilvl w:val="1"/>
          <w:numId w:val="45"/>
        </w:numPr>
        <w:spacing w:after="0" w:line="240" w:lineRule="auto"/>
        <w:ind w:left="1080"/>
        <w:textAlignment w:val="center"/>
        <w:rPr>
          <w:rFonts w:ascii="Calibri" w:eastAsia="Times New Roman" w:hAnsi="Calibri" w:cs="Calibri"/>
          <w:highlight w:val="cyan"/>
          <w:lang w:eastAsia="en-CA"/>
        </w:rPr>
      </w:pPr>
      <w:r w:rsidRPr="00364FD8">
        <w:rPr>
          <w:rFonts w:ascii="Calibri" w:eastAsia="Times New Roman" w:hAnsi="Calibri" w:cs="Calibri"/>
          <w:highlight w:val="cyan"/>
          <w:lang w:eastAsia="en-CA"/>
        </w:rPr>
        <w:t>Technological phenomenon</w:t>
      </w:r>
    </w:p>
    <w:p w:rsidR="00FC640E" w:rsidRPr="00364FD8" w:rsidRDefault="00FC640E" w:rsidP="00951C56">
      <w:pPr>
        <w:numPr>
          <w:ilvl w:val="1"/>
          <w:numId w:val="45"/>
        </w:numPr>
        <w:spacing w:after="0" w:line="240" w:lineRule="auto"/>
        <w:ind w:left="1080"/>
        <w:textAlignment w:val="center"/>
        <w:rPr>
          <w:rFonts w:ascii="Calibri" w:eastAsia="Times New Roman" w:hAnsi="Calibri" w:cs="Calibri"/>
          <w:highlight w:val="cyan"/>
          <w:lang w:eastAsia="en-CA"/>
        </w:rPr>
      </w:pPr>
      <w:r w:rsidRPr="00364FD8">
        <w:rPr>
          <w:rFonts w:ascii="Calibri" w:eastAsia="Times New Roman" w:hAnsi="Calibri" w:cs="Calibri"/>
          <w:highlight w:val="cyan"/>
          <w:lang w:eastAsia="en-CA"/>
        </w:rPr>
        <w:t>Mode of cultural practice</w:t>
      </w:r>
    </w:p>
    <w:p w:rsidR="00FC640E" w:rsidRPr="00FC640E" w:rsidRDefault="00FC640E" w:rsidP="00951C56">
      <w:pPr>
        <w:numPr>
          <w:ilvl w:val="0"/>
          <w:numId w:val="45"/>
        </w:numPr>
        <w:spacing w:after="0" w:line="240" w:lineRule="auto"/>
        <w:ind w:left="540"/>
        <w:textAlignment w:val="center"/>
        <w:rPr>
          <w:rFonts w:ascii="Calibri" w:eastAsia="Times New Roman" w:hAnsi="Calibri" w:cs="Calibri"/>
          <w:lang w:eastAsia="en-CA"/>
        </w:rPr>
      </w:pPr>
      <w:r w:rsidRPr="00FC640E">
        <w:rPr>
          <w:rFonts w:ascii="Calibri" w:eastAsia="Times New Roman" w:hAnsi="Calibri" w:cs="Calibri"/>
          <w:lang w:eastAsia="en-CA"/>
        </w:rPr>
        <w:t>Which level of government regulates broadcasting?</w:t>
      </w:r>
    </w:p>
    <w:p w:rsidR="00FC640E" w:rsidRPr="00FC640E" w:rsidRDefault="00FC640E" w:rsidP="00951C56">
      <w:pPr>
        <w:numPr>
          <w:ilvl w:val="1"/>
          <w:numId w:val="45"/>
        </w:numPr>
        <w:spacing w:after="0" w:line="240" w:lineRule="auto"/>
        <w:ind w:left="1080"/>
        <w:textAlignment w:val="center"/>
        <w:rPr>
          <w:rFonts w:ascii="Calibri" w:eastAsia="Times New Roman" w:hAnsi="Calibri" w:cs="Calibri"/>
          <w:lang w:eastAsia="en-CA"/>
        </w:rPr>
      </w:pPr>
      <w:r w:rsidRPr="00FC640E">
        <w:rPr>
          <w:rFonts w:ascii="Calibri" w:eastAsia="Times New Roman" w:hAnsi="Calibri" w:cs="Calibri"/>
          <w:lang w:eastAsia="en-CA"/>
        </w:rPr>
        <w:t>The air waves are everywhere? - signals are not contained (cannot be controlled)</w:t>
      </w:r>
    </w:p>
    <w:p w:rsidR="00FC640E" w:rsidRPr="00FC640E" w:rsidRDefault="00FC640E" w:rsidP="00951C56">
      <w:pPr>
        <w:numPr>
          <w:ilvl w:val="1"/>
          <w:numId w:val="45"/>
        </w:numPr>
        <w:spacing w:after="0" w:line="240" w:lineRule="auto"/>
        <w:ind w:left="1080"/>
        <w:textAlignment w:val="center"/>
        <w:rPr>
          <w:rFonts w:ascii="Calibri" w:eastAsia="Times New Roman" w:hAnsi="Calibri" w:cs="Calibri"/>
          <w:lang w:eastAsia="en-CA"/>
        </w:rPr>
      </w:pPr>
      <w:r w:rsidRPr="00FC640E">
        <w:rPr>
          <w:rFonts w:ascii="Calibri" w:eastAsia="Times New Roman" w:hAnsi="Calibri" w:cs="Calibri"/>
          <w:lang w:eastAsia="en-CA"/>
        </w:rPr>
        <w:t>When a broadcasting instrument sends a signal, they cannot be controlled (everything can be intercepted)</w:t>
      </w:r>
    </w:p>
    <w:p w:rsidR="00FC640E" w:rsidRPr="00FC640E" w:rsidRDefault="00FC640E" w:rsidP="00FC640E">
      <w:pPr>
        <w:spacing w:after="0" w:line="240" w:lineRule="auto"/>
        <w:rPr>
          <w:rFonts w:ascii="Calibri" w:eastAsia="Times New Roman" w:hAnsi="Calibri" w:cs="Calibri"/>
          <w:lang w:eastAsia="en-CA"/>
        </w:rPr>
      </w:pPr>
      <w:r w:rsidRPr="00FC640E">
        <w:rPr>
          <w:rFonts w:ascii="Calibri" w:eastAsia="Times New Roman" w:hAnsi="Calibri" w:cs="Calibri"/>
          <w:lang w:eastAsia="en-CA"/>
        </w:rPr>
        <w:t> </w:t>
      </w:r>
    </w:p>
    <w:p w:rsidR="00FC640E" w:rsidRPr="00FC640E" w:rsidRDefault="00FC640E" w:rsidP="00FC640E">
      <w:pPr>
        <w:spacing w:after="0" w:line="240" w:lineRule="auto"/>
        <w:rPr>
          <w:rFonts w:ascii="Calibri" w:eastAsia="Times New Roman" w:hAnsi="Calibri" w:cs="Calibri"/>
          <w:lang w:eastAsia="en-CA"/>
        </w:rPr>
      </w:pPr>
      <w:r w:rsidRPr="00FC640E">
        <w:rPr>
          <w:rFonts w:ascii="Calibri" w:eastAsia="Times New Roman" w:hAnsi="Calibri" w:cs="Calibri"/>
          <w:b/>
          <w:bCs/>
          <w:lang w:eastAsia="en-CA"/>
        </w:rPr>
        <w:t>Understanding Radio</w:t>
      </w:r>
    </w:p>
    <w:p w:rsidR="00FC640E" w:rsidRPr="00FC640E" w:rsidRDefault="00FC640E" w:rsidP="00951C56">
      <w:pPr>
        <w:numPr>
          <w:ilvl w:val="0"/>
          <w:numId w:val="46"/>
        </w:numPr>
        <w:spacing w:after="0" w:line="240" w:lineRule="auto"/>
        <w:ind w:left="540"/>
        <w:textAlignment w:val="center"/>
        <w:rPr>
          <w:rFonts w:ascii="Calibri" w:eastAsia="Times New Roman" w:hAnsi="Calibri" w:cs="Calibri"/>
          <w:lang w:eastAsia="en-CA"/>
        </w:rPr>
      </w:pPr>
      <w:r w:rsidRPr="00FC640E">
        <w:rPr>
          <w:rFonts w:ascii="Calibri" w:eastAsia="Times New Roman" w:hAnsi="Calibri" w:cs="Calibri"/>
          <w:lang w:eastAsia="en-CA"/>
        </w:rPr>
        <w:t>What is needed in radio?</w:t>
      </w:r>
    </w:p>
    <w:p w:rsidR="00FC640E" w:rsidRPr="00FC640E" w:rsidRDefault="00FC640E" w:rsidP="00951C56">
      <w:pPr>
        <w:numPr>
          <w:ilvl w:val="1"/>
          <w:numId w:val="46"/>
        </w:numPr>
        <w:spacing w:after="0" w:line="240" w:lineRule="auto"/>
        <w:ind w:left="1080"/>
        <w:textAlignment w:val="center"/>
        <w:rPr>
          <w:rFonts w:ascii="Calibri" w:eastAsia="Times New Roman" w:hAnsi="Calibri" w:cs="Calibri"/>
          <w:lang w:eastAsia="en-CA"/>
        </w:rPr>
      </w:pPr>
      <w:r w:rsidRPr="00FC640E">
        <w:rPr>
          <w:rFonts w:ascii="Calibri" w:eastAsia="Times New Roman" w:hAnsi="Calibri" w:cs="Calibri"/>
          <w:lang w:eastAsia="en-CA"/>
        </w:rPr>
        <w:t>The cycle of radio operation is a:</w:t>
      </w:r>
    </w:p>
    <w:p w:rsidR="00FC640E" w:rsidRPr="00364FD8" w:rsidRDefault="00FC640E" w:rsidP="00951C56">
      <w:pPr>
        <w:numPr>
          <w:ilvl w:val="2"/>
          <w:numId w:val="46"/>
        </w:numPr>
        <w:spacing w:after="0" w:line="240" w:lineRule="auto"/>
        <w:ind w:left="1620"/>
        <w:textAlignment w:val="center"/>
        <w:rPr>
          <w:rFonts w:ascii="Calibri" w:eastAsia="Times New Roman" w:hAnsi="Calibri" w:cs="Calibri"/>
          <w:highlight w:val="cyan"/>
          <w:lang w:eastAsia="en-CA"/>
        </w:rPr>
      </w:pPr>
      <w:r w:rsidRPr="00364FD8">
        <w:rPr>
          <w:rFonts w:ascii="Calibri" w:eastAsia="Times New Roman" w:hAnsi="Calibri" w:cs="Calibri"/>
          <w:highlight w:val="cyan"/>
          <w:lang w:eastAsia="en-CA"/>
        </w:rPr>
        <w:t>Broadcasting instrument = sends out signals</w:t>
      </w:r>
    </w:p>
    <w:p w:rsidR="00FC640E" w:rsidRPr="00364FD8" w:rsidRDefault="00FC640E" w:rsidP="00951C56">
      <w:pPr>
        <w:numPr>
          <w:ilvl w:val="2"/>
          <w:numId w:val="46"/>
        </w:numPr>
        <w:spacing w:after="0" w:line="240" w:lineRule="auto"/>
        <w:ind w:left="1620"/>
        <w:textAlignment w:val="center"/>
        <w:rPr>
          <w:rFonts w:ascii="Calibri" w:eastAsia="Times New Roman" w:hAnsi="Calibri" w:cs="Calibri"/>
          <w:highlight w:val="cyan"/>
          <w:lang w:eastAsia="en-CA"/>
        </w:rPr>
      </w:pPr>
      <w:r w:rsidRPr="00364FD8">
        <w:rPr>
          <w:rFonts w:ascii="Calibri" w:eastAsia="Times New Roman" w:hAnsi="Calibri" w:cs="Calibri"/>
          <w:highlight w:val="cyan"/>
          <w:lang w:eastAsia="en-CA"/>
        </w:rPr>
        <w:t>Receiving instrument = receives signals and produces sounds</w:t>
      </w:r>
    </w:p>
    <w:p w:rsidR="00FC640E" w:rsidRPr="00FC640E" w:rsidRDefault="00FC640E" w:rsidP="00951C56">
      <w:pPr>
        <w:numPr>
          <w:ilvl w:val="2"/>
          <w:numId w:val="46"/>
        </w:numPr>
        <w:spacing w:after="0" w:line="240" w:lineRule="auto"/>
        <w:ind w:left="1620"/>
        <w:textAlignment w:val="center"/>
        <w:rPr>
          <w:rFonts w:ascii="Calibri" w:eastAsia="Times New Roman" w:hAnsi="Calibri" w:cs="Calibri"/>
          <w:lang w:eastAsia="en-CA"/>
        </w:rPr>
      </w:pPr>
      <w:r w:rsidRPr="00364FD8">
        <w:rPr>
          <w:rFonts w:ascii="Calibri" w:eastAsia="Times New Roman" w:hAnsi="Calibri" w:cs="Calibri"/>
          <w:highlight w:val="cyan"/>
          <w:lang w:eastAsia="en-CA"/>
        </w:rPr>
        <w:t>Hertzian waves (</w:t>
      </w:r>
      <w:r w:rsidRPr="00FC640E">
        <w:rPr>
          <w:rFonts w:ascii="Calibri" w:eastAsia="Times New Roman" w:hAnsi="Calibri" w:cs="Calibri"/>
          <w:lang w:eastAsia="en-CA"/>
        </w:rPr>
        <w:t>the air waves) - finite (bandwidth is limited)</w:t>
      </w:r>
    </w:p>
    <w:p w:rsidR="00FC640E" w:rsidRPr="00FC640E" w:rsidRDefault="00FC640E" w:rsidP="00951C56">
      <w:pPr>
        <w:numPr>
          <w:ilvl w:val="0"/>
          <w:numId w:val="46"/>
        </w:numPr>
        <w:spacing w:after="0" w:line="240" w:lineRule="auto"/>
        <w:ind w:left="540"/>
        <w:textAlignment w:val="center"/>
        <w:rPr>
          <w:rFonts w:ascii="Calibri" w:eastAsia="Times New Roman" w:hAnsi="Calibri" w:cs="Calibri"/>
          <w:lang w:eastAsia="en-CA"/>
        </w:rPr>
      </w:pPr>
      <w:r w:rsidRPr="00FC640E">
        <w:rPr>
          <w:rFonts w:ascii="Calibri" w:eastAsia="Times New Roman" w:hAnsi="Calibri" w:cs="Calibri"/>
          <w:lang w:eastAsia="en-CA"/>
        </w:rPr>
        <w:t>1931 - in the span of a decade, they have transitioned from a new innovation (only used by nerds and professionals) to a widespread adopted technology</w:t>
      </w:r>
    </w:p>
    <w:p w:rsidR="00FC640E" w:rsidRPr="00FC640E" w:rsidRDefault="00FC640E" w:rsidP="00951C56">
      <w:pPr>
        <w:numPr>
          <w:ilvl w:val="1"/>
          <w:numId w:val="46"/>
        </w:numPr>
        <w:spacing w:after="0" w:line="240" w:lineRule="auto"/>
        <w:ind w:left="1080"/>
        <w:textAlignment w:val="center"/>
        <w:rPr>
          <w:rFonts w:ascii="Calibri" w:eastAsia="Times New Roman" w:hAnsi="Calibri" w:cs="Calibri"/>
          <w:lang w:eastAsia="en-CA"/>
        </w:rPr>
      </w:pPr>
      <w:r w:rsidRPr="00FC640E">
        <w:rPr>
          <w:rFonts w:ascii="Calibri" w:eastAsia="Times New Roman" w:hAnsi="Calibri" w:cs="Calibri"/>
          <w:lang w:eastAsia="en-CA"/>
        </w:rPr>
        <w:t>Rapidly commercialized across Europe and North America</w:t>
      </w:r>
    </w:p>
    <w:p w:rsidR="00FC640E" w:rsidRPr="00FC640E" w:rsidRDefault="00FC640E" w:rsidP="00951C56">
      <w:pPr>
        <w:numPr>
          <w:ilvl w:val="2"/>
          <w:numId w:val="46"/>
        </w:numPr>
        <w:spacing w:after="0" w:line="240" w:lineRule="auto"/>
        <w:ind w:left="1620"/>
        <w:textAlignment w:val="center"/>
        <w:rPr>
          <w:rFonts w:ascii="Calibri" w:eastAsia="Times New Roman" w:hAnsi="Calibri" w:cs="Calibri"/>
          <w:lang w:eastAsia="en-CA"/>
        </w:rPr>
      </w:pPr>
      <w:r w:rsidRPr="00FC640E">
        <w:rPr>
          <w:rFonts w:ascii="Calibri" w:eastAsia="Times New Roman" w:hAnsi="Calibri" w:cs="Calibri"/>
          <w:lang w:eastAsia="en-CA"/>
        </w:rPr>
        <w:t>Becomes a massively revolutionized technology with a lack of regulation of the finite natural resource of Hertzian waves (air waves)</w:t>
      </w:r>
    </w:p>
    <w:p w:rsidR="00FC640E" w:rsidRPr="00FC640E" w:rsidRDefault="00FC640E" w:rsidP="00951C56">
      <w:pPr>
        <w:numPr>
          <w:ilvl w:val="2"/>
          <w:numId w:val="46"/>
        </w:numPr>
        <w:spacing w:after="0" w:line="240" w:lineRule="auto"/>
        <w:ind w:left="1620"/>
        <w:textAlignment w:val="center"/>
        <w:rPr>
          <w:rFonts w:ascii="Calibri" w:eastAsia="Times New Roman" w:hAnsi="Calibri" w:cs="Calibri"/>
          <w:lang w:eastAsia="en-CA"/>
        </w:rPr>
      </w:pPr>
      <w:r w:rsidRPr="00FC640E">
        <w:rPr>
          <w:rFonts w:ascii="Calibri" w:eastAsia="Times New Roman" w:hAnsi="Calibri" w:cs="Calibri"/>
          <w:lang w:eastAsia="en-CA"/>
        </w:rPr>
        <w:t>The massive expansion of radio broadcasting led the airwaves to become clogged, therefore the Canadian government got involved in International Treaties to try and regulate the airwaves</w:t>
      </w:r>
    </w:p>
    <w:p w:rsidR="00FC640E" w:rsidRPr="00FC640E" w:rsidRDefault="00FC640E" w:rsidP="00951C56">
      <w:pPr>
        <w:numPr>
          <w:ilvl w:val="1"/>
          <w:numId w:val="46"/>
        </w:numPr>
        <w:spacing w:after="0" w:line="240" w:lineRule="auto"/>
        <w:ind w:left="1080"/>
        <w:textAlignment w:val="center"/>
        <w:rPr>
          <w:rFonts w:ascii="Calibri" w:eastAsia="Times New Roman" w:hAnsi="Calibri" w:cs="Calibri"/>
          <w:lang w:eastAsia="en-CA"/>
        </w:rPr>
      </w:pPr>
      <w:r w:rsidRPr="00FC640E">
        <w:rPr>
          <w:rFonts w:ascii="Calibri" w:eastAsia="Times New Roman" w:hAnsi="Calibri" w:cs="Calibri"/>
          <w:lang w:eastAsia="en-CA"/>
        </w:rPr>
        <w:t>A similar development was not seen until the Internet</w:t>
      </w:r>
    </w:p>
    <w:p w:rsidR="00FC640E" w:rsidRPr="00FC640E" w:rsidRDefault="00FC640E" w:rsidP="00FC640E">
      <w:pPr>
        <w:spacing w:after="0" w:line="240" w:lineRule="auto"/>
        <w:rPr>
          <w:rFonts w:ascii="Calibri" w:eastAsia="Times New Roman" w:hAnsi="Calibri" w:cs="Calibri"/>
          <w:lang w:eastAsia="en-CA"/>
        </w:rPr>
      </w:pPr>
      <w:r w:rsidRPr="00FC640E">
        <w:rPr>
          <w:rFonts w:ascii="Calibri" w:eastAsia="Times New Roman" w:hAnsi="Calibri" w:cs="Calibri"/>
          <w:lang w:eastAsia="en-CA"/>
        </w:rPr>
        <w:t> </w:t>
      </w:r>
    </w:p>
    <w:p w:rsidR="00FC640E" w:rsidRPr="00FC640E" w:rsidRDefault="00FC640E" w:rsidP="00FC640E">
      <w:pPr>
        <w:spacing w:after="0" w:line="240" w:lineRule="auto"/>
        <w:rPr>
          <w:rFonts w:ascii="Calibri" w:eastAsia="Times New Roman" w:hAnsi="Calibri" w:cs="Calibri"/>
          <w:lang w:eastAsia="en-CA"/>
        </w:rPr>
      </w:pPr>
      <w:r w:rsidRPr="00FC640E">
        <w:rPr>
          <w:rFonts w:ascii="Calibri" w:eastAsia="Times New Roman" w:hAnsi="Calibri" w:cs="Calibri"/>
          <w:b/>
          <w:bCs/>
          <w:lang w:eastAsia="en-CA"/>
        </w:rPr>
        <w:t>Radio Reference</w:t>
      </w:r>
    </w:p>
    <w:p w:rsidR="00FC640E" w:rsidRPr="00FC640E" w:rsidRDefault="00FC640E" w:rsidP="00951C56">
      <w:pPr>
        <w:numPr>
          <w:ilvl w:val="0"/>
          <w:numId w:val="47"/>
        </w:numPr>
        <w:spacing w:after="0" w:line="240" w:lineRule="auto"/>
        <w:ind w:left="540"/>
        <w:textAlignment w:val="center"/>
        <w:rPr>
          <w:rFonts w:ascii="Calibri" w:eastAsia="Times New Roman" w:hAnsi="Calibri" w:cs="Calibri"/>
          <w:lang w:eastAsia="en-CA"/>
        </w:rPr>
      </w:pPr>
      <w:r w:rsidRPr="00FC640E">
        <w:rPr>
          <w:rFonts w:ascii="Calibri" w:eastAsia="Times New Roman" w:hAnsi="Calibri" w:cs="Calibri"/>
          <w:lang w:eastAsia="en-CA"/>
        </w:rPr>
        <w:t>Reference = a provincial or federal government submits a reference to the Supreme Court of Canada asking the Supreme Courts opinion on a specific matter (the trial itself is skipped over)</w:t>
      </w:r>
    </w:p>
    <w:p w:rsidR="00FC640E" w:rsidRPr="00FC640E" w:rsidRDefault="00FC640E" w:rsidP="00951C56">
      <w:pPr>
        <w:numPr>
          <w:ilvl w:val="1"/>
          <w:numId w:val="47"/>
        </w:numPr>
        <w:spacing w:after="0" w:line="240" w:lineRule="auto"/>
        <w:ind w:left="1080"/>
        <w:textAlignment w:val="center"/>
        <w:rPr>
          <w:rFonts w:ascii="Calibri" w:eastAsia="Times New Roman" w:hAnsi="Calibri" w:cs="Calibri"/>
          <w:lang w:eastAsia="en-CA"/>
        </w:rPr>
      </w:pPr>
      <w:r w:rsidRPr="00FC640E">
        <w:rPr>
          <w:rFonts w:ascii="Calibri" w:eastAsia="Times New Roman" w:hAnsi="Calibri" w:cs="Calibri"/>
          <w:lang w:eastAsia="en-CA"/>
        </w:rPr>
        <w:t>Normally occurs in a matter of constitution importance</w:t>
      </w:r>
    </w:p>
    <w:p w:rsidR="00FC640E" w:rsidRPr="00364FD8" w:rsidRDefault="00FC640E" w:rsidP="00951C56">
      <w:pPr>
        <w:numPr>
          <w:ilvl w:val="0"/>
          <w:numId w:val="47"/>
        </w:numPr>
        <w:spacing w:after="0" w:line="240" w:lineRule="auto"/>
        <w:ind w:left="540"/>
        <w:textAlignment w:val="center"/>
        <w:rPr>
          <w:rFonts w:ascii="Calibri" w:eastAsia="Times New Roman" w:hAnsi="Calibri" w:cs="Calibri"/>
          <w:highlight w:val="cyan"/>
          <w:lang w:eastAsia="en-CA"/>
        </w:rPr>
      </w:pPr>
      <w:r w:rsidRPr="00364FD8">
        <w:rPr>
          <w:rFonts w:ascii="Calibri" w:eastAsia="Times New Roman" w:hAnsi="Calibri" w:cs="Calibri"/>
          <w:highlight w:val="cyan"/>
          <w:lang w:eastAsia="en-CA"/>
        </w:rPr>
        <w:t>2 Questions were asked called Constitutional Questions</w:t>
      </w:r>
    </w:p>
    <w:p w:rsidR="00FC640E" w:rsidRPr="00364FD8" w:rsidRDefault="00FC640E" w:rsidP="00951C56">
      <w:pPr>
        <w:numPr>
          <w:ilvl w:val="1"/>
          <w:numId w:val="47"/>
        </w:numPr>
        <w:spacing w:after="0" w:line="240" w:lineRule="auto"/>
        <w:ind w:left="1080"/>
        <w:textAlignment w:val="center"/>
        <w:rPr>
          <w:rFonts w:ascii="Calibri" w:eastAsia="Times New Roman" w:hAnsi="Calibri" w:cs="Calibri"/>
          <w:highlight w:val="cyan"/>
          <w:lang w:eastAsia="en-CA"/>
        </w:rPr>
      </w:pPr>
      <w:r w:rsidRPr="00364FD8">
        <w:rPr>
          <w:rFonts w:ascii="Calibri" w:eastAsia="Times New Roman" w:hAnsi="Calibri" w:cs="Calibri"/>
          <w:highlight w:val="cyan"/>
          <w:lang w:eastAsia="en-CA"/>
        </w:rPr>
        <w:t>1: Does the federal government have exclusive jurisdiction to regulate radio broadcasting by means of Hertzian waves including the right to determine the character, use, and location of the apparatus employed?</w:t>
      </w:r>
    </w:p>
    <w:p w:rsidR="00FC640E" w:rsidRPr="00364FD8" w:rsidRDefault="00FC640E" w:rsidP="00951C56">
      <w:pPr>
        <w:numPr>
          <w:ilvl w:val="1"/>
          <w:numId w:val="47"/>
        </w:numPr>
        <w:spacing w:after="0" w:line="240" w:lineRule="auto"/>
        <w:ind w:left="1080"/>
        <w:textAlignment w:val="center"/>
        <w:rPr>
          <w:rFonts w:ascii="Calibri" w:eastAsia="Times New Roman" w:hAnsi="Calibri" w:cs="Calibri"/>
          <w:highlight w:val="cyan"/>
          <w:lang w:eastAsia="en-CA"/>
        </w:rPr>
      </w:pPr>
      <w:r w:rsidRPr="00364FD8">
        <w:rPr>
          <w:rFonts w:ascii="Calibri" w:eastAsia="Times New Roman" w:hAnsi="Calibri" w:cs="Calibri"/>
          <w:highlight w:val="cyan"/>
          <w:lang w:eastAsia="en-CA"/>
        </w:rPr>
        <w:t>2: If in fact the provinces should be able to regulate broadcasting to some degree, what is the extent to which the provinces can regulate?</w:t>
      </w:r>
    </w:p>
    <w:p w:rsidR="00FC640E" w:rsidRPr="00FC640E" w:rsidRDefault="00FC640E" w:rsidP="00951C56">
      <w:pPr>
        <w:numPr>
          <w:ilvl w:val="0"/>
          <w:numId w:val="47"/>
        </w:numPr>
        <w:spacing w:after="0" w:line="240" w:lineRule="auto"/>
        <w:ind w:left="540"/>
        <w:textAlignment w:val="center"/>
        <w:rPr>
          <w:rFonts w:ascii="Calibri" w:eastAsia="Times New Roman" w:hAnsi="Calibri" w:cs="Calibri"/>
          <w:lang w:eastAsia="en-CA"/>
        </w:rPr>
      </w:pPr>
      <w:r w:rsidRPr="00FC640E">
        <w:rPr>
          <w:rFonts w:ascii="Calibri" w:eastAsia="Times New Roman" w:hAnsi="Calibri" w:cs="Calibri"/>
          <w:lang w:eastAsia="en-CA"/>
        </w:rPr>
        <w:t>Quebec has questioned Federal jurisdiction to regulate radio communication</w:t>
      </w:r>
    </w:p>
    <w:p w:rsidR="00FC640E" w:rsidRPr="00FC640E" w:rsidRDefault="00FC640E" w:rsidP="00FC640E">
      <w:pPr>
        <w:spacing w:after="0" w:line="240" w:lineRule="auto"/>
        <w:rPr>
          <w:rFonts w:ascii="Calibri" w:eastAsia="Times New Roman" w:hAnsi="Calibri" w:cs="Calibri"/>
          <w:lang w:eastAsia="en-CA"/>
        </w:rPr>
      </w:pPr>
      <w:r w:rsidRPr="00FC640E">
        <w:rPr>
          <w:rFonts w:ascii="Calibri" w:eastAsia="Times New Roman" w:hAnsi="Calibri" w:cs="Calibri"/>
          <w:lang w:eastAsia="en-CA"/>
        </w:rPr>
        <w:t> </w:t>
      </w:r>
    </w:p>
    <w:p w:rsidR="00FC640E" w:rsidRPr="00FC640E" w:rsidRDefault="00FC640E" w:rsidP="00FC640E">
      <w:pPr>
        <w:spacing w:after="0" w:line="240" w:lineRule="auto"/>
        <w:rPr>
          <w:rFonts w:ascii="Calibri" w:eastAsia="Times New Roman" w:hAnsi="Calibri" w:cs="Calibri"/>
          <w:lang w:eastAsia="en-CA"/>
        </w:rPr>
      </w:pPr>
      <w:r w:rsidRPr="00FC640E">
        <w:rPr>
          <w:rFonts w:ascii="Calibri" w:eastAsia="Times New Roman" w:hAnsi="Calibri" w:cs="Calibri"/>
          <w:b/>
          <w:bCs/>
          <w:u w:val="single"/>
          <w:lang w:eastAsia="en-CA"/>
        </w:rPr>
        <w:t>S.91 and S.92 is Distribution of Power in Constitution Act</w:t>
      </w:r>
    </w:p>
    <w:p w:rsidR="00FC640E" w:rsidRPr="00FC640E" w:rsidRDefault="00FC640E" w:rsidP="00951C56">
      <w:pPr>
        <w:numPr>
          <w:ilvl w:val="0"/>
          <w:numId w:val="48"/>
        </w:numPr>
        <w:spacing w:after="0" w:line="240" w:lineRule="auto"/>
        <w:ind w:left="540"/>
        <w:textAlignment w:val="center"/>
        <w:rPr>
          <w:rFonts w:ascii="Calibri" w:eastAsia="Times New Roman" w:hAnsi="Calibri" w:cs="Calibri"/>
          <w:lang w:eastAsia="en-CA"/>
        </w:rPr>
      </w:pPr>
      <w:r w:rsidRPr="00FC640E">
        <w:rPr>
          <w:rFonts w:ascii="Calibri" w:eastAsia="Times New Roman" w:hAnsi="Calibri" w:cs="Calibri"/>
          <w:lang w:eastAsia="en-CA"/>
        </w:rPr>
        <w:t>Conflict between provinces and federal government over interpretation of 91 and 92</w:t>
      </w:r>
    </w:p>
    <w:p w:rsidR="00FC640E" w:rsidRPr="00FC640E" w:rsidRDefault="00FC640E" w:rsidP="00951C56">
      <w:pPr>
        <w:numPr>
          <w:ilvl w:val="0"/>
          <w:numId w:val="48"/>
        </w:numPr>
        <w:spacing w:after="0" w:line="240" w:lineRule="auto"/>
        <w:ind w:left="540"/>
        <w:textAlignment w:val="center"/>
        <w:rPr>
          <w:rFonts w:ascii="Calibri" w:eastAsia="Times New Roman" w:hAnsi="Calibri" w:cs="Calibri"/>
          <w:lang w:eastAsia="en-CA"/>
        </w:rPr>
      </w:pPr>
      <w:r w:rsidRPr="00FC640E">
        <w:rPr>
          <w:rFonts w:ascii="Calibri" w:eastAsia="Times New Roman" w:hAnsi="Calibri" w:cs="Calibri"/>
          <w:lang w:eastAsia="en-CA"/>
        </w:rPr>
        <w:t>Distribution of Power = the power to regulate and legislate</w:t>
      </w:r>
    </w:p>
    <w:p w:rsidR="00FC640E" w:rsidRPr="00FC640E" w:rsidRDefault="00FC640E" w:rsidP="00951C56">
      <w:pPr>
        <w:numPr>
          <w:ilvl w:val="1"/>
          <w:numId w:val="48"/>
        </w:numPr>
        <w:spacing w:after="0" w:line="240" w:lineRule="auto"/>
        <w:ind w:left="1080"/>
        <w:textAlignment w:val="center"/>
        <w:rPr>
          <w:rFonts w:ascii="Calibri" w:eastAsia="Times New Roman" w:hAnsi="Calibri" w:cs="Calibri"/>
          <w:lang w:eastAsia="en-CA"/>
        </w:rPr>
      </w:pPr>
      <w:r w:rsidRPr="00FC640E">
        <w:rPr>
          <w:rFonts w:ascii="Calibri" w:eastAsia="Times New Roman" w:hAnsi="Calibri" w:cs="Calibri"/>
          <w:lang w:eastAsia="en-CA"/>
        </w:rPr>
        <w:t>To determine which level of government gets to make laws on a particular subject matter</w:t>
      </w:r>
    </w:p>
    <w:p w:rsidR="00FC640E" w:rsidRPr="00FC640E" w:rsidRDefault="00FC640E" w:rsidP="00FC640E">
      <w:pPr>
        <w:spacing w:after="0" w:line="240" w:lineRule="auto"/>
        <w:rPr>
          <w:rFonts w:ascii="Calibri" w:eastAsia="Times New Roman" w:hAnsi="Calibri" w:cs="Calibri"/>
          <w:lang w:eastAsia="en-CA"/>
        </w:rPr>
      </w:pPr>
      <w:r w:rsidRPr="00FC640E">
        <w:rPr>
          <w:rFonts w:ascii="Calibri" w:eastAsia="Times New Roman" w:hAnsi="Calibri" w:cs="Calibri"/>
          <w:lang w:eastAsia="en-CA"/>
        </w:rPr>
        <w:t> </w:t>
      </w:r>
    </w:p>
    <w:p w:rsidR="00FC640E" w:rsidRPr="00FC640E" w:rsidRDefault="00FC640E" w:rsidP="00FC640E">
      <w:pPr>
        <w:spacing w:after="0" w:line="240" w:lineRule="auto"/>
        <w:rPr>
          <w:rFonts w:ascii="Calibri" w:eastAsia="Times New Roman" w:hAnsi="Calibri" w:cs="Calibri"/>
          <w:lang w:eastAsia="en-CA"/>
        </w:rPr>
      </w:pPr>
      <w:r w:rsidRPr="00FC640E">
        <w:rPr>
          <w:rFonts w:ascii="Calibri" w:eastAsia="Times New Roman" w:hAnsi="Calibri" w:cs="Calibri"/>
          <w:b/>
          <w:bCs/>
          <w:lang w:eastAsia="en-CA"/>
        </w:rPr>
        <w:t>S.91</w:t>
      </w:r>
    </w:p>
    <w:p w:rsidR="00FC640E" w:rsidRPr="00FC640E" w:rsidRDefault="00FC640E" w:rsidP="00951C56">
      <w:pPr>
        <w:numPr>
          <w:ilvl w:val="0"/>
          <w:numId w:val="49"/>
        </w:numPr>
        <w:spacing w:after="0" w:line="240" w:lineRule="auto"/>
        <w:ind w:left="540"/>
        <w:textAlignment w:val="center"/>
        <w:rPr>
          <w:rFonts w:ascii="Calibri" w:eastAsia="Times New Roman" w:hAnsi="Calibri" w:cs="Calibri"/>
          <w:lang w:eastAsia="en-CA"/>
        </w:rPr>
      </w:pPr>
      <w:r w:rsidRPr="00FC640E">
        <w:rPr>
          <w:rFonts w:ascii="Calibri" w:eastAsia="Times New Roman" w:hAnsi="Calibri" w:cs="Calibri"/>
          <w:lang w:eastAsia="en-CA"/>
        </w:rPr>
        <w:t>S.91 sets out the subject matter that are exclusively federal jurisdiction (only the federal government can regulate these)</w:t>
      </w:r>
    </w:p>
    <w:p w:rsidR="00FC640E" w:rsidRPr="00FC640E" w:rsidRDefault="00FC640E" w:rsidP="00951C56">
      <w:pPr>
        <w:numPr>
          <w:ilvl w:val="0"/>
          <w:numId w:val="49"/>
        </w:numPr>
        <w:spacing w:after="0" w:line="240" w:lineRule="auto"/>
        <w:ind w:left="540"/>
        <w:textAlignment w:val="center"/>
        <w:rPr>
          <w:rFonts w:ascii="Calibri" w:eastAsia="Times New Roman" w:hAnsi="Calibri" w:cs="Calibri"/>
          <w:lang w:eastAsia="en-CA"/>
        </w:rPr>
      </w:pPr>
      <w:r w:rsidRPr="00FC640E">
        <w:rPr>
          <w:rFonts w:ascii="Calibri" w:eastAsia="Times New Roman" w:hAnsi="Calibri" w:cs="Calibri"/>
          <w:lang w:eastAsia="en-CA"/>
        </w:rPr>
        <w:t>Opening paragraph of S. 91</w:t>
      </w:r>
    </w:p>
    <w:p w:rsidR="00FC640E" w:rsidRPr="00FC640E" w:rsidRDefault="00FC640E" w:rsidP="00951C56">
      <w:pPr>
        <w:numPr>
          <w:ilvl w:val="1"/>
          <w:numId w:val="49"/>
        </w:numPr>
        <w:spacing w:after="0" w:line="240" w:lineRule="auto"/>
        <w:ind w:left="1080"/>
        <w:textAlignment w:val="center"/>
        <w:rPr>
          <w:rFonts w:ascii="Calibri" w:eastAsia="Times New Roman" w:hAnsi="Calibri" w:cs="Calibri"/>
          <w:lang w:eastAsia="en-CA"/>
        </w:rPr>
      </w:pPr>
      <w:r w:rsidRPr="00FC640E">
        <w:rPr>
          <w:rFonts w:ascii="Calibri" w:eastAsia="Times New Roman" w:hAnsi="Calibri" w:cs="Calibri"/>
          <w:lang w:eastAsia="en-CA"/>
        </w:rPr>
        <w:t>All matter not exclusively assigned to the provinces fall within the Purdue of the Federal government</w:t>
      </w:r>
    </w:p>
    <w:p w:rsidR="00FC640E" w:rsidRPr="00FC640E" w:rsidRDefault="00FC640E" w:rsidP="00951C56">
      <w:pPr>
        <w:numPr>
          <w:ilvl w:val="0"/>
          <w:numId w:val="49"/>
        </w:numPr>
        <w:spacing w:after="0" w:line="240" w:lineRule="auto"/>
        <w:ind w:left="540"/>
        <w:textAlignment w:val="center"/>
        <w:rPr>
          <w:rFonts w:ascii="Calibri" w:eastAsia="Times New Roman" w:hAnsi="Calibri" w:cs="Calibri"/>
          <w:lang w:eastAsia="en-CA"/>
        </w:rPr>
      </w:pPr>
      <w:r w:rsidRPr="00FC640E">
        <w:rPr>
          <w:rFonts w:ascii="Calibri" w:eastAsia="Times New Roman" w:hAnsi="Calibri" w:cs="Calibri"/>
          <w:lang w:eastAsia="en-CA"/>
        </w:rPr>
        <w:t>Interpretive clause = Language for interpretation</w:t>
      </w:r>
    </w:p>
    <w:p w:rsidR="00FC640E" w:rsidRPr="00FC640E" w:rsidRDefault="00FC640E" w:rsidP="00951C56">
      <w:pPr>
        <w:numPr>
          <w:ilvl w:val="1"/>
          <w:numId w:val="49"/>
        </w:numPr>
        <w:spacing w:after="0" w:line="240" w:lineRule="auto"/>
        <w:ind w:left="1080"/>
        <w:textAlignment w:val="center"/>
        <w:rPr>
          <w:rFonts w:ascii="Calibri" w:eastAsia="Times New Roman" w:hAnsi="Calibri" w:cs="Calibri"/>
          <w:lang w:eastAsia="en-CA"/>
        </w:rPr>
      </w:pPr>
      <w:r w:rsidRPr="00FC640E">
        <w:rPr>
          <w:rFonts w:ascii="Calibri" w:eastAsia="Times New Roman" w:hAnsi="Calibri" w:cs="Calibri"/>
          <w:lang w:eastAsia="en-CA"/>
        </w:rPr>
        <w:t>S. 91 aids in the interpretation for determining what precisely the federal government has jurisdiction to regulate</w:t>
      </w:r>
    </w:p>
    <w:p w:rsidR="00FC640E" w:rsidRPr="00FC640E" w:rsidRDefault="00FC640E" w:rsidP="00FC640E">
      <w:pPr>
        <w:spacing w:after="0" w:line="240" w:lineRule="auto"/>
        <w:rPr>
          <w:rFonts w:ascii="Calibri" w:eastAsia="Times New Roman" w:hAnsi="Calibri" w:cs="Calibri"/>
          <w:lang w:eastAsia="en-CA"/>
        </w:rPr>
      </w:pPr>
      <w:r w:rsidRPr="00FC640E">
        <w:rPr>
          <w:rFonts w:ascii="Calibri" w:eastAsia="Times New Roman" w:hAnsi="Calibri" w:cs="Calibri"/>
          <w:lang w:eastAsia="en-CA"/>
        </w:rPr>
        <w:t> </w:t>
      </w:r>
    </w:p>
    <w:p w:rsidR="00FC640E" w:rsidRPr="00FC640E" w:rsidRDefault="00FC640E" w:rsidP="00FC640E">
      <w:pPr>
        <w:spacing w:after="0" w:line="240" w:lineRule="auto"/>
        <w:rPr>
          <w:rFonts w:ascii="Calibri" w:eastAsia="Times New Roman" w:hAnsi="Calibri" w:cs="Calibri"/>
          <w:lang w:eastAsia="en-CA"/>
        </w:rPr>
      </w:pPr>
      <w:r w:rsidRPr="00FC640E">
        <w:rPr>
          <w:rFonts w:ascii="Calibri" w:eastAsia="Times New Roman" w:hAnsi="Calibri" w:cs="Calibri"/>
          <w:b/>
          <w:bCs/>
          <w:lang w:eastAsia="en-CA"/>
        </w:rPr>
        <w:t>S.92</w:t>
      </w:r>
    </w:p>
    <w:p w:rsidR="00FC640E" w:rsidRPr="00FC640E" w:rsidRDefault="00FC640E" w:rsidP="00951C56">
      <w:pPr>
        <w:numPr>
          <w:ilvl w:val="0"/>
          <w:numId w:val="50"/>
        </w:numPr>
        <w:spacing w:after="0" w:line="240" w:lineRule="auto"/>
        <w:ind w:left="540"/>
        <w:textAlignment w:val="center"/>
        <w:rPr>
          <w:rFonts w:ascii="Calibri" w:eastAsia="Times New Roman" w:hAnsi="Calibri" w:cs="Calibri"/>
          <w:lang w:eastAsia="en-CA"/>
        </w:rPr>
      </w:pPr>
      <w:r w:rsidRPr="00FC640E">
        <w:rPr>
          <w:rFonts w:ascii="Calibri" w:eastAsia="Times New Roman" w:hAnsi="Calibri" w:cs="Calibri"/>
          <w:lang w:eastAsia="en-CA"/>
        </w:rPr>
        <w:t>16 subsections</w:t>
      </w:r>
    </w:p>
    <w:p w:rsidR="00FC640E" w:rsidRPr="00FC640E" w:rsidRDefault="00FC640E" w:rsidP="00951C56">
      <w:pPr>
        <w:numPr>
          <w:ilvl w:val="1"/>
          <w:numId w:val="50"/>
        </w:numPr>
        <w:spacing w:after="0" w:line="240" w:lineRule="auto"/>
        <w:ind w:left="1080"/>
        <w:textAlignment w:val="center"/>
        <w:rPr>
          <w:rFonts w:ascii="Calibri" w:eastAsia="Times New Roman" w:hAnsi="Calibri" w:cs="Calibri"/>
          <w:lang w:eastAsia="en-CA"/>
        </w:rPr>
      </w:pPr>
      <w:r w:rsidRPr="00FC640E">
        <w:rPr>
          <w:rFonts w:ascii="Calibri" w:eastAsia="Times New Roman" w:hAnsi="Calibri" w:cs="Calibri"/>
          <w:lang w:eastAsia="en-CA"/>
        </w:rPr>
        <w:t>3 at play in this case due to their language that helped Quebec make the argument that radio communication should be under their jurisdiction</w:t>
      </w:r>
    </w:p>
    <w:p w:rsidR="00FC640E" w:rsidRPr="00364FD8" w:rsidRDefault="00FC640E" w:rsidP="00951C56">
      <w:pPr>
        <w:numPr>
          <w:ilvl w:val="0"/>
          <w:numId w:val="50"/>
        </w:numPr>
        <w:spacing w:after="0" w:line="240" w:lineRule="auto"/>
        <w:ind w:left="540"/>
        <w:textAlignment w:val="center"/>
        <w:rPr>
          <w:rFonts w:ascii="Calibri" w:eastAsia="Times New Roman" w:hAnsi="Calibri" w:cs="Calibri"/>
          <w:highlight w:val="cyan"/>
          <w:lang w:eastAsia="en-CA"/>
        </w:rPr>
      </w:pPr>
      <w:r w:rsidRPr="00364FD8">
        <w:rPr>
          <w:rFonts w:ascii="Calibri" w:eastAsia="Times New Roman" w:hAnsi="Calibri" w:cs="Calibri"/>
          <w:highlight w:val="cyan"/>
          <w:lang w:eastAsia="en-CA"/>
        </w:rPr>
        <w:t>Exclusive provincial jurisdiction, and federal jurisdiction is the exception (sub.10)</w:t>
      </w:r>
    </w:p>
    <w:p w:rsidR="00FC640E" w:rsidRPr="00FC640E" w:rsidRDefault="00FC640E" w:rsidP="00951C56">
      <w:pPr>
        <w:numPr>
          <w:ilvl w:val="0"/>
          <w:numId w:val="50"/>
        </w:numPr>
        <w:spacing w:after="0" w:line="240" w:lineRule="auto"/>
        <w:ind w:left="540"/>
        <w:textAlignment w:val="center"/>
        <w:rPr>
          <w:rFonts w:ascii="Calibri" w:eastAsia="Times New Roman" w:hAnsi="Calibri" w:cs="Calibri"/>
          <w:lang w:eastAsia="en-CA"/>
        </w:rPr>
      </w:pPr>
      <w:r w:rsidRPr="00FC640E">
        <w:rPr>
          <w:rFonts w:ascii="Calibri" w:eastAsia="Times New Roman" w:hAnsi="Calibri" w:cs="Calibri"/>
          <w:lang w:eastAsia="en-CA"/>
        </w:rPr>
        <w:t>The provinces make laws that are exclusive class in their jurisdiction that the provinces regulate</w:t>
      </w:r>
    </w:p>
    <w:p w:rsidR="00FC640E" w:rsidRPr="00FC640E" w:rsidRDefault="00FC640E" w:rsidP="00951C56">
      <w:pPr>
        <w:numPr>
          <w:ilvl w:val="1"/>
          <w:numId w:val="50"/>
        </w:numPr>
        <w:spacing w:after="0" w:line="240" w:lineRule="auto"/>
        <w:ind w:left="1080"/>
        <w:textAlignment w:val="center"/>
        <w:rPr>
          <w:rFonts w:ascii="Calibri" w:eastAsia="Times New Roman" w:hAnsi="Calibri" w:cs="Calibri"/>
          <w:lang w:eastAsia="en-CA"/>
        </w:rPr>
      </w:pPr>
      <w:r w:rsidRPr="00FC640E">
        <w:rPr>
          <w:rFonts w:ascii="Calibri" w:eastAsia="Times New Roman" w:hAnsi="Calibri" w:cs="Calibri"/>
          <w:lang w:eastAsia="en-CA"/>
        </w:rPr>
        <w:t>Classes = a category/group/type</w:t>
      </w:r>
    </w:p>
    <w:p w:rsidR="00FC640E" w:rsidRPr="00FC640E" w:rsidRDefault="00FC640E" w:rsidP="00951C56">
      <w:pPr>
        <w:numPr>
          <w:ilvl w:val="0"/>
          <w:numId w:val="50"/>
        </w:numPr>
        <w:spacing w:after="0" w:line="240" w:lineRule="auto"/>
        <w:ind w:left="540"/>
        <w:textAlignment w:val="center"/>
        <w:rPr>
          <w:rFonts w:ascii="Calibri" w:eastAsia="Times New Roman" w:hAnsi="Calibri" w:cs="Calibri"/>
          <w:lang w:eastAsia="en-CA"/>
        </w:rPr>
      </w:pPr>
      <w:r w:rsidRPr="00FC640E">
        <w:rPr>
          <w:rFonts w:ascii="Calibri" w:eastAsia="Times New Roman" w:hAnsi="Calibri" w:cs="Calibri"/>
          <w:lang w:eastAsia="en-CA"/>
        </w:rPr>
        <w:t>Sub. 13</w:t>
      </w:r>
    </w:p>
    <w:p w:rsidR="00FC640E" w:rsidRPr="00FC640E" w:rsidRDefault="00FC640E" w:rsidP="00951C56">
      <w:pPr>
        <w:numPr>
          <w:ilvl w:val="1"/>
          <w:numId w:val="50"/>
        </w:numPr>
        <w:spacing w:after="0" w:line="240" w:lineRule="auto"/>
        <w:ind w:left="1080"/>
        <w:textAlignment w:val="center"/>
        <w:rPr>
          <w:rFonts w:ascii="Calibri" w:eastAsia="Times New Roman" w:hAnsi="Calibri" w:cs="Calibri"/>
          <w:lang w:eastAsia="en-CA"/>
        </w:rPr>
      </w:pPr>
      <w:r w:rsidRPr="00FC640E">
        <w:rPr>
          <w:rFonts w:ascii="Calibri" w:eastAsia="Times New Roman" w:hAnsi="Calibri" w:cs="Calibri"/>
          <w:lang w:eastAsia="en-CA"/>
        </w:rPr>
        <w:t>Property and civil rights in the province</w:t>
      </w:r>
    </w:p>
    <w:p w:rsidR="00FC640E" w:rsidRPr="00FC640E" w:rsidRDefault="00FC640E" w:rsidP="00951C56">
      <w:pPr>
        <w:numPr>
          <w:ilvl w:val="2"/>
          <w:numId w:val="50"/>
        </w:numPr>
        <w:spacing w:after="0" w:line="240" w:lineRule="auto"/>
        <w:ind w:left="1620"/>
        <w:textAlignment w:val="center"/>
        <w:rPr>
          <w:rFonts w:ascii="Calibri" w:eastAsia="Times New Roman" w:hAnsi="Calibri" w:cs="Calibri"/>
          <w:lang w:eastAsia="en-CA"/>
        </w:rPr>
      </w:pPr>
      <w:r w:rsidRPr="00FC640E">
        <w:rPr>
          <w:rFonts w:ascii="Calibri" w:eastAsia="Times New Roman" w:hAnsi="Calibri" w:cs="Calibri"/>
          <w:lang w:eastAsia="en-CA"/>
        </w:rPr>
        <w:t>Exclusive provincial jurisdiction that the government can not regulate in this area</w:t>
      </w:r>
    </w:p>
    <w:p w:rsidR="00FC640E" w:rsidRPr="00FC640E" w:rsidRDefault="00FC640E" w:rsidP="00951C56">
      <w:pPr>
        <w:numPr>
          <w:ilvl w:val="1"/>
          <w:numId w:val="50"/>
        </w:numPr>
        <w:spacing w:after="0" w:line="240" w:lineRule="auto"/>
        <w:ind w:left="1080"/>
        <w:textAlignment w:val="center"/>
        <w:rPr>
          <w:rFonts w:ascii="Calibri" w:eastAsia="Times New Roman" w:hAnsi="Calibri" w:cs="Calibri"/>
          <w:lang w:eastAsia="en-CA"/>
        </w:rPr>
      </w:pPr>
      <w:r w:rsidRPr="00FC640E">
        <w:rPr>
          <w:rFonts w:ascii="Calibri" w:eastAsia="Times New Roman" w:hAnsi="Calibri" w:cs="Calibri"/>
          <w:lang w:eastAsia="en-CA"/>
        </w:rPr>
        <w:t>Quebec argues that broadcasting and receiving instruments are property, therefore this is exclusive to provincial authority</w:t>
      </w:r>
    </w:p>
    <w:p w:rsidR="00FC640E" w:rsidRPr="00FC640E" w:rsidRDefault="00FC640E" w:rsidP="00951C56">
      <w:pPr>
        <w:numPr>
          <w:ilvl w:val="1"/>
          <w:numId w:val="50"/>
        </w:numPr>
        <w:spacing w:after="0" w:line="240" w:lineRule="auto"/>
        <w:ind w:left="1080"/>
        <w:textAlignment w:val="center"/>
        <w:rPr>
          <w:rFonts w:ascii="Calibri" w:eastAsia="Times New Roman" w:hAnsi="Calibri" w:cs="Calibri"/>
          <w:lang w:eastAsia="en-CA"/>
        </w:rPr>
      </w:pPr>
      <w:r w:rsidRPr="00FC640E">
        <w:rPr>
          <w:rFonts w:ascii="Calibri" w:eastAsia="Times New Roman" w:hAnsi="Calibri" w:cs="Calibri"/>
          <w:lang w:eastAsia="en-CA"/>
        </w:rPr>
        <w:t>Therefore, provinces should have authority to regulate radio telecommunication</w:t>
      </w:r>
    </w:p>
    <w:p w:rsidR="00FC640E" w:rsidRPr="00FC640E" w:rsidRDefault="00FC640E" w:rsidP="00951C56">
      <w:pPr>
        <w:numPr>
          <w:ilvl w:val="1"/>
          <w:numId w:val="50"/>
        </w:numPr>
        <w:spacing w:after="0" w:line="240" w:lineRule="auto"/>
        <w:ind w:left="1080"/>
        <w:textAlignment w:val="center"/>
        <w:rPr>
          <w:rFonts w:ascii="Calibri" w:eastAsia="Times New Roman" w:hAnsi="Calibri" w:cs="Calibri"/>
          <w:lang w:eastAsia="en-CA"/>
        </w:rPr>
      </w:pPr>
      <w:r w:rsidRPr="00FC640E">
        <w:rPr>
          <w:rFonts w:ascii="Calibri" w:eastAsia="Times New Roman" w:hAnsi="Calibri" w:cs="Calibri"/>
          <w:lang w:eastAsia="en-CA"/>
        </w:rPr>
        <w:t>However, supreme court says this is not about property (the instruments)</w:t>
      </w:r>
    </w:p>
    <w:p w:rsidR="00FC640E" w:rsidRPr="00FC640E" w:rsidRDefault="00FC640E" w:rsidP="00951C56">
      <w:pPr>
        <w:numPr>
          <w:ilvl w:val="2"/>
          <w:numId w:val="50"/>
        </w:numPr>
        <w:spacing w:after="0" w:line="240" w:lineRule="auto"/>
        <w:ind w:left="1620"/>
        <w:textAlignment w:val="center"/>
        <w:rPr>
          <w:rFonts w:ascii="Calibri" w:eastAsia="Times New Roman" w:hAnsi="Calibri" w:cs="Calibri"/>
          <w:lang w:eastAsia="en-CA"/>
        </w:rPr>
      </w:pPr>
      <w:r w:rsidRPr="00FC640E">
        <w:rPr>
          <w:rFonts w:ascii="Calibri" w:eastAsia="Times New Roman" w:hAnsi="Calibri" w:cs="Calibri"/>
          <w:lang w:eastAsia="en-CA"/>
        </w:rPr>
        <w:t>It's not the property, it's not a question of the ownership of the means of telecommunication</w:t>
      </w:r>
    </w:p>
    <w:p w:rsidR="00FC640E" w:rsidRPr="00FC640E" w:rsidRDefault="00FC640E" w:rsidP="00951C56">
      <w:pPr>
        <w:numPr>
          <w:ilvl w:val="2"/>
          <w:numId w:val="50"/>
        </w:numPr>
        <w:spacing w:after="0" w:line="240" w:lineRule="auto"/>
        <w:ind w:left="1620"/>
        <w:textAlignment w:val="center"/>
        <w:rPr>
          <w:rFonts w:ascii="Calibri" w:eastAsia="Times New Roman" w:hAnsi="Calibri" w:cs="Calibri"/>
          <w:lang w:eastAsia="en-CA"/>
        </w:rPr>
      </w:pPr>
      <w:r w:rsidRPr="00FC640E">
        <w:rPr>
          <w:rFonts w:ascii="Calibri" w:eastAsia="Times New Roman" w:hAnsi="Calibri" w:cs="Calibri"/>
          <w:lang w:eastAsia="en-CA"/>
        </w:rPr>
        <w:t>The issue is the effect of those instruments</w:t>
      </w:r>
    </w:p>
    <w:p w:rsidR="00FC640E" w:rsidRPr="00FC640E" w:rsidRDefault="00FC640E" w:rsidP="00951C56">
      <w:pPr>
        <w:numPr>
          <w:ilvl w:val="2"/>
          <w:numId w:val="50"/>
        </w:numPr>
        <w:spacing w:after="0" w:line="240" w:lineRule="auto"/>
        <w:ind w:left="1620"/>
        <w:textAlignment w:val="center"/>
        <w:rPr>
          <w:rFonts w:ascii="Calibri" w:eastAsia="Times New Roman" w:hAnsi="Calibri" w:cs="Calibri"/>
          <w:lang w:eastAsia="en-CA"/>
        </w:rPr>
      </w:pPr>
      <w:r w:rsidRPr="00FC640E">
        <w:rPr>
          <w:rFonts w:ascii="Calibri" w:eastAsia="Times New Roman" w:hAnsi="Calibri" w:cs="Calibri"/>
          <w:lang w:eastAsia="en-CA"/>
        </w:rPr>
        <w:t>Therefore this argument was rejected</w:t>
      </w:r>
    </w:p>
    <w:p w:rsidR="00FC640E" w:rsidRPr="00FC640E" w:rsidRDefault="00FC640E" w:rsidP="00951C56">
      <w:pPr>
        <w:numPr>
          <w:ilvl w:val="0"/>
          <w:numId w:val="50"/>
        </w:numPr>
        <w:spacing w:after="0" w:line="240" w:lineRule="auto"/>
        <w:ind w:left="540"/>
        <w:textAlignment w:val="center"/>
        <w:rPr>
          <w:rFonts w:ascii="Calibri" w:eastAsia="Times New Roman" w:hAnsi="Calibri" w:cs="Calibri"/>
          <w:lang w:eastAsia="en-CA"/>
        </w:rPr>
      </w:pPr>
      <w:r w:rsidRPr="00FC640E">
        <w:rPr>
          <w:rFonts w:ascii="Calibri" w:eastAsia="Times New Roman" w:hAnsi="Calibri" w:cs="Calibri"/>
          <w:lang w:eastAsia="en-CA"/>
        </w:rPr>
        <w:t>Sub. 10 is extremely important</w:t>
      </w:r>
    </w:p>
    <w:p w:rsidR="00FC640E" w:rsidRPr="00FC640E" w:rsidRDefault="00FC640E" w:rsidP="00951C56">
      <w:pPr>
        <w:numPr>
          <w:ilvl w:val="1"/>
          <w:numId w:val="50"/>
        </w:numPr>
        <w:spacing w:after="0" w:line="240" w:lineRule="auto"/>
        <w:ind w:left="1080"/>
        <w:textAlignment w:val="center"/>
        <w:rPr>
          <w:rFonts w:ascii="Calibri" w:eastAsia="Times New Roman" w:hAnsi="Calibri" w:cs="Calibri"/>
          <w:lang w:eastAsia="en-CA"/>
        </w:rPr>
      </w:pPr>
      <w:r w:rsidRPr="00364FD8">
        <w:rPr>
          <w:rFonts w:ascii="Calibri" w:eastAsia="Times New Roman" w:hAnsi="Calibri" w:cs="Calibri"/>
          <w:highlight w:val="cyan"/>
          <w:lang w:eastAsia="en-CA"/>
        </w:rPr>
        <w:t>Local works and undertakings OTHER THAN these exception</w:t>
      </w:r>
      <w:r w:rsidRPr="00FC640E">
        <w:rPr>
          <w:rFonts w:ascii="Calibri" w:eastAsia="Times New Roman" w:hAnsi="Calibri" w:cs="Calibri"/>
          <w:lang w:eastAsia="en-CA"/>
        </w:rPr>
        <w:t>s</w:t>
      </w:r>
    </w:p>
    <w:p w:rsidR="00FC640E" w:rsidRPr="00FC640E" w:rsidRDefault="00FC640E" w:rsidP="00951C56">
      <w:pPr>
        <w:numPr>
          <w:ilvl w:val="1"/>
          <w:numId w:val="50"/>
        </w:numPr>
        <w:spacing w:after="0" w:line="240" w:lineRule="auto"/>
        <w:ind w:left="1080"/>
        <w:textAlignment w:val="center"/>
        <w:rPr>
          <w:rFonts w:ascii="Calibri" w:eastAsia="Times New Roman" w:hAnsi="Calibri" w:cs="Calibri"/>
          <w:lang w:eastAsia="en-CA"/>
        </w:rPr>
      </w:pPr>
      <w:r w:rsidRPr="00FC640E">
        <w:rPr>
          <w:rFonts w:ascii="Calibri" w:eastAsia="Times New Roman" w:hAnsi="Calibri" w:cs="Calibri"/>
          <w:lang w:eastAsia="en-CA"/>
        </w:rPr>
        <w:t>Setting out exceptions to provincial jurisdiction, therefore they are federal</w:t>
      </w:r>
    </w:p>
    <w:p w:rsidR="00FC640E" w:rsidRPr="00364FD8" w:rsidRDefault="00FC640E" w:rsidP="00951C56">
      <w:pPr>
        <w:numPr>
          <w:ilvl w:val="1"/>
          <w:numId w:val="50"/>
        </w:numPr>
        <w:spacing w:after="0" w:line="240" w:lineRule="auto"/>
        <w:ind w:left="1080"/>
        <w:textAlignment w:val="center"/>
        <w:rPr>
          <w:rFonts w:ascii="Calibri" w:eastAsia="Times New Roman" w:hAnsi="Calibri" w:cs="Calibri"/>
          <w:highlight w:val="cyan"/>
          <w:lang w:eastAsia="en-CA"/>
        </w:rPr>
      </w:pPr>
      <w:r w:rsidRPr="00364FD8">
        <w:rPr>
          <w:rFonts w:ascii="Calibri" w:eastAsia="Times New Roman" w:hAnsi="Calibri" w:cs="Calibri"/>
          <w:highlight w:val="cyan"/>
          <w:lang w:eastAsia="en-CA"/>
        </w:rPr>
        <w:t>When you have a local undertaking that crosses provincial boundaries it's no longer a provincial/local undertaking</w:t>
      </w:r>
    </w:p>
    <w:p w:rsidR="00FC640E" w:rsidRPr="00364FD8" w:rsidRDefault="00FC640E" w:rsidP="00951C56">
      <w:pPr>
        <w:numPr>
          <w:ilvl w:val="1"/>
          <w:numId w:val="50"/>
        </w:numPr>
        <w:spacing w:after="0" w:line="240" w:lineRule="auto"/>
        <w:ind w:left="1080"/>
        <w:textAlignment w:val="center"/>
        <w:rPr>
          <w:rFonts w:ascii="Calibri" w:eastAsia="Times New Roman" w:hAnsi="Calibri" w:cs="Calibri"/>
          <w:highlight w:val="cyan"/>
          <w:lang w:eastAsia="en-CA"/>
        </w:rPr>
      </w:pPr>
      <w:r w:rsidRPr="00364FD8">
        <w:rPr>
          <w:rFonts w:ascii="Calibri" w:eastAsia="Times New Roman" w:hAnsi="Calibri" w:cs="Calibri"/>
          <w:highlight w:val="cyan"/>
          <w:lang w:eastAsia="en-CA"/>
        </w:rPr>
        <w:t>An undertaking = a specific constituted business that has physical presence (A business service provider)</w:t>
      </w:r>
    </w:p>
    <w:p w:rsidR="00FC640E" w:rsidRPr="00FC640E" w:rsidRDefault="00FC640E" w:rsidP="00951C56">
      <w:pPr>
        <w:numPr>
          <w:ilvl w:val="2"/>
          <w:numId w:val="50"/>
        </w:numPr>
        <w:spacing w:after="0" w:line="240" w:lineRule="auto"/>
        <w:ind w:left="1620"/>
        <w:textAlignment w:val="center"/>
        <w:rPr>
          <w:rFonts w:ascii="Calibri" w:eastAsia="Times New Roman" w:hAnsi="Calibri" w:cs="Calibri"/>
          <w:lang w:eastAsia="en-CA"/>
        </w:rPr>
      </w:pPr>
      <w:r w:rsidRPr="00FC640E">
        <w:rPr>
          <w:rFonts w:ascii="Calibri" w:eastAsia="Times New Roman" w:hAnsi="Calibri" w:cs="Calibri"/>
          <w:lang w:eastAsia="en-CA"/>
        </w:rPr>
        <w:t>The province can only regulate something where the undertaking exists exclusively within the province, if it goes outside the province, it becomes federal</w:t>
      </w:r>
    </w:p>
    <w:p w:rsidR="00FC640E" w:rsidRPr="00FC640E" w:rsidRDefault="00FC640E" w:rsidP="00951C56">
      <w:pPr>
        <w:numPr>
          <w:ilvl w:val="2"/>
          <w:numId w:val="50"/>
        </w:numPr>
        <w:spacing w:after="0" w:line="240" w:lineRule="auto"/>
        <w:ind w:left="1620"/>
        <w:textAlignment w:val="center"/>
        <w:rPr>
          <w:rFonts w:ascii="Calibri" w:eastAsia="Times New Roman" w:hAnsi="Calibri" w:cs="Calibri"/>
          <w:lang w:eastAsia="en-CA"/>
        </w:rPr>
      </w:pPr>
      <w:r w:rsidRPr="00FC640E">
        <w:rPr>
          <w:rFonts w:ascii="Calibri" w:eastAsia="Times New Roman" w:hAnsi="Calibri" w:cs="Calibri"/>
          <w:lang w:eastAsia="en-CA"/>
        </w:rPr>
        <w:t>Ex. Driving is regulated through the issue of a license as people are thought of as a business</w:t>
      </w:r>
    </w:p>
    <w:p w:rsidR="00FC640E" w:rsidRPr="00FC640E" w:rsidRDefault="00FC640E" w:rsidP="00951C56">
      <w:pPr>
        <w:numPr>
          <w:ilvl w:val="0"/>
          <w:numId w:val="50"/>
        </w:numPr>
        <w:spacing w:after="0" w:line="240" w:lineRule="auto"/>
        <w:ind w:left="540"/>
        <w:textAlignment w:val="center"/>
        <w:rPr>
          <w:rFonts w:ascii="Calibri" w:eastAsia="Times New Roman" w:hAnsi="Calibri" w:cs="Calibri"/>
          <w:lang w:eastAsia="en-CA"/>
        </w:rPr>
      </w:pPr>
      <w:r w:rsidRPr="00FC640E">
        <w:rPr>
          <w:rFonts w:ascii="Calibri" w:eastAsia="Times New Roman" w:hAnsi="Calibri" w:cs="Calibri"/>
          <w:lang w:eastAsia="en-CA"/>
        </w:rPr>
        <w:t>Sub. 16</w:t>
      </w:r>
    </w:p>
    <w:p w:rsidR="00FC640E" w:rsidRPr="00FC640E" w:rsidRDefault="00FC640E" w:rsidP="00951C56">
      <w:pPr>
        <w:numPr>
          <w:ilvl w:val="1"/>
          <w:numId w:val="50"/>
        </w:numPr>
        <w:spacing w:after="0" w:line="240" w:lineRule="auto"/>
        <w:ind w:left="1080"/>
        <w:textAlignment w:val="center"/>
        <w:rPr>
          <w:rFonts w:ascii="Calibri" w:eastAsia="Times New Roman" w:hAnsi="Calibri" w:cs="Calibri"/>
          <w:lang w:eastAsia="en-CA"/>
        </w:rPr>
      </w:pPr>
      <w:r w:rsidRPr="00FC640E">
        <w:rPr>
          <w:rFonts w:ascii="Calibri" w:eastAsia="Times New Roman" w:hAnsi="Calibri" w:cs="Calibri"/>
          <w:lang w:eastAsia="en-CA"/>
        </w:rPr>
        <w:t>These are NOT local undertakings - Hertzian waves</w:t>
      </w:r>
    </w:p>
    <w:p w:rsidR="00FC640E" w:rsidRPr="00FC640E" w:rsidRDefault="00FC640E" w:rsidP="00FC640E">
      <w:pPr>
        <w:spacing w:after="0" w:line="240" w:lineRule="auto"/>
        <w:rPr>
          <w:rFonts w:ascii="Calibri" w:eastAsia="Times New Roman" w:hAnsi="Calibri" w:cs="Calibri"/>
          <w:lang w:eastAsia="en-CA"/>
        </w:rPr>
      </w:pPr>
      <w:r w:rsidRPr="00FC640E">
        <w:rPr>
          <w:rFonts w:ascii="Calibri" w:eastAsia="Times New Roman" w:hAnsi="Calibri" w:cs="Calibri"/>
          <w:lang w:eastAsia="en-CA"/>
        </w:rPr>
        <w:t> </w:t>
      </w:r>
    </w:p>
    <w:p w:rsidR="00FC640E" w:rsidRPr="00FC640E" w:rsidRDefault="00FC640E" w:rsidP="00FC640E">
      <w:pPr>
        <w:spacing w:after="0" w:line="240" w:lineRule="auto"/>
        <w:rPr>
          <w:rFonts w:ascii="Calibri" w:eastAsia="Times New Roman" w:hAnsi="Calibri" w:cs="Calibri"/>
          <w:lang w:eastAsia="en-CA"/>
        </w:rPr>
      </w:pPr>
      <w:r w:rsidRPr="00FC640E">
        <w:rPr>
          <w:rFonts w:ascii="Calibri" w:eastAsia="Times New Roman" w:hAnsi="Calibri" w:cs="Calibri"/>
          <w:b/>
          <w:bCs/>
          <w:lang w:eastAsia="en-CA"/>
        </w:rPr>
        <w:t>The Problem</w:t>
      </w:r>
    </w:p>
    <w:p w:rsidR="00FC640E" w:rsidRPr="00FC640E" w:rsidRDefault="00FC640E" w:rsidP="00951C56">
      <w:pPr>
        <w:numPr>
          <w:ilvl w:val="0"/>
          <w:numId w:val="51"/>
        </w:numPr>
        <w:spacing w:after="0" w:line="240" w:lineRule="auto"/>
        <w:ind w:left="540"/>
        <w:textAlignment w:val="center"/>
        <w:rPr>
          <w:rFonts w:ascii="Calibri" w:eastAsia="Times New Roman" w:hAnsi="Calibri" w:cs="Calibri"/>
          <w:lang w:eastAsia="en-CA"/>
        </w:rPr>
      </w:pPr>
      <w:r w:rsidRPr="00FC640E">
        <w:rPr>
          <w:rFonts w:ascii="Calibri" w:eastAsia="Times New Roman" w:hAnsi="Calibri" w:cs="Calibri"/>
          <w:lang w:eastAsia="en-CA"/>
        </w:rPr>
        <w:t>91 and 92 does not say anywhere that radio is federal or provincial legislation</w:t>
      </w:r>
    </w:p>
    <w:p w:rsidR="00FC640E" w:rsidRPr="00FC640E" w:rsidRDefault="00FC640E" w:rsidP="00951C56">
      <w:pPr>
        <w:numPr>
          <w:ilvl w:val="1"/>
          <w:numId w:val="51"/>
        </w:numPr>
        <w:spacing w:after="0" w:line="240" w:lineRule="auto"/>
        <w:ind w:left="1080"/>
        <w:textAlignment w:val="center"/>
        <w:rPr>
          <w:rFonts w:ascii="Calibri" w:eastAsia="Times New Roman" w:hAnsi="Calibri" w:cs="Calibri"/>
          <w:lang w:eastAsia="en-CA"/>
        </w:rPr>
      </w:pPr>
      <w:r w:rsidRPr="00052032">
        <w:rPr>
          <w:rFonts w:ascii="Calibri" w:eastAsia="Times New Roman" w:hAnsi="Calibri" w:cs="Calibri"/>
          <w:highlight w:val="cyan"/>
          <w:lang w:eastAsia="en-CA"/>
        </w:rPr>
        <w:t>Communication radio needs to be looked at in its entirety. It cannot be broken into components</w:t>
      </w:r>
      <w:r w:rsidRPr="00FC640E">
        <w:rPr>
          <w:rFonts w:ascii="Calibri" w:eastAsia="Times New Roman" w:hAnsi="Calibri" w:cs="Calibri"/>
          <w:lang w:eastAsia="en-CA"/>
        </w:rPr>
        <w:t xml:space="preserve"> (for ex. Where the receiving instrument or broadcasting instrument is located)</w:t>
      </w:r>
    </w:p>
    <w:p w:rsidR="00FC640E" w:rsidRPr="00FC640E" w:rsidRDefault="00FC640E" w:rsidP="00951C56">
      <w:pPr>
        <w:numPr>
          <w:ilvl w:val="1"/>
          <w:numId w:val="51"/>
        </w:numPr>
        <w:spacing w:after="0" w:line="240" w:lineRule="auto"/>
        <w:ind w:left="1080"/>
        <w:textAlignment w:val="center"/>
        <w:rPr>
          <w:rFonts w:ascii="Calibri" w:eastAsia="Times New Roman" w:hAnsi="Calibri" w:cs="Calibri"/>
          <w:lang w:eastAsia="en-CA"/>
        </w:rPr>
      </w:pPr>
      <w:r w:rsidRPr="00FC640E">
        <w:rPr>
          <w:rFonts w:ascii="Calibri" w:eastAsia="Times New Roman" w:hAnsi="Calibri" w:cs="Calibri"/>
          <w:lang w:eastAsia="en-CA"/>
        </w:rPr>
        <w:t>If the broadcasting is locally situate, provinces believe they should have control</w:t>
      </w:r>
    </w:p>
    <w:p w:rsidR="00FC640E" w:rsidRPr="00052032" w:rsidRDefault="00FC640E" w:rsidP="00951C56">
      <w:pPr>
        <w:numPr>
          <w:ilvl w:val="1"/>
          <w:numId w:val="51"/>
        </w:numPr>
        <w:spacing w:after="0" w:line="240" w:lineRule="auto"/>
        <w:ind w:left="1080"/>
        <w:textAlignment w:val="center"/>
        <w:rPr>
          <w:rFonts w:ascii="Calibri" w:eastAsia="Times New Roman" w:hAnsi="Calibri" w:cs="Calibri"/>
          <w:highlight w:val="cyan"/>
          <w:lang w:eastAsia="en-CA"/>
        </w:rPr>
      </w:pPr>
      <w:r w:rsidRPr="00FC640E">
        <w:rPr>
          <w:rFonts w:ascii="Calibri" w:eastAsia="Times New Roman" w:hAnsi="Calibri" w:cs="Calibri"/>
          <w:lang w:eastAsia="en-CA"/>
        </w:rPr>
        <w:t xml:space="preserve">But when we understand how radio works (broadcasting and receiving instruments), there is a third element that we are missing </w:t>
      </w:r>
      <w:r w:rsidRPr="00052032">
        <w:rPr>
          <w:rFonts w:ascii="Calibri" w:eastAsia="Times New Roman" w:hAnsi="Calibri" w:cs="Calibri"/>
          <w:highlight w:val="cyan"/>
          <w:lang w:eastAsia="en-CA"/>
        </w:rPr>
        <w:t>- the air waves still carry the signals across provincial boundaries</w:t>
      </w:r>
    </w:p>
    <w:p w:rsidR="00FC640E" w:rsidRPr="00FC640E" w:rsidRDefault="00FC640E" w:rsidP="00951C56">
      <w:pPr>
        <w:numPr>
          <w:ilvl w:val="2"/>
          <w:numId w:val="51"/>
        </w:numPr>
        <w:spacing w:after="0" w:line="240" w:lineRule="auto"/>
        <w:ind w:left="1620"/>
        <w:textAlignment w:val="center"/>
        <w:rPr>
          <w:rFonts w:ascii="Calibri" w:eastAsia="Times New Roman" w:hAnsi="Calibri" w:cs="Calibri"/>
          <w:lang w:eastAsia="en-CA"/>
        </w:rPr>
      </w:pPr>
      <w:r w:rsidRPr="00FC640E">
        <w:rPr>
          <w:rFonts w:ascii="Calibri" w:eastAsia="Times New Roman" w:hAnsi="Calibri" w:cs="Calibri"/>
          <w:lang w:eastAsia="en-CA"/>
        </w:rPr>
        <w:t>These can not be broken down into their separate parts, they all have to be taken into account</w:t>
      </w:r>
    </w:p>
    <w:p w:rsidR="00FC640E" w:rsidRPr="00FC640E" w:rsidRDefault="00FC640E" w:rsidP="00951C56">
      <w:pPr>
        <w:numPr>
          <w:ilvl w:val="1"/>
          <w:numId w:val="51"/>
        </w:numPr>
        <w:spacing w:after="0" w:line="240" w:lineRule="auto"/>
        <w:ind w:left="1080"/>
        <w:textAlignment w:val="center"/>
        <w:rPr>
          <w:rFonts w:ascii="Calibri" w:eastAsia="Times New Roman" w:hAnsi="Calibri" w:cs="Calibri"/>
          <w:lang w:eastAsia="en-CA"/>
        </w:rPr>
      </w:pPr>
      <w:r w:rsidRPr="00FC640E">
        <w:rPr>
          <w:rFonts w:ascii="Calibri" w:eastAsia="Times New Roman" w:hAnsi="Calibri" w:cs="Calibri"/>
          <w:lang w:eastAsia="en-CA"/>
        </w:rPr>
        <w:t>The main reason the majority of the supreme court decide its exclusively federal, is because of Hertzian waves crossing provincial boundaries and these waves cannot be controlled (regardless of if the broadcasting party and receiving instruments are locally situate)</w:t>
      </w:r>
    </w:p>
    <w:p w:rsidR="00FC640E" w:rsidRPr="00FC640E" w:rsidRDefault="00FC640E" w:rsidP="00951C56">
      <w:pPr>
        <w:numPr>
          <w:ilvl w:val="1"/>
          <w:numId w:val="51"/>
        </w:numPr>
        <w:spacing w:after="0" w:line="240" w:lineRule="auto"/>
        <w:ind w:left="1080"/>
        <w:textAlignment w:val="center"/>
        <w:rPr>
          <w:rFonts w:ascii="Calibri" w:eastAsia="Times New Roman" w:hAnsi="Calibri" w:cs="Calibri"/>
          <w:lang w:eastAsia="en-CA"/>
        </w:rPr>
      </w:pPr>
      <w:r w:rsidRPr="00FC640E">
        <w:rPr>
          <w:rFonts w:ascii="Calibri" w:eastAsia="Times New Roman" w:hAnsi="Calibri" w:cs="Calibri"/>
          <w:lang w:eastAsia="en-CA"/>
        </w:rPr>
        <w:t>Other reasons are also given for it exclusively being federal jurisdiction</w:t>
      </w:r>
    </w:p>
    <w:p w:rsidR="00FC640E" w:rsidRPr="00FC640E" w:rsidRDefault="00FC640E" w:rsidP="00FC640E">
      <w:pPr>
        <w:spacing w:after="0" w:line="240" w:lineRule="auto"/>
        <w:rPr>
          <w:rFonts w:ascii="Calibri" w:eastAsia="Times New Roman" w:hAnsi="Calibri" w:cs="Calibri"/>
          <w:lang w:eastAsia="en-CA"/>
        </w:rPr>
      </w:pPr>
      <w:r w:rsidRPr="00FC640E">
        <w:rPr>
          <w:rFonts w:ascii="Calibri" w:eastAsia="Times New Roman" w:hAnsi="Calibri" w:cs="Calibri"/>
          <w:lang w:eastAsia="en-CA"/>
        </w:rPr>
        <w:t> </w:t>
      </w:r>
    </w:p>
    <w:p w:rsidR="00FC640E" w:rsidRPr="00FC640E" w:rsidRDefault="00FC640E" w:rsidP="00FC640E">
      <w:pPr>
        <w:spacing w:after="0" w:line="240" w:lineRule="auto"/>
        <w:rPr>
          <w:rFonts w:ascii="Calibri" w:eastAsia="Times New Roman" w:hAnsi="Calibri" w:cs="Calibri"/>
          <w:lang w:eastAsia="en-CA"/>
        </w:rPr>
      </w:pPr>
      <w:r w:rsidRPr="00FC640E">
        <w:rPr>
          <w:rFonts w:ascii="Calibri" w:eastAsia="Times New Roman" w:hAnsi="Calibri" w:cs="Calibri"/>
          <w:b/>
          <w:bCs/>
          <w:lang w:eastAsia="en-CA"/>
        </w:rPr>
        <w:t>Hertzian Waves</w:t>
      </w:r>
    </w:p>
    <w:p w:rsidR="00FC640E" w:rsidRPr="00FC640E" w:rsidRDefault="00FC640E" w:rsidP="00951C56">
      <w:pPr>
        <w:numPr>
          <w:ilvl w:val="0"/>
          <w:numId w:val="52"/>
        </w:numPr>
        <w:spacing w:after="0" w:line="240" w:lineRule="auto"/>
        <w:ind w:left="540"/>
        <w:textAlignment w:val="center"/>
        <w:rPr>
          <w:rFonts w:ascii="Calibri" w:eastAsia="Times New Roman" w:hAnsi="Calibri" w:cs="Calibri"/>
          <w:lang w:eastAsia="en-CA"/>
        </w:rPr>
      </w:pPr>
      <w:r w:rsidRPr="00FC640E">
        <w:rPr>
          <w:rFonts w:ascii="Calibri" w:eastAsia="Times New Roman" w:hAnsi="Calibri" w:cs="Calibri"/>
          <w:lang w:eastAsia="en-CA"/>
        </w:rPr>
        <w:t>The province of Quebec argued that Federal jurisdiction to regulate broadcasting was problematic</w:t>
      </w:r>
    </w:p>
    <w:p w:rsidR="00FC640E" w:rsidRPr="00FC640E" w:rsidRDefault="00FC640E" w:rsidP="00951C56">
      <w:pPr>
        <w:numPr>
          <w:ilvl w:val="1"/>
          <w:numId w:val="52"/>
        </w:numPr>
        <w:spacing w:after="0" w:line="240" w:lineRule="auto"/>
        <w:ind w:left="1080"/>
        <w:textAlignment w:val="center"/>
        <w:rPr>
          <w:rFonts w:ascii="Calibri" w:eastAsia="Times New Roman" w:hAnsi="Calibri" w:cs="Calibri"/>
          <w:lang w:eastAsia="en-CA"/>
        </w:rPr>
      </w:pPr>
      <w:r w:rsidRPr="00FC640E">
        <w:rPr>
          <w:rFonts w:ascii="Calibri" w:eastAsia="Times New Roman" w:hAnsi="Calibri" w:cs="Calibri"/>
          <w:lang w:eastAsia="en-CA"/>
        </w:rPr>
        <w:t>They launched legal action seeking declaration that the provinces aught to be able to regulate broadcasting under some condition/circumstance</w:t>
      </w:r>
    </w:p>
    <w:p w:rsidR="00FC640E" w:rsidRPr="00FC640E" w:rsidRDefault="00FC640E" w:rsidP="00951C56">
      <w:pPr>
        <w:numPr>
          <w:ilvl w:val="1"/>
          <w:numId w:val="52"/>
        </w:numPr>
        <w:spacing w:after="0" w:line="240" w:lineRule="auto"/>
        <w:ind w:left="1080"/>
        <w:textAlignment w:val="center"/>
        <w:rPr>
          <w:rFonts w:ascii="Calibri" w:eastAsia="Times New Roman" w:hAnsi="Calibri" w:cs="Calibri"/>
          <w:lang w:eastAsia="en-CA"/>
        </w:rPr>
      </w:pPr>
      <w:r w:rsidRPr="00FC640E">
        <w:rPr>
          <w:rFonts w:ascii="Calibri" w:eastAsia="Times New Roman" w:hAnsi="Calibri" w:cs="Calibri"/>
          <w:lang w:eastAsia="en-CA"/>
        </w:rPr>
        <w:t>They challenged the exclusive jurisdiction of the Federal government to regulate broadcasting</w:t>
      </w:r>
    </w:p>
    <w:p w:rsidR="00FC640E" w:rsidRPr="00FC640E" w:rsidRDefault="00FC640E" w:rsidP="00951C56">
      <w:pPr>
        <w:numPr>
          <w:ilvl w:val="0"/>
          <w:numId w:val="52"/>
        </w:numPr>
        <w:spacing w:after="0" w:line="240" w:lineRule="auto"/>
        <w:ind w:left="540"/>
        <w:textAlignment w:val="center"/>
        <w:rPr>
          <w:rFonts w:ascii="Calibri" w:eastAsia="Times New Roman" w:hAnsi="Calibri" w:cs="Calibri"/>
          <w:lang w:eastAsia="en-CA"/>
        </w:rPr>
      </w:pPr>
      <w:r w:rsidRPr="00FC640E">
        <w:rPr>
          <w:rFonts w:ascii="Calibri" w:eastAsia="Times New Roman" w:hAnsi="Calibri" w:cs="Calibri"/>
          <w:lang w:eastAsia="en-CA"/>
        </w:rPr>
        <w:t>Quebec asked: What about in the circumstance of a Broadcast Undertaking that is operating exclusively within the province?</w:t>
      </w:r>
    </w:p>
    <w:p w:rsidR="00FC640E" w:rsidRPr="00FC640E" w:rsidRDefault="00FC640E" w:rsidP="00951C56">
      <w:pPr>
        <w:numPr>
          <w:ilvl w:val="1"/>
          <w:numId w:val="52"/>
        </w:numPr>
        <w:spacing w:after="0" w:line="240" w:lineRule="auto"/>
        <w:ind w:left="1080"/>
        <w:textAlignment w:val="center"/>
        <w:rPr>
          <w:rFonts w:ascii="Calibri" w:eastAsia="Times New Roman" w:hAnsi="Calibri" w:cs="Calibri"/>
          <w:lang w:eastAsia="en-CA"/>
        </w:rPr>
      </w:pPr>
      <w:r w:rsidRPr="00FC640E">
        <w:rPr>
          <w:rFonts w:ascii="Calibri" w:eastAsia="Times New Roman" w:hAnsi="Calibri" w:cs="Calibri"/>
          <w:lang w:eastAsia="en-CA"/>
        </w:rPr>
        <w:t>What if its entirely within the province (a local undertaking)? Therefore should it be at least partly provincial jurisdiction, according to Quebec</w:t>
      </w:r>
    </w:p>
    <w:p w:rsidR="00FC640E" w:rsidRPr="00FC640E" w:rsidRDefault="00FC640E" w:rsidP="00951C56">
      <w:pPr>
        <w:numPr>
          <w:ilvl w:val="1"/>
          <w:numId w:val="52"/>
        </w:numPr>
        <w:spacing w:after="0" w:line="240" w:lineRule="auto"/>
        <w:ind w:left="1080"/>
        <w:textAlignment w:val="center"/>
        <w:rPr>
          <w:rFonts w:ascii="Calibri" w:eastAsia="Times New Roman" w:hAnsi="Calibri" w:cs="Calibri"/>
          <w:lang w:eastAsia="en-CA"/>
        </w:rPr>
      </w:pPr>
      <w:r w:rsidRPr="00FC640E">
        <w:rPr>
          <w:rFonts w:ascii="Calibri" w:eastAsia="Times New Roman" w:hAnsi="Calibri" w:cs="Calibri"/>
          <w:lang w:eastAsia="en-CA"/>
        </w:rPr>
        <w:t>This is rejected by the majority of the supreme court, they say no, under no circumstances should the provinces regulate broadcasting under any circumstance, and instead it should be exclusive federal jurisdiction</w:t>
      </w:r>
    </w:p>
    <w:p w:rsidR="00FC640E" w:rsidRPr="00FC640E" w:rsidRDefault="00FC640E" w:rsidP="00951C56">
      <w:pPr>
        <w:numPr>
          <w:ilvl w:val="0"/>
          <w:numId w:val="52"/>
        </w:numPr>
        <w:spacing w:after="0" w:line="240" w:lineRule="auto"/>
        <w:ind w:left="540"/>
        <w:textAlignment w:val="center"/>
        <w:rPr>
          <w:rFonts w:ascii="Calibri" w:eastAsia="Times New Roman" w:hAnsi="Calibri" w:cs="Calibri"/>
          <w:lang w:eastAsia="en-CA"/>
        </w:rPr>
      </w:pPr>
      <w:r w:rsidRPr="00FC640E">
        <w:rPr>
          <w:rFonts w:ascii="Calibri" w:eastAsia="Times New Roman" w:hAnsi="Calibri" w:cs="Calibri"/>
          <w:lang w:eastAsia="en-CA"/>
        </w:rPr>
        <w:t>What role do Hertzian Waves (air waves) play in the regulation of broadcasting?</w:t>
      </w:r>
    </w:p>
    <w:p w:rsidR="00FC640E" w:rsidRPr="00FC640E" w:rsidRDefault="00FC640E" w:rsidP="00951C56">
      <w:pPr>
        <w:numPr>
          <w:ilvl w:val="1"/>
          <w:numId w:val="52"/>
        </w:numPr>
        <w:spacing w:after="0" w:line="240" w:lineRule="auto"/>
        <w:ind w:left="1080"/>
        <w:textAlignment w:val="center"/>
        <w:rPr>
          <w:rFonts w:ascii="Calibri" w:eastAsia="Times New Roman" w:hAnsi="Calibri" w:cs="Calibri"/>
          <w:lang w:eastAsia="en-CA"/>
        </w:rPr>
      </w:pPr>
      <w:r w:rsidRPr="00FC640E">
        <w:rPr>
          <w:rFonts w:ascii="Calibri" w:eastAsia="Times New Roman" w:hAnsi="Calibri" w:cs="Calibri"/>
          <w:lang w:eastAsia="en-CA"/>
        </w:rPr>
        <w:t>How does Radio/broadcasting work?</w:t>
      </w:r>
    </w:p>
    <w:p w:rsidR="00FC640E" w:rsidRPr="00FC640E" w:rsidRDefault="00FC640E" w:rsidP="00951C56">
      <w:pPr>
        <w:numPr>
          <w:ilvl w:val="2"/>
          <w:numId w:val="52"/>
        </w:numPr>
        <w:spacing w:after="0" w:line="240" w:lineRule="auto"/>
        <w:ind w:left="1620"/>
        <w:textAlignment w:val="center"/>
        <w:rPr>
          <w:rFonts w:ascii="Calibri" w:eastAsia="Times New Roman" w:hAnsi="Calibri" w:cs="Calibri"/>
          <w:lang w:eastAsia="en-CA"/>
        </w:rPr>
      </w:pPr>
      <w:r w:rsidRPr="00FC640E">
        <w:rPr>
          <w:rFonts w:ascii="Calibri" w:eastAsia="Times New Roman" w:hAnsi="Calibri" w:cs="Calibri"/>
          <w:lang w:eastAsia="en-CA"/>
        </w:rPr>
        <w:t>Signals are communicated, Hertzian waves (air waves)carry signals, and the medium is radio</w:t>
      </w:r>
    </w:p>
    <w:p w:rsidR="00FC640E" w:rsidRPr="00FC640E" w:rsidRDefault="00FC640E" w:rsidP="00951C56">
      <w:pPr>
        <w:numPr>
          <w:ilvl w:val="2"/>
          <w:numId w:val="52"/>
        </w:numPr>
        <w:spacing w:after="0" w:line="240" w:lineRule="auto"/>
        <w:ind w:left="1620"/>
        <w:textAlignment w:val="center"/>
        <w:rPr>
          <w:rFonts w:ascii="Calibri" w:eastAsia="Times New Roman" w:hAnsi="Calibri" w:cs="Calibri"/>
          <w:lang w:eastAsia="en-CA"/>
        </w:rPr>
      </w:pPr>
      <w:r w:rsidRPr="00FC640E">
        <w:rPr>
          <w:rFonts w:ascii="Calibri" w:eastAsia="Times New Roman" w:hAnsi="Calibri" w:cs="Calibri"/>
          <w:lang w:eastAsia="en-CA"/>
        </w:rPr>
        <w:t>Furthermore the character, use, and location of the apparatus employed</w:t>
      </w:r>
    </w:p>
    <w:p w:rsidR="00FC640E" w:rsidRPr="00FC640E" w:rsidRDefault="00FC640E" w:rsidP="00951C56">
      <w:pPr>
        <w:numPr>
          <w:ilvl w:val="1"/>
          <w:numId w:val="52"/>
        </w:numPr>
        <w:spacing w:after="0" w:line="240" w:lineRule="auto"/>
        <w:ind w:left="1080"/>
        <w:textAlignment w:val="center"/>
        <w:rPr>
          <w:rFonts w:ascii="Calibri" w:eastAsia="Times New Roman" w:hAnsi="Calibri" w:cs="Calibri"/>
          <w:lang w:eastAsia="en-CA"/>
        </w:rPr>
      </w:pPr>
      <w:r w:rsidRPr="00FC640E">
        <w:rPr>
          <w:rFonts w:ascii="Calibri" w:eastAsia="Times New Roman" w:hAnsi="Calibri" w:cs="Calibri"/>
          <w:lang w:eastAsia="en-CA"/>
        </w:rPr>
        <w:t>How do radios go from a broadcasting instrument to a receiving instrument?</w:t>
      </w:r>
    </w:p>
    <w:p w:rsidR="00FC640E" w:rsidRPr="00FC640E" w:rsidRDefault="00FC640E" w:rsidP="00951C56">
      <w:pPr>
        <w:numPr>
          <w:ilvl w:val="1"/>
          <w:numId w:val="52"/>
        </w:numPr>
        <w:spacing w:after="0" w:line="240" w:lineRule="auto"/>
        <w:ind w:left="1080"/>
        <w:textAlignment w:val="center"/>
        <w:rPr>
          <w:rFonts w:ascii="Calibri" w:eastAsia="Times New Roman" w:hAnsi="Calibri" w:cs="Calibri"/>
          <w:lang w:eastAsia="en-CA"/>
        </w:rPr>
      </w:pPr>
      <w:r w:rsidRPr="00FC640E">
        <w:rPr>
          <w:rFonts w:ascii="Calibri" w:eastAsia="Times New Roman" w:hAnsi="Calibri" w:cs="Calibri"/>
          <w:lang w:eastAsia="en-CA"/>
        </w:rPr>
        <w:t>Radio = first significant communication instrument/mode of telecommunication now known as broadcasting which builds on telegraph communication</w:t>
      </w:r>
    </w:p>
    <w:p w:rsidR="00FC640E" w:rsidRPr="00FC640E" w:rsidRDefault="00FC640E" w:rsidP="00951C56">
      <w:pPr>
        <w:numPr>
          <w:ilvl w:val="1"/>
          <w:numId w:val="52"/>
        </w:numPr>
        <w:spacing w:after="0" w:line="240" w:lineRule="auto"/>
        <w:ind w:left="1080"/>
        <w:textAlignment w:val="center"/>
        <w:rPr>
          <w:rFonts w:ascii="Calibri" w:eastAsia="Times New Roman" w:hAnsi="Calibri" w:cs="Calibri"/>
          <w:lang w:eastAsia="en-CA"/>
        </w:rPr>
      </w:pPr>
      <w:r w:rsidRPr="00FC640E">
        <w:rPr>
          <w:rFonts w:ascii="Calibri" w:eastAsia="Times New Roman" w:hAnsi="Calibri" w:cs="Calibri"/>
          <w:lang w:eastAsia="en-CA"/>
        </w:rPr>
        <w:t>Telegraph = sends signals through cables</w:t>
      </w:r>
    </w:p>
    <w:p w:rsidR="00FC640E" w:rsidRPr="00052032" w:rsidRDefault="00FC640E" w:rsidP="00951C56">
      <w:pPr>
        <w:numPr>
          <w:ilvl w:val="1"/>
          <w:numId w:val="52"/>
        </w:numPr>
        <w:spacing w:after="0" w:line="240" w:lineRule="auto"/>
        <w:ind w:left="1080"/>
        <w:textAlignment w:val="center"/>
        <w:rPr>
          <w:rFonts w:ascii="Calibri" w:eastAsia="Times New Roman" w:hAnsi="Calibri" w:cs="Calibri"/>
          <w:highlight w:val="cyan"/>
          <w:lang w:eastAsia="en-CA"/>
        </w:rPr>
      </w:pPr>
      <w:r w:rsidRPr="00052032">
        <w:rPr>
          <w:rFonts w:ascii="Calibri" w:eastAsia="Times New Roman" w:hAnsi="Calibri" w:cs="Calibri"/>
          <w:highlight w:val="cyan"/>
          <w:lang w:eastAsia="en-CA"/>
        </w:rPr>
        <w:t>Air waves cannot be controlled, they can cross provincial boundaries</w:t>
      </w:r>
    </w:p>
    <w:p w:rsidR="00FC640E" w:rsidRPr="00FC640E" w:rsidRDefault="00FC640E" w:rsidP="00951C56">
      <w:pPr>
        <w:numPr>
          <w:ilvl w:val="0"/>
          <w:numId w:val="52"/>
        </w:numPr>
        <w:spacing w:after="0" w:line="240" w:lineRule="auto"/>
        <w:ind w:left="540"/>
        <w:textAlignment w:val="center"/>
        <w:rPr>
          <w:rFonts w:ascii="Calibri" w:eastAsia="Times New Roman" w:hAnsi="Calibri" w:cs="Calibri"/>
          <w:lang w:eastAsia="en-CA"/>
        </w:rPr>
      </w:pPr>
      <w:r w:rsidRPr="00FC640E">
        <w:rPr>
          <w:rFonts w:ascii="Calibri" w:eastAsia="Times New Roman" w:hAnsi="Calibri" w:cs="Calibri"/>
          <w:lang w:eastAsia="en-CA"/>
        </w:rPr>
        <w:t>Hertzian waves are a finite resource and therefore the government regulates the airwaves to avoid crowding when it became public instead of private as there was little opportunity to have clear sound without regulation</w:t>
      </w:r>
    </w:p>
    <w:p w:rsidR="00FC640E" w:rsidRPr="00FC640E" w:rsidRDefault="00FC640E" w:rsidP="00FC640E">
      <w:pPr>
        <w:spacing w:after="0" w:line="240" w:lineRule="auto"/>
        <w:rPr>
          <w:rFonts w:ascii="Calibri" w:eastAsia="Times New Roman" w:hAnsi="Calibri" w:cs="Calibri"/>
          <w:lang w:eastAsia="en-CA"/>
        </w:rPr>
      </w:pPr>
      <w:r w:rsidRPr="00FC640E">
        <w:rPr>
          <w:rFonts w:ascii="Calibri" w:eastAsia="Times New Roman" w:hAnsi="Calibri" w:cs="Calibri"/>
          <w:lang w:eastAsia="en-CA"/>
        </w:rPr>
        <w:t> </w:t>
      </w:r>
    </w:p>
    <w:p w:rsidR="00FC640E" w:rsidRPr="00FC640E" w:rsidRDefault="00FC640E" w:rsidP="00FC640E">
      <w:pPr>
        <w:spacing w:after="0" w:line="240" w:lineRule="auto"/>
        <w:rPr>
          <w:rFonts w:ascii="Calibri" w:eastAsia="Times New Roman" w:hAnsi="Calibri" w:cs="Calibri"/>
          <w:lang w:eastAsia="en-CA"/>
        </w:rPr>
      </w:pPr>
      <w:r w:rsidRPr="00FC640E">
        <w:rPr>
          <w:rFonts w:ascii="Calibri" w:eastAsia="Times New Roman" w:hAnsi="Calibri" w:cs="Calibri"/>
          <w:b/>
          <w:bCs/>
          <w:lang w:eastAsia="en-CA"/>
        </w:rPr>
        <w:t>Arguments</w:t>
      </w:r>
    </w:p>
    <w:p w:rsidR="00FC640E" w:rsidRPr="00FC640E" w:rsidRDefault="00FC640E" w:rsidP="00951C56">
      <w:pPr>
        <w:numPr>
          <w:ilvl w:val="0"/>
          <w:numId w:val="53"/>
        </w:numPr>
        <w:spacing w:after="0" w:line="240" w:lineRule="auto"/>
        <w:ind w:left="540"/>
        <w:textAlignment w:val="center"/>
        <w:rPr>
          <w:rFonts w:ascii="Calibri" w:eastAsia="Times New Roman" w:hAnsi="Calibri" w:cs="Calibri"/>
          <w:lang w:eastAsia="en-CA"/>
        </w:rPr>
      </w:pPr>
      <w:r w:rsidRPr="00FC640E">
        <w:rPr>
          <w:rFonts w:ascii="Calibri" w:eastAsia="Times New Roman" w:hAnsi="Calibri" w:cs="Calibri"/>
          <w:lang w:eastAsia="en-CA"/>
        </w:rPr>
        <w:t>The federal government can enter into a treaty with a foreign power, and these regulatory treaties are needed to regulate the new media of radio communication (which is an international concern)</w:t>
      </w:r>
    </w:p>
    <w:p w:rsidR="00FC640E" w:rsidRPr="00052032" w:rsidRDefault="00FC640E" w:rsidP="00951C56">
      <w:pPr>
        <w:numPr>
          <w:ilvl w:val="0"/>
          <w:numId w:val="53"/>
        </w:numPr>
        <w:spacing w:after="0" w:line="240" w:lineRule="auto"/>
        <w:ind w:left="540"/>
        <w:textAlignment w:val="center"/>
        <w:rPr>
          <w:rFonts w:ascii="Calibri" w:eastAsia="Times New Roman" w:hAnsi="Calibri" w:cs="Calibri"/>
          <w:highlight w:val="cyan"/>
          <w:lang w:eastAsia="en-CA"/>
        </w:rPr>
      </w:pPr>
      <w:r w:rsidRPr="00052032">
        <w:rPr>
          <w:rFonts w:ascii="Calibri" w:eastAsia="Times New Roman" w:hAnsi="Calibri" w:cs="Calibri"/>
          <w:highlight w:val="cyan"/>
          <w:lang w:eastAsia="en-CA"/>
        </w:rPr>
        <w:t>Nothing in S. 92 gives the provinces jurisdiction, it's Federal</w:t>
      </w:r>
    </w:p>
    <w:p w:rsidR="00FC640E" w:rsidRPr="00FC640E" w:rsidRDefault="00FC640E" w:rsidP="00951C56">
      <w:pPr>
        <w:numPr>
          <w:ilvl w:val="0"/>
          <w:numId w:val="53"/>
        </w:numPr>
        <w:spacing w:after="0" w:line="240" w:lineRule="auto"/>
        <w:ind w:left="540"/>
        <w:textAlignment w:val="center"/>
        <w:rPr>
          <w:rFonts w:ascii="Calibri" w:eastAsia="Times New Roman" w:hAnsi="Calibri" w:cs="Calibri"/>
          <w:lang w:eastAsia="en-CA"/>
        </w:rPr>
      </w:pPr>
      <w:r w:rsidRPr="00FC640E">
        <w:rPr>
          <w:rFonts w:ascii="Calibri" w:eastAsia="Times New Roman" w:hAnsi="Calibri" w:cs="Calibri"/>
          <w:lang w:eastAsia="en-CA"/>
        </w:rPr>
        <w:t>S.92 sub. 13 deals with property, however the majority say ownership of the instruments don’t matter, ownership is not at issue, what matters is the effect of the instruments (the effects of how radio telecommunication works as a technology - Hertzian waves)</w:t>
      </w:r>
    </w:p>
    <w:p w:rsidR="00FC640E" w:rsidRPr="00FC640E" w:rsidRDefault="00FC640E" w:rsidP="00951C56">
      <w:pPr>
        <w:numPr>
          <w:ilvl w:val="1"/>
          <w:numId w:val="53"/>
        </w:numPr>
        <w:spacing w:after="0" w:line="240" w:lineRule="auto"/>
        <w:ind w:left="1080"/>
        <w:textAlignment w:val="center"/>
        <w:rPr>
          <w:rFonts w:ascii="Calibri" w:eastAsia="Times New Roman" w:hAnsi="Calibri" w:cs="Calibri"/>
          <w:lang w:eastAsia="en-CA"/>
        </w:rPr>
      </w:pPr>
      <w:r w:rsidRPr="00FC640E">
        <w:rPr>
          <w:rFonts w:ascii="Calibri" w:eastAsia="Times New Roman" w:hAnsi="Calibri" w:cs="Calibri"/>
          <w:lang w:eastAsia="en-CA"/>
        </w:rPr>
        <w:t>"Mistaking the part for the whole" - Hertzian waves cannot be controlled to a province</w:t>
      </w:r>
    </w:p>
    <w:p w:rsidR="00FC640E" w:rsidRPr="00FC640E" w:rsidRDefault="00FC640E" w:rsidP="00951C56">
      <w:pPr>
        <w:numPr>
          <w:ilvl w:val="0"/>
          <w:numId w:val="53"/>
        </w:numPr>
        <w:spacing w:after="0" w:line="240" w:lineRule="auto"/>
        <w:ind w:left="540"/>
        <w:textAlignment w:val="center"/>
        <w:rPr>
          <w:rFonts w:ascii="Calibri" w:eastAsia="Times New Roman" w:hAnsi="Calibri" w:cs="Calibri"/>
          <w:lang w:eastAsia="en-CA"/>
        </w:rPr>
      </w:pPr>
      <w:r w:rsidRPr="00FC640E">
        <w:rPr>
          <w:rFonts w:ascii="Calibri" w:eastAsia="Times New Roman" w:hAnsi="Calibri" w:cs="Calibri"/>
          <w:lang w:eastAsia="en-CA"/>
        </w:rPr>
        <w:t>S.92 sub. 10 are Federal jurisdiction</w:t>
      </w:r>
    </w:p>
    <w:p w:rsidR="00FC640E" w:rsidRPr="00052032" w:rsidRDefault="00FC640E" w:rsidP="00951C56">
      <w:pPr>
        <w:numPr>
          <w:ilvl w:val="1"/>
          <w:numId w:val="53"/>
        </w:numPr>
        <w:spacing w:after="0" w:line="240" w:lineRule="auto"/>
        <w:ind w:left="1080"/>
        <w:textAlignment w:val="center"/>
        <w:rPr>
          <w:rFonts w:ascii="Calibri" w:eastAsia="Times New Roman" w:hAnsi="Calibri" w:cs="Calibri"/>
          <w:highlight w:val="cyan"/>
          <w:lang w:eastAsia="en-CA"/>
        </w:rPr>
      </w:pPr>
      <w:r w:rsidRPr="00052032">
        <w:rPr>
          <w:rFonts w:ascii="Calibri" w:eastAsia="Times New Roman" w:hAnsi="Calibri" w:cs="Calibri"/>
          <w:highlight w:val="cyan"/>
          <w:lang w:eastAsia="en-CA"/>
        </w:rPr>
        <w:t>All undertakings are exclusively provincial jurisdiction, unless they cross provincial boundaries (which is how Hertzian waves work) then they are now Federal jurisdiction</w:t>
      </w:r>
    </w:p>
    <w:p w:rsidR="00FC640E" w:rsidRPr="00FC640E" w:rsidRDefault="00FC640E" w:rsidP="00951C56">
      <w:pPr>
        <w:numPr>
          <w:ilvl w:val="0"/>
          <w:numId w:val="53"/>
        </w:numPr>
        <w:spacing w:after="0" w:line="240" w:lineRule="auto"/>
        <w:ind w:left="540"/>
        <w:textAlignment w:val="center"/>
        <w:rPr>
          <w:rFonts w:ascii="Calibri" w:eastAsia="Times New Roman" w:hAnsi="Calibri" w:cs="Calibri"/>
          <w:lang w:eastAsia="en-CA"/>
        </w:rPr>
      </w:pPr>
      <w:r w:rsidRPr="00FC640E">
        <w:rPr>
          <w:rFonts w:ascii="Calibri" w:eastAsia="Times New Roman" w:hAnsi="Calibri" w:cs="Calibri"/>
          <w:lang w:eastAsia="en-CA"/>
        </w:rPr>
        <w:t>S.92 Sub. 16</w:t>
      </w:r>
    </w:p>
    <w:p w:rsidR="00FC640E" w:rsidRPr="00FC640E" w:rsidRDefault="00FC640E" w:rsidP="00951C56">
      <w:pPr>
        <w:numPr>
          <w:ilvl w:val="1"/>
          <w:numId w:val="53"/>
        </w:numPr>
        <w:spacing w:after="0" w:line="240" w:lineRule="auto"/>
        <w:ind w:left="1080"/>
        <w:textAlignment w:val="center"/>
        <w:rPr>
          <w:rFonts w:ascii="Calibri" w:eastAsia="Times New Roman" w:hAnsi="Calibri" w:cs="Calibri"/>
          <w:lang w:eastAsia="en-CA"/>
        </w:rPr>
      </w:pPr>
      <w:r w:rsidRPr="00FC640E">
        <w:rPr>
          <w:rFonts w:ascii="Calibri" w:eastAsia="Times New Roman" w:hAnsi="Calibri" w:cs="Calibri"/>
          <w:lang w:eastAsia="en-CA"/>
        </w:rPr>
        <w:t>Local undertakings, they're not local or private undertakings in nature (in their essence, they are not merely local or private)</w:t>
      </w:r>
    </w:p>
    <w:p w:rsidR="00FC640E" w:rsidRPr="00FC640E" w:rsidRDefault="00FC640E" w:rsidP="00951C56">
      <w:pPr>
        <w:numPr>
          <w:ilvl w:val="1"/>
          <w:numId w:val="53"/>
        </w:numPr>
        <w:spacing w:after="0" w:line="240" w:lineRule="auto"/>
        <w:ind w:left="1080"/>
        <w:textAlignment w:val="center"/>
        <w:rPr>
          <w:rFonts w:ascii="Calibri" w:eastAsia="Times New Roman" w:hAnsi="Calibri" w:cs="Calibri"/>
          <w:lang w:eastAsia="en-CA"/>
        </w:rPr>
      </w:pPr>
      <w:r w:rsidRPr="00FC640E">
        <w:rPr>
          <w:rFonts w:ascii="Calibri" w:eastAsia="Times New Roman" w:hAnsi="Calibri" w:cs="Calibri"/>
          <w:lang w:eastAsia="en-CA"/>
        </w:rPr>
        <w:t>The need for regulation and control between countries (broadcasting) - not under power of Provincial government</w:t>
      </w:r>
    </w:p>
    <w:p w:rsidR="00FC640E" w:rsidRPr="00FC640E" w:rsidRDefault="00FC640E" w:rsidP="00951C56">
      <w:pPr>
        <w:numPr>
          <w:ilvl w:val="1"/>
          <w:numId w:val="53"/>
        </w:numPr>
        <w:spacing w:after="0" w:line="240" w:lineRule="auto"/>
        <w:ind w:left="1080"/>
        <w:textAlignment w:val="center"/>
        <w:rPr>
          <w:rFonts w:ascii="Calibri" w:eastAsia="Times New Roman" w:hAnsi="Calibri" w:cs="Calibri"/>
          <w:lang w:eastAsia="en-CA"/>
        </w:rPr>
      </w:pPr>
      <w:r w:rsidRPr="00FC640E">
        <w:rPr>
          <w:rFonts w:ascii="Calibri" w:eastAsia="Times New Roman" w:hAnsi="Calibri" w:cs="Calibri"/>
          <w:lang w:eastAsia="en-CA"/>
        </w:rPr>
        <w:t>Radio Communication is Dominion-wide, and exceeds provincial boundaries</w:t>
      </w:r>
    </w:p>
    <w:p w:rsidR="00FC640E" w:rsidRPr="00FC640E" w:rsidRDefault="00FC640E" w:rsidP="00FC640E">
      <w:pPr>
        <w:spacing w:after="0" w:line="240" w:lineRule="auto"/>
        <w:rPr>
          <w:rFonts w:ascii="Calibri" w:eastAsia="Times New Roman" w:hAnsi="Calibri" w:cs="Calibri"/>
          <w:lang w:eastAsia="en-CA"/>
        </w:rPr>
      </w:pPr>
      <w:r w:rsidRPr="00FC640E">
        <w:rPr>
          <w:rFonts w:ascii="Calibri" w:eastAsia="Times New Roman" w:hAnsi="Calibri" w:cs="Calibri"/>
          <w:lang w:eastAsia="en-CA"/>
        </w:rPr>
        <w:t> </w:t>
      </w:r>
    </w:p>
    <w:p w:rsidR="00FC640E" w:rsidRPr="00FC640E" w:rsidRDefault="00FC640E" w:rsidP="00FC640E">
      <w:pPr>
        <w:spacing w:after="0" w:line="240" w:lineRule="auto"/>
        <w:rPr>
          <w:rFonts w:ascii="Calibri" w:eastAsia="Times New Roman" w:hAnsi="Calibri" w:cs="Calibri"/>
          <w:lang w:eastAsia="en-CA"/>
        </w:rPr>
      </w:pPr>
      <w:r w:rsidRPr="00FC640E">
        <w:rPr>
          <w:rFonts w:ascii="Calibri" w:eastAsia="Times New Roman" w:hAnsi="Calibri" w:cs="Calibri"/>
          <w:b/>
          <w:bCs/>
          <w:lang w:eastAsia="en-CA"/>
        </w:rPr>
        <w:t>2 Dissenting Judges</w:t>
      </w:r>
    </w:p>
    <w:p w:rsidR="00FC640E" w:rsidRPr="00052032" w:rsidRDefault="00FC640E" w:rsidP="00951C56">
      <w:pPr>
        <w:numPr>
          <w:ilvl w:val="0"/>
          <w:numId w:val="54"/>
        </w:numPr>
        <w:spacing w:after="0" w:line="240" w:lineRule="auto"/>
        <w:ind w:left="540"/>
        <w:textAlignment w:val="center"/>
        <w:rPr>
          <w:rFonts w:ascii="Calibri" w:eastAsia="Times New Roman" w:hAnsi="Calibri" w:cs="Calibri"/>
          <w:highlight w:val="cyan"/>
          <w:lang w:eastAsia="en-CA"/>
        </w:rPr>
      </w:pPr>
      <w:proofErr w:type="spellStart"/>
      <w:r w:rsidRPr="00052032">
        <w:rPr>
          <w:rFonts w:ascii="Calibri" w:eastAsia="Times New Roman" w:hAnsi="Calibri" w:cs="Calibri"/>
          <w:highlight w:val="cyan"/>
          <w:lang w:eastAsia="en-CA"/>
        </w:rPr>
        <w:t>Rinfret</w:t>
      </w:r>
      <w:proofErr w:type="spellEnd"/>
      <w:r w:rsidRPr="00052032">
        <w:rPr>
          <w:rFonts w:ascii="Calibri" w:eastAsia="Times New Roman" w:hAnsi="Calibri" w:cs="Calibri"/>
          <w:highlight w:val="cyan"/>
          <w:lang w:eastAsia="en-CA"/>
        </w:rPr>
        <w:t xml:space="preserve"> and Lamont</w:t>
      </w:r>
    </w:p>
    <w:p w:rsidR="00FC640E" w:rsidRPr="00FC640E" w:rsidRDefault="00FC640E" w:rsidP="00951C56">
      <w:pPr>
        <w:numPr>
          <w:ilvl w:val="1"/>
          <w:numId w:val="54"/>
        </w:numPr>
        <w:spacing w:after="0" w:line="240" w:lineRule="auto"/>
        <w:ind w:left="1080"/>
        <w:textAlignment w:val="center"/>
        <w:rPr>
          <w:rFonts w:ascii="Calibri" w:eastAsia="Times New Roman" w:hAnsi="Calibri" w:cs="Calibri"/>
          <w:lang w:eastAsia="en-CA"/>
        </w:rPr>
      </w:pPr>
      <w:r w:rsidRPr="00FC640E">
        <w:rPr>
          <w:rFonts w:ascii="Calibri" w:eastAsia="Times New Roman" w:hAnsi="Calibri" w:cs="Calibri"/>
          <w:lang w:eastAsia="en-CA"/>
        </w:rPr>
        <w:t>They believe the Federal Government do not have jurisdiction to legislate on the subject of radio communication in every respect</w:t>
      </w:r>
    </w:p>
    <w:p w:rsidR="00FC640E" w:rsidRPr="00FC640E" w:rsidRDefault="00FC640E" w:rsidP="00951C56">
      <w:pPr>
        <w:numPr>
          <w:ilvl w:val="1"/>
          <w:numId w:val="54"/>
        </w:numPr>
        <w:spacing w:after="0" w:line="240" w:lineRule="auto"/>
        <w:ind w:left="1080"/>
        <w:textAlignment w:val="center"/>
        <w:rPr>
          <w:rFonts w:ascii="Calibri" w:eastAsia="Times New Roman" w:hAnsi="Calibri" w:cs="Calibri"/>
          <w:lang w:eastAsia="en-CA"/>
        </w:rPr>
      </w:pPr>
      <w:r w:rsidRPr="00FC640E">
        <w:rPr>
          <w:rFonts w:ascii="Calibri" w:eastAsia="Times New Roman" w:hAnsi="Calibri" w:cs="Calibri"/>
          <w:lang w:eastAsia="en-CA"/>
        </w:rPr>
        <w:t>See S.92 sub.13 and 10</w:t>
      </w:r>
    </w:p>
    <w:p w:rsidR="00FC640E" w:rsidRPr="00FC640E" w:rsidRDefault="00FC640E" w:rsidP="00FC640E">
      <w:pPr>
        <w:spacing w:after="0" w:line="240" w:lineRule="auto"/>
        <w:rPr>
          <w:rFonts w:ascii="Calibri" w:eastAsia="Times New Roman" w:hAnsi="Calibri" w:cs="Calibri"/>
          <w:lang w:eastAsia="en-CA"/>
        </w:rPr>
      </w:pPr>
      <w:r w:rsidRPr="00FC640E">
        <w:rPr>
          <w:rFonts w:ascii="Calibri" w:eastAsia="Times New Roman" w:hAnsi="Calibri" w:cs="Calibri"/>
          <w:lang w:eastAsia="en-CA"/>
        </w:rPr>
        <w:t> </w:t>
      </w:r>
    </w:p>
    <w:p w:rsidR="00FC640E" w:rsidRPr="00FC640E" w:rsidRDefault="00FC640E" w:rsidP="00FC640E">
      <w:pPr>
        <w:spacing w:after="0" w:line="240" w:lineRule="auto"/>
        <w:rPr>
          <w:rFonts w:ascii="Calibri" w:eastAsia="Times New Roman" w:hAnsi="Calibri" w:cs="Calibri"/>
          <w:lang w:eastAsia="en-CA"/>
        </w:rPr>
      </w:pPr>
      <w:r w:rsidRPr="00FC640E">
        <w:rPr>
          <w:rFonts w:ascii="Calibri" w:eastAsia="Times New Roman" w:hAnsi="Calibri" w:cs="Calibri"/>
          <w:b/>
          <w:bCs/>
          <w:lang w:eastAsia="en-CA"/>
        </w:rPr>
        <w:t>The Conclusion</w:t>
      </w:r>
    </w:p>
    <w:p w:rsidR="00FC640E" w:rsidRPr="00FC640E" w:rsidRDefault="00FC640E" w:rsidP="00951C56">
      <w:pPr>
        <w:numPr>
          <w:ilvl w:val="0"/>
          <w:numId w:val="55"/>
        </w:numPr>
        <w:spacing w:after="0" w:line="240" w:lineRule="auto"/>
        <w:ind w:left="540"/>
        <w:textAlignment w:val="center"/>
        <w:rPr>
          <w:rFonts w:ascii="Calibri" w:eastAsia="Times New Roman" w:hAnsi="Calibri" w:cs="Calibri"/>
          <w:lang w:eastAsia="en-CA"/>
        </w:rPr>
      </w:pPr>
      <w:r w:rsidRPr="00FC640E">
        <w:rPr>
          <w:rFonts w:ascii="Calibri" w:eastAsia="Times New Roman" w:hAnsi="Calibri" w:cs="Calibri"/>
          <w:lang w:eastAsia="en-CA"/>
        </w:rPr>
        <w:t>Precedent = broadcasting is exclusively federal jurisdiction</w:t>
      </w:r>
    </w:p>
    <w:p w:rsidR="00FC640E" w:rsidRPr="00FC640E" w:rsidRDefault="00FC640E" w:rsidP="00951C56">
      <w:pPr>
        <w:numPr>
          <w:ilvl w:val="1"/>
          <w:numId w:val="55"/>
        </w:numPr>
        <w:spacing w:after="0" w:line="240" w:lineRule="auto"/>
        <w:ind w:left="1080"/>
        <w:textAlignment w:val="center"/>
        <w:rPr>
          <w:rFonts w:ascii="Calibri" w:eastAsia="Times New Roman" w:hAnsi="Calibri" w:cs="Calibri"/>
          <w:lang w:eastAsia="en-CA"/>
        </w:rPr>
      </w:pPr>
      <w:r w:rsidRPr="00FC640E">
        <w:rPr>
          <w:rFonts w:ascii="Calibri" w:eastAsia="Times New Roman" w:hAnsi="Calibri" w:cs="Calibri"/>
          <w:lang w:eastAsia="en-CA"/>
        </w:rPr>
        <w:t>Regardless of the 2 dissenting judges</w:t>
      </w:r>
    </w:p>
    <w:p w:rsidR="00FC640E" w:rsidRPr="00FC640E" w:rsidRDefault="00FC640E" w:rsidP="00951C56">
      <w:pPr>
        <w:numPr>
          <w:ilvl w:val="0"/>
          <w:numId w:val="55"/>
        </w:numPr>
        <w:spacing w:after="0" w:line="240" w:lineRule="auto"/>
        <w:ind w:left="540"/>
        <w:textAlignment w:val="center"/>
        <w:rPr>
          <w:rFonts w:ascii="Calibri" w:eastAsia="Times New Roman" w:hAnsi="Calibri" w:cs="Calibri"/>
          <w:lang w:eastAsia="en-CA"/>
        </w:rPr>
      </w:pPr>
      <w:r w:rsidRPr="00FC640E">
        <w:rPr>
          <w:rFonts w:ascii="Calibri" w:eastAsia="Times New Roman" w:hAnsi="Calibri" w:cs="Calibri"/>
          <w:lang w:eastAsia="en-CA"/>
        </w:rPr>
        <w:t>Today we are still bound by this precedent set in 1931</w:t>
      </w:r>
    </w:p>
    <w:p w:rsidR="00FC640E" w:rsidRPr="00FC640E" w:rsidRDefault="00FC640E" w:rsidP="00FC640E">
      <w:pPr>
        <w:spacing w:after="0" w:line="240" w:lineRule="auto"/>
        <w:rPr>
          <w:rFonts w:ascii="Calibri" w:eastAsia="Times New Roman" w:hAnsi="Calibri" w:cs="Calibri"/>
          <w:lang w:eastAsia="en-CA"/>
        </w:rPr>
      </w:pPr>
      <w:r w:rsidRPr="00FC640E">
        <w:rPr>
          <w:rFonts w:ascii="Calibri" w:eastAsia="Times New Roman" w:hAnsi="Calibri" w:cs="Calibri"/>
          <w:lang w:eastAsia="en-CA"/>
        </w:rPr>
        <w:t> </w:t>
      </w:r>
    </w:p>
    <w:p w:rsidR="00FC640E" w:rsidRPr="00FC640E" w:rsidRDefault="00FC640E" w:rsidP="00FC640E">
      <w:pPr>
        <w:spacing w:after="0" w:line="240" w:lineRule="auto"/>
        <w:rPr>
          <w:rFonts w:ascii="Calibri" w:eastAsia="Times New Roman" w:hAnsi="Calibri" w:cs="Calibri"/>
          <w:lang w:eastAsia="en-CA"/>
        </w:rPr>
      </w:pPr>
      <w:r w:rsidRPr="00FC640E">
        <w:rPr>
          <w:rFonts w:ascii="Calibri" w:eastAsia="Times New Roman" w:hAnsi="Calibri" w:cs="Calibri"/>
          <w:b/>
          <w:bCs/>
          <w:lang w:eastAsia="en-CA"/>
        </w:rPr>
        <w:t>The Charter of Rights and Freedoms</w:t>
      </w:r>
    </w:p>
    <w:p w:rsidR="00FC640E" w:rsidRPr="00FC640E" w:rsidRDefault="00FC640E" w:rsidP="00951C56">
      <w:pPr>
        <w:numPr>
          <w:ilvl w:val="0"/>
          <w:numId w:val="56"/>
        </w:numPr>
        <w:spacing w:after="0" w:line="240" w:lineRule="auto"/>
        <w:ind w:left="540"/>
        <w:textAlignment w:val="center"/>
        <w:rPr>
          <w:rFonts w:ascii="Calibri" w:eastAsia="Times New Roman" w:hAnsi="Calibri" w:cs="Calibri"/>
          <w:lang w:eastAsia="en-CA"/>
        </w:rPr>
      </w:pPr>
      <w:r w:rsidRPr="00FC640E">
        <w:rPr>
          <w:rFonts w:ascii="Calibri" w:eastAsia="Times New Roman" w:hAnsi="Calibri" w:cs="Calibri"/>
          <w:lang w:eastAsia="en-CA"/>
        </w:rPr>
        <w:t>A constitutional document a part of the Constitution, not simply an Act</w:t>
      </w:r>
    </w:p>
    <w:p w:rsidR="00FC640E" w:rsidRPr="00FC640E" w:rsidRDefault="00FC640E" w:rsidP="00951C56">
      <w:pPr>
        <w:numPr>
          <w:ilvl w:val="1"/>
          <w:numId w:val="56"/>
        </w:numPr>
        <w:spacing w:after="0" w:line="240" w:lineRule="auto"/>
        <w:ind w:left="1080"/>
        <w:textAlignment w:val="center"/>
        <w:rPr>
          <w:rFonts w:ascii="Calibri" w:eastAsia="Times New Roman" w:hAnsi="Calibri" w:cs="Calibri"/>
          <w:lang w:eastAsia="en-CA"/>
        </w:rPr>
      </w:pPr>
      <w:r w:rsidRPr="00FC640E">
        <w:rPr>
          <w:rFonts w:ascii="Calibri" w:eastAsia="Times New Roman" w:hAnsi="Calibri" w:cs="Calibri"/>
          <w:lang w:eastAsia="en-CA"/>
        </w:rPr>
        <w:t>The Constitution is the highest law of the land</w:t>
      </w:r>
    </w:p>
    <w:p w:rsidR="00FC640E" w:rsidRPr="00FC640E" w:rsidRDefault="00FC640E" w:rsidP="00951C56">
      <w:pPr>
        <w:numPr>
          <w:ilvl w:val="0"/>
          <w:numId w:val="56"/>
        </w:numPr>
        <w:spacing w:after="0" w:line="240" w:lineRule="auto"/>
        <w:ind w:left="540"/>
        <w:textAlignment w:val="center"/>
        <w:rPr>
          <w:rFonts w:ascii="Calibri" w:eastAsia="Times New Roman" w:hAnsi="Calibri" w:cs="Calibri"/>
          <w:lang w:eastAsia="en-CA"/>
        </w:rPr>
      </w:pPr>
      <w:r w:rsidRPr="00FC640E">
        <w:rPr>
          <w:rFonts w:ascii="Calibri" w:eastAsia="Times New Roman" w:hAnsi="Calibri" w:cs="Calibri"/>
          <w:lang w:eastAsia="en-CA"/>
        </w:rPr>
        <w:t>S.1 of Charter of Rights and Freedoms</w:t>
      </w:r>
    </w:p>
    <w:p w:rsidR="00FC640E" w:rsidRPr="00FC640E" w:rsidRDefault="00FC640E" w:rsidP="00951C56">
      <w:pPr>
        <w:numPr>
          <w:ilvl w:val="1"/>
          <w:numId w:val="56"/>
        </w:numPr>
        <w:spacing w:after="0" w:line="240" w:lineRule="auto"/>
        <w:ind w:left="1080"/>
        <w:textAlignment w:val="center"/>
        <w:rPr>
          <w:rFonts w:ascii="Calibri" w:eastAsia="Times New Roman" w:hAnsi="Calibri" w:cs="Calibri"/>
          <w:lang w:eastAsia="en-CA"/>
        </w:rPr>
      </w:pPr>
      <w:r w:rsidRPr="00FC640E">
        <w:rPr>
          <w:rFonts w:ascii="Calibri" w:eastAsia="Times New Roman" w:hAnsi="Calibri" w:cs="Calibri"/>
          <w:lang w:eastAsia="en-CA"/>
        </w:rPr>
        <w:t>Guarantees the rights and freedoms set out in it, subject only to such reasonable limits prescribed by law as can be demonstrably justified (needs evidence/demonstration) in a free and democratic society</w:t>
      </w:r>
    </w:p>
    <w:p w:rsidR="00FC640E" w:rsidRPr="00052032" w:rsidRDefault="00FC640E" w:rsidP="00951C56">
      <w:pPr>
        <w:numPr>
          <w:ilvl w:val="2"/>
          <w:numId w:val="56"/>
        </w:numPr>
        <w:spacing w:after="0" w:line="240" w:lineRule="auto"/>
        <w:ind w:left="1620"/>
        <w:textAlignment w:val="center"/>
        <w:rPr>
          <w:rFonts w:ascii="Calibri" w:eastAsia="Times New Roman" w:hAnsi="Calibri" w:cs="Calibri"/>
          <w:highlight w:val="cyan"/>
          <w:lang w:eastAsia="en-CA"/>
        </w:rPr>
      </w:pPr>
      <w:r w:rsidRPr="00052032">
        <w:rPr>
          <w:rFonts w:ascii="Calibri" w:eastAsia="Times New Roman" w:hAnsi="Calibri" w:cs="Calibri"/>
          <w:highlight w:val="cyan"/>
          <w:lang w:eastAsia="en-CA"/>
        </w:rPr>
        <w:t>IMPORTANT</w:t>
      </w:r>
    </w:p>
    <w:p w:rsidR="00FC640E" w:rsidRPr="00052032" w:rsidRDefault="00FC640E" w:rsidP="00951C56">
      <w:pPr>
        <w:numPr>
          <w:ilvl w:val="3"/>
          <w:numId w:val="56"/>
        </w:numPr>
        <w:spacing w:after="0" w:line="240" w:lineRule="auto"/>
        <w:ind w:left="2160"/>
        <w:textAlignment w:val="center"/>
        <w:rPr>
          <w:rFonts w:ascii="Calibri" w:eastAsia="Times New Roman" w:hAnsi="Calibri" w:cs="Calibri"/>
          <w:highlight w:val="cyan"/>
          <w:lang w:eastAsia="en-CA"/>
        </w:rPr>
      </w:pPr>
      <w:r w:rsidRPr="00052032">
        <w:rPr>
          <w:rFonts w:ascii="Calibri" w:eastAsia="Times New Roman" w:hAnsi="Calibri" w:cs="Calibri"/>
          <w:highlight w:val="cyan"/>
          <w:lang w:eastAsia="en-CA"/>
        </w:rPr>
        <w:t>Guarantees</w:t>
      </w:r>
    </w:p>
    <w:p w:rsidR="00FC640E" w:rsidRPr="00052032" w:rsidRDefault="00FC640E" w:rsidP="00951C56">
      <w:pPr>
        <w:numPr>
          <w:ilvl w:val="3"/>
          <w:numId w:val="56"/>
        </w:numPr>
        <w:spacing w:after="0" w:line="240" w:lineRule="auto"/>
        <w:ind w:left="2160"/>
        <w:textAlignment w:val="center"/>
        <w:rPr>
          <w:rFonts w:ascii="Calibri" w:eastAsia="Times New Roman" w:hAnsi="Calibri" w:cs="Calibri"/>
          <w:highlight w:val="cyan"/>
          <w:lang w:eastAsia="en-CA"/>
        </w:rPr>
      </w:pPr>
      <w:r w:rsidRPr="00052032">
        <w:rPr>
          <w:rFonts w:ascii="Calibri" w:eastAsia="Times New Roman" w:hAnsi="Calibri" w:cs="Calibri"/>
          <w:highlight w:val="cyan"/>
          <w:lang w:eastAsia="en-CA"/>
        </w:rPr>
        <w:t>Reasonable limits</w:t>
      </w:r>
    </w:p>
    <w:p w:rsidR="00FC640E" w:rsidRPr="00052032" w:rsidRDefault="00FC640E" w:rsidP="00951C56">
      <w:pPr>
        <w:numPr>
          <w:ilvl w:val="3"/>
          <w:numId w:val="56"/>
        </w:numPr>
        <w:spacing w:after="0" w:line="240" w:lineRule="auto"/>
        <w:ind w:left="2160"/>
        <w:textAlignment w:val="center"/>
        <w:rPr>
          <w:rFonts w:ascii="Calibri" w:eastAsia="Times New Roman" w:hAnsi="Calibri" w:cs="Calibri"/>
          <w:highlight w:val="cyan"/>
          <w:lang w:eastAsia="en-CA"/>
        </w:rPr>
      </w:pPr>
      <w:r w:rsidRPr="00052032">
        <w:rPr>
          <w:rFonts w:ascii="Calibri" w:eastAsia="Times New Roman" w:hAnsi="Calibri" w:cs="Calibri"/>
          <w:highlight w:val="cyan"/>
          <w:lang w:eastAsia="en-CA"/>
        </w:rPr>
        <w:t>Prescribed by limits</w:t>
      </w:r>
    </w:p>
    <w:p w:rsidR="00FC640E" w:rsidRPr="00052032" w:rsidRDefault="00FC640E" w:rsidP="00951C56">
      <w:pPr>
        <w:numPr>
          <w:ilvl w:val="3"/>
          <w:numId w:val="56"/>
        </w:numPr>
        <w:spacing w:after="0" w:line="240" w:lineRule="auto"/>
        <w:ind w:left="2160"/>
        <w:textAlignment w:val="center"/>
        <w:rPr>
          <w:rFonts w:ascii="Calibri" w:eastAsia="Times New Roman" w:hAnsi="Calibri" w:cs="Calibri"/>
          <w:highlight w:val="cyan"/>
          <w:lang w:eastAsia="en-CA"/>
        </w:rPr>
      </w:pPr>
      <w:r w:rsidRPr="00052032">
        <w:rPr>
          <w:rFonts w:ascii="Calibri" w:eastAsia="Times New Roman" w:hAnsi="Calibri" w:cs="Calibri"/>
          <w:highlight w:val="cyan"/>
          <w:lang w:eastAsia="en-CA"/>
        </w:rPr>
        <w:t>Demonstrably justified</w:t>
      </w:r>
    </w:p>
    <w:p w:rsidR="00FC640E" w:rsidRPr="00FC640E" w:rsidRDefault="00FC640E" w:rsidP="00951C56">
      <w:pPr>
        <w:numPr>
          <w:ilvl w:val="0"/>
          <w:numId w:val="56"/>
        </w:numPr>
        <w:spacing w:after="0" w:line="240" w:lineRule="auto"/>
        <w:ind w:left="540"/>
        <w:textAlignment w:val="center"/>
        <w:rPr>
          <w:rFonts w:ascii="Calibri" w:eastAsia="Times New Roman" w:hAnsi="Calibri" w:cs="Calibri"/>
          <w:lang w:eastAsia="en-CA"/>
        </w:rPr>
      </w:pPr>
      <w:r w:rsidRPr="00FC640E">
        <w:rPr>
          <w:rFonts w:ascii="Calibri" w:eastAsia="Times New Roman" w:hAnsi="Calibri" w:cs="Calibri"/>
          <w:lang w:eastAsia="en-CA"/>
        </w:rPr>
        <w:t>Charter freedoms are NOT absolute because they can be limited or infringed on by the State</w:t>
      </w:r>
    </w:p>
    <w:p w:rsidR="00FC640E" w:rsidRPr="00FC640E" w:rsidRDefault="00FC640E" w:rsidP="00951C56">
      <w:pPr>
        <w:numPr>
          <w:ilvl w:val="1"/>
          <w:numId w:val="56"/>
        </w:numPr>
        <w:spacing w:after="0" w:line="240" w:lineRule="auto"/>
        <w:ind w:left="1080"/>
        <w:textAlignment w:val="center"/>
        <w:rPr>
          <w:rFonts w:ascii="Calibri" w:eastAsia="Times New Roman" w:hAnsi="Calibri" w:cs="Calibri"/>
          <w:lang w:eastAsia="en-CA"/>
        </w:rPr>
      </w:pPr>
      <w:r w:rsidRPr="00FC640E">
        <w:rPr>
          <w:rFonts w:ascii="Calibri" w:eastAsia="Times New Roman" w:hAnsi="Calibri" w:cs="Calibri"/>
          <w:lang w:eastAsia="en-CA"/>
        </w:rPr>
        <w:t>ONLY under certain conditions where it is reasonably justified</w:t>
      </w:r>
    </w:p>
    <w:p w:rsidR="00FC640E" w:rsidRPr="00FC640E" w:rsidRDefault="00FC640E" w:rsidP="00951C56">
      <w:pPr>
        <w:numPr>
          <w:ilvl w:val="2"/>
          <w:numId w:val="56"/>
        </w:numPr>
        <w:spacing w:after="0" w:line="240" w:lineRule="auto"/>
        <w:ind w:left="1620"/>
        <w:textAlignment w:val="center"/>
        <w:rPr>
          <w:rFonts w:ascii="Calibri" w:eastAsia="Times New Roman" w:hAnsi="Calibri" w:cs="Calibri"/>
          <w:lang w:eastAsia="en-CA"/>
        </w:rPr>
      </w:pPr>
      <w:r w:rsidRPr="00FC640E">
        <w:rPr>
          <w:rFonts w:ascii="Calibri" w:eastAsia="Times New Roman" w:hAnsi="Calibri" w:cs="Calibri"/>
          <w:lang w:eastAsia="en-CA"/>
        </w:rPr>
        <w:t>Reasonably justified means that something has to be a law in order for the State to infringe on your rights</w:t>
      </w:r>
    </w:p>
    <w:p w:rsidR="00FC640E" w:rsidRPr="00FC640E" w:rsidRDefault="00FC640E" w:rsidP="00951C56">
      <w:pPr>
        <w:numPr>
          <w:ilvl w:val="2"/>
          <w:numId w:val="56"/>
        </w:numPr>
        <w:spacing w:after="0" w:line="240" w:lineRule="auto"/>
        <w:ind w:left="1620"/>
        <w:textAlignment w:val="center"/>
        <w:rPr>
          <w:rFonts w:ascii="Calibri" w:eastAsia="Times New Roman" w:hAnsi="Calibri" w:cs="Calibri"/>
          <w:lang w:eastAsia="en-CA"/>
        </w:rPr>
      </w:pPr>
      <w:r w:rsidRPr="00FC640E">
        <w:rPr>
          <w:rFonts w:ascii="Calibri" w:eastAsia="Times New Roman" w:hAnsi="Calibri" w:cs="Calibri"/>
          <w:lang w:eastAsia="en-CA"/>
        </w:rPr>
        <w:t>And be demonstrably justified meaning the state has to demonstrate that the infringement is reasonable</w:t>
      </w:r>
    </w:p>
    <w:p w:rsidR="00FC640E" w:rsidRPr="00FC640E" w:rsidRDefault="00FC640E" w:rsidP="00951C56">
      <w:pPr>
        <w:numPr>
          <w:ilvl w:val="0"/>
          <w:numId w:val="56"/>
        </w:numPr>
        <w:spacing w:after="0" w:line="240" w:lineRule="auto"/>
        <w:ind w:left="540"/>
        <w:textAlignment w:val="center"/>
        <w:rPr>
          <w:rFonts w:ascii="Calibri" w:eastAsia="Times New Roman" w:hAnsi="Calibri" w:cs="Calibri"/>
          <w:lang w:eastAsia="en-CA"/>
        </w:rPr>
      </w:pPr>
      <w:r w:rsidRPr="00FC640E">
        <w:rPr>
          <w:rFonts w:ascii="Calibri" w:eastAsia="Times New Roman" w:hAnsi="Calibri" w:cs="Calibri"/>
          <w:lang w:eastAsia="en-CA"/>
        </w:rPr>
        <w:t>All legislation must be interpreted in light of the Constitution Act</w:t>
      </w:r>
    </w:p>
    <w:p w:rsidR="00FC640E" w:rsidRPr="00FC640E" w:rsidRDefault="00FC640E" w:rsidP="00FC640E">
      <w:pPr>
        <w:spacing w:after="0" w:line="240" w:lineRule="auto"/>
        <w:rPr>
          <w:rFonts w:ascii="Calibri" w:eastAsia="Times New Roman" w:hAnsi="Calibri" w:cs="Calibri"/>
          <w:b/>
          <w:u w:val="single"/>
          <w:lang w:eastAsia="en-CA"/>
        </w:rPr>
      </w:pPr>
      <w:r w:rsidRPr="00FC640E">
        <w:rPr>
          <w:rFonts w:ascii="Calibri" w:eastAsia="Times New Roman" w:hAnsi="Calibri" w:cs="Calibri"/>
          <w:lang w:eastAsia="en-CA"/>
        </w:rPr>
        <w:t> </w:t>
      </w:r>
    </w:p>
    <w:p w:rsidR="00FC640E" w:rsidRPr="00FC640E" w:rsidRDefault="00FC640E" w:rsidP="00FC640E">
      <w:pPr>
        <w:spacing w:after="0" w:line="240" w:lineRule="auto"/>
        <w:textAlignment w:val="center"/>
        <w:rPr>
          <w:rFonts w:ascii="Calibri" w:eastAsia="Times New Roman" w:hAnsi="Calibri" w:cs="Calibri"/>
          <w:b/>
          <w:bCs/>
          <w:u w:val="single"/>
          <w:lang w:eastAsia="en-CA"/>
        </w:rPr>
      </w:pPr>
      <w:r w:rsidRPr="00FC640E">
        <w:rPr>
          <w:rFonts w:ascii="Calibri" w:eastAsia="Times New Roman" w:hAnsi="Calibri" w:cs="Calibri"/>
          <w:b/>
          <w:bCs/>
          <w:u w:val="single"/>
          <w:lang w:eastAsia="en-CA"/>
        </w:rPr>
        <w:t>The Breakdown</w:t>
      </w:r>
    </w:p>
    <w:p w:rsidR="00FC640E" w:rsidRPr="00FC640E" w:rsidRDefault="00FC640E" w:rsidP="00FC640E">
      <w:pPr>
        <w:spacing w:after="0" w:line="240" w:lineRule="auto"/>
        <w:textAlignment w:val="center"/>
        <w:rPr>
          <w:rFonts w:ascii="Calibri" w:eastAsia="Times New Roman" w:hAnsi="Calibri" w:cs="Calibri"/>
          <w:lang w:eastAsia="en-CA"/>
        </w:rPr>
      </w:pPr>
    </w:p>
    <w:p w:rsidR="00FA4C39" w:rsidRPr="00FA4C39" w:rsidRDefault="00FA4C39" w:rsidP="00FA4C39">
      <w:pPr>
        <w:numPr>
          <w:ilvl w:val="0"/>
          <w:numId w:val="13"/>
        </w:numPr>
        <w:spacing w:after="0" w:line="240" w:lineRule="auto"/>
        <w:ind w:left="540"/>
        <w:textAlignment w:val="center"/>
        <w:rPr>
          <w:rFonts w:ascii="Calibri" w:eastAsia="Times New Roman" w:hAnsi="Calibri" w:cs="Calibri"/>
          <w:lang w:eastAsia="en-CA"/>
        </w:rPr>
      </w:pPr>
      <w:r w:rsidRPr="00FA4C39">
        <w:rPr>
          <w:rFonts w:ascii="Calibri" w:eastAsia="Times New Roman" w:hAnsi="Calibri" w:cs="Calibri"/>
          <w:highlight w:val="yellow"/>
          <w:lang w:eastAsia="en-CA"/>
        </w:rPr>
        <w:t>Radio communication is subject to the legislative jurisdiction of the Dominion Parliament in every respect (majority)</w:t>
      </w:r>
    </w:p>
    <w:p w:rsidR="00FA4C39" w:rsidRPr="00FA4C39" w:rsidRDefault="00FA4C39" w:rsidP="00FA4C39">
      <w:pPr>
        <w:numPr>
          <w:ilvl w:val="1"/>
          <w:numId w:val="13"/>
        </w:numPr>
        <w:spacing w:after="0" w:line="240" w:lineRule="auto"/>
        <w:ind w:left="1080"/>
        <w:textAlignment w:val="center"/>
        <w:rPr>
          <w:rFonts w:ascii="Calibri" w:eastAsia="Times New Roman" w:hAnsi="Calibri" w:cs="Calibri"/>
          <w:lang w:eastAsia="en-CA"/>
        </w:rPr>
      </w:pPr>
      <w:r w:rsidRPr="00FA4C39">
        <w:rPr>
          <w:rFonts w:ascii="Calibri" w:eastAsia="Times New Roman" w:hAnsi="Calibri" w:cs="Calibri"/>
          <w:lang w:eastAsia="en-CA"/>
        </w:rPr>
        <w:t>S.92, sub. 10 and 13</w:t>
      </w:r>
    </w:p>
    <w:p w:rsidR="00FA4C39" w:rsidRPr="00FA4C39" w:rsidRDefault="00FA4C39" w:rsidP="00FA4C39">
      <w:pPr>
        <w:numPr>
          <w:ilvl w:val="0"/>
          <w:numId w:val="13"/>
        </w:numPr>
        <w:spacing w:after="0" w:line="240" w:lineRule="auto"/>
        <w:ind w:left="540"/>
        <w:textAlignment w:val="center"/>
        <w:rPr>
          <w:rFonts w:ascii="Calibri" w:eastAsia="Times New Roman" w:hAnsi="Calibri" w:cs="Calibri"/>
          <w:lang w:eastAsia="en-CA"/>
        </w:rPr>
      </w:pPr>
      <w:r w:rsidRPr="00FA4C39">
        <w:rPr>
          <w:rFonts w:ascii="Calibri" w:eastAsia="Times New Roman" w:hAnsi="Calibri" w:cs="Calibri"/>
          <w:lang w:eastAsia="en-CA"/>
        </w:rPr>
        <w:t>1931: from the Minister of Justice submitted the questioning from Quebec on the jurisdiction of the Parliament of Canada to regulate and control radio communication and has submitted questions to the Court of King's Bench (in appeal)</w:t>
      </w:r>
    </w:p>
    <w:p w:rsidR="00FA4C39" w:rsidRPr="00FA4C39" w:rsidRDefault="00FA4C39" w:rsidP="00FA4C39">
      <w:pPr>
        <w:numPr>
          <w:ilvl w:val="1"/>
          <w:numId w:val="13"/>
        </w:numPr>
        <w:spacing w:after="0" w:line="240" w:lineRule="auto"/>
        <w:ind w:left="1080"/>
        <w:textAlignment w:val="center"/>
        <w:rPr>
          <w:rFonts w:ascii="Calibri" w:eastAsia="Times New Roman" w:hAnsi="Calibri" w:cs="Calibri"/>
          <w:lang w:eastAsia="en-CA"/>
        </w:rPr>
      </w:pPr>
      <w:r w:rsidRPr="00FA4C39">
        <w:rPr>
          <w:rFonts w:ascii="Calibri" w:eastAsia="Times New Roman" w:hAnsi="Calibri" w:cs="Calibri"/>
          <w:lang w:eastAsia="en-CA"/>
        </w:rPr>
        <w:t>Quebec believed that the regulation and control of certain radio communication, is within the jurisdiction of the Legislature of the Province to enact</w:t>
      </w:r>
    </w:p>
    <w:p w:rsidR="00FA4C39" w:rsidRPr="00FA4C39" w:rsidRDefault="00FA4C39" w:rsidP="00FA4C39">
      <w:pPr>
        <w:numPr>
          <w:ilvl w:val="0"/>
          <w:numId w:val="13"/>
        </w:numPr>
        <w:spacing w:after="0" w:line="240" w:lineRule="auto"/>
        <w:ind w:left="540"/>
        <w:textAlignment w:val="center"/>
        <w:rPr>
          <w:rFonts w:ascii="Calibri" w:eastAsia="Times New Roman" w:hAnsi="Calibri" w:cs="Calibri"/>
          <w:lang w:eastAsia="en-CA"/>
        </w:rPr>
      </w:pPr>
      <w:r w:rsidRPr="00FA4C39">
        <w:rPr>
          <w:rFonts w:ascii="Calibri" w:eastAsia="Times New Roman" w:hAnsi="Calibri" w:cs="Calibri"/>
          <w:lang w:eastAsia="en-CA"/>
        </w:rPr>
        <w:t>The Minister reports that the use of Hertzian waves for transmission and reception of communications is a development of recent years</w:t>
      </w:r>
    </w:p>
    <w:p w:rsidR="00FA4C39" w:rsidRPr="00FA4C39" w:rsidRDefault="00FA4C39" w:rsidP="00FA4C39">
      <w:pPr>
        <w:spacing w:after="0" w:line="240" w:lineRule="auto"/>
        <w:rPr>
          <w:rFonts w:ascii="Calibri" w:eastAsia="Times New Roman" w:hAnsi="Calibri" w:cs="Calibri"/>
          <w:lang w:eastAsia="en-CA"/>
        </w:rPr>
      </w:pPr>
      <w:r w:rsidRPr="00FA4C39">
        <w:rPr>
          <w:rFonts w:ascii="Calibri" w:eastAsia="Times New Roman" w:hAnsi="Calibri" w:cs="Calibri"/>
          <w:lang w:eastAsia="en-CA"/>
        </w:rPr>
        <w:t> </w:t>
      </w:r>
    </w:p>
    <w:p w:rsidR="00FA4C39" w:rsidRPr="00FA4C39" w:rsidRDefault="00FA4C39" w:rsidP="00FA4C39">
      <w:pPr>
        <w:spacing w:after="0" w:line="240" w:lineRule="auto"/>
        <w:rPr>
          <w:rFonts w:ascii="Calibri" w:eastAsia="Times New Roman" w:hAnsi="Calibri" w:cs="Calibri"/>
          <w:lang w:eastAsia="en-CA"/>
        </w:rPr>
      </w:pPr>
      <w:r w:rsidRPr="00FA4C39">
        <w:rPr>
          <w:rFonts w:ascii="Calibri" w:eastAsia="Times New Roman" w:hAnsi="Calibri" w:cs="Calibri"/>
          <w:b/>
          <w:bCs/>
          <w:lang w:eastAsia="en-CA"/>
        </w:rPr>
        <w:t>Questions under the authority of S. 55 of the Supreme Court Act:</w:t>
      </w:r>
    </w:p>
    <w:p w:rsidR="00FA4C39" w:rsidRPr="00FA4C39" w:rsidRDefault="00FA4C39" w:rsidP="00FA4C39">
      <w:pPr>
        <w:numPr>
          <w:ilvl w:val="0"/>
          <w:numId w:val="14"/>
        </w:numPr>
        <w:spacing w:after="0" w:line="240" w:lineRule="auto"/>
        <w:ind w:left="540"/>
        <w:textAlignment w:val="center"/>
        <w:rPr>
          <w:rFonts w:ascii="Calibri" w:eastAsia="Times New Roman" w:hAnsi="Calibri" w:cs="Calibri"/>
          <w:lang w:eastAsia="en-CA"/>
        </w:rPr>
      </w:pPr>
      <w:r w:rsidRPr="00FA4C39">
        <w:rPr>
          <w:rFonts w:ascii="Calibri" w:eastAsia="Times New Roman" w:hAnsi="Calibri" w:cs="Calibri"/>
          <w:lang w:eastAsia="en-CA"/>
        </w:rPr>
        <w:t>Has the Parliament of Canada jurisdiction to regulate and control radio communication, including the transmission and reception signs, signals, pictures and sounds of ail kinds by means of Hertzian waves, and including the right to determine the character, use and location of apparatus employed?</w:t>
      </w:r>
    </w:p>
    <w:p w:rsidR="00FA4C39" w:rsidRPr="00FA4C39" w:rsidRDefault="00FA4C39" w:rsidP="00FA4C39">
      <w:pPr>
        <w:numPr>
          <w:ilvl w:val="0"/>
          <w:numId w:val="14"/>
        </w:numPr>
        <w:spacing w:after="0" w:line="240" w:lineRule="auto"/>
        <w:ind w:left="540"/>
        <w:textAlignment w:val="center"/>
        <w:rPr>
          <w:rFonts w:ascii="Calibri" w:eastAsia="Times New Roman" w:hAnsi="Calibri" w:cs="Calibri"/>
          <w:lang w:eastAsia="en-CA"/>
        </w:rPr>
      </w:pPr>
      <w:r w:rsidRPr="00FA4C39">
        <w:rPr>
          <w:rFonts w:ascii="Calibri" w:eastAsia="Times New Roman" w:hAnsi="Calibri" w:cs="Calibri"/>
          <w:lang w:eastAsia="en-CA"/>
        </w:rPr>
        <w:t xml:space="preserve">If not, in what particular or particulars or to what extent is the jurisdiction of parliament limited? </w:t>
      </w:r>
    </w:p>
    <w:p w:rsidR="00FA4C39" w:rsidRPr="00FA4C39" w:rsidRDefault="00FA4C39" w:rsidP="00FA4C39">
      <w:pPr>
        <w:spacing w:after="0" w:line="240" w:lineRule="auto"/>
        <w:rPr>
          <w:rFonts w:ascii="Calibri" w:eastAsia="Times New Roman" w:hAnsi="Calibri" w:cs="Calibri"/>
          <w:lang w:eastAsia="en-CA"/>
        </w:rPr>
      </w:pPr>
      <w:r w:rsidRPr="00FA4C39">
        <w:rPr>
          <w:rFonts w:ascii="Calibri" w:eastAsia="Times New Roman" w:hAnsi="Calibri" w:cs="Calibri"/>
          <w:lang w:eastAsia="en-CA"/>
        </w:rPr>
        <w:t> </w:t>
      </w:r>
    </w:p>
    <w:p w:rsidR="00FA4C39" w:rsidRPr="00FA4C39" w:rsidRDefault="00FA4C39" w:rsidP="00FA4C39">
      <w:pPr>
        <w:spacing w:after="0" w:line="240" w:lineRule="auto"/>
        <w:rPr>
          <w:rFonts w:ascii="Calibri" w:eastAsia="Times New Roman" w:hAnsi="Calibri" w:cs="Calibri"/>
          <w:lang w:eastAsia="en-CA"/>
        </w:rPr>
      </w:pPr>
      <w:r w:rsidRPr="00FA4C39">
        <w:rPr>
          <w:rFonts w:ascii="Calibri" w:eastAsia="Times New Roman" w:hAnsi="Calibri" w:cs="Calibri"/>
          <w:b/>
          <w:bCs/>
          <w:lang w:eastAsia="en-CA"/>
        </w:rPr>
        <w:t>Anglin, C.J.C</w:t>
      </w:r>
    </w:p>
    <w:p w:rsidR="00FA4C39" w:rsidRPr="00FA4C39" w:rsidRDefault="00FA4C39" w:rsidP="00FA4C39">
      <w:pPr>
        <w:numPr>
          <w:ilvl w:val="0"/>
          <w:numId w:val="15"/>
        </w:numPr>
        <w:spacing w:after="0" w:line="240" w:lineRule="auto"/>
        <w:ind w:left="540"/>
        <w:textAlignment w:val="center"/>
        <w:rPr>
          <w:rFonts w:ascii="Calibri" w:eastAsia="Times New Roman" w:hAnsi="Calibri" w:cs="Calibri"/>
          <w:lang w:eastAsia="en-CA"/>
        </w:rPr>
      </w:pPr>
      <w:r w:rsidRPr="00FA4C39">
        <w:rPr>
          <w:rFonts w:ascii="Calibri" w:eastAsia="Times New Roman" w:hAnsi="Calibri" w:cs="Calibri"/>
          <w:lang w:eastAsia="en-CA"/>
        </w:rPr>
        <w:t>Answers to Q. 1</w:t>
      </w:r>
    </w:p>
    <w:p w:rsidR="00FA4C39" w:rsidRPr="00FA4C39" w:rsidRDefault="00FA4C39" w:rsidP="00FA4C39">
      <w:pPr>
        <w:numPr>
          <w:ilvl w:val="1"/>
          <w:numId w:val="15"/>
        </w:numPr>
        <w:spacing w:after="0" w:line="240" w:lineRule="auto"/>
        <w:ind w:left="1080"/>
        <w:textAlignment w:val="center"/>
        <w:rPr>
          <w:rFonts w:ascii="Calibri" w:eastAsia="Times New Roman" w:hAnsi="Calibri" w:cs="Calibri"/>
          <w:lang w:eastAsia="en-CA"/>
        </w:rPr>
      </w:pPr>
      <w:r w:rsidRPr="00FA4C39">
        <w:rPr>
          <w:rFonts w:ascii="Calibri" w:eastAsia="Times New Roman" w:hAnsi="Calibri" w:cs="Calibri"/>
          <w:highlight w:val="yellow"/>
          <w:lang w:eastAsia="en-CA"/>
        </w:rPr>
        <w:t>It does not concern the rights of property (S.92 sub.13) in the instruments used for communication, their ownership, or civil rights in regard to them, but has to do entirely with the effects produced by them. it is " radio ' that is dealt with, by this question, rather than instruments employed in making it.</w:t>
      </w:r>
    </w:p>
    <w:p w:rsidR="00FA4C39" w:rsidRPr="00FA4C39" w:rsidRDefault="00FA4C39" w:rsidP="00FA4C39">
      <w:pPr>
        <w:numPr>
          <w:ilvl w:val="2"/>
          <w:numId w:val="15"/>
        </w:numPr>
        <w:spacing w:after="0" w:line="240" w:lineRule="auto"/>
        <w:ind w:left="1620"/>
        <w:textAlignment w:val="center"/>
        <w:rPr>
          <w:rFonts w:ascii="Calibri" w:eastAsia="Times New Roman" w:hAnsi="Calibri" w:cs="Calibri"/>
          <w:lang w:eastAsia="en-CA"/>
        </w:rPr>
      </w:pPr>
      <w:r w:rsidRPr="00FA4C39">
        <w:rPr>
          <w:rFonts w:ascii="Calibri" w:eastAsia="Times New Roman" w:hAnsi="Calibri" w:cs="Calibri"/>
          <w:highlight w:val="yellow"/>
          <w:lang w:eastAsia="en-CA"/>
        </w:rPr>
        <w:t>This isn't about ownership</w:t>
      </w:r>
    </w:p>
    <w:p w:rsidR="00FA4C39" w:rsidRPr="00FA4C39" w:rsidRDefault="00FA4C39" w:rsidP="00FA4C39">
      <w:pPr>
        <w:numPr>
          <w:ilvl w:val="1"/>
          <w:numId w:val="15"/>
        </w:numPr>
        <w:spacing w:after="0" w:line="240" w:lineRule="auto"/>
        <w:ind w:left="1080"/>
        <w:textAlignment w:val="center"/>
        <w:rPr>
          <w:rFonts w:ascii="Calibri" w:eastAsia="Times New Roman" w:hAnsi="Calibri" w:cs="Calibri"/>
          <w:lang w:eastAsia="en-CA"/>
        </w:rPr>
      </w:pPr>
      <w:r w:rsidRPr="00FA4C39">
        <w:rPr>
          <w:rFonts w:ascii="Calibri" w:eastAsia="Times New Roman" w:hAnsi="Calibri" w:cs="Calibri"/>
          <w:lang w:eastAsia="en-CA"/>
        </w:rPr>
        <w:t>Messages are receivable not only within the local political area within which the transmission origin but beyond, for distances exceeding the limits of a province</w:t>
      </w:r>
    </w:p>
    <w:p w:rsidR="00FA4C39" w:rsidRPr="00FA4C39" w:rsidRDefault="00FA4C39" w:rsidP="00FA4C39">
      <w:pPr>
        <w:numPr>
          <w:ilvl w:val="1"/>
          <w:numId w:val="15"/>
        </w:numPr>
        <w:spacing w:after="0" w:line="240" w:lineRule="auto"/>
        <w:ind w:left="1080"/>
        <w:textAlignment w:val="center"/>
        <w:rPr>
          <w:rFonts w:ascii="Calibri" w:eastAsia="Times New Roman" w:hAnsi="Calibri" w:cs="Calibri"/>
          <w:lang w:eastAsia="en-CA"/>
        </w:rPr>
      </w:pPr>
      <w:r w:rsidRPr="00FA4C39">
        <w:rPr>
          <w:rFonts w:ascii="Calibri" w:eastAsia="Times New Roman" w:hAnsi="Calibri" w:cs="Calibri"/>
          <w:lang w:eastAsia="en-CA"/>
        </w:rPr>
        <w:t>Several specific heads of legislative jurisdiction in section 91 broad enough to cover, in at least, the subject of radio communication</w:t>
      </w:r>
    </w:p>
    <w:p w:rsidR="00FA4C39" w:rsidRPr="00FA4C39" w:rsidRDefault="00FA4C39" w:rsidP="00FA4C39">
      <w:pPr>
        <w:spacing w:after="0" w:line="240" w:lineRule="auto"/>
        <w:ind w:left="1620"/>
        <w:rPr>
          <w:rFonts w:ascii="Calibri" w:eastAsia="Times New Roman" w:hAnsi="Calibri" w:cs="Calibri"/>
          <w:lang w:eastAsia="en-CA"/>
        </w:rPr>
      </w:pPr>
      <w:r w:rsidRPr="00FA4C39">
        <w:rPr>
          <w:rFonts w:ascii="Calibri" w:eastAsia="Times New Roman" w:hAnsi="Calibri" w:cs="Calibri"/>
          <w:lang w:eastAsia="en-CA"/>
        </w:rPr>
        <w:t>5.Postal Service</w:t>
      </w:r>
    </w:p>
    <w:p w:rsidR="00FA4C39" w:rsidRPr="00FA4C39" w:rsidRDefault="00FA4C39" w:rsidP="00FA4C39">
      <w:pPr>
        <w:spacing w:after="0" w:line="240" w:lineRule="auto"/>
        <w:ind w:left="1620"/>
        <w:rPr>
          <w:rFonts w:ascii="Calibri" w:eastAsia="Times New Roman" w:hAnsi="Calibri" w:cs="Calibri"/>
          <w:lang w:eastAsia="en-CA"/>
        </w:rPr>
      </w:pPr>
      <w:r w:rsidRPr="00FA4C39">
        <w:rPr>
          <w:rFonts w:ascii="Calibri" w:eastAsia="Times New Roman" w:hAnsi="Calibri" w:cs="Calibri"/>
          <w:lang w:eastAsia="en-CA"/>
        </w:rPr>
        <w:t>7.Militia, Military and Naval Service, and Defence</w:t>
      </w:r>
    </w:p>
    <w:p w:rsidR="00FA4C39" w:rsidRPr="00FA4C39" w:rsidRDefault="00FA4C39" w:rsidP="00FA4C39">
      <w:pPr>
        <w:spacing w:after="0" w:line="240" w:lineRule="auto"/>
        <w:ind w:left="1620"/>
        <w:rPr>
          <w:rFonts w:ascii="Calibri" w:eastAsia="Times New Roman" w:hAnsi="Calibri" w:cs="Calibri"/>
          <w:lang w:eastAsia="en-CA"/>
        </w:rPr>
      </w:pPr>
      <w:r w:rsidRPr="00FA4C39">
        <w:rPr>
          <w:rFonts w:ascii="Calibri" w:eastAsia="Times New Roman" w:hAnsi="Calibri" w:cs="Calibri"/>
          <w:lang w:eastAsia="en-CA"/>
        </w:rPr>
        <w:t xml:space="preserve">9.Beacons, </w:t>
      </w:r>
      <w:proofErr w:type="spellStart"/>
      <w:r w:rsidRPr="00FA4C39">
        <w:rPr>
          <w:rFonts w:ascii="Calibri" w:eastAsia="Times New Roman" w:hAnsi="Calibri" w:cs="Calibri"/>
          <w:lang w:eastAsia="en-CA"/>
        </w:rPr>
        <w:t>Buoya</w:t>
      </w:r>
      <w:proofErr w:type="spellEnd"/>
      <w:r w:rsidRPr="00FA4C39">
        <w:rPr>
          <w:rFonts w:ascii="Calibri" w:eastAsia="Times New Roman" w:hAnsi="Calibri" w:cs="Calibri"/>
          <w:lang w:eastAsia="en-CA"/>
        </w:rPr>
        <w:t>, Lighthouses, and Sable Island</w:t>
      </w:r>
    </w:p>
    <w:p w:rsidR="00FA4C39" w:rsidRPr="00FA4C39" w:rsidRDefault="00FA4C39" w:rsidP="00FA4C39">
      <w:pPr>
        <w:spacing w:after="0" w:line="240" w:lineRule="auto"/>
        <w:ind w:left="1620"/>
        <w:rPr>
          <w:rFonts w:ascii="Calibri" w:eastAsia="Times New Roman" w:hAnsi="Calibri" w:cs="Calibri"/>
          <w:lang w:eastAsia="en-CA"/>
        </w:rPr>
      </w:pPr>
      <w:r w:rsidRPr="00FA4C39">
        <w:rPr>
          <w:rFonts w:ascii="Calibri" w:eastAsia="Times New Roman" w:hAnsi="Calibri" w:cs="Calibri"/>
          <w:lang w:eastAsia="en-CA"/>
        </w:rPr>
        <w:t>10.Navigation and Shipping</w:t>
      </w:r>
    </w:p>
    <w:p w:rsidR="00FA4C39" w:rsidRPr="00FA4C39" w:rsidRDefault="00FA4C39" w:rsidP="00FA4C39">
      <w:pPr>
        <w:spacing w:after="0" w:line="240" w:lineRule="auto"/>
        <w:ind w:left="1620"/>
        <w:rPr>
          <w:rFonts w:ascii="Calibri" w:eastAsia="Times New Roman" w:hAnsi="Calibri" w:cs="Calibri"/>
          <w:lang w:eastAsia="en-CA"/>
        </w:rPr>
      </w:pPr>
      <w:r w:rsidRPr="00FA4C39">
        <w:rPr>
          <w:rFonts w:ascii="Calibri" w:eastAsia="Times New Roman" w:hAnsi="Calibri" w:cs="Calibri"/>
          <w:lang w:eastAsia="en-CA"/>
        </w:rPr>
        <w:t xml:space="preserve">29. Such Classes of Subjects as are expressly excepted in the Enumeration of the Classes of Subjects by this Act assigned exclusively to the Legislatures of the Provinces </w:t>
      </w:r>
    </w:p>
    <w:p w:rsidR="00FA4C39" w:rsidRPr="00FA4C39" w:rsidRDefault="00FA4C39" w:rsidP="00FA4C39">
      <w:pPr>
        <w:numPr>
          <w:ilvl w:val="0"/>
          <w:numId w:val="16"/>
        </w:numPr>
        <w:spacing w:after="0" w:line="240" w:lineRule="auto"/>
        <w:ind w:left="1080"/>
        <w:textAlignment w:val="center"/>
        <w:rPr>
          <w:rFonts w:ascii="Calibri" w:eastAsia="Times New Roman" w:hAnsi="Calibri" w:cs="Calibri"/>
          <w:lang w:eastAsia="en-CA"/>
        </w:rPr>
      </w:pPr>
      <w:r w:rsidRPr="00FA4C39">
        <w:rPr>
          <w:rFonts w:ascii="Calibri" w:eastAsia="Times New Roman" w:hAnsi="Calibri" w:cs="Calibri"/>
          <w:lang w:eastAsia="en-CA"/>
        </w:rPr>
        <w:t>Overall, "radio communication" is subject to the exclusive legislative jurisdiction of the Dominion Parliament</w:t>
      </w:r>
    </w:p>
    <w:p w:rsidR="00FA4C39" w:rsidRPr="00FA4C39" w:rsidRDefault="00FA4C39" w:rsidP="00FA4C39">
      <w:pPr>
        <w:numPr>
          <w:ilvl w:val="1"/>
          <w:numId w:val="16"/>
        </w:numPr>
        <w:spacing w:after="0" w:line="240" w:lineRule="auto"/>
        <w:ind w:left="1620"/>
        <w:textAlignment w:val="center"/>
        <w:rPr>
          <w:rFonts w:ascii="Calibri" w:eastAsia="Times New Roman" w:hAnsi="Calibri" w:cs="Calibri"/>
          <w:lang w:eastAsia="en-CA"/>
        </w:rPr>
      </w:pPr>
      <w:r w:rsidRPr="00FA4C39">
        <w:rPr>
          <w:rFonts w:ascii="Calibri" w:eastAsia="Times New Roman" w:hAnsi="Calibri" w:cs="Calibri"/>
          <w:lang w:eastAsia="en-CA"/>
        </w:rPr>
        <w:t xml:space="preserve">'Radio communication," in the state of the science and development it has attained, is not, substantially or otherwise, a local or private alter in the province </w:t>
      </w:r>
    </w:p>
    <w:p w:rsidR="00FA4C39" w:rsidRPr="00FA4C39" w:rsidRDefault="00FA4C39" w:rsidP="00FA4C39">
      <w:pPr>
        <w:numPr>
          <w:ilvl w:val="0"/>
          <w:numId w:val="16"/>
        </w:numPr>
        <w:spacing w:after="0" w:line="240" w:lineRule="auto"/>
        <w:ind w:left="1080"/>
        <w:textAlignment w:val="center"/>
        <w:rPr>
          <w:rFonts w:ascii="Calibri" w:eastAsia="Times New Roman" w:hAnsi="Calibri" w:cs="Calibri"/>
          <w:lang w:eastAsia="en-CA"/>
        </w:rPr>
      </w:pPr>
      <w:r w:rsidRPr="00FA4C39">
        <w:rPr>
          <w:rFonts w:ascii="Calibri" w:eastAsia="Times New Roman" w:hAnsi="Calibri" w:cs="Calibri"/>
          <w:lang w:eastAsia="en-CA"/>
        </w:rPr>
        <w:t>Therefore, yes.</w:t>
      </w:r>
    </w:p>
    <w:p w:rsidR="00FA4C39" w:rsidRPr="00FA4C39" w:rsidRDefault="00FA4C39" w:rsidP="00FA4C39">
      <w:pPr>
        <w:numPr>
          <w:ilvl w:val="0"/>
          <w:numId w:val="17"/>
        </w:numPr>
        <w:spacing w:after="0" w:line="240" w:lineRule="auto"/>
        <w:ind w:left="540"/>
        <w:textAlignment w:val="center"/>
        <w:rPr>
          <w:rFonts w:ascii="Calibri" w:eastAsia="Times New Roman" w:hAnsi="Calibri" w:cs="Calibri"/>
          <w:lang w:eastAsia="en-CA"/>
        </w:rPr>
      </w:pPr>
      <w:r w:rsidRPr="00FA4C39">
        <w:rPr>
          <w:rFonts w:ascii="Calibri" w:eastAsia="Times New Roman" w:hAnsi="Calibri" w:cs="Calibri"/>
          <w:lang w:eastAsia="en-CA"/>
        </w:rPr>
        <w:t>Answers to Q. 2</w:t>
      </w:r>
    </w:p>
    <w:p w:rsidR="00FA4C39" w:rsidRPr="00FA4C39" w:rsidRDefault="00FA4C39" w:rsidP="00FA4C39">
      <w:pPr>
        <w:numPr>
          <w:ilvl w:val="1"/>
          <w:numId w:val="17"/>
        </w:numPr>
        <w:spacing w:after="0" w:line="240" w:lineRule="auto"/>
        <w:ind w:left="1080"/>
        <w:textAlignment w:val="center"/>
        <w:rPr>
          <w:rFonts w:ascii="Calibri" w:eastAsia="Times New Roman" w:hAnsi="Calibri" w:cs="Calibri"/>
          <w:lang w:eastAsia="en-CA"/>
        </w:rPr>
      </w:pPr>
      <w:r w:rsidRPr="00FA4C39">
        <w:rPr>
          <w:rFonts w:ascii="Calibri" w:eastAsia="Times New Roman" w:hAnsi="Calibri" w:cs="Calibri"/>
          <w:lang w:eastAsia="en-CA"/>
        </w:rPr>
        <w:t xml:space="preserve">It is, therefore, unnecessary to answer question no. 2, which based on the assumption of a negative answer to no. 1 </w:t>
      </w:r>
    </w:p>
    <w:p w:rsidR="00FA4C39" w:rsidRPr="00FA4C39" w:rsidRDefault="00FA4C39" w:rsidP="00FA4C39">
      <w:pPr>
        <w:numPr>
          <w:ilvl w:val="1"/>
          <w:numId w:val="17"/>
        </w:numPr>
        <w:spacing w:after="0" w:line="240" w:lineRule="auto"/>
        <w:ind w:left="1080"/>
        <w:textAlignment w:val="center"/>
        <w:rPr>
          <w:rFonts w:ascii="Calibri" w:eastAsia="Times New Roman" w:hAnsi="Calibri" w:cs="Calibri"/>
          <w:lang w:eastAsia="en-CA"/>
        </w:rPr>
      </w:pPr>
      <w:r w:rsidRPr="00FA4C39">
        <w:rPr>
          <w:rFonts w:ascii="Calibri" w:eastAsia="Times New Roman" w:hAnsi="Calibri" w:cs="Calibri"/>
          <w:lang w:eastAsia="en-CA"/>
        </w:rPr>
        <w:t>Therefore, no answer</w:t>
      </w:r>
    </w:p>
    <w:p w:rsidR="00FA4C39" w:rsidRPr="00FA4C39" w:rsidRDefault="00FA4C39" w:rsidP="00FA4C39">
      <w:pPr>
        <w:spacing w:after="0" w:line="240" w:lineRule="auto"/>
        <w:rPr>
          <w:rFonts w:ascii="Calibri" w:eastAsia="Times New Roman" w:hAnsi="Calibri" w:cs="Calibri"/>
          <w:lang w:eastAsia="en-CA"/>
        </w:rPr>
      </w:pPr>
      <w:r w:rsidRPr="00FA4C39">
        <w:rPr>
          <w:rFonts w:ascii="Calibri" w:eastAsia="Times New Roman" w:hAnsi="Calibri" w:cs="Calibri"/>
          <w:lang w:eastAsia="en-CA"/>
        </w:rPr>
        <w:t> </w:t>
      </w:r>
    </w:p>
    <w:p w:rsidR="00FA4C39" w:rsidRPr="00FA4C39" w:rsidRDefault="00FA4C39" w:rsidP="00FA4C39">
      <w:pPr>
        <w:spacing w:after="0" w:line="240" w:lineRule="auto"/>
        <w:rPr>
          <w:rFonts w:ascii="Calibri" w:eastAsia="Times New Roman" w:hAnsi="Calibri" w:cs="Calibri"/>
          <w:lang w:eastAsia="en-CA"/>
        </w:rPr>
      </w:pPr>
      <w:proofErr w:type="spellStart"/>
      <w:r w:rsidRPr="00FA4C39">
        <w:rPr>
          <w:rFonts w:ascii="Calibri" w:eastAsia="Times New Roman" w:hAnsi="Calibri" w:cs="Calibri"/>
          <w:b/>
          <w:bCs/>
          <w:lang w:eastAsia="en-CA"/>
        </w:rPr>
        <w:t>Newcombe</w:t>
      </w:r>
      <w:proofErr w:type="spellEnd"/>
      <w:r w:rsidRPr="00FA4C39">
        <w:rPr>
          <w:rFonts w:ascii="Calibri" w:eastAsia="Times New Roman" w:hAnsi="Calibri" w:cs="Calibri"/>
          <w:b/>
          <w:bCs/>
          <w:lang w:eastAsia="en-CA"/>
        </w:rPr>
        <w:t xml:space="preserve"> J.</w:t>
      </w:r>
    </w:p>
    <w:p w:rsidR="00FA4C39" w:rsidRPr="00FA4C39" w:rsidRDefault="00FA4C39" w:rsidP="00FA4C39">
      <w:pPr>
        <w:numPr>
          <w:ilvl w:val="0"/>
          <w:numId w:val="18"/>
        </w:numPr>
        <w:spacing w:after="0" w:line="240" w:lineRule="auto"/>
        <w:ind w:left="540"/>
        <w:textAlignment w:val="center"/>
        <w:rPr>
          <w:rFonts w:ascii="Calibri" w:eastAsia="Times New Roman" w:hAnsi="Calibri" w:cs="Calibri"/>
          <w:lang w:eastAsia="en-CA"/>
        </w:rPr>
      </w:pPr>
      <w:r w:rsidRPr="00FA4C39">
        <w:rPr>
          <w:rFonts w:ascii="Calibri" w:eastAsia="Times New Roman" w:hAnsi="Calibri" w:cs="Calibri"/>
          <w:lang w:eastAsia="en-CA"/>
        </w:rPr>
        <w:t>Radio communication in Canada is practically Dominion-wide</w:t>
      </w:r>
    </w:p>
    <w:p w:rsidR="00FA4C39" w:rsidRPr="00FA4C39" w:rsidRDefault="00FA4C39" w:rsidP="00FA4C39">
      <w:pPr>
        <w:numPr>
          <w:ilvl w:val="0"/>
          <w:numId w:val="18"/>
        </w:numPr>
        <w:spacing w:after="0" w:line="240" w:lineRule="auto"/>
        <w:ind w:left="540"/>
        <w:textAlignment w:val="center"/>
        <w:rPr>
          <w:rFonts w:ascii="Calibri" w:eastAsia="Times New Roman" w:hAnsi="Calibri" w:cs="Calibri"/>
          <w:lang w:eastAsia="en-CA"/>
        </w:rPr>
      </w:pPr>
      <w:r w:rsidRPr="00FA4C39">
        <w:rPr>
          <w:rFonts w:ascii="Calibri" w:eastAsia="Times New Roman" w:hAnsi="Calibri" w:cs="Calibri"/>
          <w:lang w:eastAsia="en-CA"/>
        </w:rPr>
        <w:t xml:space="preserve">International Radiotelegraph Convention in 1927 including Canada Britain and the United States of America, and ratified in 1928; also an agreement between Canada, the United States, Newfoundland and Cuba, relative to the assignment of " frequencies" on American continent, effective from 1929 </w:t>
      </w:r>
    </w:p>
    <w:p w:rsidR="00FA4C39" w:rsidRPr="00FA4C39" w:rsidRDefault="00FA4C39" w:rsidP="00FA4C39">
      <w:pPr>
        <w:numPr>
          <w:ilvl w:val="0"/>
          <w:numId w:val="18"/>
        </w:numPr>
        <w:spacing w:after="0" w:line="240" w:lineRule="auto"/>
        <w:ind w:left="540"/>
        <w:textAlignment w:val="center"/>
        <w:rPr>
          <w:rFonts w:ascii="Calibri" w:eastAsia="Times New Roman" w:hAnsi="Calibri" w:cs="Calibri"/>
          <w:lang w:eastAsia="en-CA"/>
        </w:rPr>
      </w:pPr>
      <w:r w:rsidRPr="00FA4C39">
        <w:rPr>
          <w:rFonts w:ascii="Calibri" w:eastAsia="Times New Roman" w:hAnsi="Calibri" w:cs="Calibri"/>
          <w:lang w:eastAsia="en-CA"/>
        </w:rPr>
        <w:t xml:space="preserve">The Parliament and Government of Canada have, by the express enactment, all powers necessary or proper for performing the obligations of Canada, or of any province thereof, arising thereunder </w:t>
      </w:r>
    </w:p>
    <w:p w:rsidR="00FA4C39" w:rsidRPr="00FA4C39" w:rsidRDefault="00FA4C39" w:rsidP="00FA4C39">
      <w:pPr>
        <w:numPr>
          <w:ilvl w:val="0"/>
          <w:numId w:val="18"/>
        </w:numPr>
        <w:spacing w:after="0" w:line="240" w:lineRule="auto"/>
        <w:ind w:left="540"/>
        <w:textAlignment w:val="center"/>
        <w:rPr>
          <w:rFonts w:ascii="Calibri" w:eastAsia="Times New Roman" w:hAnsi="Calibri" w:cs="Calibri"/>
          <w:lang w:eastAsia="en-CA"/>
        </w:rPr>
      </w:pPr>
      <w:r w:rsidRPr="00FA4C39">
        <w:rPr>
          <w:rFonts w:ascii="Calibri" w:eastAsia="Times New Roman" w:hAnsi="Calibri" w:cs="Calibri"/>
          <w:lang w:eastAsia="en-CA"/>
        </w:rPr>
        <w:t>Radio communication is interprovincial</w:t>
      </w:r>
    </w:p>
    <w:p w:rsidR="00FA4C39" w:rsidRPr="00FA4C39" w:rsidRDefault="00FA4C39" w:rsidP="00FA4C39">
      <w:pPr>
        <w:numPr>
          <w:ilvl w:val="0"/>
          <w:numId w:val="18"/>
        </w:numPr>
        <w:spacing w:after="0" w:line="240" w:lineRule="auto"/>
        <w:ind w:left="540"/>
        <w:textAlignment w:val="center"/>
        <w:rPr>
          <w:rFonts w:ascii="Calibri" w:eastAsia="Times New Roman" w:hAnsi="Calibri" w:cs="Calibri"/>
          <w:lang w:eastAsia="en-CA"/>
        </w:rPr>
      </w:pPr>
      <w:r w:rsidRPr="00FA4C39">
        <w:rPr>
          <w:rFonts w:ascii="Calibri" w:eastAsia="Times New Roman" w:hAnsi="Calibri" w:cs="Calibri"/>
          <w:lang w:eastAsia="en-CA"/>
        </w:rPr>
        <w:t>Answer to Q1</w:t>
      </w:r>
    </w:p>
    <w:p w:rsidR="00FA4C39" w:rsidRPr="00FA4C39" w:rsidRDefault="00FA4C39" w:rsidP="00FA4C39">
      <w:pPr>
        <w:numPr>
          <w:ilvl w:val="1"/>
          <w:numId w:val="18"/>
        </w:numPr>
        <w:spacing w:after="0" w:line="240" w:lineRule="auto"/>
        <w:ind w:left="1080"/>
        <w:textAlignment w:val="center"/>
        <w:rPr>
          <w:rFonts w:ascii="Calibri" w:eastAsia="Times New Roman" w:hAnsi="Calibri" w:cs="Calibri"/>
          <w:lang w:eastAsia="en-CA"/>
        </w:rPr>
      </w:pPr>
      <w:r w:rsidRPr="00FA4C39">
        <w:rPr>
          <w:rFonts w:ascii="Calibri" w:eastAsia="Times New Roman" w:hAnsi="Calibri" w:cs="Calibri"/>
          <w:lang w:eastAsia="en-CA"/>
        </w:rPr>
        <w:t>Yes</w:t>
      </w:r>
    </w:p>
    <w:p w:rsidR="00FA4C39" w:rsidRPr="00FA4C39" w:rsidRDefault="00FA4C39" w:rsidP="00FA4C39">
      <w:pPr>
        <w:numPr>
          <w:ilvl w:val="0"/>
          <w:numId w:val="18"/>
        </w:numPr>
        <w:spacing w:after="0" w:line="240" w:lineRule="auto"/>
        <w:ind w:left="540"/>
        <w:textAlignment w:val="center"/>
        <w:rPr>
          <w:rFonts w:ascii="Calibri" w:eastAsia="Times New Roman" w:hAnsi="Calibri" w:cs="Calibri"/>
          <w:lang w:eastAsia="en-CA"/>
        </w:rPr>
      </w:pPr>
      <w:r w:rsidRPr="00FA4C39">
        <w:rPr>
          <w:rFonts w:ascii="Calibri" w:eastAsia="Times New Roman" w:hAnsi="Calibri" w:cs="Calibri"/>
          <w:lang w:eastAsia="en-CA"/>
        </w:rPr>
        <w:t>Answer to Q2</w:t>
      </w:r>
    </w:p>
    <w:p w:rsidR="00FA4C39" w:rsidRPr="00FA4C39" w:rsidRDefault="00FA4C39" w:rsidP="00FA4C39">
      <w:pPr>
        <w:numPr>
          <w:ilvl w:val="1"/>
          <w:numId w:val="18"/>
        </w:numPr>
        <w:spacing w:after="0" w:line="240" w:lineRule="auto"/>
        <w:ind w:left="1080"/>
        <w:textAlignment w:val="center"/>
        <w:rPr>
          <w:rFonts w:ascii="Calibri" w:eastAsia="Times New Roman" w:hAnsi="Calibri" w:cs="Calibri"/>
          <w:lang w:eastAsia="en-CA"/>
        </w:rPr>
      </w:pPr>
      <w:r w:rsidRPr="00FA4C39">
        <w:rPr>
          <w:rFonts w:ascii="Calibri" w:eastAsia="Times New Roman" w:hAnsi="Calibri" w:cs="Calibri"/>
          <w:lang w:eastAsia="en-CA"/>
        </w:rPr>
        <w:t>No answer</w:t>
      </w:r>
    </w:p>
    <w:p w:rsidR="00FA4C39" w:rsidRPr="00FA4C39" w:rsidRDefault="00FA4C39" w:rsidP="00FA4C39">
      <w:pPr>
        <w:spacing w:after="0" w:line="240" w:lineRule="auto"/>
        <w:rPr>
          <w:rFonts w:ascii="Calibri" w:eastAsia="Times New Roman" w:hAnsi="Calibri" w:cs="Calibri"/>
          <w:lang w:eastAsia="en-CA"/>
        </w:rPr>
      </w:pPr>
      <w:r w:rsidRPr="00FA4C39">
        <w:rPr>
          <w:rFonts w:ascii="Calibri" w:eastAsia="Times New Roman" w:hAnsi="Calibri" w:cs="Calibri"/>
          <w:lang w:eastAsia="en-CA"/>
        </w:rPr>
        <w:t> </w:t>
      </w:r>
    </w:p>
    <w:p w:rsidR="00FA4C39" w:rsidRPr="00FA4C39" w:rsidRDefault="00FA4C39" w:rsidP="00FA4C39">
      <w:pPr>
        <w:spacing w:after="0" w:line="240" w:lineRule="auto"/>
        <w:rPr>
          <w:rFonts w:ascii="Calibri" w:eastAsia="Times New Roman" w:hAnsi="Calibri" w:cs="Calibri"/>
          <w:lang w:eastAsia="en-CA"/>
        </w:rPr>
      </w:pPr>
      <w:proofErr w:type="spellStart"/>
      <w:r w:rsidRPr="00FA4C39">
        <w:rPr>
          <w:rFonts w:ascii="Calibri" w:eastAsia="Times New Roman" w:hAnsi="Calibri" w:cs="Calibri"/>
          <w:b/>
          <w:bCs/>
          <w:lang w:eastAsia="en-CA"/>
        </w:rPr>
        <w:t>Rinfret</w:t>
      </w:r>
      <w:proofErr w:type="spellEnd"/>
      <w:r w:rsidRPr="00FA4C39">
        <w:rPr>
          <w:rFonts w:ascii="Calibri" w:eastAsia="Times New Roman" w:hAnsi="Calibri" w:cs="Calibri"/>
          <w:b/>
          <w:bCs/>
          <w:lang w:eastAsia="en-CA"/>
        </w:rPr>
        <w:t xml:space="preserve"> J.</w:t>
      </w:r>
    </w:p>
    <w:p w:rsidR="00FA4C39" w:rsidRPr="00FA4C39" w:rsidRDefault="00FA4C39" w:rsidP="00FA4C39">
      <w:pPr>
        <w:numPr>
          <w:ilvl w:val="0"/>
          <w:numId w:val="19"/>
        </w:numPr>
        <w:spacing w:after="0" w:line="240" w:lineRule="auto"/>
        <w:ind w:left="540"/>
        <w:textAlignment w:val="center"/>
        <w:rPr>
          <w:rFonts w:ascii="Calibri" w:eastAsia="Times New Roman" w:hAnsi="Calibri" w:cs="Calibri"/>
          <w:lang w:eastAsia="en-CA"/>
        </w:rPr>
      </w:pPr>
      <w:r w:rsidRPr="00FA4C39">
        <w:rPr>
          <w:rFonts w:ascii="Calibri" w:eastAsia="Times New Roman" w:hAnsi="Calibri" w:cs="Calibri"/>
          <w:lang w:eastAsia="en-CA"/>
        </w:rPr>
        <w:t>In French.</w:t>
      </w:r>
    </w:p>
    <w:p w:rsidR="00FA4C39" w:rsidRPr="00FA4C39" w:rsidRDefault="00FA4C39" w:rsidP="00FA4C39">
      <w:pPr>
        <w:numPr>
          <w:ilvl w:val="0"/>
          <w:numId w:val="19"/>
        </w:numPr>
        <w:spacing w:after="0" w:line="240" w:lineRule="auto"/>
        <w:ind w:left="540"/>
        <w:textAlignment w:val="center"/>
        <w:rPr>
          <w:rFonts w:ascii="Calibri" w:eastAsia="Times New Roman" w:hAnsi="Calibri" w:cs="Calibri"/>
          <w:lang w:eastAsia="en-CA"/>
        </w:rPr>
      </w:pPr>
      <w:r w:rsidRPr="00FA4C39">
        <w:rPr>
          <w:rFonts w:ascii="Calibri" w:eastAsia="Times New Roman" w:hAnsi="Calibri" w:cs="Calibri"/>
          <w:lang w:eastAsia="en-CA"/>
        </w:rPr>
        <w:t>Answer to Q1</w:t>
      </w:r>
    </w:p>
    <w:p w:rsidR="00FA4C39" w:rsidRPr="00FA4C39" w:rsidRDefault="00FA4C39" w:rsidP="00FA4C39">
      <w:pPr>
        <w:numPr>
          <w:ilvl w:val="1"/>
          <w:numId w:val="19"/>
        </w:numPr>
        <w:spacing w:after="0" w:line="240" w:lineRule="auto"/>
        <w:ind w:left="1080"/>
        <w:textAlignment w:val="center"/>
        <w:rPr>
          <w:rFonts w:ascii="Calibri" w:eastAsia="Times New Roman" w:hAnsi="Calibri" w:cs="Calibri"/>
          <w:lang w:eastAsia="en-CA"/>
        </w:rPr>
      </w:pPr>
      <w:r w:rsidRPr="00FA4C39">
        <w:rPr>
          <w:rFonts w:ascii="Calibri" w:eastAsia="Times New Roman" w:hAnsi="Calibri" w:cs="Calibri"/>
          <w:lang w:eastAsia="en-CA"/>
        </w:rPr>
        <w:t xml:space="preserve">Construing it as meaning jurisdiction in every respect, the answer is in the negative </w:t>
      </w:r>
    </w:p>
    <w:p w:rsidR="00FA4C39" w:rsidRPr="00FA4C39" w:rsidRDefault="00FA4C39" w:rsidP="00FA4C39">
      <w:pPr>
        <w:numPr>
          <w:ilvl w:val="0"/>
          <w:numId w:val="19"/>
        </w:numPr>
        <w:spacing w:after="0" w:line="240" w:lineRule="auto"/>
        <w:ind w:left="540"/>
        <w:textAlignment w:val="center"/>
        <w:rPr>
          <w:rFonts w:ascii="Calibri" w:eastAsia="Times New Roman" w:hAnsi="Calibri" w:cs="Calibri"/>
          <w:lang w:eastAsia="en-CA"/>
        </w:rPr>
      </w:pPr>
      <w:r w:rsidRPr="00FA4C39">
        <w:rPr>
          <w:rFonts w:ascii="Calibri" w:eastAsia="Times New Roman" w:hAnsi="Calibri" w:cs="Calibri"/>
          <w:lang w:eastAsia="en-CA"/>
        </w:rPr>
        <w:t>Answer to Q2</w:t>
      </w:r>
    </w:p>
    <w:p w:rsidR="00FA4C39" w:rsidRPr="00FA4C39" w:rsidRDefault="00FA4C39" w:rsidP="00FA4C39">
      <w:pPr>
        <w:numPr>
          <w:ilvl w:val="1"/>
          <w:numId w:val="19"/>
        </w:numPr>
        <w:spacing w:after="0" w:line="240" w:lineRule="auto"/>
        <w:ind w:left="1080"/>
        <w:textAlignment w:val="center"/>
        <w:rPr>
          <w:rFonts w:ascii="Calibri" w:eastAsia="Times New Roman" w:hAnsi="Calibri" w:cs="Calibri"/>
          <w:lang w:eastAsia="en-CA"/>
        </w:rPr>
      </w:pPr>
      <w:r w:rsidRPr="00FA4C39">
        <w:rPr>
          <w:rFonts w:ascii="Calibri" w:eastAsia="Times New Roman" w:hAnsi="Calibri" w:cs="Calibri"/>
          <w:lang w:eastAsia="en-CA"/>
        </w:rPr>
        <w:t xml:space="preserve">The answer should be ascertained from the reasons certified by the learned judge </w:t>
      </w:r>
    </w:p>
    <w:p w:rsidR="00FA4C39" w:rsidRPr="00FA4C39" w:rsidRDefault="00FA4C39" w:rsidP="00FA4C39">
      <w:pPr>
        <w:spacing w:after="0" w:line="240" w:lineRule="auto"/>
        <w:rPr>
          <w:rFonts w:ascii="Calibri" w:eastAsia="Times New Roman" w:hAnsi="Calibri" w:cs="Calibri"/>
          <w:lang w:eastAsia="en-CA"/>
        </w:rPr>
      </w:pPr>
      <w:r w:rsidRPr="00FA4C39">
        <w:rPr>
          <w:rFonts w:ascii="Calibri" w:eastAsia="Times New Roman" w:hAnsi="Calibri" w:cs="Calibri"/>
          <w:lang w:eastAsia="en-CA"/>
        </w:rPr>
        <w:t> </w:t>
      </w:r>
    </w:p>
    <w:p w:rsidR="00FA4C39" w:rsidRPr="00FA4C39" w:rsidRDefault="00FA4C39" w:rsidP="00FA4C39">
      <w:pPr>
        <w:spacing w:after="0" w:line="240" w:lineRule="auto"/>
        <w:rPr>
          <w:rFonts w:ascii="Calibri" w:eastAsia="Times New Roman" w:hAnsi="Calibri" w:cs="Calibri"/>
          <w:lang w:eastAsia="en-CA"/>
        </w:rPr>
      </w:pPr>
      <w:r w:rsidRPr="00FA4C39">
        <w:rPr>
          <w:rFonts w:ascii="Calibri" w:eastAsia="Times New Roman" w:hAnsi="Calibri" w:cs="Calibri"/>
          <w:b/>
          <w:bCs/>
          <w:lang w:eastAsia="en-CA"/>
        </w:rPr>
        <w:t>Lamont J.</w:t>
      </w:r>
    </w:p>
    <w:p w:rsidR="00FA4C39" w:rsidRPr="00FA4C39" w:rsidRDefault="00FA4C39" w:rsidP="00FA4C39">
      <w:pPr>
        <w:numPr>
          <w:ilvl w:val="0"/>
          <w:numId w:val="20"/>
        </w:numPr>
        <w:spacing w:after="0" w:line="240" w:lineRule="auto"/>
        <w:ind w:left="540"/>
        <w:textAlignment w:val="center"/>
        <w:rPr>
          <w:rFonts w:ascii="Calibri" w:eastAsia="Times New Roman" w:hAnsi="Calibri" w:cs="Calibri"/>
          <w:lang w:eastAsia="en-CA"/>
        </w:rPr>
      </w:pPr>
      <w:r w:rsidRPr="00FA4C39">
        <w:rPr>
          <w:rFonts w:ascii="Calibri" w:eastAsia="Times New Roman" w:hAnsi="Calibri" w:cs="Calibri"/>
          <w:lang w:eastAsia="en-CA"/>
        </w:rPr>
        <w:t>When we consider the nature of radio communication and the fact that once the electro-magnetic waves are charged from the transmitting stations they cannot be confined within the boundaries of a province, or even the limits a country, it is evident that a provincial legislature, whose jurisdiction is only province wide, is not in a position to control the transmission of these waves</w:t>
      </w:r>
    </w:p>
    <w:p w:rsidR="00FA4C39" w:rsidRPr="00FA4C39" w:rsidRDefault="00FA4C39" w:rsidP="00FA4C39">
      <w:pPr>
        <w:numPr>
          <w:ilvl w:val="0"/>
          <w:numId w:val="20"/>
        </w:numPr>
        <w:spacing w:after="0" w:line="240" w:lineRule="auto"/>
        <w:ind w:left="540"/>
        <w:textAlignment w:val="center"/>
        <w:rPr>
          <w:rFonts w:ascii="Calibri" w:eastAsia="Times New Roman" w:hAnsi="Calibri" w:cs="Calibri"/>
          <w:lang w:eastAsia="en-CA"/>
        </w:rPr>
      </w:pPr>
      <w:r w:rsidRPr="00FA4C39">
        <w:rPr>
          <w:rFonts w:ascii="Calibri" w:eastAsia="Times New Roman" w:hAnsi="Calibri" w:cs="Calibri"/>
          <w:lang w:eastAsia="en-CA"/>
        </w:rPr>
        <w:t>S.132 of the BNA Act:</w:t>
      </w:r>
    </w:p>
    <w:p w:rsidR="00FA4C39" w:rsidRPr="00FA4C39" w:rsidRDefault="00FA4C39" w:rsidP="00FA4C39">
      <w:pPr>
        <w:numPr>
          <w:ilvl w:val="1"/>
          <w:numId w:val="20"/>
        </w:numPr>
        <w:spacing w:after="0" w:line="240" w:lineRule="auto"/>
        <w:ind w:left="1080"/>
        <w:textAlignment w:val="center"/>
        <w:rPr>
          <w:rFonts w:ascii="Calibri" w:eastAsia="Times New Roman" w:hAnsi="Calibri" w:cs="Calibri"/>
          <w:lang w:eastAsia="en-CA"/>
        </w:rPr>
      </w:pPr>
      <w:r w:rsidRPr="00FA4C39">
        <w:rPr>
          <w:rFonts w:ascii="Calibri" w:eastAsia="Times New Roman" w:hAnsi="Calibri" w:cs="Calibri"/>
          <w:lang w:eastAsia="en-CA"/>
        </w:rPr>
        <w:t xml:space="preserve"> The parliament and Government of Canada shall have all powers necessary or proper for performing the Obligations of Canada or of any Province thereof, as Part of the British Empire, towards Foreign Countries arising under Treaties between the Empire and such Foreign Countries</w:t>
      </w:r>
    </w:p>
    <w:p w:rsidR="00FA4C39" w:rsidRPr="00FA4C39" w:rsidRDefault="00FA4C39" w:rsidP="00FA4C39">
      <w:pPr>
        <w:numPr>
          <w:ilvl w:val="0"/>
          <w:numId w:val="20"/>
        </w:numPr>
        <w:spacing w:after="0" w:line="240" w:lineRule="auto"/>
        <w:ind w:left="540"/>
        <w:textAlignment w:val="center"/>
        <w:rPr>
          <w:rFonts w:ascii="Calibri" w:eastAsia="Times New Roman" w:hAnsi="Calibri" w:cs="Calibri"/>
          <w:lang w:eastAsia="en-CA"/>
        </w:rPr>
      </w:pPr>
      <w:r w:rsidRPr="00FA4C39">
        <w:rPr>
          <w:rFonts w:ascii="Calibri" w:eastAsia="Times New Roman" w:hAnsi="Calibri" w:cs="Calibri"/>
          <w:lang w:eastAsia="en-CA"/>
        </w:rPr>
        <w:t>Answer to Q1</w:t>
      </w:r>
    </w:p>
    <w:p w:rsidR="00FA4C39" w:rsidRPr="00FA4C39" w:rsidRDefault="00FA4C39" w:rsidP="00FA4C39">
      <w:pPr>
        <w:numPr>
          <w:ilvl w:val="1"/>
          <w:numId w:val="20"/>
        </w:numPr>
        <w:spacing w:after="0" w:line="240" w:lineRule="auto"/>
        <w:ind w:left="1080"/>
        <w:textAlignment w:val="center"/>
        <w:rPr>
          <w:rFonts w:ascii="Calibri" w:eastAsia="Times New Roman" w:hAnsi="Calibri" w:cs="Calibri"/>
          <w:lang w:eastAsia="en-CA"/>
        </w:rPr>
      </w:pPr>
      <w:r w:rsidRPr="00FA4C39">
        <w:rPr>
          <w:rFonts w:ascii="Calibri" w:eastAsia="Times New Roman" w:hAnsi="Calibri" w:cs="Calibri"/>
          <w:lang w:eastAsia="en-CA"/>
        </w:rPr>
        <w:t>Not exclusive jurisdiction</w:t>
      </w:r>
    </w:p>
    <w:p w:rsidR="00FA4C39" w:rsidRPr="00FA4C39" w:rsidRDefault="00FA4C39" w:rsidP="00FA4C39">
      <w:pPr>
        <w:numPr>
          <w:ilvl w:val="0"/>
          <w:numId w:val="20"/>
        </w:numPr>
        <w:spacing w:after="0" w:line="240" w:lineRule="auto"/>
        <w:ind w:left="540"/>
        <w:textAlignment w:val="center"/>
        <w:rPr>
          <w:rFonts w:ascii="Calibri" w:eastAsia="Times New Roman" w:hAnsi="Calibri" w:cs="Calibri"/>
          <w:lang w:eastAsia="en-CA"/>
        </w:rPr>
      </w:pPr>
      <w:r w:rsidRPr="00FA4C39">
        <w:rPr>
          <w:rFonts w:ascii="Calibri" w:eastAsia="Times New Roman" w:hAnsi="Calibri" w:cs="Calibri"/>
          <w:lang w:eastAsia="en-CA"/>
        </w:rPr>
        <w:t>Answer to Q2</w:t>
      </w:r>
    </w:p>
    <w:p w:rsidR="00FA4C39" w:rsidRPr="00FA4C39" w:rsidRDefault="00FA4C39" w:rsidP="00FA4C39">
      <w:pPr>
        <w:numPr>
          <w:ilvl w:val="1"/>
          <w:numId w:val="20"/>
        </w:numPr>
        <w:spacing w:after="0" w:line="240" w:lineRule="auto"/>
        <w:ind w:left="1080"/>
        <w:textAlignment w:val="center"/>
        <w:rPr>
          <w:rFonts w:ascii="Calibri" w:eastAsia="Times New Roman" w:hAnsi="Calibri" w:cs="Calibri"/>
          <w:lang w:eastAsia="en-CA"/>
        </w:rPr>
      </w:pPr>
      <w:r w:rsidRPr="00FA4C39">
        <w:rPr>
          <w:rFonts w:ascii="Calibri" w:eastAsia="Times New Roman" w:hAnsi="Calibri" w:cs="Calibri"/>
          <w:lang w:eastAsia="en-CA"/>
        </w:rPr>
        <w:t>The jurisdiction of Parliament is limited as set out in the learned judge's reasons</w:t>
      </w:r>
    </w:p>
    <w:p w:rsidR="00FA4C39" w:rsidRPr="00FA4C39" w:rsidRDefault="00FA4C39" w:rsidP="00FA4C39">
      <w:pPr>
        <w:spacing w:after="0" w:line="240" w:lineRule="auto"/>
        <w:rPr>
          <w:rFonts w:ascii="Calibri" w:eastAsia="Times New Roman" w:hAnsi="Calibri" w:cs="Calibri"/>
          <w:lang w:eastAsia="en-CA"/>
        </w:rPr>
      </w:pPr>
      <w:r w:rsidRPr="00FA4C39">
        <w:rPr>
          <w:rFonts w:ascii="Calibri" w:eastAsia="Times New Roman" w:hAnsi="Calibri" w:cs="Calibri"/>
          <w:lang w:eastAsia="en-CA"/>
        </w:rPr>
        <w:t> </w:t>
      </w:r>
    </w:p>
    <w:p w:rsidR="00FA4C39" w:rsidRPr="00FA4C39" w:rsidRDefault="00FA4C39" w:rsidP="00FA4C39">
      <w:pPr>
        <w:spacing w:after="0" w:line="240" w:lineRule="auto"/>
        <w:rPr>
          <w:rFonts w:ascii="Calibri" w:eastAsia="Times New Roman" w:hAnsi="Calibri" w:cs="Calibri"/>
          <w:lang w:eastAsia="en-CA"/>
        </w:rPr>
      </w:pPr>
      <w:r w:rsidRPr="00FA4C39">
        <w:rPr>
          <w:rFonts w:ascii="Calibri" w:eastAsia="Times New Roman" w:hAnsi="Calibri" w:cs="Calibri"/>
          <w:b/>
          <w:bCs/>
          <w:lang w:eastAsia="en-CA"/>
        </w:rPr>
        <w:t>Smith J.</w:t>
      </w:r>
    </w:p>
    <w:p w:rsidR="00FA4C39" w:rsidRPr="00FA4C39" w:rsidRDefault="00FA4C39" w:rsidP="00FA4C39">
      <w:pPr>
        <w:numPr>
          <w:ilvl w:val="0"/>
          <w:numId w:val="21"/>
        </w:numPr>
        <w:spacing w:after="0" w:line="240" w:lineRule="auto"/>
        <w:ind w:left="540"/>
        <w:textAlignment w:val="center"/>
        <w:rPr>
          <w:rFonts w:ascii="Calibri" w:eastAsia="Times New Roman" w:hAnsi="Calibri" w:cs="Calibri"/>
          <w:lang w:eastAsia="en-CA"/>
        </w:rPr>
      </w:pPr>
      <w:r w:rsidRPr="00FA4C39">
        <w:rPr>
          <w:rFonts w:ascii="Calibri" w:eastAsia="Times New Roman" w:hAnsi="Calibri" w:cs="Calibri"/>
          <w:lang w:eastAsia="en-CA"/>
        </w:rPr>
        <w:t>The vast importance to the Dominion as a whole of the coast stations established throughout Canada, and the services that they render to shipping over great distances, as set out in case, need not be enlarged upon</w:t>
      </w:r>
    </w:p>
    <w:p w:rsidR="00FA4C39" w:rsidRPr="00FA4C39" w:rsidRDefault="00FA4C39" w:rsidP="00FA4C39">
      <w:pPr>
        <w:numPr>
          <w:ilvl w:val="0"/>
          <w:numId w:val="21"/>
        </w:numPr>
        <w:spacing w:after="0" w:line="240" w:lineRule="auto"/>
        <w:ind w:left="540"/>
        <w:textAlignment w:val="center"/>
        <w:rPr>
          <w:rFonts w:ascii="Calibri" w:eastAsia="Times New Roman" w:hAnsi="Calibri" w:cs="Calibri"/>
          <w:lang w:eastAsia="en-CA"/>
        </w:rPr>
      </w:pPr>
      <w:r w:rsidRPr="00FA4C39">
        <w:rPr>
          <w:rFonts w:ascii="Calibri" w:eastAsia="Times New Roman" w:hAnsi="Calibri" w:cs="Calibri"/>
          <w:lang w:eastAsia="en-CA"/>
        </w:rPr>
        <w:t xml:space="preserve">The service by radio communication, which scatters everywhere the news of the world and the happenings various localities, in which people everywhere are and the service which enables people everywhere to on expeditiously business affairs  </w:t>
      </w:r>
    </w:p>
    <w:p w:rsidR="00FA4C39" w:rsidRPr="00FA4C39" w:rsidRDefault="00FA4C39" w:rsidP="00FA4C39">
      <w:pPr>
        <w:numPr>
          <w:ilvl w:val="0"/>
          <w:numId w:val="21"/>
        </w:numPr>
        <w:spacing w:after="0" w:line="240" w:lineRule="auto"/>
        <w:ind w:left="540"/>
        <w:textAlignment w:val="center"/>
        <w:rPr>
          <w:rFonts w:ascii="Calibri" w:eastAsia="Times New Roman" w:hAnsi="Calibri" w:cs="Calibri"/>
          <w:lang w:eastAsia="en-CA"/>
        </w:rPr>
      </w:pPr>
      <w:r w:rsidRPr="00FA4C39">
        <w:rPr>
          <w:rFonts w:ascii="Calibri" w:eastAsia="Times New Roman" w:hAnsi="Calibri" w:cs="Calibri"/>
          <w:lang w:eastAsia="en-CA"/>
        </w:rPr>
        <w:t>S.92</w:t>
      </w:r>
    </w:p>
    <w:p w:rsidR="00FA4C39" w:rsidRPr="00FA4C39" w:rsidRDefault="00FA4C39" w:rsidP="00FA4C39">
      <w:pPr>
        <w:numPr>
          <w:ilvl w:val="1"/>
          <w:numId w:val="21"/>
        </w:numPr>
        <w:spacing w:after="0" w:line="240" w:lineRule="auto"/>
        <w:ind w:left="1080"/>
        <w:textAlignment w:val="center"/>
        <w:rPr>
          <w:rFonts w:ascii="Calibri" w:eastAsia="Times New Roman" w:hAnsi="Calibri" w:cs="Calibri"/>
          <w:lang w:eastAsia="en-CA"/>
        </w:rPr>
      </w:pPr>
      <w:r w:rsidRPr="00FA4C39">
        <w:rPr>
          <w:rFonts w:ascii="Calibri" w:eastAsia="Times New Roman" w:hAnsi="Calibri" w:cs="Calibri"/>
          <w:lang w:eastAsia="en-CA"/>
        </w:rPr>
        <w:t>Sub.13: Property and Civil Rights in the Province</w:t>
      </w:r>
    </w:p>
    <w:p w:rsidR="00FA4C39" w:rsidRPr="00FA4C39" w:rsidRDefault="00FA4C39" w:rsidP="00FA4C39">
      <w:pPr>
        <w:numPr>
          <w:ilvl w:val="2"/>
          <w:numId w:val="21"/>
        </w:numPr>
        <w:spacing w:after="0" w:line="240" w:lineRule="auto"/>
        <w:ind w:left="1620"/>
        <w:textAlignment w:val="center"/>
        <w:rPr>
          <w:rFonts w:ascii="Calibri" w:eastAsia="Times New Roman" w:hAnsi="Calibri" w:cs="Calibri"/>
          <w:lang w:eastAsia="en-CA"/>
        </w:rPr>
      </w:pPr>
      <w:r w:rsidRPr="00FA4C39">
        <w:rPr>
          <w:rFonts w:ascii="Calibri" w:eastAsia="Times New Roman" w:hAnsi="Calibri" w:cs="Calibri"/>
          <w:lang w:eastAsia="en-CA"/>
        </w:rPr>
        <w:t xml:space="preserve">A transmitting set and a receiving set are both pieces of property, and that the resident of a province has a right to use such property within the province that any legislation by the Dominion that presumes control or limit his right to such user is legislation in respect of property and civil rights in the province. We are not, however, here dealing with a transmitter or a receiver simply as pieces of property, but are dealing with radio communication by means of these instruments; and is shewn that the effects of that means of communication cannot be confined within the limits of the province </w:t>
      </w:r>
    </w:p>
    <w:p w:rsidR="00FA4C39" w:rsidRPr="00FA4C39" w:rsidRDefault="00FA4C39" w:rsidP="00FA4C39">
      <w:pPr>
        <w:numPr>
          <w:ilvl w:val="2"/>
          <w:numId w:val="21"/>
        </w:numPr>
        <w:spacing w:after="0" w:line="240" w:lineRule="auto"/>
        <w:ind w:left="1620"/>
        <w:textAlignment w:val="center"/>
        <w:rPr>
          <w:rFonts w:ascii="Calibri" w:eastAsia="Times New Roman" w:hAnsi="Calibri" w:cs="Calibri"/>
          <w:lang w:eastAsia="en-CA"/>
        </w:rPr>
      </w:pPr>
      <w:r w:rsidRPr="00FA4C39">
        <w:rPr>
          <w:rFonts w:ascii="Calibri" w:eastAsia="Times New Roman" w:hAnsi="Calibri" w:cs="Calibri"/>
          <w:lang w:eastAsia="en-CA"/>
        </w:rPr>
        <w:t>Therefore, it is clear that the provinces cannot effectively deal with radio communication and control it as to make that class of service available within the province to any degree of efficiency</w:t>
      </w:r>
    </w:p>
    <w:p w:rsidR="00FA4C39" w:rsidRPr="00FA4C39" w:rsidRDefault="00FA4C39" w:rsidP="00FA4C39">
      <w:pPr>
        <w:numPr>
          <w:ilvl w:val="1"/>
          <w:numId w:val="21"/>
        </w:numPr>
        <w:spacing w:after="0" w:line="240" w:lineRule="auto"/>
        <w:ind w:left="1080"/>
        <w:textAlignment w:val="center"/>
        <w:rPr>
          <w:rFonts w:ascii="Calibri" w:eastAsia="Times New Roman" w:hAnsi="Calibri" w:cs="Calibri"/>
          <w:lang w:eastAsia="en-CA"/>
        </w:rPr>
      </w:pPr>
      <w:r w:rsidRPr="00FA4C39">
        <w:rPr>
          <w:rFonts w:ascii="Calibri" w:eastAsia="Times New Roman" w:hAnsi="Calibri" w:cs="Calibri"/>
          <w:lang w:eastAsia="en-CA"/>
        </w:rPr>
        <w:t>Sub.16: Generally all matters of a merely local or private nature in the province</w:t>
      </w:r>
    </w:p>
    <w:p w:rsidR="00FA4C39" w:rsidRPr="00FA4C39" w:rsidRDefault="00FA4C39" w:rsidP="00FA4C39">
      <w:pPr>
        <w:numPr>
          <w:ilvl w:val="2"/>
          <w:numId w:val="21"/>
        </w:numPr>
        <w:spacing w:after="0" w:line="240" w:lineRule="auto"/>
        <w:ind w:left="1620"/>
        <w:textAlignment w:val="center"/>
        <w:rPr>
          <w:rFonts w:ascii="Calibri" w:eastAsia="Times New Roman" w:hAnsi="Calibri" w:cs="Calibri"/>
          <w:lang w:eastAsia="en-CA"/>
        </w:rPr>
      </w:pPr>
      <w:r w:rsidRPr="00FA4C39">
        <w:rPr>
          <w:rFonts w:ascii="Calibri" w:eastAsia="Times New Roman" w:hAnsi="Calibri" w:cs="Calibri"/>
          <w:lang w:eastAsia="en-CA"/>
        </w:rPr>
        <w:t>When a transmitter sends out into space these electro magnetic waves, they are projected in all directions for the distances referred to, and it is not possible for the transmitter to confine them within the bounds of a province</w:t>
      </w:r>
    </w:p>
    <w:p w:rsidR="00FA4C39" w:rsidRPr="00FA4C39" w:rsidRDefault="00FA4C39" w:rsidP="00FA4C39">
      <w:pPr>
        <w:numPr>
          <w:ilvl w:val="2"/>
          <w:numId w:val="21"/>
        </w:numPr>
        <w:spacing w:after="0" w:line="240" w:lineRule="auto"/>
        <w:ind w:left="1620"/>
        <w:textAlignment w:val="center"/>
        <w:rPr>
          <w:rFonts w:ascii="Calibri" w:eastAsia="Times New Roman" w:hAnsi="Calibri" w:cs="Calibri"/>
          <w:lang w:eastAsia="en-CA"/>
        </w:rPr>
      </w:pPr>
      <w:r w:rsidRPr="00FA4C39">
        <w:rPr>
          <w:rFonts w:ascii="Calibri" w:eastAsia="Times New Roman" w:hAnsi="Calibri" w:cs="Calibri"/>
          <w:lang w:eastAsia="en-CA"/>
        </w:rPr>
        <w:t xml:space="preserve">Therefore, Radio communication does not fall within the class of </w:t>
      </w:r>
      <w:proofErr w:type="spellStart"/>
      <w:r w:rsidRPr="00FA4C39">
        <w:rPr>
          <w:rFonts w:ascii="Calibri" w:eastAsia="Times New Roman" w:hAnsi="Calibri" w:cs="Calibri"/>
          <w:lang w:eastAsia="en-CA"/>
        </w:rPr>
        <w:t>submentioned</w:t>
      </w:r>
      <w:proofErr w:type="spellEnd"/>
      <w:r w:rsidRPr="00FA4C39">
        <w:rPr>
          <w:rFonts w:ascii="Calibri" w:eastAsia="Times New Roman" w:hAnsi="Calibri" w:cs="Calibri"/>
          <w:lang w:eastAsia="en-CA"/>
        </w:rPr>
        <w:t xml:space="preserve"> in this clause 16 </w:t>
      </w:r>
    </w:p>
    <w:p w:rsidR="00FA4C39" w:rsidRPr="00FA4C39" w:rsidRDefault="00FA4C39" w:rsidP="00FA4C39">
      <w:pPr>
        <w:numPr>
          <w:ilvl w:val="1"/>
          <w:numId w:val="21"/>
        </w:numPr>
        <w:spacing w:after="0" w:line="240" w:lineRule="auto"/>
        <w:ind w:left="1080"/>
        <w:textAlignment w:val="center"/>
        <w:rPr>
          <w:rFonts w:ascii="Calibri" w:eastAsia="Times New Roman" w:hAnsi="Calibri" w:cs="Calibri"/>
          <w:lang w:eastAsia="en-CA"/>
        </w:rPr>
      </w:pPr>
      <w:r w:rsidRPr="00FA4C39">
        <w:rPr>
          <w:rFonts w:ascii="Calibri" w:eastAsia="Times New Roman" w:hAnsi="Calibri" w:cs="Calibri"/>
          <w:lang w:eastAsia="en-CA"/>
        </w:rPr>
        <w:t>Sub.10</w:t>
      </w:r>
    </w:p>
    <w:p w:rsidR="00FA4C39" w:rsidRPr="00FA4C39" w:rsidRDefault="00FA4C39" w:rsidP="00FA4C39">
      <w:pPr>
        <w:numPr>
          <w:ilvl w:val="2"/>
          <w:numId w:val="21"/>
        </w:numPr>
        <w:spacing w:after="0" w:line="240" w:lineRule="auto"/>
        <w:ind w:left="1620"/>
        <w:textAlignment w:val="center"/>
        <w:rPr>
          <w:rFonts w:ascii="Calibri" w:eastAsia="Times New Roman" w:hAnsi="Calibri" w:cs="Calibri"/>
          <w:lang w:eastAsia="en-CA"/>
        </w:rPr>
      </w:pPr>
      <w:r w:rsidRPr="00FA4C39">
        <w:rPr>
          <w:rFonts w:ascii="Calibri" w:eastAsia="Times New Roman" w:hAnsi="Calibri" w:cs="Calibri"/>
          <w:lang w:eastAsia="en-CA"/>
        </w:rPr>
        <w:t>It has been held that 'Telegraphs " in that subsection includes telephones although telephones were not invented until several years after the passage of the British North America Act.</w:t>
      </w:r>
    </w:p>
    <w:p w:rsidR="00FA4C39" w:rsidRPr="00FA4C39" w:rsidRDefault="00FA4C39" w:rsidP="00FA4C39">
      <w:pPr>
        <w:numPr>
          <w:ilvl w:val="2"/>
          <w:numId w:val="21"/>
        </w:numPr>
        <w:spacing w:after="0" w:line="240" w:lineRule="auto"/>
        <w:ind w:left="1620"/>
        <w:textAlignment w:val="center"/>
        <w:rPr>
          <w:rFonts w:ascii="Calibri" w:eastAsia="Times New Roman" w:hAnsi="Calibri" w:cs="Calibri"/>
          <w:lang w:eastAsia="en-CA"/>
        </w:rPr>
      </w:pPr>
      <w:r w:rsidRPr="00FA4C39">
        <w:rPr>
          <w:rFonts w:ascii="Calibri" w:eastAsia="Times New Roman" w:hAnsi="Calibri" w:cs="Calibri"/>
          <w:lang w:eastAsia="en-CA"/>
        </w:rPr>
        <w:t>If this is authority for holding that radio communications are telegrams, then the jurisdiction over that subject stated in the Dominion Parliament by virtue of this clause may amount, practically, to general, or almost general jurisdiction, because radio communication connecting a province with any other or others of the provinces, or extending beyond the limits of the province, could not be carried on with any degree of efficiency without controlling the disturbance that would otherwise arise from radio within the various provinces</w:t>
      </w:r>
    </w:p>
    <w:p w:rsidR="00FA4C39" w:rsidRPr="00FA4C39" w:rsidRDefault="00FA4C39" w:rsidP="00FA4C39">
      <w:pPr>
        <w:numPr>
          <w:ilvl w:val="1"/>
          <w:numId w:val="21"/>
        </w:numPr>
        <w:spacing w:after="0" w:line="240" w:lineRule="auto"/>
        <w:ind w:left="1080"/>
        <w:textAlignment w:val="center"/>
        <w:rPr>
          <w:rFonts w:ascii="Calibri" w:eastAsia="Times New Roman" w:hAnsi="Calibri" w:cs="Calibri"/>
          <w:lang w:eastAsia="en-CA"/>
        </w:rPr>
      </w:pPr>
      <w:r w:rsidRPr="00FA4C39">
        <w:rPr>
          <w:rFonts w:ascii="Calibri" w:eastAsia="Times New Roman" w:hAnsi="Calibri" w:cs="Calibri"/>
          <w:lang w:eastAsia="en-CA"/>
        </w:rPr>
        <w:t>Answer to Q1</w:t>
      </w:r>
    </w:p>
    <w:p w:rsidR="00FA4C39" w:rsidRPr="00FA4C39" w:rsidRDefault="00FA4C39" w:rsidP="00FA4C39">
      <w:pPr>
        <w:numPr>
          <w:ilvl w:val="2"/>
          <w:numId w:val="21"/>
        </w:numPr>
        <w:spacing w:after="0" w:line="240" w:lineRule="auto"/>
        <w:ind w:left="1620"/>
        <w:textAlignment w:val="center"/>
        <w:rPr>
          <w:rFonts w:ascii="Calibri" w:eastAsia="Times New Roman" w:hAnsi="Calibri" w:cs="Calibri"/>
          <w:lang w:eastAsia="en-CA"/>
        </w:rPr>
      </w:pPr>
      <w:r w:rsidRPr="00FA4C39">
        <w:rPr>
          <w:rFonts w:ascii="Calibri" w:eastAsia="Times New Roman" w:hAnsi="Calibri" w:cs="Calibri"/>
          <w:lang w:eastAsia="en-CA"/>
        </w:rPr>
        <w:t>Yes</w:t>
      </w:r>
    </w:p>
    <w:p w:rsidR="00FA4C39" w:rsidRPr="00FA4C39" w:rsidRDefault="00FA4C39" w:rsidP="00FA4C39">
      <w:pPr>
        <w:numPr>
          <w:ilvl w:val="1"/>
          <w:numId w:val="21"/>
        </w:numPr>
        <w:spacing w:after="0" w:line="240" w:lineRule="auto"/>
        <w:ind w:left="1080"/>
        <w:textAlignment w:val="center"/>
        <w:rPr>
          <w:rFonts w:ascii="Calibri" w:eastAsia="Times New Roman" w:hAnsi="Calibri" w:cs="Calibri"/>
          <w:lang w:eastAsia="en-CA"/>
        </w:rPr>
      </w:pPr>
      <w:r w:rsidRPr="00FA4C39">
        <w:rPr>
          <w:rFonts w:ascii="Calibri" w:eastAsia="Times New Roman" w:hAnsi="Calibri" w:cs="Calibri"/>
          <w:lang w:eastAsia="en-CA"/>
        </w:rPr>
        <w:t>Answer to Q2</w:t>
      </w:r>
    </w:p>
    <w:p w:rsidR="00FC640E" w:rsidRPr="00FC640E" w:rsidRDefault="00FA4C39" w:rsidP="00FC640E">
      <w:pPr>
        <w:numPr>
          <w:ilvl w:val="2"/>
          <w:numId w:val="21"/>
        </w:numPr>
        <w:spacing w:after="0" w:line="240" w:lineRule="auto"/>
        <w:ind w:left="1620"/>
        <w:textAlignment w:val="center"/>
        <w:rPr>
          <w:rFonts w:ascii="Calibri" w:eastAsia="Times New Roman" w:hAnsi="Calibri" w:cs="Calibri"/>
          <w:lang w:eastAsia="en-CA"/>
        </w:rPr>
      </w:pPr>
      <w:r w:rsidRPr="00FA4C39">
        <w:rPr>
          <w:rFonts w:ascii="Calibri" w:eastAsia="Times New Roman" w:hAnsi="Calibri" w:cs="Calibri"/>
          <w:lang w:eastAsia="en-CA"/>
        </w:rPr>
        <w:t>Unnecessary question, see Q1.</w:t>
      </w:r>
    </w:p>
    <w:p w:rsidR="00FA4C39" w:rsidRPr="00FA4C39" w:rsidRDefault="00FA4C39" w:rsidP="00FA4C39">
      <w:pPr>
        <w:spacing w:after="0" w:line="240" w:lineRule="auto"/>
        <w:ind w:left="1620"/>
        <w:rPr>
          <w:rFonts w:ascii="Calibri" w:eastAsia="Times New Roman" w:hAnsi="Calibri" w:cs="Calibri"/>
          <w:lang w:eastAsia="en-CA"/>
        </w:rPr>
      </w:pPr>
      <w:r w:rsidRPr="00FA4C39">
        <w:rPr>
          <w:rFonts w:ascii="Calibri" w:eastAsia="Times New Roman" w:hAnsi="Calibri" w:cs="Calibri"/>
          <w:lang w:eastAsia="en-CA"/>
        </w:rPr>
        <w:t> </w:t>
      </w:r>
    </w:p>
    <w:p w:rsidR="002A5925" w:rsidRDefault="002A5925">
      <w:pPr>
        <w:rPr>
          <w:rFonts w:ascii="Calibri" w:eastAsia="Times New Roman" w:hAnsi="Calibri" w:cs="Calibri"/>
          <w:b/>
          <w:sz w:val="28"/>
          <w:szCs w:val="28"/>
          <w:u w:val="single"/>
          <w:lang w:eastAsia="en-CA"/>
        </w:rPr>
      </w:pPr>
      <w:r>
        <w:rPr>
          <w:rFonts w:ascii="Calibri" w:eastAsia="Times New Roman" w:hAnsi="Calibri" w:cs="Calibri"/>
          <w:b/>
          <w:sz w:val="28"/>
          <w:szCs w:val="28"/>
          <w:u w:val="single"/>
          <w:lang w:eastAsia="en-CA"/>
        </w:rPr>
        <w:br w:type="page"/>
      </w:r>
    </w:p>
    <w:p w:rsidR="00843ABF" w:rsidRPr="00FA4C39" w:rsidRDefault="00843ABF" w:rsidP="00843ABF">
      <w:pPr>
        <w:spacing w:after="0" w:line="240" w:lineRule="auto"/>
        <w:textAlignment w:val="center"/>
        <w:rPr>
          <w:rFonts w:ascii="Calibri" w:eastAsia="Times New Roman" w:hAnsi="Calibri" w:cs="Calibri"/>
          <w:b/>
          <w:sz w:val="28"/>
          <w:szCs w:val="28"/>
          <w:u w:val="single"/>
          <w:lang w:eastAsia="en-CA"/>
        </w:rPr>
      </w:pPr>
      <w:r>
        <w:rPr>
          <w:rFonts w:ascii="Calibri" w:eastAsia="Times New Roman" w:hAnsi="Calibri" w:cs="Calibri"/>
          <w:b/>
          <w:sz w:val="28"/>
          <w:szCs w:val="28"/>
          <w:u w:val="single"/>
          <w:lang w:eastAsia="en-CA"/>
        </w:rPr>
        <w:t>Cable Distribution Undertakings</w:t>
      </w:r>
      <w:r w:rsidRPr="00FA4C39">
        <w:rPr>
          <w:rFonts w:ascii="Calibri" w:eastAsia="Times New Roman" w:hAnsi="Calibri" w:cs="Calibri"/>
          <w:b/>
          <w:sz w:val="28"/>
          <w:szCs w:val="28"/>
          <w:u w:val="single"/>
          <w:lang w:eastAsia="en-CA"/>
        </w:rPr>
        <w:t xml:space="preserve"> (</w:t>
      </w:r>
      <w:r>
        <w:rPr>
          <w:rFonts w:ascii="Calibri" w:eastAsia="Times New Roman" w:hAnsi="Calibri" w:cs="Calibri"/>
          <w:b/>
          <w:sz w:val="28"/>
          <w:szCs w:val="28"/>
          <w:u w:val="single"/>
          <w:lang w:eastAsia="en-CA"/>
        </w:rPr>
        <w:t>S.2</w:t>
      </w:r>
      <w:r w:rsidRPr="00FA4C39">
        <w:rPr>
          <w:rFonts w:ascii="Calibri" w:eastAsia="Times New Roman" w:hAnsi="Calibri" w:cs="Calibri"/>
          <w:b/>
          <w:sz w:val="28"/>
          <w:szCs w:val="28"/>
          <w:u w:val="single"/>
          <w:lang w:eastAsia="en-CA"/>
        </w:rPr>
        <w:t xml:space="preserve"> of Textbook)</w:t>
      </w:r>
    </w:p>
    <w:p w:rsidR="00FA4C39" w:rsidRDefault="00FA4C39" w:rsidP="00FA4C39">
      <w:pPr>
        <w:spacing w:after="0" w:line="240" w:lineRule="auto"/>
        <w:rPr>
          <w:rFonts w:ascii="Calibri" w:eastAsia="Times New Roman" w:hAnsi="Calibri" w:cs="Calibri"/>
          <w:b/>
          <w:u w:val="single"/>
          <w:lang w:eastAsia="en-CA"/>
        </w:rPr>
      </w:pPr>
    </w:p>
    <w:p w:rsidR="00FC640E" w:rsidRDefault="00FC640E" w:rsidP="00FC640E">
      <w:pPr>
        <w:spacing w:after="0" w:line="240" w:lineRule="auto"/>
        <w:rPr>
          <w:rFonts w:ascii="Calibri" w:eastAsia="Times New Roman" w:hAnsi="Calibri" w:cs="Calibri"/>
          <w:b/>
          <w:u w:val="single"/>
          <w:lang w:eastAsia="en-CA"/>
        </w:rPr>
      </w:pPr>
      <w:r>
        <w:rPr>
          <w:rFonts w:ascii="Calibri" w:eastAsia="Times New Roman" w:hAnsi="Calibri" w:cs="Calibri"/>
          <w:b/>
          <w:u w:val="single"/>
          <w:lang w:eastAsia="en-CA"/>
        </w:rPr>
        <w:t>Class Discussion</w:t>
      </w:r>
    </w:p>
    <w:p w:rsidR="00FC640E" w:rsidRPr="00843ABF" w:rsidRDefault="00FC640E" w:rsidP="00951C56">
      <w:pPr>
        <w:numPr>
          <w:ilvl w:val="0"/>
          <w:numId w:val="30"/>
        </w:numPr>
        <w:spacing w:after="0" w:line="240" w:lineRule="auto"/>
        <w:ind w:left="540"/>
        <w:textAlignment w:val="center"/>
        <w:rPr>
          <w:rFonts w:ascii="Calibri" w:eastAsia="Times New Roman" w:hAnsi="Calibri" w:cs="Calibri"/>
          <w:lang w:eastAsia="en-CA"/>
        </w:rPr>
      </w:pPr>
      <w:r w:rsidRPr="00843ABF">
        <w:rPr>
          <w:rFonts w:ascii="Calibri" w:eastAsia="Times New Roman" w:hAnsi="Calibri" w:cs="Calibri"/>
          <w:lang w:eastAsia="en-CA"/>
        </w:rPr>
        <w:t>2 cable undertakings in Quebec who secured Quebec licenses (through a regulatory board) looking at the question: whether or not these licenses for the undertaking was the Province of Quebec acting ultra vires</w:t>
      </w:r>
    </w:p>
    <w:p w:rsidR="00FC640E" w:rsidRPr="007E34FE" w:rsidRDefault="00FC640E" w:rsidP="00951C56">
      <w:pPr>
        <w:numPr>
          <w:ilvl w:val="1"/>
          <w:numId w:val="30"/>
        </w:numPr>
        <w:spacing w:after="0" w:line="240" w:lineRule="auto"/>
        <w:ind w:left="1080"/>
        <w:textAlignment w:val="center"/>
        <w:rPr>
          <w:rFonts w:ascii="Calibri" w:eastAsia="Times New Roman" w:hAnsi="Calibri" w:cs="Calibri"/>
          <w:highlight w:val="cyan"/>
          <w:lang w:eastAsia="en-CA"/>
        </w:rPr>
      </w:pPr>
      <w:r w:rsidRPr="007E34FE">
        <w:rPr>
          <w:rFonts w:ascii="Calibri" w:eastAsia="Times New Roman" w:hAnsi="Calibri" w:cs="Calibri"/>
          <w:highlight w:val="cyan"/>
          <w:lang w:eastAsia="en-CA"/>
        </w:rPr>
        <w:t>Ultra vires = a governmental body is acting outside of its properly constituted authority (a government is acting outside or beyond its properly constituted legal authority) - outside its jurisdiction</w:t>
      </w:r>
    </w:p>
    <w:p w:rsidR="00FC640E" w:rsidRPr="00843ABF" w:rsidRDefault="00FC640E" w:rsidP="00951C56">
      <w:pPr>
        <w:numPr>
          <w:ilvl w:val="1"/>
          <w:numId w:val="30"/>
        </w:numPr>
        <w:spacing w:after="0" w:line="240" w:lineRule="auto"/>
        <w:ind w:left="1080"/>
        <w:textAlignment w:val="center"/>
        <w:rPr>
          <w:rFonts w:ascii="Calibri" w:eastAsia="Times New Roman" w:hAnsi="Calibri" w:cs="Calibri"/>
          <w:lang w:eastAsia="en-CA"/>
        </w:rPr>
      </w:pPr>
      <w:r w:rsidRPr="007E34FE">
        <w:rPr>
          <w:rFonts w:ascii="Calibri" w:eastAsia="Times New Roman" w:hAnsi="Calibri" w:cs="Calibri"/>
          <w:highlight w:val="cyan"/>
          <w:lang w:eastAsia="en-CA"/>
        </w:rPr>
        <w:t>Intra vires = a governmental body is acting within its properly constituted legal authority</w:t>
      </w:r>
      <w:r w:rsidRPr="00843ABF">
        <w:rPr>
          <w:rFonts w:ascii="Calibri" w:eastAsia="Times New Roman" w:hAnsi="Calibri" w:cs="Calibri"/>
          <w:lang w:eastAsia="en-CA"/>
        </w:rPr>
        <w:t xml:space="preserve"> (jurisdiction)</w:t>
      </w:r>
    </w:p>
    <w:p w:rsidR="00FC640E" w:rsidRPr="00843ABF" w:rsidRDefault="00FC640E" w:rsidP="00951C56">
      <w:pPr>
        <w:numPr>
          <w:ilvl w:val="0"/>
          <w:numId w:val="30"/>
        </w:numPr>
        <w:spacing w:after="0" w:line="240" w:lineRule="auto"/>
        <w:ind w:left="540"/>
        <w:textAlignment w:val="center"/>
        <w:rPr>
          <w:rFonts w:ascii="Calibri" w:eastAsia="Times New Roman" w:hAnsi="Calibri" w:cs="Calibri"/>
          <w:lang w:eastAsia="en-CA"/>
        </w:rPr>
      </w:pPr>
      <w:r w:rsidRPr="00843ABF">
        <w:rPr>
          <w:rFonts w:ascii="Calibri" w:eastAsia="Times New Roman" w:hAnsi="Calibri" w:cs="Calibri"/>
          <w:lang w:eastAsia="en-CA"/>
        </w:rPr>
        <w:t>Was the province of Quebec acting ultra vires when they licensed two undertakings</w:t>
      </w:r>
    </w:p>
    <w:p w:rsidR="00FC640E" w:rsidRPr="00843ABF" w:rsidRDefault="00FC640E" w:rsidP="00951C56">
      <w:pPr>
        <w:numPr>
          <w:ilvl w:val="0"/>
          <w:numId w:val="30"/>
        </w:numPr>
        <w:spacing w:after="0" w:line="240" w:lineRule="auto"/>
        <w:ind w:left="540"/>
        <w:textAlignment w:val="center"/>
        <w:rPr>
          <w:rFonts w:ascii="Calibri" w:eastAsia="Times New Roman" w:hAnsi="Calibri" w:cs="Calibri"/>
          <w:lang w:eastAsia="en-CA"/>
        </w:rPr>
      </w:pPr>
      <w:r w:rsidRPr="00843ABF">
        <w:rPr>
          <w:rFonts w:ascii="Calibri" w:eastAsia="Times New Roman" w:hAnsi="Calibri" w:cs="Calibri"/>
          <w:lang w:eastAsia="en-CA"/>
        </w:rPr>
        <w:t>How does cable television operate within this context? - Focus on the telephone analogy</w:t>
      </w:r>
    </w:p>
    <w:p w:rsidR="00FC640E" w:rsidRPr="00843ABF" w:rsidRDefault="00FC640E" w:rsidP="00951C56">
      <w:pPr>
        <w:numPr>
          <w:ilvl w:val="1"/>
          <w:numId w:val="30"/>
        </w:numPr>
        <w:spacing w:after="0" w:line="240" w:lineRule="auto"/>
        <w:ind w:left="1080"/>
        <w:textAlignment w:val="center"/>
        <w:rPr>
          <w:rFonts w:ascii="Calibri" w:eastAsia="Times New Roman" w:hAnsi="Calibri" w:cs="Calibri"/>
          <w:lang w:eastAsia="en-CA"/>
        </w:rPr>
      </w:pPr>
      <w:r w:rsidRPr="00843ABF">
        <w:rPr>
          <w:rFonts w:ascii="Calibri" w:eastAsia="Times New Roman" w:hAnsi="Calibri" w:cs="Calibri"/>
          <w:lang w:eastAsia="en-CA"/>
        </w:rPr>
        <w:t xml:space="preserve">Bell Telephone Case is used by the </w:t>
      </w:r>
      <w:proofErr w:type="spellStart"/>
      <w:r w:rsidRPr="00843ABF">
        <w:rPr>
          <w:rFonts w:ascii="Calibri" w:eastAsia="Times New Roman" w:hAnsi="Calibri" w:cs="Calibri"/>
          <w:lang w:eastAsia="en-CA"/>
        </w:rPr>
        <w:t>PoQ</w:t>
      </w:r>
      <w:proofErr w:type="spellEnd"/>
      <w:r w:rsidRPr="00843ABF">
        <w:rPr>
          <w:rFonts w:ascii="Calibri" w:eastAsia="Times New Roman" w:hAnsi="Calibri" w:cs="Calibri"/>
          <w:lang w:eastAsia="en-CA"/>
        </w:rPr>
        <w:t xml:space="preserve"> as a precedent to support their position that cable </w:t>
      </w:r>
      <w:proofErr w:type="spellStart"/>
      <w:r w:rsidRPr="00843ABF">
        <w:rPr>
          <w:rFonts w:ascii="Calibri" w:eastAsia="Times New Roman" w:hAnsi="Calibri" w:cs="Calibri"/>
          <w:lang w:eastAsia="en-CA"/>
        </w:rPr>
        <w:t>tv</w:t>
      </w:r>
      <w:proofErr w:type="spellEnd"/>
      <w:r w:rsidRPr="00843ABF">
        <w:rPr>
          <w:rFonts w:ascii="Calibri" w:eastAsia="Times New Roman" w:hAnsi="Calibri" w:cs="Calibri"/>
          <w:lang w:eastAsia="en-CA"/>
        </w:rPr>
        <w:t xml:space="preserve"> undertakings can be local undertakings</w:t>
      </w:r>
    </w:p>
    <w:p w:rsidR="00FC640E" w:rsidRPr="00843ABF" w:rsidRDefault="00FC640E" w:rsidP="00951C56">
      <w:pPr>
        <w:numPr>
          <w:ilvl w:val="2"/>
          <w:numId w:val="30"/>
        </w:numPr>
        <w:spacing w:after="0" w:line="240" w:lineRule="auto"/>
        <w:ind w:left="1620"/>
        <w:textAlignment w:val="center"/>
        <w:rPr>
          <w:rFonts w:ascii="Calibri" w:eastAsia="Times New Roman" w:hAnsi="Calibri" w:cs="Calibri"/>
          <w:lang w:eastAsia="en-CA"/>
        </w:rPr>
      </w:pPr>
      <w:r w:rsidRPr="00843ABF">
        <w:rPr>
          <w:rFonts w:ascii="Calibri" w:eastAsia="Times New Roman" w:hAnsi="Calibri" w:cs="Calibri"/>
          <w:lang w:eastAsia="en-CA"/>
        </w:rPr>
        <w:t xml:space="preserve">Therefore if telephone can operate locally, so does cable </w:t>
      </w:r>
      <w:proofErr w:type="spellStart"/>
      <w:r w:rsidRPr="00843ABF">
        <w:rPr>
          <w:rFonts w:ascii="Calibri" w:eastAsia="Times New Roman" w:hAnsi="Calibri" w:cs="Calibri"/>
          <w:lang w:eastAsia="en-CA"/>
        </w:rPr>
        <w:t>tv</w:t>
      </w:r>
      <w:proofErr w:type="spellEnd"/>
    </w:p>
    <w:p w:rsidR="00FC640E" w:rsidRPr="007E34FE" w:rsidRDefault="00FC640E" w:rsidP="00951C56">
      <w:pPr>
        <w:numPr>
          <w:ilvl w:val="0"/>
          <w:numId w:val="30"/>
        </w:numPr>
        <w:spacing w:after="0" w:line="240" w:lineRule="auto"/>
        <w:ind w:left="540"/>
        <w:textAlignment w:val="center"/>
        <w:rPr>
          <w:rFonts w:ascii="Calibri" w:eastAsia="Times New Roman" w:hAnsi="Calibri" w:cs="Calibri"/>
          <w:highlight w:val="cyan"/>
          <w:lang w:eastAsia="en-CA"/>
        </w:rPr>
      </w:pPr>
      <w:r w:rsidRPr="007E34FE">
        <w:rPr>
          <w:rFonts w:ascii="Calibri" w:eastAsia="Times New Roman" w:hAnsi="Calibri" w:cs="Calibri"/>
          <w:highlight w:val="cyan"/>
          <w:lang w:eastAsia="en-CA"/>
        </w:rPr>
        <w:t xml:space="preserve">The Dionne case is distinguished from the earlier telephone case is seen </w:t>
      </w:r>
      <w:proofErr w:type="spellStart"/>
      <w:r w:rsidRPr="007E34FE">
        <w:rPr>
          <w:rFonts w:ascii="Calibri" w:eastAsia="Times New Roman" w:hAnsi="Calibri" w:cs="Calibri"/>
          <w:highlight w:val="cyan"/>
          <w:lang w:eastAsia="en-CA"/>
        </w:rPr>
        <w:t>preima</w:t>
      </w:r>
      <w:proofErr w:type="spellEnd"/>
      <w:r w:rsidRPr="007E34FE">
        <w:rPr>
          <w:rFonts w:ascii="Calibri" w:eastAsia="Times New Roman" w:hAnsi="Calibri" w:cs="Calibri"/>
          <w:highlight w:val="cyan"/>
          <w:lang w:eastAsia="en-CA"/>
        </w:rPr>
        <w:t xml:space="preserve"> facie (on the surface/at first glance)</w:t>
      </w:r>
    </w:p>
    <w:p w:rsidR="00FC640E" w:rsidRPr="00843ABF" w:rsidRDefault="00FC640E" w:rsidP="00951C56">
      <w:pPr>
        <w:numPr>
          <w:ilvl w:val="1"/>
          <w:numId w:val="30"/>
        </w:numPr>
        <w:spacing w:after="0" w:line="240" w:lineRule="auto"/>
        <w:ind w:left="1080"/>
        <w:textAlignment w:val="center"/>
        <w:rPr>
          <w:rFonts w:ascii="Calibri" w:eastAsia="Times New Roman" w:hAnsi="Calibri" w:cs="Calibri"/>
          <w:lang w:eastAsia="en-CA"/>
        </w:rPr>
      </w:pPr>
      <w:r w:rsidRPr="00843ABF">
        <w:rPr>
          <w:rFonts w:ascii="Calibri" w:eastAsia="Times New Roman" w:hAnsi="Calibri" w:cs="Calibri"/>
          <w:lang w:eastAsia="en-CA"/>
        </w:rPr>
        <w:t>However they are distinguishable, therefore this case does not fall as precedent</w:t>
      </w:r>
    </w:p>
    <w:p w:rsidR="00FC640E" w:rsidRPr="00843ABF" w:rsidRDefault="00FC640E" w:rsidP="00951C56">
      <w:pPr>
        <w:numPr>
          <w:ilvl w:val="2"/>
          <w:numId w:val="30"/>
        </w:numPr>
        <w:spacing w:after="0" w:line="240" w:lineRule="auto"/>
        <w:ind w:left="1620"/>
        <w:textAlignment w:val="center"/>
        <w:rPr>
          <w:rFonts w:ascii="Calibri" w:eastAsia="Times New Roman" w:hAnsi="Calibri" w:cs="Calibri"/>
          <w:lang w:eastAsia="en-CA"/>
        </w:rPr>
      </w:pPr>
      <w:r w:rsidRPr="007E34FE">
        <w:rPr>
          <w:rFonts w:ascii="Calibri" w:eastAsia="Times New Roman" w:hAnsi="Calibri" w:cs="Calibri"/>
          <w:highlight w:val="cyan"/>
          <w:lang w:eastAsia="en-CA"/>
        </w:rPr>
        <w:t>Stare Decisis = principle of legal tradition, the rule of precedent (binding agreement) = once it's settled, it is followed</w:t>
      </w:r>
      <w:r w:rsidRPr="00843ABF">
        <w:rPr>
          <w:rFonts w:ascii="Calibri" w:eastAsia="Times New Roman" w:hAnsi="Calibri" w:cs="Calibri"/>
          <w:lang w:eastAsia="en-CA"/>
        </w:rPr>
        <w:t xml:space="preserve"> (as stated in the Living Tree Analysis in the previous case - see text)</w:t>
      </w:r>
    </w:p>
    <w:p w:rsidR="00FC640E" w:rsidRPr="00843ABF" w:rsidRDefault="00FC640E" w:rsidP="00951C56">
      <w:pPr>
        <w:numPr>
          <w:ilvl w:val="3"/>
          <w:numId w:val="30"/>
        </w:numPr>
        <w:spacing w:after="0" w:line="240" w:lineRule="auto"/>
        <w:ind w:left="2160"/>
        <w:textAlignment w:val="center"/>
        <w:rPr>
          <w:rFonts w:ascii="Calibri" w:eastAsia="Times New Roman" w:hAnsi="Calibri" w:cs="Calibri"/>
          <w:lang w:eastAsia="en-CA"/>
        </w:rPr>
      </w:pPr>
      <w:r w:rsidRPr="00843ABF">
        <w:rPr>
          <w:rFonts w:ascii="Calibri" w:eastAsia="Times New Roman" w:hAnsi="Calibri" w:cs="Calibri"/>
          <w:lang w:eastAsia="en-CA"/>
        </w:rPr>
        <w:t>When a new broadcasting medium is created, they have to consider: giving the way this new medium functions, are we still bound to the earlier precedent</w:t>
      </w:r>
    </w:p>
    <w:p w:rsidR="00FC640E" w:rsidRPr="00843ABF" w:rsidRDefault="00FC640E" w:rsidP="00951C56">
      <w:pPr>
        <w:numPr>
          <w:ilvl w:val="0"/>
          <w:numId w:val="30"/>
        </w:numPr>
        <w:spacing w:after="0" w:line="240" w:lineRule="auto"/>
        <w:ind w:left="540"/>
        <w:textAlignment w:val="center"/>
        <w:rPr>
          <w:rFonts w:ascii="Calibri" w:eastAsia="Times New Roman" w:hAnsi="Calibri" w:cs="Calibri"/>
          <w:lang w:eastAsia="en-CA"/>
        </w:rPr>
      </w:pPr>
      <w:r w:rsidRPr="00843ABF">
        <w:rPr>
          <w:rFonts w:ascii="Calibri" w:eastAsia="Times New Roman" w:hAnsi="Calibri" w:cs="Calibri"/>
          <w:lang w:eastAsia="en-CA"/>
        </w:rPr>
        <w:t>Therefore does cable TV as a new broadcasting medium offer a medium in its form and function which distinguishes it from radio, if it does, the other precedent is not accurate</w:t>
      </w:r>
    </w:p>
    <w:p w:rsidR="00FC640E" w:rsidRPr="00843ABF" w:rsidRDefault="00FC640E" w:rsidP="00951C56">
      <w:pPr>
        <w:numPr>
          <w:ilvl w:val="0"/>
          <w:numId w:val="30"/>
        </w:numPr>
        <w:spacing w:after="0" w:line="240" w:lineRule="auto"/>
        <w:ind w:left="540"/>
        <w:textAlignment w:val="center"/>
        <w:rPr>
          <w:rFonts w:ascii="Calibri" w:eastAsia="Times New Roman" w:hAnsi="Calibri" w:cs="Calibri"/>
          <w:lang w:eastAsia="en-CA"/>
        </w:rPr>
      </w:pPr>
      <w:r w:rsidRPr="00843ABF">
        <w:rPr>
          <w:rFonts w:ascii="Calibri" w:eastAsia="Times New Roman" w:hAnsi="Calibri" w:cs="Calibri"/>
          <w:lang w:eastAsia="en-CA"/>
        </w:rPr>
        <w:t>Cable TV is still an area that is exclusively federal jurisdiction</w:t>
      </w:r>
    </w:p>
    <w:p w:rsidR="00FC640E" w:rsidRPr="00843ABF" w:rsidRDefault="00FC640E" w:rsidP="00FC640E">
      <w:pPr>
        <w:spacing w:after="0" w:line="240" w:lineRule="auto"/>
        <w:ind w:left="540"/>
        <w:rPr>
          <w:rFonts w:ascii="Calibri" w:eastAsia="Times New Roman" w:hAnsi="Calibri" w:cs="Calibri"/>
          <w:lang w:eastAsia="en-CA"/>
        </w:rPr>
      </w:pPr>
      <w:r w:rsidRPr="00843ABF">
        <w:rPr>
          <w:rFonts w:ascii="Calibri" w:eastAsia="Times New Roman" w:hAnsi="Calibri" w:cs="Calibri"/>
          <w:lang w:eastAsia="en-CA"/>
        </w:rPr>
        <w:t> </w:t>
      </w:r>
    </w:p>
    <w:p w:rsidR="00FC640E" w:rsidRPr="00843ABF" w:rsidRDefault="00FC640E" w:rsidP="00FC640E">
      <w:pPr>
        <w:spacing w:after="0" w:line="240" w:lineRule="auto"/>
        <w:rPr>
          <w:rFonts w:ascii="Calibri" w:eastAsia="Times New Roman" w:hAnsi="Calibri" w:cs="Calibri"/>
          <w:lang w:eastAsia="en-CA"/>
        </w:rPr>
      </w:pPr>
      <w:r w:rsidRPr="00843ABF">
        <w:rPr>
          <w:rFonts w:ascii="Calibri" w:eastAsia="Times New Roman" w:hAnsi="Calibri" w:cs="Calibri"/>
          <w:b/>
          <w:bCs/>
          <w:lang w:eastAsia="en-CA"/>
        </w:rPr>
        <w:t>Argument</w:t>
      </w:r>
    </w:p>
    <w:p w:rsidR="00FC640E" w:rsidRPr="00843ABF" w:rsidRDefault="00FC640E" w:rsidP="00951C56">
      <w:pPr>
        <w:numPr>
          <w:ilvl w:val="0"/>
          <w:numId w:val="31"/>
        </w:numPr>
        <w:spacing w:after="0" w:line="240" w:lineRule="auto"/>
        <w:ind w:left="540"/>
        <w:textAlignment w:val="center"/>
        <w:rPr>
          <w:rFonts w:ascii="Calibri" w:eastAsia="Times New Roman" w:hAnsi="Calibri" w:cs="Calibri"/>
          <w:lang w:eastAsia="en-CA"/>
        </w:rPr>
      </w:pPr>
      <w:r w:rsidRPr="00843ABF">
        <w:rPr>
          <w:rFonts w:ascii="Calibri" w:eastAsia="Times New Roman" w:hAnsi="Calibri" w:cs="Calibri"/>
          <w:lang w:eastAsia="en-CA"/>
        </w:rPr>
        <w:t xml:space="preserve">Quebec's argument that cable </w:t>
      </w:r>
      <w:proofErr w:type="spellStart"/>
      <w:r w:rsidRPr="00843ABF">
        <w:rPr>
          <w:rFonts w:ascii="Calibri" w:eastAsia="Times New Roman" w:hAnsi="Calibri" w:cs="Calibri"/>
          <w:lang w:eastAsia="en-CA"/>
        </w:rPr>
        <w:t>tv</w:t>
      </w:r>
      <w:proofErr w:type="spellEnd"/>
      <w:r w:rsidRPr="00843ABF">
        <w:rPr>
          <w:rFonts w:ascii="Calibri" w:eastAsia="Times New Roman" w:hAnsi="Calibri" w:cs="Calibri"/>
          <w:lang w:eastAsia="en-CA"/>
        </w:rPr>
        <w:t xml:space="preserve"> is a local undertaking - rejected</w:t>
      </w:r>
    </w:p>
    <w:p w:rsidR="00FC640E" w:rsidRPr="00843ABF" w:rsidRDefault="00FC640E" w:rsidP="00951C56">
      <w:pPr>
        <w:numPr>
          <w:ilvl w:val="0"/>
          <w:numId w:val="31"/>
        </w:numPr>
        <w:spacing w:after="0" w:line="240" w:lineRule="auto"/>
        <w:ind w:left="540"/>
        <w:textAlignment w:val="center"/>
        <w:rPr>
          <w:rFonts w:ascii="Calibri" w:eastAsia="Times New Roman" w:hAnsi="Calibri" w:cs="Calibri"/>
          <w:lang w:eastAsia="en-CA"/>
        </w:rPr>
      </w:pPr>
      <w:r w:rsidRPr="00843ABF">
        <w:rPr>
          <w:rFonts w:ascii="Calibri" w:eastAsia="Times New Roman" w:hAnsi="Calibri" w:cs="Calibri"/>
          <w:lang w:eastAsia="en-CA"/>
        </w:rPr>
        <w:t>3 things taken into consideration during the case</w:t>
      </w:r>
    </w:p>
    <w:p w:rsidR="00FC640E" w:rsidRPr="00843ABF" w:rsidRDefault="00FC640E" w:rsidP="00951C56">
      <w:pPr>
        <w:numPr>
          <w:ilvl w:val="1"/>
          <w:numId w:val="31"/>
        </w:numPr>
        <w:spacing w:after="0" w:line="240" w:lineRule="auto"/>
        <w:ind w:left="1080"/>
        <w:textAlignment w:val="center"/>
        <w:rPr>
          <w:rFonts w:ascii="Calibri" w:eastAsia="Times New Roman" w:hAnsi="Calibri" w:cs="Calibri"/>
          <w:lang w:eastAsia="en-CA"/>
        </w:rPr>
      </w:pPr>
      <w:r w:rsidRPr="00843ABF">
        <w:rPr>
          <w:rFonts w:ascii="Calibri" w:eastAsia="Times New Roman" w:hAnsi="Calibri" w:cs="Calibri"/>
          <w:lang w:eastAsia="en-CA"/>
        </w:rPr>
        <w:t>Physical Apparatus</w:t>
      </w:r>
    </w:p>
    <w:p w:rsidR="00FC640E" w:rsidRPr="00843ABF" w:rsidRDefault="00FC640E" w:rsidP="00951C56">
      <w:pPr>
        <w:numPr>
          <w:ilvl w:val="1"/>
          <w:numId w:val="31"/>
        </w:numPr>
        <w:spacing w:after="0" w:line="240" w:lineRule="auto"/>
        <w:ind w:left="1080"/>
        <w:textAlignment w:val="center"/>
        <w:rPr>
          <w:rFonts w:ascii="Calibri" w:eastAsia="Times New Roman" w:hAnsi="Calibri" w:cs="Calibri"/>
          <w:lang w:eastAsia="en-CA"/>
        </w:rPr>
      </w:pPr>
      <w:r w:rsidRPr="00843ABF">
        <w:rPr>
          <w:rFonts w:ascii="Calibri" w:eastAsia="Times New Roman" w:hAnsi="Calibri" w:cs="Calibri"/>
          <w:lang w:eastAsia="en-CA"/>
        </w:rPr>
        <w:t>Carrier system</w:t>
      </w:r>
    </w:p>
    <w:p w:rsidR="00FC640E" w:rsidRPr="00843ABF" w:rsidRDefault="00FC640E" w:rsidP="00951C56">
      <w:pPr>
        <w:numPr>
          <w:ilvl w:val="1"/>
          <w:numId w:val="31"/>
        </w:numPr>
        <w:spacing w:after="0" w:line="240" w:lineRule="auto"/>
        <w:ind w:left="1080"/>
        <w:textAlignment w:val="center"/>
        <w:rPr>
          <w:rFonts w:ascii="Calibri" w:eastAsia="Times New Roman" w:hAnsi="Calibri" w:cs="Calibri"/>
          <w:lang w:eastAsia="en-CA"/>
        </w:rPr>
      </w:pPr>
      <w:r w:rsidRPr="00843ABF">
        <w:rPr>
          <w:rFonts w:ascii="Calibri" w:eastAsia="Times New Roman" w:hAnsi="Calibri" w:cs="Calibri"/>
          <w:lang w:eastAsia="en-CA"/>
        </w:rPr>
        <w:t>Signals received</w:t>
      </w:r>
    </w:p>
    <w:p w:rsidR="00FC640E" w:rsidRPr="00843ABF" w:rsidRDefault="00FC640E" w:rsidP="00FC640E">
      <w:pPr>
        <w:spacing w:after="0" w:line="240" w:lineRule="auto"/>
        <w:rPr>
          <w:rFonts w:ascii="Calibri" w:eastAsia="Times New Roman" w:hAnsi="Calibri" w:cs="Calibri"/>
          <w:lang w:eastAsia="en-CA"/>
        </w:rPr>
      </w:pPr>
      <w:r w:rsidRPr="00843ABF">
        <w:rPr>
          <w:rFonts w:ascii="Calibri" w:eastAsia="Times New Roman" w:hAnsi="Calibri" w:cs="Calibri"/>
          <w:lang w:eastAsia="en-CA"/>
        </w:rPr>
        <w:t> </w:t>
      </w:r>
    </w:p>
    <w:p w:rsidR="00FC640E" w:rsidRPr="00843ABF" w:rsidRDefault="00FC640E" w:rsidP="00FC640E">
      <w:pPr>
        <w:spacing w:after="0" w:line="240" w:lineRule="auto"/>
        <w:rPr>
          <w:rFonts w:ascii="Calibri" w:eastAsia="Times New Roman" w:hAnsi="Calibri" w:cs="Calibri"/>
          <w:lang w:eastAsia="en-CA"/>
        </w:rPr>
      </w:pPr>
      <w:r w:rsidRPr="00843ABF">
        <w:rPr>
          <w:rFonts w:ascii="Calibri" w:eastAsia="Times New Roman" w:hAnsi="Calibri" w:cs="Calibri"/>
          <w:b/>
          <w:bCs/>
          <w:lang w:eastAsia="en-CA"/>
        </w:rPr>
        <w:t>Telephone Analogy</w:t>
      </w:r>
    </w:p>
    <w:p w:rsidR="00FC640E" w:rsidRPr="00843ABF" w:rsidRDefault="00FC640E" w:rsidP="00951C56">
      <w:pPr>
        <w:numPr>
          <w:ilvl w:val="0"/>
          <w:numId w:val="32"/>
        </w:numPr>
        <w:spacing w:after="0" w:line="240" w:lineRule="auto"/>
        <w:ind w:left="540"/>
        <w:textAlignment w:val="center"/>
        <w:rPr>
          <w:rFonts w:ascii="Calibri" w:eastAsia="Times New Roman" w:hAnsi="Calibri" w:cs="Calibri"/>
          <w:lang w:eastAsia="en-CA"/>
        </w:rPr>
      </w:pPr>
      <w:r w:rsidRPr="00843ABF">
        <w:rPr>
          <w:rFonts w:ascii="Calibri" w:eastAsia="Times New Roman" w:hAnsi="Calibri" w:cs="Calibri"/>
          <w:lang w:eastAsia="en-CA"/>
        </w:rPr>
        <w:t xml:space="preserve">The judgement in 1905 argued that a telephone undertaking in Toronto was concluded as a local undertaking as it was through cables, therefore Quebec thought it was the same thing as cable TV because unlike radio, cable TV also uses a cable going from a broadcasting station through the cable to the end user - this argument was rejected with respect to cable TV undertakings </w:t>
      </w:r>
    </w:p>
    <w:p w:rsidR="00FC640E" w:rsidRPr="007E34FE" w:rsidRDefault="00FC640E" w:rsidP="00951C56">
      <w:pPr>
        <w:numPr>
          <w:ilvl w:val="0"/>
          <w:numId w:val="32"/>
        </w:numPr>
        <w:spacing w:after="0" w:line="240" w:lineRule="auto"/>
        <w:ind w:left="540"/>
        <w:textAlignment w:val="center"/>
        <w:rPr>
          <w:rFonts w:ascii="Calibri" w:eastAsia="Times New Roman" w:hAnsi="Calibri" w:cs="Calibri"/>
          <w:highlight w:val="cyan"/>
          <w:lang w:eastAsia="en-CA"/>
        </w:rPr>
      </w:pPr>
      <w:r w:rsidRPr="007E34FE">
        <w:rPr>
          <w:rFonts w:ascii="Calibri" w:eastAsia="Times New Roman" w:hAnsi="Calibri" w:cs="Calibri"/>
          <w:highlight w:val="cyan"/>
          <w:lang w:eastAsia="en-CA"/>
        </w:rPr>
        <w:t>Telephone analogy rejected</w:t>
      </w:r>
    </w:p>
    <w:p w:rsidR="00FC640E" w:rsidRPr="007E34FE" w:rsidRDefault="00FC640E" w:rsidP="00951C56">
      <w:pPr>
        <w:numPr>
          <w:ilvl w:val="0"/>
          <w:numId w:val="32"/>
        </w:numPr>
        <w:spacing w:after="0" w:line="240" w:lineRule="auto"/>
        <w:ind w:left="540"/>
        <w:textAlignment w:val="center"/>
        <w:rPr>
          <w:rFonts w:ascii="Calibri" w:eastAsia="Times New Roman" w:hAnsi="Calibri" w:cs="Calibri"/>
          <w:highlight w:val="cyan"/>
          <w:lang w:eastAsia="en-CA"/>
        </w:rPr>
      </w:pPr>
      <w:proofErr w:type="spellStart"/>
      <w:r w:rsidRPr="007E34FE">
        <w:rPr>
          <w:rFonts w:ascii="Calibri" w:eastAsia="Times New Roman" w:hAnsi="Calibri" w:cs="Calibri"/>
          <w:highlight w:val="cyan"/>
          <w:lang w:eastAsia="en-CA"/>
        </w:rPr>
        <w:t>Preima</w:t>
      </w:r>
      <w:proofErr w:type="spellEnd"/>
      <w:r w:rsidRPr="007E34FE">
        <w:rPr>
          <w:rFonts w:ascii="Calibri" w:eastAsia="Times New Roman" w:hAnsi="Calibri" w:cs="Calibri"/>
          <w:highlight w:val="cyan"/>
          <w:lang w:eastAsia="en-CA"/>
        </w:rPr>
        <w:t xml:space="preserve"> Facie - they seem the same (signals through cables to end wire - There are no Hertzian waves so it should be considered local?)</w:t>
      </w:r>
    </w:p>
    <w:p w:rsidR="00FC640E" w:rsidRPr="00843ABF" w:rsidRDefault="00FC640E" w:rsidP="00951C56">
      <w:pPr>
        <w:numPr>
          <w:ilvl w:val="0"/>
          <w:numId w:val="32"/>
        </w:numPr>
        <w:spacing w:after="0" w:line="240" w:lineRule="auto"/>
        <w:ind w:left="540"/>
        <w:textAlignment w:val="center"/>
        <w:rPr>
          <w:rFonts w:ascii="Calibri" w:eastAsia="Times New Roman" w:hAnsi="Calibri" w:cs="Calibri"/>
          <w:lang w:eastAsia="en-CA"/>
        </w:rPr>
      </w:pPr>
      <w:r w:rsidRPr="00843ABF">
        <w:rPr>
          <w:rFonts w:ascii="Calibri" w:eastAsia="Times New Roman" w:hAnsi="Calibri" w:cs="Calibri"/>
          <w:lang w:eastAsia="en-CA"/>
        </w:rPr>
        <w:t>Rejection</w:t>
      </w:r>
    </w:p>
    <w:p w:rsidR="00FC640E" w:rsidRPr="00843ABF" w:rsidRDefault="00FC640E" w:rsidP="00951C56">
      <w:pPr>
        <w:numPr>
          <w:ilvl w:val="1"/>
          <w:numId w:val="32"/>
        </w:numPr>
        <w:spacing w:after="0" w:line="240" w:lineRule="auto"/>
        <w:ind w:left="1080"/>
        <w:textAlignment w:val="center"/>
        <w:rPr>
          <w:rFonts w:ascii="Calibri" w:eastAsia="Times New Roman" w:hAnsi="Calibri" w:cs="Calibri"/>
          <w:lang w:eastAsia="en-CA"/>
        </w:rPr>
      </w:pPr>
      <w:r w:rsidRPr="00843ABF">
        <w:rPr>
          <w:rFonts w:ascii="Calibri" w:eastAsia="Times New Roman" w:hAnsi="Calibri" w:cs="Calibri"/>
          <w:lang w:eastAsia="en-CA"/>
        </w:rPr>
        <w:t>There are 2 sources for the signals that produce televisual communication:</w:t>
      </w:r>
    </w:p>
    <w:p w:rsidR="00FC640E" w:rsidRPr="007E34FE" w:rsidRDefault="00FC640E" w:rsidP="00951C56">
      <w:pPr>
        <w:numPr>
          <w:ilvl w:val="2"/>
          <w:numId w:val="33"/>
        </w:numPr>
        <w:spacing w:after="0" w:line="240" w:lineRule="auto"/>
        <w:ind w:left="1620"/>
        <w:textAlignment w:val="center"/>
        <w:rPr>
          <w:rFonts w:ascii="Calibri" w:eastAsia="Times New Roman" w:hAnsi="Calibri" w:cs="Calibri"/>
          <w:highlight w:val="cyan"/>
          <w:lang w:eastAsia="en-CA"/>
        </w:rPr>
      </w:pPr>
      <w:r w:rsidRPr="007E34FE">
        <w:rPr>
          <w:rFonts w:ascii="Calibri" w:eastAsia="Times New Roman" w:hAnsi="Calibri" w:cs="Calibri"/>
          <w:highlight w:val="cyan"/>
          <w:lang w:eastAsia="en-CA"/>
        </w:rPr>
        <w:t>Signals are picked up from airwaves after being emitted from a broadcasting station</w:t>
      </w:r>
    </w:p>
    <w:p w:rsidR="00FC640E" w:rsidRPr="007E34FE" w:rsidRDefault="00FC640E" w:rsidP="00951C56">
      <w:pPr>
        <w:numPr>
          <w:ilvl w:val="2"/>
          <w:numId w:val="33"/>
        </w:numPr>
        <w:spacing w:after="0" w:line="240" w:lineRule="auto"/>
        <w:ind w:left="1620"/>
        <w:textAlignment w:val="center"/>
        <w:rPr>
          <w:rFonts w:ascii="Calibri" w:eastAsia="Times New Roman" w:hAnsi="Calibri" w:cs="Calibri"/>
          <w:highlight w:val="cyan"/>
          <w:lang w:eastAsia="en-CA"/>
        </w:rPr>
      </w:pPr>
      <w:r w:rsidRPr="007E34FE">
        <w:rPr>
          <w:rFonts w:ascii="Calibri" w:eastAsia="Times New Roman" w:hAnsi="Calibri" w:cs="Calibri"/>
          <w:highlight w:val="cyan"/>
          <w:lang w:eastAsia="en-CA"/>
        </w:rPr>
        <w:t>Content be created by the undertaking itself - they are producing their own content (S.92)</w:t>
      </w:r>
    </w:p>
    <w:p w:rsidR="00FC640E" w:rsidRPr="00843ABF" w:rsidRDefault="00FC640E" w:rsidP="00951C56">
      <w:pPr>
        <w:numPr>
          <w:ilvl w:val="1"/>
          <w:numId w:val="33"/>
        </w:numPr>
        <w:spacing w:after="0" w:line="240" w:lineRule="auto"/>
        <w:ind w:left="1080"/>
        <w:textAlignment w:val="center"/>
        <w:rPr>
          <w:rFonts w:ascii="Calibri" w:eastAsia="Times New Roman" w:hAnsi="Calibri" w:cs="Calibri"/>
          <w:lang w:eastAsia="en-CA"/>
        </w:rPr>
      </w:pPr>
      <w:r w:rsidRPr="00843ABF">
        <w:rPr>
          <w:rFonts w:ascii="Calibri" w:eastAsia="Times New Roman" w:hAnsi="Calibri" w:cs="Calibri"/>
          <w:lang w:eastAsia="en-CA"/>
        </w:rPr>
        <w:t>These both come into play when the provinces make their argument for provincial jurisdiction</w:t>
      </w:r>
    </w:p>
    <w:p w:rsidR="00FC640E" w:rsidRPr="00843ABF" w:rsidRDefault="00FC640E" w:rsidP="00FC640E">
      <w:pPr>
        <w:spacing w:after="0" w:line="240" w:lineRule="auto"/>
        <w:ind w:left="1080"/>
        <w:rPr>
          <w:rFonts w:ascii="Calibri" w:eastAsia="Times New Roman" w:hAnsi="Calibri" w:cs="Calibri"/>
          <w:lang w:eastAsia="en-CA"/>
        </w:rPr>
      </w:pPr>
      <w:r w:rsidRPr="00843ABF">
        <w:rPr>
          <w:rFonts w:ascii="Calibri" w:eastAsia="Times New Roman" w:hAnsi="Calibri" w:cs="Calibri"/>
          <w:lang w:eastAsia="en-CA"/>
        </w:rPr>
        <w:t> </w:t>
      </w:r>
    </w:p>
    <w:p w:rsidR="00FC640E" w:rsidRPr="00843ABF" w:rsidRDefault="00FC640E" w:rsidP="00951C56">
      <w:pPr>
        <w:numPr>
          <w:ilvl w:val="0"/>
          <w:numId w:val="34"/>
        </w:numPr>
        <w:spacing w:after="0" w:line="240" w:lineRule="auto"/>
        <w:ind w:left="540"/>
        <w:textAlignment w:val="center"/>
        <w:rPr>
          <w:rFonts w:ascii="Calibri" w:eastAsia="Times New Roman" w:hAnsi="Calibri" w:cs="Calibri"/>
          <w:lang w:eastAsia="en-CA"/>
        </w:rPr>
      </w:pPr>
      <w:r w:rsidRPr="007E34FE">
        <w:rPr>
          <w:rFonts w:ascii="Calibri" w:eastAsia="Times New Roman" w:hAnsi="Calibri" w:cs="Calibri"/>
          <w:highlight w:val="cyan"/>
          <w:lang w:eastAsia="en-CA"/>
        </w:rPr>
        <w:t>All arguments are rejected by the supreme court of Canada</w:t>
      </w:r>
    </w:p>
    <w:p w:rsidR="00FC640E" w:rsidRPr="00843ABF" w:rsidRDefault="00FC640E" w:rsidP="00FC640E">
      <w:pPr>
        <w:spacing w:after="0" w:line="240" w:lineRule="auto"/>
        <w:rPr>
          <w:rFonts w:ascii="Calibri" w:eastAsia="Times New Roman" w:hAnsi="Calibri" w:cs="Calibri"/>
          <w:lang w:eastAsia="en-CA"/>
        </w:rPr>
      </w:pPr>
      <w:r w:rsidRPr="00843ABF">
        <w:rPr>
          <w:rFonts w:ascii="Calibri" w:eastAsia="Times New Roman" w:hAnsi="Calibri" w:cs="Calibri"/>
          <w:lang w:eastAsia="en-CA"/>
        </w:rPr>
        <w:t> </w:t>
      </w:r>
    </w:p>
    <w:p w:rsidR="00FC640E" w:rsidRPr="00843ABF" w:rsidRDefault="00FC640E" w:rsidP="00FC640E">
      <w:pPr>
        <w:spacing w:after="0" w:line="240" w:lineRule="auto"/>
        <w:rPr>
          <w:rFonts w:ascii="Calibri" w:eastAsia="Times New Roman" w:hAnsi="Calibri" w:cs="Calibri"/>
          <w:lang w:eastAsia="en-CA"/>
        </w:rPr>
      </w:pPr>
      <w:r w:rsidRPr="00843ABF">
        <w:rPr>
          <w:rFonts w:ascii="Calibri" w:eastAsia="Times New Roman" w:hAnsi="Calibri" w:cs="Calibri"/>
          <w:b/>
          <w:bCs/>
          <w:lang w:eastAsia="en-CA"/>
        </w:rPr>
        <w:t>Who is Involved?</w:t>
      </w:r>
    </w:p>
    <w:p w:rsidR="00FC640E" w:rsidRPr="00843ABF" w:rsidRDefault="00FC640E" w:rsidP="00951C56">
      <w:pPr>
        <w:numPr>
          <w:ilvl w:val="0"/>
          <w:numId w:val="35"/>
        </w:numPr>
        <w:spacing w:after="0" w:line="240" w:lineRule="auto"/>
        <w:ind w:left="540"/>
        <w:textAlignment w:val="center"/>
        <w:rPr>
          <w:rFonts w:ascii="Calibri" w:eastAsia="Times New Roman" w:hAnsi="Calibri" w:cs="Calibri"/>
          <w:lang w:eastAsia="en-CA"/>
        </w:rPr>
      </w:pPr>
      <w:r w:rsidRPr="00843ABF">
        <w:rPr>
          <w:rFonts w:ascii="Calibri" w:eastAsia="Times New Roman" w:hAnsi="Calibri" w:cs="Calibri"/>
          <w:lang w:eastAsia="en-CA"/>
        </w:rPr>
        <w:t>Appellant: Pubic Service Board of Quebec</w:t>
      </w:r>
    </w:p>
    <w:p w:rsidR="00FC640E" w:rsidRPr="00843ABF" w:rsidRDefault="00FC640E" w:rsidP="00951C56">
      <w:pPr>
        <w:numPr>
          <w:ilvl w:val="1"/>
          <w:numId w:val="35"/>
        </w:numPr>
        <w:spacing w:after="0" w:line="240" w:lineRule="auto"/>
        <w:ind w:left="1080"/>
        <w:textAlignment w:val="center"/>
        <w:rPr>
          <w:rFonts w:ascii="Calibri" w:eastAsia="Times New Roman" w:hAnsi="Calibri" w:cs="Calibri"/>
          <w:lang w:eastAsia="en-CA"/>
        </w:rPr>
      </w:pPr>
      <w:r w:rsidRPr="00843ABF">
        <w:rPr>
          <w:rFonts w:ascii="Calibri" w:eastAsia="Times New Roman" w:hAnsi="Calibri" w:cs="Calibri"/>
          <w:lang w:eastAsia="en-CA"/>
        </w:rPr>
        <w:t>The party appealing the judgement from a lower court</w:t>
      </w:r>
    </w:p>
    <w:p w:rsidR="00FC640E" w:rsidRPr="00843ABF" w:rsidRDefault="00FC640E" w:rsidP="00951C56">
      <w:pPr>
        <w:numPr>
          <w:ilvl w:val="0"/>
          <w:numId w:val="35"/>
        </w:numPr>
        <w:spacing w:after="0" w:line="240" w:lineRule="auto"/>
        <w:ind w:left="540"/>
        <w:textAlignment w:val="center"/>
        <w:rPr>
          <w:rFonts w:ascii="Calibri" w:eastAsia="Times New Roman" w:hAnsi="Calibri" w:cs="Calibri"/>
          <w:lang w:eastAsia="en-CA"/>
        </w:rPr>
      </w:pPr>
      <w:r w:rsidRPr="00843ABF">
        <w:rPr>
          <w:rFonts w:ascii="Calibri" w:eastAsia="Times New Roman" w:hAnsi="Calibri" w:cs="Calibri"/>
          <w:lang w:eastAsia="en-CA"/>
        </w:rPr>
        <w:t>Respondents: The Attorney General for Canada</w:t>
      </w:r>
    </w:p>
    <w:p w:rsidR="00FC640E" w:rsidRPr="00843ABF" w:rsidRDefault="00FC640E" w:rsidP="00951C56">
      <w:pPr>
        <w:numPr>
          <w:ilvl w:val="0"/>
          <w:numId w:val="35"/>
        </w:numPr>
        <w:spacing w:after="0" w:line="240" w:lineRule="auto"/>
        <w:ind w:left="540"/>
        <w:textAlignment w:val="center"/>
        <w:rPr>
          <w:rFonts w:ascii="Calibri" w:eastAsia="Times New Roman" w:hAnsi="Calibri" w:cs="Calibri"/>
          <w:lang w:eastAsia="en-CA"/>
        </w:rPr>
      </w:pPr>
      <w:r w:rsidRPr="007E34FE">
        <w:rPr>
          <w:rFonts w:ascii="Calibri" w:eastAsia="Times New Roman" w:hAnsi="Calibri" w:cs="Calibri"/>
          <w:highlight w:val="cyan"/>
          <w:lang w:eastAsia="en-CA"/>
        </w:rPr>
        <w:t>Intervenor 3rd Party Standing</w:t>
      </w:r>
      <w:r w:rsidRPr="00843ABF">
        <w:rPr>
          <w:rFonts w:ascii="Calibri" w:eastAsia="Times New Roman" w:hAnsi="Calibri" w:cs="Calibri"/>
          <w:lang w:eastAsia="en-CA"/>
        </w:rPr>
        <w:t xml:space="preserve"> = someone who is legally allowed to make an appearance before the Supreme Court of Canada</w:t>
      </w:r>
    </w:p>
    <w:p w:rsidR="00FC640E" w:rsidRPr="00843ABF" w:rsidRDefault="00FC640E" w:rsidP="00FC640E">
      <w:pPr>
        <w:spacing w:after="0" w:line="240" w:lineRule="auto"/>
        <w:rPr>
          <w:rFonts w:ascii="Calibri" w:eastAsia="Times New Roman" w:hAnsi="Calibri" w:cs="Calibri"/>
          <w:lang w:eastAsia="en-CA"/>
        </w:rPr>
      </w:pPr>
      <w:r w:rsidRPr="00843ABF">
        <w:rPr>
          <w:rFonts w:ascii="Calibri" w:eastAsia="Times New Roman" w:hAnsi="Calibri" w:cs="Calibri"/>
          <w:lang w:eastAsia="en-CA"/>
        </w:rPr>
        <w:t> </w:t>
      </w:r>
    </w:p>
    <w:p w:rsidR="00FC640E" w:rsidRPr="00843ABF" w:rsidRDefault="00FC640E" w:rsidP="00FC640E">
      <w:pPr>
        <w:spacing w:after="0" w:line="240" w:lineRule="auto"/>
        <w:rPr>
          <w:rFonts w:ascii="Calibri" w:eastAsia="Times New Roman" w:hAnsi="Calibri" w:cs="Calibri"/>
          <w:lang w:eastAsia="en-CA"/>
        </w:rPr>
      </w:pPr>
      <w:r w:rsidRPr="00843ABF">
        <w:rPr>
          <w:rFonts w:ascii="Calibri" w:eastAsia="Times New Roman" w:hAnsi="Calibri" w:cs="Calibri"/>
          <w:b/>
          <w:bCs/>
          <w:lang w:eastAsia="en-CA"/>
        </w:rPr>
        <w:t>What Does Cable TV Consist of?</w:t>
      </w:r>
    </w:p>
    <w:p w:rsidR="00FC640E" w:rsidRPr="00843ABF" w:rsidRDefault="00FC640E" w:rsidP="00951C56">
      <w:pPr>
        <w:numPr>
          <w:ilvl w:val="0"/>
          <w:numId w:val="36"/>
        </w:numPr>
        <w:spacing w:after="0" w:line="240" w:lineRule="auto"/>
        <w:ind w:left="540"/>
        <w:textAlignment w:val="center"/>
        <w:rPr>
          <w:rFonts w:ascii="Calibri" w:eastAsia="Times New Roman" w:hAnsi="Calibri" w:cs="Calibri"/>
          <w:lang w:eastAsia="en-CA"/>
        </w:rPr>
      </w:pPr>
      <w:r w:rsidRPr="00843ABF">
        <w:rPr>
          <w:rFonts w:ascii="Calibri" w:eastAsia="Times New Roman" w:hAnsi="Calibri" w:cs="Calibri"/>
          <w:lang w:eastAsia="en-CA"/>
        </w:rPr>
        <w:t>Cable TV consists of:</w:t>
      </w:r>
    </w:p>
    <w:p w:rsidR="00FC640E" w:rsidRPr="007E34FE" w:rsidRDefault="00FC640E" w:rsidP="00951C56">
      <w:pPr>
        <w:numPr>
          <w:ilvl w:val="1"/>
          <w:numId w:val="37"/>
        </w:numPr>
        <w:spacing w:after="0" w:line="240" w:lineRule="auto"/>
        <w:ind w:left="1080"/>
        <w:textAlignment w:val="center"/>
        <w:rPr>
          <w:rFonts w:ascii="Calibri" w:eastAsia="Times New Roman" w:hAnsi="Calibri" w:cs="Calibri"/>
          <w:highlight w:val="cyan"/>
          <w:lang w:eastAsia="en-CA"/>
        </w:rPr>
      </w:pPr>
      <w:r w:rsidRPr="007E34FE">
        <w:rPr>
          <w:rFonts w:ascii="Calibri" w:eastAsia="Times New Roman" w:hAnsi="Calibri" w:cs="Calibri"/>
          <w:highlight w:val="cyan"/>
          <w:lang w:eastAsia="en-CA"/>
        </w:rPr>
        <w:t>Physical apparatus</w:t>
      </w:r>
    </w:p>
    <w:p w:rsidR="00FC640E" w:rsidRPr="00843ABF" w:rsidRDefault="00FC640E" w:rsidP="00951C56">
      <w:pPr>
        <w:numPr>
          <w:ilvl w:val="1"/>
          <w:numId w:val="37"/>
        </w:numPr>
        <w:spacing w:after="0" w:line="240" w:lineRule="auto"/>
        <w:ind w:left="1080"/>
        <w:textAlignment w:val="center"/>
        <w:rPr>
          <w:rFonts w:ascii="Calibri" w:eastAsia="Times New Roman" w:hAnsi="Calibri" w:cs="Calibri"/>
          <w:lang w:eastAsia="en-CA"/>
        </w:rPr>
      </w:pPr>
      <w:r w:rsidRPr="007E34FE">
        <w:rPr>
          <w:rFonts w:ascii="Calibri" w:eastAsia="Times New Roman" w:hAnsi="Calibri" w:cs="Calibri"/>
          <w:highlight w:val="cyan"/>
          <w:lang w:eastAsia="en-CA"/>
        </w:rPr>
        <w:t>Carrier System</w:t>
      </w:r>
    </w:p>
    <w:p w:rsidR="00FC640E" w:rsidRPr="00843ABF" w:rsidRDefault="00FC640E" w:rsidP="00951C56">
      <w:pPr>
        <w:numPr>
          <w:ilvl w:val="1"/>
          <w:numId w:val="37"/>
        </w:numPr>
        <w:spacing w:after="0" w:line="240" w:lineRule="auto"/>
        <w:ind w:left="1080"/>
        <w:textAlignment w:val="center"/>
        <w:rPr>
          <w:rFonts w:ascii="Calibri" w:eastAsia="Times New Roman" w:hAnsi="Calibri" w:cs="Calibri"/>
          <w:lang w:eastAsia="en-CA"/>
        </w:rPr>
      </w:pPr>
      <w:r w:rsidRPr="007E34FE">
        <w:rPr>
          <w:rFonts w:ascii="Calibri" w:eastAsia="Times New Roman" w:hAnsi="Calibri" w:cs="Calibri"/>
          <w:highlight w:val="cyan"/>
          <w:lang w:eastAsia="en-CA"/>
        </w:rPr>
        <w:t>Signals and their reception</w:t>
      </w:r>
    </w:p>
    <w:p w:rsidR="00FC640E" w:rsidRDefault="00FC640E" w:rsidP="00FA4C39">
      <w:pPr>
        <w:spacing w:after="0" w:line="240" w:lineRule="auto"/>
        <w:rPr>
          <w:rFonts w:ascii="Calibri" w:eastAsia="Times New Roman" w:hAnsi="Calibri" w:cs="Calibri"/>
          <w:b/>
          <w:u w:val="single"/>
          <w:lang w:eastAsia="en-CA"/>
        </w:rPr>
      </w:pPr>
    </w:p>
    <w:p w:rsidR="00843ABF" w:rsidRDefault="00843ABF" w:rsidP="00FA4C39">
      <w:pPr>
        <w:spacing w:after="0" w:line="240" w:lineRule="auto"/>
        <w:rPr>
          <w:rFonts w:ascii="Calibri" w:eastAsia="Times New Roman" w:hAnsi="Calibri" w:cs="Calibri"/>
          <w:b/>
          <w:u w:val="single"/>
          <w:lang w:eastAsia="en-CA"/>
        </w:rPr>
      </w:pPr>
      <w:r>
        <w:rPr>
          <w:rFonts w:ascii="Calibri" w:eastAsia="Times New Roman" w:hAnsi="Calibri" w:cs="Calibri"/>
          <w:b/>
          <w:u w:val="single"/>
          <w:lang w:eastAsia="en-CA"/>
        </w:rPr>
        <w:t>Reading Summary</w:t>
      </w:r>
    </w:p>
    <w:p w:rsidR="00843ABF" w:rsidRPr="00114082" w:rsidRDefault="00843ABF" w:rsidP="00951C56">
      <w:pPr>
        <w:numPr>
          <w:ilvl w:val="0"/>
          <w:numId w:val="22"/>
        </w:numPr>
        <w:spacing w:after="0" w:line="240" w:lineRule="auto"/>
        <w:ind w:left="540"/>
        <w:textAlignment w:val="center"/>
        <w:rPr>
          <w:rFonts w:ascii="Calibri" w:eastAsia="Times New Roman" w:hAnsi="Calibri" w:cs="Calibri"/>
          <w:highlight w:val="cyan"/>
          <w:lang w:eastAsia="en-CA"/>
        </w:rPr>
      </w:pPr>
      <w:r w:rsidRPr="00843ABF">
        <w:rPr>
          <w:rFonts w:ascii="Calibri" w:eastAsia="Times New Roman" w:hAnsi="Calibri" w:cs="Calibri"/>
          <w:lang w:eastAsia="en-CA"/>
        </w:rPr>
        <w:t xml:space="preserve">Appellant </w:t>
      </w:r>
      <w:proofErr w:type="spellStart"/>
      <w:r w:rsidRPr="00843ABF">
        <w:rPr>
          <w:rFonts w:ascii="Calibri" w:eastAsia="Times New Roman" w:hAnsi="Calibri" w:cs="Calibri"/>
          <w:lang w:eastAsia="en-CA"/>
        </w:rPr>
        <w:t>d'Auteuil</w:t>
      </w:r>
      <w:proofErr w:type="spellEnd"/>
      <w:r w:rsidRPr="00843ABF">
        <w:rPr>
          <w:rFonts w:ascii="Calibri" w:eastAsia="Times New Roman" w:hAnsi="Calibri" w:cs="Calibri"/>
          <w:lang w:eastAsia="en-CA"/>
        </w:rPr>
        <w:t xml:space="preserve"> and respondent Dionne authorized by the Quebec Public Service </w:t>
      </w:r>
      <w:r w:rsidRPr="00114082">
        <w:rPr>
          <w:rFonts w:ascii="Calibri" w:eastAsia="Times New Roman" w:hAnsi="Calibri" w:cs="Calibri"/>
          <w:highlight w:val="cyan"/>
          <w:lang w:eastAsia="en-CA"/>
        </w:rPr>
        <w:t>Board to establish and operate cable distribution undertakings, each in specific area.</w:t>
      </w:r>
    </w:p>
    <w:p w:rsidR="00843ABF" w:rsidRPr="00843ABF" w:rsidRDefault="00843ABF" w:rsidP="00951C56">
      <w:pPr>
        <w:numPr>
          <w:ilvl w:val="1"/>
          <w:numId w:val="22"/>
        </w:numPr>
        <w:spacing w:after="0" w:line="240" w:lineRule="auto"/>
        <w:ind w:left="1080"/>
        <w:textAlignment w:val="center"/>
        <w:rPr>
          <w:rFonts w:ascii="Calibri" w:eastAsia="Times New Roman" w:hAnsi="Calibri" w:cs="Calibri"/>
          <w:lang w:eastAsia="en-CA"/>
        </w:rPr>
      </w:pPr>
      <w:r w:rsidRPr="00843ABF">
        <w:rPr>
          <w:rFonts w:ascii="Calibri" w:eastAsia="Times New Roman" w:hAnsi="Calibri" w:cs="Calibri"/>
          <w:lang w:eastAsia="en-CA"/>
        </w:rPr>
        <w:t>The purpose of these undertakings is to transmit sounds and pictures to specific receivers, using cables or other means.</w:t>
      </w:r>
    </w:p>
    <w:p w:rsidR="00843ABF" w:rsidRPr="00843ABF" w:rsidRDefault="00843ABF" w:rsidP="00951C56">
      <w:pPr>
        <w:numPr>
          <w:ilvl w:val="1"/>
          <w:numId w:val="22"/>
        </w:numPr>
        <w:spacing w:after="0" w:line="240" w:lineRule="auto"/>
        <w:ind w:left="1080"/>
        <w:textAlignment w:val="center"/>
        <w:rPr>
          <w:rFonts w:ascii="Calibri" w:eastAsia="Times New Roman" w:hAnsi="Calibri" w:cs="Calibri"/>
          <w:lang w:eastAsia="en-CA"/>
        </w:rPr>
      </w:pPr>
      <w:r w:rsidRPr="00843ABF">
        <w:rPr>
          <w:rFonts w:ascii="Calibri" w:eastAsia="Times New Roman" w:hAnsi="Calibri" w:cs="Calibri"/>
          <w:lang w:eastAsia="en-CA"/>
        </w:rPr>
        <w:t>These sounds and pictures may from one of the following two sources.</w:t>
      </w:r>
    </w:p>
    <w:p w:rsidR="00843ABF" w:rsidRPr="00843ABF" w:rsidRDefault="00843ABF" w:rsidP="00951C56">
      <w:pPr>
        <w:numPr>
          <w:ilvl w:val="2"/>
          <w:numId w:val="23"/>
        </w:numPr>
        <w:spacing w:after="0" w:line="240" w:lineRule="auto"/>
        <w:ind w:left="1620"/>
        <w:textAlignment w:val="center"/>
        <w:rPr>
          <w:rFonts w:ascii="Calibri" w:eastAsia="Times New Roman" w:hAnsi="Calibri" w:cs="Calibri"/>
          <w:lang w:eastAsia="en-CA"/>
        </w:rPr>
      </w:pPr>
      <w:r w:rsidRPr="00114082">
        <w:rPr>
          <w:rFonts w:ascii="Calibri" w:eastAsia="Times New Roman" w:hAnsi="Calibri" w:cs="Calibri"/>
          <w:highlight w:val="cyan"/>
          <w:lang w:eastAsia="en-CA"/>
        </w:rPr>
        <w:t>They be picked up from the air where they are present in</w:t>
      </w:r>
      <w:r w:rsidRPr="00843ABF">
        <w:rPr>
          <w:rFonts w:ascii="Calibri" w:eastAsia="Times New Roman" w:hAnsi="Calibri" w:cs="Calibri"/>
          <w:lang w:eastAsia="en-CA"/>
        </w:rPr>
        <w:t xml:space="preserve"> a state after being emitted by broadcasting stations located either outside or inside the province of Quebec</w:t>
      </w:r>
    </w:p>
    <w:p w:rsidR="00843ABF" w:rsidRPr="00114082" w:rsidRDefault="00843ABF" w:rsidP="00951C56">
      <w:pPr>
        <w:numPr>
          <w:ilvl w:val="2"/>
          <w:numId w:val="23"/>
        </w:numPr>
        <w:spacing w:after="0" w:line="240" w:lineRule="auto"/>
        <w:ind w:left="1620"/>
        <w:textAlignment w:val="center"/>
        <w:rPr>
          <w:rFonts w:ascii="Calibri" w:eastAsia="Times New Roman" w:hAnsi="Calibri" w:cs="Calibri"/>
          <w:highlight w:val="cyan"/>
          <w:lang w:eastAsia="en-CA"/>
        </w:rPr>
      </w:pPr>
      <w:r w:rsidRPr="00114082">
        <w:rPr>
          <w:rFonts w:ascii="Calibri" w:eastAsia="Times New Roman" w:hAnsi="Calibri" w:cs="Calibri"/>
          <w:highlight w:val="cyan"/>
          <w:lang w:eastAsia="en-CA"/>
        </w:rPr>
        <w:t xml:space="preserve">They may also be created by the undertaking itself </w:t>
      </w:r>
    </w:p>
    <w:p w:rsidR="00843ABF" w:rsidRPr="00843ABF" w:rsidRDefault="00843ABF" w:rsidP="00951C56">
      <w:pPr>
        <w:numPr>
          <w:ilvl w:val="0"/>
          <w:numId w:val="23"/>
        </w:numPr>
        <w:spacing w:after="0" w:line="240" w:lineRule="auto"/>
        <w:ind w:left="540"/>
        <w:textAlignment w:val="center"/>
        <w:rPr>
          <w:rFonts w:ascii="Calibri" w:eastAsia="Times New Roman" w:hAnsi="Calibri" w:cs="Calibri"/>
          <w:lang w:eastAsia="en-CA"/>
        </w:rPr>
      </w:pPr>
      <w:r w:rsidRPr="00843ABF">
        <w:rPr>
          <w:rFonts w:ascii="Calibri" w:eastAsia="Times New Roman" w:hAnsi="Calibri" w:cs="Calibri"/>
          <w:lang w:eastAsia="en-CA"/>
        </w:rPr>
        <w:t xml:space="preserve">The court of Appeal of Quebec unanimously set aside the decisions of the Board and declared ultra vires, in so far they apply to the cable distribution undertakings of Dionne and </w:t>
      </w:r>
      <w:proofErr w:type="spellStart"/>
      <w:r w:rsidRPr="00843ABF">
        <w:rPr>
          <w:rFonts w:ascii="Calibri" w:eastAsia="Times New Roman" w:hAnsi="Calibri" w:cs="Calibri"/>
          <w:lang w:eastAsia="en-CA"/>
        </w:rPr>
        <w:t>d'Auteuil</w:t>
      </w:r>
      <w:proofErr w:type="spellEnd"/>
      <w:r w:rsidRPr="00843ABF">
        <w:rPr>
          <w:rFonts w:ascii="Calibri" w:eastAsia="Times New Roman" w:hAnsi="Calibri" w:cs="Calibri"/>
          <w:lang w:eastAsia="en-CA"/>
        </w:rPr>
        <w:t>, the Communications Depart Act, the Public Service Board Act and the Cable distribution Regulation</w:t>
      </w:r>
    </w:p>
    <w:p w:rsidR="00843ABF" w:rsidRPr="00843ABF" w:rsidRDefault="00843ABF" w:rsidP="00951C56">
      <w:pPr>
        <w:numPr>
          <w:ilvl w:val="1"/>
          <w:numId w:val="23"/>
        </w:numPr>
        <w:spacing w:after="0" w:line="240" w:lineRule="auto"/>
        <w:ind w:left="1080"/>
        <w:textAlignment w:val="center"/>
        <w:rPr>
          <w:rFonts w:ascii="Calibri" w:eastAsia="Times New Roman" w:hAnsi="Calibri" w:cs="Calibri"/>
          <w:lang w:eastAsia="en-CA"/>
        </w:rPr>
      </w:pPr>
      <w:r w:rsidRPr="00843ABF">
        <w:rPr>
          <w:rFonts w:ascii="Calibri" w:eastAsia="Times New Roman" w:hAnsi="Calibri" w:cs="Calibri"/>
          <w:lang w:eastAsia="en-CA"/>
        </w:rPr>
        <w:t xml:space="preserve">Appellant is asking this Court to reverse that decision </w:t>
      </w:r>
    </w:p>
    <w:p w:rsidR="00843ABF" w:rsidRPr="00843ABF" w:rsidRDefault="00843ABF" w:rsidP="00843ABF">
      <w:pPr>
        <w:spacing w:after="0" w:line="240" w:lineRule="auto"/>
        <w:rPr>
          <w:rFonts w:ascii="Calibri" w:eastAsia="Times New Roman" w:hAnsi="Calibri" w:cs="Calibri"/>
          <w:lang w:eastAsia="en-CA"/>
        </w:rPr>
      </w:pPr>
      <w:r w:rsidRPr="00843ABF">
        <w:rPr>
          <w:rFonts w:ascii="Calibri" w:eastAsia="Times New Roman" w:hAnsi="Calibri" w:cs="Calibri"/>
          <w:lang w:eastAsia="en-CA"/>
        </w:rPr>
        <w:t> </w:t>
      </w:r>
    </w:p>
    <w:p w:rsidR="00843ABF" w:rsidRPr="00843ABF" w:rsidRDefault="00843ABF" w:rsidP="00843ABF">
      <w:pPr>
        <w:spacing w:after="0" w:line="240" w:lineRule="auto"/>
        <w:rPr>
          <w:rFonts w:ascii="Calibri" w:eastAsia="Times New Roman" w:hAnsi="Calibri" w:cs="Calibri"/>
          <w:lang w:eastAsia="en-CA"/>
        </w:rPr>
      </w:pPr>
      <w:r w:rsidRPr="00843ABF">
        <w:rPr>
          <w:rFonts w:ascii="Calibri" w:eastAsia="Times New Roman" w:hAnsi="Calibri" w:cs="Calibri"/>
          <w:b/>
          <w:bCs/>
          <w:lang w:eastAsia="en-CA"/>
        </w:rPr>
        <w:t>Cable Television in Federal Power</w:t>
      </w:r>
    </w:p>
    <w:p w:rsidR="00843ABF" w:rsidRPr="00843ABF" w:rsidRDefault="00843ABF" w:rsidP="00951C56">
      <w:pPr>
        <w:numPr>
          <w:ilvl w:val="0"/>
          <w:numId w:val="24"/>
        </w:numPr>
        <w:spacing w:after="0" w:line="240" w:lineRule="auto"/>
        <w:ind w:left="540"/>
        <w:textAlignment w:val="center"/>
        <w:rPr>
          <w:rFonts w:ascii="Calibri" w:eastAsia="Times New Roman" w:hAnsi="Calibri" w:cs="Calibri"/>
          <w:lang w:eastAsia="en-CA"/>
        </w:rPr>
      </w:pPr>
      <w:r w:rsidRPr="00843ABF">
        <w:rPr>
          <w:rFonts w:ascii="Calibri" w:eastAsia="Times New Roman" w:hAnsi="Calibri" w:cs="Calibri"/>
          <w:lang w:eastAsia="en-CA"/>
        </w:rPr>
        <w:t xml:space="preserve">This Court concluded in that exclusive legislative authority in relation to the regulation of cablevision stations and their programming, at where such programming involved the interception of television signals and their retransmission to cablevision subscribers, rested in the parliament of Canada </w:t>
      </w:r>
    </w:p>
    <w:p w:rsidR="00843ABF" w:rsidRPr="00843ABF" w:rsidRDefault="00843ABF" w:rsidP="00951C56">
      <w:pPr>
        <w:numPr>
          <w:ilvl w:val="0"/>
          <w:numId w:val="24"/>
        </w:numPr>
        <w:spacing w:after="0" w:line="240" w:lineRule="auto"/>
        <w:ind w:left="540"/>
        <w:textAlignment w:val="center"/>
        <w:rPr>
          <w:rFonts w:ascii="Calibri" w:eastAsia="Times New Roman" w:hAnsi="Calibri" w:cs="Calibri"/>
          <w:lang w:eastAsia="en-CA"/>
        </w:rPr>
      </w:pPr>
      <w:r w:rsidRPr="00843ABF">
        <w:rPr>
          <w:rFonts w:ascii="Calibri" w:eastAsia="Times New Roman" w:hAnsi="Calibri" w:cs="Calibri"/>
          <w:lang w:eastAsia="en-CA"/>
        </w:rPr>
        <w:t>Arguments by Appellant:</w:t>
      </w:r>
    </w:p>
    <w:p w:rsidR="00843ABF" w:rsidRPr="00114082" w:rsidRDefault="00843ABF" w:rsidP="00951C56">
      <w:pPr>
        <w:numPr>
          <w:ilvl w:val="1"/>
          <w:numId w:val="24"/>
        </w:numPr>
        <w:spacing w:after="0" w:line="240" w:lineRule="auto"/>
        <w:ind w:left="1080"/>
        <w:textAlignment w:val="center"/>
        <w:rPr>
          <w:rFonts w:ascii="Calibri" w:eastAsia="Times New Roman" w:hAnsi="Calibri" w:cs="Calibri"/>
          <w:highlight w:val="cyan"/>
          <w:lang w:eastAsia="en-CA"/>
        </w:rPr>
      </w:pPr>
      <w:r w:rsidRPr="00843ABF">
        <w:rPr>
          <w:rFonts w:ascii="Calibri" w:eastAsia="Times New Roman" w:hAnsi="Calibri" w:cs="Calibri"/>
          <w:lang w:eastAsia="en-CA"/>
        </w:rPr>
        <w:t xml:space="preserve">Appellant claims that what is involved is a local work or undertaking within provincial competence under s. 92(10) of the B.N.A. Act, since there are two enterprises, </w:t>
      </w:r>
      <w:r w:rsidRPr="00114082">
        <w:rPr>
          <w:rFonts w:ascii="Calibri" w:eastAsia="Times New Roman" w:hAnsi="Calibri" w:cs="Calibri"/>
          <w:highlight w:val="cyan"/>
          <w:lang w:eastAsia="en-CA"/>
        </w:rPr>
        <w:t>having no necessary connection with each other involving different controlling entities and engaged television operations and cablevision operations respectively and since the latter enterprise is locally situate and limited in its subscriber relations to persons in Quebec.</w:t>
      </w:r>
    </w:p>
    <w:p w:rsidR="00843ABF" w:rsidRPr="00114082" w:rsidRDefault="00843ABF" w:rsidP="00951C56">
      <w:pPr>
        <w:numPr>
          <w:ilvl w:val="0"/>
          <w:numId w:val="24"/>
        </w:numPr>
        <w:spacing w:after="0" w:line="240" w:lineRule="auto"/>
        <w:ind w:left="540"/>
        <w:textAlignment w:val="center"/>
        <w:rPr>
          <w:rFonts w:ascii="Calibri" w:eastAsia="Times New Roman" w:hAnsi="Calibri" w:cs="Calibri"/>
          <w:highlight w:val="cyan"/>
          <w:lang w:eastAsia="en-CA"/>
        </w:rPr>
      </w:pPr>
      <w:r w:rsidRPr="00114082">
        <w:rPr>
          <w:rFonts w:ascii="Calibri" w:eastAsia="Times New Roman" w:hAnsi="Calibri" w:cs="Calibri"/>
          <w:highlight w:val="cyan"/>
          <w:lang w:eastAsia="en-CA"/>
        </w:rPr>
        <w:t>This argument was not accepted by the Court.</w:t>
      </w:r>
    </w:p>
    <w:p w:rsidR="00843ABF" w:rsidRPr="00843ABF" w:rsidRDefault="00843ABF" w:rsidP="00951C56">
      <w:pPr>
        <w:numPr>
          <w:ilvl w:val="0"/>
          <w:numId w:val="24"/>
        </w:numPr>
        <w:spacing w:after="0" w:line="240" w:lineRule="auto"/>
        <w:ind w:left="540"/>
        <w:textAlignment w:val="center"/>
        <w:rPr>
          <w:rFonts w:ascii="Calibri" w:eastAsia="Times New Roman" w:hAnsi="Calibri" w:cs="Calibri"/>
          <w:lang w:eastAsia="en-CA"/>
        </w:rPr>
      </w:pPr>
      <w:r w:rsidRPr="00843ABF">
        <w:rPr>
          <w:rFonts w:ascii="Calibri" w:eastAsia="Times New Roman" w:hAnsi="Calibri" w:cs="Calibri"/>
          <w:lang w:eastAsia="en-CA"/>
        </w:rPr>
        <w:t>Arguments by the Court:</w:t>
      </w:r>
    </w:p>
    <w:p w:rsidR="00843ABF" w:rsidRPr="00843ABF" w:rsidRDefault="00843ABF" w:rsidP="00951C56">
      <w:pPr>
        <w:numPr>
          <w:ilvl w:val="1"/>
          <w:numId w:val="24"/>
        </w:numPr>
        <w:spacing w:after="0" w:line="240" w:lineRule="auto"/>
        <w:ind w:left="1080"/>
        <w:textAlignment w:val="center"/>
        <w:rPr>
          <w:rFonts w:ascii="Calibri" w:eastAsia="Times New Roman" w:hAnsi="Calibri" w:cs="Calibri"/>
          <w:lang w:eastAsia="en-CA"/>
        </w:rPr>
      </w:pPr>
      <w:r w:rsidRPr="00843ABF">
        <w:rPr>
          <w:rFonts w:ascii="Calibri" w:eastAsia="Times New Roman" w:hAnsi="Calibri" w:cs="Calibri"/>
          <w:lang w:eastAsia="en-CA"/>
        </w:rPr>
        <w:t xml:space="preserve">The fundamental question is not whether the service involved in cable distribution is limited to </w:t>
      </w:r>
      <w:proofErr w:type="spellStart"/>
      <w:r w:rsidRPr="00843ABF">
        <w:rPr>
          <w:rFonts w:ascii="Calibri" w:eastAsia="Times New Roman" w:hAnsi="Calibri" w:cs="Calibri"/>
          <w:lang w:eastAsia="en-CA"/>
        </w:rPr>
        <w:t>intraprovincial</w:t>
      </w:r>
      <w:proofErr w:type="spellEnd"/>
      <w:r w:rsidRPr="00843ABF">
        <w:rPr>
          <w:rFonts w:ascii="Calibri" w:eastAsia="Times New Roman" w:hAnsi="Calibri" w:cs="Calibri"/>
          <w:lang w:eastAsia="en-CA"/>
        </w:rPr>
        <w:t xml:space="preserve"> subscribers or that it is operated by a local concern but rather what the service consists of</w:t>
      </w:r>
    </w:p>
    <w:p w:rsidR="00843ABF" w:rsidRPr="00843ABF" w:rsidRDefault="00843ABF" w:rsidP="00951C56">
      <w:pPr>
        <w:numPr>
          <w:ilvl w:val="2"/>
          <w:numId w:val="24"/>
        </w:numPr>
        <w:spacing w:after="0" w:line="240" w:lineRule="auto"/>
        <w:ind w:left="1620"/>
        <w:textAlignment w:val="center"/>
        <w:rPr>
          <w:rFonts w:ascii="Calibri" w:eastAsia="Times New Roman" w:hAnsi="Calibri" w:cs="Calibri"/>
          <w:lang w:eastAsia="en-CA"/>
        </w:rPr>
      </w:pPr>
      <w:r w:rsidRPr="00843ABF">
        <w:rPr>
          <w:rFonts w:ascii="Calibri" w:eastAsia="Times New Roman" w:hAnsi="Calibri" w:cs="Calibri"/>
          <w:lang w:eastAsia="en-CA"/>
        </w:rPr>
        <w:t>Where television broadcasting and receiving is concerned there cannot be a separation for constitutional purposes between the carrier system, the physical apparatus, and the signals that are received and carried over the system.</w:t>
      </w:r>
    </w:p>
    <w:p w:rsidR="00843ABF" w:rsidRPr="00843ABF" w:rsidRDefault="00843ABF" w:rsidP="00951C56">
      <w:pPr>
        <w:numPr>
          <w:ilvl w:val="2"/>
          <w:numId w:val="24"/>
        </w:numPr>
        <w:spacing w:after="0" w:line="240" w:lineRule="auto"/>
        <w:ind w:left="1620"/>
        <w:textAlignment w:val="center"/>
        <w:rPr>
          <w:rFonts w:ascii="Calibri" w:eastAsia="Times New Roman" w:hAnsi="Calibri" w:cs="Calibri"/>
          <w:lang w:eastAsia="en-CA"/>
        </w:rPr>
      </w:pPr>
      <w:r w:rsidRPr="00843ABF">
        <w:rPr>
          <w:rFonts w:ascii="Calibri" w:eastAsia="Times New Roman" w:hAnsi="Calibri" w:cs="Calibri"/>
          <w:lang w:eastAsia="en-CA"/>
        </w:rPr>
        <w:t>Divided constitutional control of what is functionally an interrelated system of transmitting and receiving television signals, whether directly through air waves or through intermediate cable line operations, not only invites co fusion but is alien to the principle of exclusiveness of legislative authority</w:t>
      </w:r>
    </w:p>
    <w:p w:rsidR="00843ABF" w:rsidRPr="00843ABF" w:rsidRDefault="00843ABF" w:rsidP="00951C56">
      <w:pPr>
        <w:numPr>
          <w:ilvl w:val="2"/>
          <w:numId w:val="24"/>
        </w:numPr>
        <w:spacing w:after="0" w:line="240" w:lineRule="auto"/>
        <w:ind w:left="1620"/>
        <w:textAlignment w:val="center"/>
        <w:rPr>
          <w:rFonts w:ascii="Calibri" w:eastAsia="Times New Roman" w:hAnsi="Calibri" w:cs="Calibri"/>
          <w:lang w:eastAsia="en-CA"/>
        </w:rPr>
      </w:pPr>
      <w:r w:rsidRPr="00843ABF">
        <w:rPr>
          <w:rFonts w:ascii="Calibri" w:eastAsia="Times New Roman" w:hAnsi="Calibri" w:cs="Calibri"/>
          <w:lang w:eastAsia="en-CA"/>
        </w:rPr>
        <w:t>Even though the cable distribution enterprises may make changes or deletions in transmitting the off-air programs to their subscribers, they use vision signals received at their antennae, from both within and without the Province.</w:t>
      </w:r>
    </w:p>
    <w:p w:rsidR="00843ABF" w:rsidRPr="00843ABF" w:rsidRDefault="00843ABF" w:rsidP="00951C56">
      <w:pPr>
        <w:numPr>
          <w:ilvl w:val="2"/>
          <w:numId w:val="24"/>
        </w:numPr>
        <w:spacing w:after="0" w:line="240" w:lineRule="auto"/>
        <w:ind w:left="1620"/>
        <w:textAlignment w:val="center"/>
        <w:rPr>
          <w:rFonts w:ascii="Calibri" w:eastAsia="Times New Roman" w:hAnsi="Calibri" w:cs="Calibri"/>
          <w:lang w:eastAsia="en-CA"/>
        </w:rPr>
      </w:pPr>
      <w:r w:rsidRPr="00843ABF">
        <w:rPr>
          <w:rFonts w:ascii="Calibri" w:eastAsia="Times New Roman" w:hAnsi="Calibri" w:cs="Calibri"/>
          <w:lang w:eastAsia="en-CA"/>
        </w:rPr>
        <w:t xml:space="preserve">The suggested analogy with a local telephone system cannot be accepted because of the technology employed by the cable distribution and receiving sets but on enterprises, which rely on broadcasting stations are merely a link in a chain that extends to sub scribers who receive the programs through their private </w:t>
      </w:r>
    </w:p>
    <w:p w:rsidR="00843ABF" w:rsidRPr="00843ABF" w:rsidRDefault="00843ABF" w:rsidP="00843ABF">
      <w:pPr>
        <w:spacing w:after="0" w:line="240" w:lineRule="auto"/>
        <w:rPr>
          <w:rFonts w:ascii="Calibri" w:eastAsia="Times New Roman" w:hAnsi="Calibri" w:cs="Calibri"/>
          <w:lang w:eastAsia="en-CA"/>
        </w:rPr>
      </w:pPr>
      <w:r w:rsidRPr="00843ABF">
        <w:rPr>
          <w:rFonts w:ascii="Calibri" w:eastAsia="Times New Roman" w:hAnsi="Calibri" w:cs="Calibri"/>
          <w:lang w:eastAsia="en-CA"/>
        </w:rPr>
        <w:t> </w:t>
      </w:r>
    </w:p>
    <w:p w:rsidR="00843ABF" w:rsidRPr="00843ABF" w:rsidRDefault="00843ABF" w:rsidP="00843ABF">
      <w:pPr>
        <w:spacing w:after="0" w:line="240" w:lineRule="auto"/>
        <w:rPr>
          <w:rFonts w:ascii="Calibri" w:eastAsia="Times New Roman" w:hAnsi="Calibri" w:cs="Calibri"/>
          <w:lang w:eastAsia="en-CA"/>
        </w:rPr>
      </w:pPr>
      <w:r w:rsidRPr="00843ABF">
        <w:rPr>
          <w:rFonts w:ascii="Calibri" w:eastAsia="Times New Roman" w:hAnsi="Calibri" w:cs="Calibri"/>
          <w:b/>
          <w:bCs/>
          <w:lang w:eastAsia="en-CA"/>
        </w:rPr>
        <w:t xml:space="preserve">Are all </w:t>
      </w:r>
      <w:proofErr w:type="spellStart"/>
      <w:r w:rsidRPr="00843ABF">
        <w:rPr>
          <w:rFonts w:ascii="Calibri" w:eastAsia="Times New Roman" w:hAnsi="Calibri" w:cs="Calibri"/>
          <w:b/>
          <w:bCs/>
          <w:lang w:eastAsia="en-CA"/>
        </w:rPr>
        <w:t>Cabledistribution</w:t>
      </w:r>
      <w:proofErr w:type="spellEnd"/>
      <w:r w:rsidRPr="00843ABF">
        <w:rPr>
          <w:rFonts w:ascii="Calibri" w:eastAsia="Times New Roman" w:hAnsi="Calibri" w:cs="Calibri"/>
          <w:b/>
          <w:bCs/>
          <w:lang w:eastAsia="en-CA"/>
        </w:rPr>
        <w:t xml:space="preserve"> Systems under Federal Jurisdiction?</w:t>
      </w:r>
    </w:p>
    <w:p w:rsidR="00843ABF" w:rsidRPr="00843ABF" w:rsidRDefault="00843ABF" w:rsidP="00951C56">
      <w:pPr>
        <w:numPr>
          <w:ilvl w:val="0"/>
          <w:numId w:val="25"/>
        </w:numPr>
        <w:spacing w:after="0" w:line="240" w:lineRule="auto"/>
        <w:ind w:left="540"/>
        <w:textAlignment w:val="center"/>
        <w:rPr>
          <w:rFonts w:ascii="Calibri" w:eastAsia="Times New Roman" w:hAnsi="Calibri" w:cs="Calibri"/>
          <w:lang w:eastAsia="en-CA"/>
        </w:rPr>
      </w:pPr>
      <w:r w:rsidRPr="00843ABF">
        <w:rPr>
          <w:rFonts w:ascii="Calibri" w:eastAsia="Times New Roman" w:hAnsi="Calibri" w:cs="Calibri"/>
          <w:lang w:eastAsia="en-CA"/>
        </w:rPr>
        <w:t>The Question</w:t>
      </w:r>
    </w:p>
    <w:p w:rsidR="00843ABF" w:rsidRPr="00843ABF" w:rsidRDefault="00843ABF" w:rsidP="00951C56">
      <w:pPr>
        <w:numPr>
          <w:ilvl w:val="1"/>
          <w:numId w:val="25"/>
        </w:numPr>
        <w:spacing w:after="0" w:line="240" w:lineRule="auto"/>
        <w:ind w:left="1080"/>
        <w:textAlignment w:val="center"/>
        <w:rPr>
          <w:rFonts w:ascii="Calibri" w:eastAsia="Times New Roman" w:hAnsi="Calibri" w:cs="Calibri"/>
          <w:lang w:eastAsia="en-CA"/>
        </w:rPr>
      </w:pPr>
      <w:r w:rsidRPr="00843ABF">
        <w:rPr>
          <w:rFonts w:ascii="Calibri" w:eastAsia="Times New Roman" w:hAnsi="Calibri" w:cs="Calibri"/>
          <w:lang w:eastAsia="en-CA"/>
        </w:rPr>
        <w:t xml:space="preserve">Whether the unchallengeable federal jurisdiction over radio-communication involves exclusive legislative authority over all </w:t>
      </w:r>
      <w:proofErr w:type="spellStart"/>
      <w:r w:rsidRPr="00843ABF">
        <w:rPr>
          <w:rFonts w:ascii="Calibri" w:eastAsia="Times New Roman" w:hAnsi="Calibri" w:cs="Calibri"/>
          <w:lang w:eastAsia="en-CA"/>
        </w:rPr>
        <w:t>cabledistribution</w:t>
      </w:r>
      <w:proofErr w:type="spellEnd"/>
      <w:r w:rsidRPr="00843ABF">
        <w:rPr>
          <w:rFonts w:ascii="Calibri" w:eastAsia="Times New Roman" w:hAnsi="Calibri" w:cs="Calibri"/>
          <w:lang w:eastAsia="en-CA"/>
        </w:rPr>
        <w:t xml:space="preserve"> systems making use of signals received by radio-communication or whether such exclusive authority extends only to the radiocommunication aspect</w:t>
      </w:r>
    </w:p>
    <w:p w:rsidR="00843ABF" w:rsidRPr="00843ABF" w:rsidRDefault="00843ABF" w:rsidP="00951C56">
      <w:pPr>
        <w:numPr>
          <w:ilvl w:val="2"/>
          <w:numId w:val="25"/>
        </w:numPr>
        <w:spacing w:after="0" w:line="240" w:lineRule="auto"/>
        <w:ind w:left="1620"/>
        <w:textAlignment w:val="center"/>
        <w:rPr>
          <w:rFonts w:ascii="Calibri" w:eastAsia="Times New Roman" w:hAnsi="Calibri" w:cs="Calibri"/>
          <w:lang w:eastAsia="en-CA"/>
        </w:rPr>
      </w:pPr>
      <w:r w:rsidRPr="00843ABF">
        <w:rPr>
          <w:rFonts w:ascii="Calibri" w:eastAsia="Times New Roman" w:hAnsi="Calibri" w:cs="Calibri"/>
          <w:lang w:eastAsia="en-CA"/>
        </w:rPr>
        <w:t>For example</w:t>
      </w:r>
    </w:p>
    <w:p w:rsidR="00843ABF" w:rsidRPr="00843ABF" w:rsidRDefault="00843ABF" w:rsidP="00951C56">
      <w:pPr>
        <w:numPr>
          <w:ilvl w:val="3"/>
          <w:numId w:val="25"/>
        </w:numPr>
        <w:spacing w:after="0" w:line="240" w:lineRule="auto"/>
        <w:ind w:left="2160"/>
        <w:textAlignment w:val="center"/>
        <w:rPr>
          <w:rFonts w:ascii="Calibri" w:eastAsia="Times New Roman" w:hAnsi="Calibri" w:cs="Calibri"/>
          <w:lang w:eastAsia="en-CA"/>
        </w:rPr>
      </w:pPr>
      <w:r w:rsidRPr="00843ABF">
        <w:rPr>
          <w:rFonts w:ascii="Calibri" w:eastAsia="Times New Roman" w:hAnsi="Calibri" w:cs="Calibri"/>
          <w:lang w:eastAsia="en-CA"/>
        </w:rPr>
        <w:t>S.91(10)</w:t>
      </w:r>
    </w:p>
    <w:p w:rsidR="00843ABF" w:rsidRPr="00843ABF" w:rsidRDefault="00843ABF" w:rsidP="00951C56">
      <w:pPr>
        <w:numPr>
          <w:ilvl w:val="4"/>
          <w:numId w:val="25"/>
        </w:numPr>
        <w:spacing w:after="0" w:line="240" w:lineRule="auto"/>
        <w:ind w:left="2700"/>
        <w:textAlignment w:val="center"/>
        <w:rPr>
          <w:rFonts w:ascii="Calibri" w:eastAsia="Times New Roman" w:hAnsi="Calibri" w:cs="Calibri"/>
          <w:lang w:eastAsia="en-CA"/>
        </w:rPr>
      </w:pPr>
      <w:r w:rsidRPr="00843ABF">
        <w:rPr>
          <w:rFonts w:ascii="Calibri" w:eastAsia="Times New Roman" w:hAnsi="Calibri" w:cs="Calibri"/>
          <w:lang w:eastAsia="en-CA"/>
        </w:rPr>
        <w:t>Navigation and shipping come within exclusive federal authority does not mean that all navigation undertakings come under federal jurisdiction</w:t>
      </w:r>
    </w:p>
    <w:p w:rsidR="00843ABF" w:rsidRPr="00843ABF" w:rsidRDefault="00843ABF" w:rsidP="00951C56">
      <w:pPr>
        <w:numPr>
          <w:ilvl w:val="3"/>
          <w:numId w:val="25"/>
        </w:numPr>
        <w:spacing w:after="0" w:line="240" w:lineRule="auto"/>
        <w:ind w:left="2160"/>
        <w:textAlignment w:val="center"/>
        <w:rPr>
          <w:rFonts w:ascii="Calibri" w:eastAsia="Times New Roman" w:hAnsi="Calibri" w:cs="Calibri"/>
          <w:lang w:eastAsia="en-CA"/>
        </w:rPr>
      </w:pPr>
      <w:r w:rsidRPr="00843ABF">
        <w:rPr>
          <w:rFonts w:ascii="Calibri" w:eastAsia="Times New Roman" w:hAnsi="Calibri" w:cs="Calibri"/>
          <w:lang w:eastAsia="en-CA"/>
        </w:rPr>
        <w:t>S.92(10)</w:t>
      </w:r>
    </w:p>
    <w:p w:rsidR="00843ABF" w:rsidRPr="00843ABF" w:rsidRDefault="00843ABF" w:rsidP="00951C56">
      <w:pPr>
        <w:numPr>
          <w:ilvl w:val="4"/>
          <w:numId w:val="25"/>
        </w:numPr>
        <w:spacing w:after="0" w:line="240" w:lineRule="auto"/>
        <w:ind w:left="2700"/>
        <w:textAlignment w:val="center"/>
        <w:rPr>
          <w:rFonts w:ascii="Calibri" w:eastAsia="Times New Roman" w:hAnsi="Calibri" w:cs="Calibri"/>
          <w:lang w:eastAsia="en-CA"/>
        </w:rPr>
      </w:pPr>
      <w:r w:rsidRPr="00843ABF">
        <w:rPr>
          <w:rFonts w:ascii="Calibri" w:eastAsia="Times New Roman" w:hAnsi="Calibri" w:cs="Calibri"/>
          <w:lang w:eastAsia="en-CA"/>
        </w:rPr>
        <w:t>The rule is that these undertakings come under provincial jurisdiction unless they connect the province with another province or extend to the limits of the province</w:t>
      </w:r>
    </w:p>
    <w:p w:rsidR="00843ABF" w:rsidRPr="00843ABF" w:rsidRDefault="00843ABF" w:rsidP="00951C56">
      <w:pPr>
        <w:numPr>
          <w:ilvl w:val="0"/>
          <w:numId w:val="25"/>
        </w:numPr>
        <w:spacing w:after="0" w:line="240" w:lineRule="auto"/>
        <w:ind w:left="540"/>
        <w:textAlignment w:val="center"/>
        <w:rPr>
          <w:rFonts w:ascii="Calibri" w:eastAsia="Times New Roman" w:hAnsi="Calibri" w:cs="Calibri"/>
          <w:lang w:eastAsia="en-CA"/>
        </w:rPr>
      </w:pPr>
      <w:r w:rsidRPr="00843ABF">
        <w:rPr>
          <w:rFonts w:ascii="Calibri" w:eastAsia="Times New Roman" w:hAnsi="Calibri" w:cs="Calibri"/>
          <w:lang w:eastAsia="en-CA"/>
        </w:rPr>
        <w:t>The Argument</w:t>
      </w:r>
    </w:p>
    <w:p w:rsidR="00843ABF" w:rsidRPr="00843ABF" w:rsidRDefault="00843ABF" w:rsidP="00951C56">
      <w:pPr>
        <w:numPr>
          <w:ilvl w:val="1"/>
          <w:numId w:val="25"/>
        </w:numPr>
        <w:spacing w:after="0" w:line="240" w:lineRule="auto"/>
        <w:ind w:left="1080"/>
        <w:textAlignment w:val="center"/>
        <w:rPr>
          <w:rFonts w:ascii="Calibri" w:eastAsia="Times New Roman" w:hAnsi="Calibri" w:cs="Calibri"/>
          <w:lang w:eastAsia="en-CA"/>
        </w:rPr>
      </w:pPr>
      <w:r w:rsidRPr="00843ABF">
        <w:rPr>
          <w:rFonts w:ascii="Calibri" w:eastAsia="Times New Roman" w:hAnsi="Calibri" w:cs="Calibri"/>
          <w:lang w:eastAsia="en-CA"/>
        </w:rPr>
        <w:t xml:space="preserve">There is no reason to make a distinction between the coaxial cables used by </w:t>
      </w:r>
      <w:proofErr w:type="spellStart"/>
      <w:r w:rsidRPr="00843ABF">
        <w:rPr>
          <w:rFonts w:ascii="Calibri" w:eastAsia="Times New Roman" w:hAnsi="Calibri" w:cs="Calibri"/>
          <w:lang w:eastAsia="en-CA"/>
        </w:rPr>
        <w:t>cabledistribution</w:t>
      </w:r>
      <w:proofErr w:type="spellEnd"/>
      <w:r w:rsidRPr="00843ABF">
        <w:rPr>
          <w:rFonts w:ascii="Calibri" w:eastAsia="Times New Roman" w:hAnsi="Calibri" w:cs="Calibri"/>
          <w:lang w:eastAsia="en-CA"/>
        </w:rPr>
        <w:t xml:space="preserve"> companies and telephone and telegraph lines</w:t>
      </w:r>
    </w:p>
    <w:p w:rsidR="00843ABF" w:rsidRPr="00843ABF" w:rsidRDefault="00843ABF" w:rsidP="00951C56">
      <w:pPr>
        <w:numPr>
          <w:ilvl w:val="1"/>
          <w:numId w:val="25"/>
        </w:numPr>
        <w:spacing w:after="0" w:line="240" w:lineRule="auto"/>
        <w:ind w:left="1080"/>
        <w:textAlignment w:val="center"/>
        <w:rPr>
          <w:rFonts w:ascii="Calibri" w:eastAsia="Times New Roman" w:hAnsi="Calibri" w:cs="Calibri"/>
          <w:lang w:eastAsia="en-CA"/>
        </w:rPr>
      </w:pPr>
      <w:r w:rsidRPr="00843ABF">
        <w:rPr>
          <w:rFonts w:ascii="Calibri" w:eastAsia="Times New Roman" w:hAnsi="Calibri" w:cs="Calibri"/>
          <w:lang w:eastAsia="en-CA"/>
        </w:rPr>
        <w:t xml:space="preserve">As the Privy Council made clear in the Radio Case, the basis of federal jurisdiction over broadcasting is the vise of </w:t>
      </w:r>
      <w:r w:rsidRPr="00CD0691">
        <w:rPr>
          <w:rFonts w:ascii="Calibri" w:eastAsia="Times New Roman" w:hAnsi="Calibri" w:cs="Calibri"/>
          <w:highlight w:val="cyan"/>
          <w:lang w:eastAsia="en-CA"/>
        </w:rPr>
        <w:t>hertzian waves, which cannot be confined within a province</w:t>
      </w:r>
    </w:p>
    <w:p w:rsidR="00843ABF" w:rsidRPr="00843ABF" w:rsidRDefault="00843ABF" w:rsidP="00951C56">
      <w:pPr>
        <w:numPr>
          <w:ilvl w:val="2"/>
          <w:numId w:val="25"/>
        </w:numPr>
        <w:spacing w:after="0" w:line="240" w:lineRule="auto"/>
        <w:ind w:left="1620"/>
        <w:textAlignment w:val="center"/>
        <w:rPr>
          <w:rFonts w:ascii="Calibri" w:eastAsia="Times New Roman" w:hAnsi="Calibri" w:cs="Calibri"/>
          <w:lang w:eastAsia="en-CA"/>
        </w:rPr>
      </w:pPr>
      <w:r w:rsidRPr="00843ABF">
        <w:rPr>
          <w:rFonts w:ascii="Calibri" w:eastAsia="Times New Roman" w:hAnsi="Calibri" w:cs="Calibri"/>
          <w:lang w:eastAsia="en-CA"/>
        </w:rPr>
        <w:t xml:space="preserve">The fact that a telephone or </w:t>
      </w:r>
      <w:proofErr w:type="spellStart"/>
      <w:r w:rsidRPr="00843ABF">
        <w:rPr>
          <w:rFonts w:ascii="Calibri" w:eastAsia="Times New Roman" w:hAnsi="Calibri" w:cs="Calibri"/>
          <w:lang w:eastAsia="en-CA"/>
        </w:rPr>
        <w:t>cabledistribution</w:t>
      </w:r>
      <w:proofErr w:type="spellEnd"/>
      <w:r w:rsidRPr="00843ABF">
        <w:rPr>
          <w:rFonts w:ascii="Calibri" w:eastAsia="Times New Roman" w:hAnsi="Calibri" w:cs="Calibri"/>
          <w:lang w:eastAsia="en-CA"/>
        </w:rPr>
        <w:t xml:space="preserve"> company uses microwave links or that it has to comply with the Radio Act concerning the technical aspects its microwave links does not mean that the whole under taking comes under federal jurisdiction.</w:t>
      </w:r>
    </w:p>
    <w:p w:rsidR="00843ABF" w:rsidRPr="00843ABF" w:rsidRDefault="00843ABF" w:rsidP="00951C56">
      <w:pPr>
        <w:numPr>
          <w:ilvl w:val="2"/>
          <w:numId w:val="25"/>
        </w:numPr>
        <w:spacing w:after="0" w:line="240" w:lineRule="auto"/>
        <w:ind w:left="1620"/>
        <w:textAlignment w:val="center"/>
        <w:rPr>
          <w:rFonts w:ascii="Calibri" w:eastAsia="Times New Roman" w:hAnsi="Calibri" w:cs="Calibri"/>
          <w:lang w:eastAsia="en-CA"/>
        </w:rPr>
      </w:pPr>
      <w:r w:rsidRPr="00843ABF">
        <w:rPr>
          <w:rFonts w:ascii="Calibri" w:eastAsia="Times New Roman" w:hAnsi="Calibri" w:cs="Calibri"/>
          <w:lang w:eastAsia="en-CA"/>
        </w:rPr>
        <w:t xml:space="preserve">Even though a </w:t>
      </w:r>
      <w:proofErr w:type="spellStart"/>
      <w:r w:rsidRPr="00843ABF">
        <w:rPr>
          <w:rFonts w:ascii="Calibri" w:eastAsia="Times New Roman" w:hAnsi="Calibri" w:cs="Calibri"/>
          <w:lang w:eastAsia="en-CA"/>
        </w:rPr>
        <w:t>cabledistribution</w:t>
      </w:r>
      <w:proofErr w:type="spellEnd"/>
      <w:r w:rsidRPr="00843ABF">
        <w:rPr>
          <w:rFonts w:ascii="Calibri" w:eastAsia="Times New Roman" w:hAnsi="Calibri" w:cs="Calibri"/>
          <w:lang w:eastAsia="en-CA"/>
        </w:rPr>
        <w:t xml:space="preserve"> company has to use antennae to receive the broadcasts that it wishes to transmit to its subscribers, it must be considered that a </w:t>
      </w:r>
      <w:proofErr w:type="spellStart"/>
      <w:r w:rsidRPr="00843ABF">
        <w:rPr>
          <w:rFonts w:ascii="Calibri" w:eastAsia="Times New Roman" w:hAnsi="Calibri" w:cs="Calibri"/>
          <w:lang w:eastAsia="en-CA"/>
        </w:rPr>
        <w:t>cabledistribution</w:t>
      </w:r>
      <w:proofErr w:type="spellEnd"/>
      <w:r w:rsidRPr="00843ABF">
        <w:rPr>
          <w:rFonts w:ascii="Calibri" w:eastAsia="Times New Roman" w:hAnsi="Calibri" w:cs="Calibri"/>
          <w:lang w:eastAsia="en-CA"/>
        </w:rPr>
        <w:t xml:space="preserve"> network has to be carried either in underground conduits, or, as in this case, over utility poles, from  a physical point of view, therefore, with respect to material set-up which is the essential feature of a cable system, it is the provincial aspect that is by far predominant</w:t>
      </w:r>
    </w:p>
    <w:p w:rsidR="00843ABF" w:rsidRPr="00843ABF" w:rsidRDefault="00843ABF" w:rsidP="00951C56">
      <w:pPr>
        <w:numPr>
          <w:ilvl w:val="2"/>
          <w:numId w:val="25"/>
        </w:numPr>
        <w:spacing w:after="0" w:line="240" w:lineRule="auto"/>
        <w:ind w:left="1620"/>
        <w:textAlignment w:val="center"/>
        <w:rPr>
          <w:rFonts w:ascii="Calibri" w:eastAsia="Times New Roman" w:hAnsi="Calibri" w:cs="Calibri"/>
          <w:lang w:eastAsia="en-CA"/>
        </w:rPr>
      </w:pPr>
      <w:r w:rsidRPr="00843ABF">
        <w:rPr>
          <w:rFonts w:ascii="Calibri" w:eastAsia="Times New Roman" w:hAnsi="Calibri" w:cs="Calibri"/>
          <w:lang w:eastAsia="en-CA"/>
        </w:rPr>
        <w:t>The distinctive feature of a cable system, as opposed to radio broadcasting, is that its channels of communication are carried over metal cables strung poles throughout the area served instead of being carried what is commonly called "airwaves"</w:t>
      </w:r>
    </w:p>
    <w:p w:rsidR="00843ABF" w:rsidRPr="00843ABF" w:rsidRDefault="00843ABF" w:rsidP="00951C56">
      <w:pPr>
        <w:numPr>
          <w:ilvl w:val="1"/>
          <w:numId w:val="25"/>
        </w:numPr>
        <w:spacing w:after="0" w:line="240" w:lineRule="auto"/>
        <w:ind w:left="1080"/>
        <w:textAlignment w:val="center"/>
        <w:rPr>
          <w:rFonts w:ascii="Calibri" w:eastAsia="Times New Roman" w:hAnsi="Calibri" w:cs="Calibri"/>
          <w:lang w:eastAsia="en-CA"/>
        </w:rPr>
      </w:pPr>
      <w:r w:rsidRPr="00843ABF">
        <w:rPr>
          <w:rFonts w:ascii="Calibri" w:eastAsia="Times New Roman" w:hAnsi="Calibri" w:cs="Calibri"/>
          <w:lang w:eastAsia="en-CA"/>
        </w:rPr>
        <w:t>The fact that the aerial, which is an essential part of the network, comes under federal jurisdiction does not mean that the federal can claim jurisdiction over undertakings that make use of radiocommunication</w:t>
      </w:r>
    </w:p>
    <w:p w:rsidR="00843ABF" w:rsidRPr="00843ABF" w:rsidRDefault="00843ABF" w:rsidP="00843ABF">
      <w:pPr>
        <w:spacing w:after="0" w:line="240" w:lineRule="auto"/>
        <w:rPr>
          <w:rFonts w:ascii="Calibri" w:eastAsia="Times New Roman" w:hAnsi="Calibri" w:cs="Calibri"/>
          <w:lang w:eastAsia="en-CA"/>
        </w:rPr>
      </w:pPr>
      <w:r w:rsidRPr="00843ABF">
        <w:rPr>
          <w:rFonts w:ascii="Calibri" w:eastAsia="Times New Roman" w:hAnsi="Calibri" w:cs="Calibri"/>
          <w:lang w:eastAsia="en-CA"/>
        </w:rPr>
        <w:t> </w:t>
      </w:r>
    </w:p>
    <w:p w:rsidR="00843ABF" w:rsidRPr="00843ABF" w:rsidRDefault="00843ABF" w:rsidP="00843ABF">
      <w:pPr>
        <w:spacing w:after="0" w:line="240" w:lineRule="auto"/>
        <w:rPr>
          <w:rFonts w:ascii="Calibri" w:eastAsia="Times New Roman" w:hAnsi="Calibri" w:cs="Calibri"/>
          <w:lang w:eastAsia="en-CA"/>
        </w:rPr>
      </w:pPr>
      <w:r w:rsidRPr="00843ABF">
        <w:rPr>
          <w:rFonts w:ascii="Calibri" w:eastAsia="Times New Roman" w:hAnsi="Calibri" w:cs="Calibri"/>
          <w:b/>
          <w:bCs/>
          <w:lang w:eastAsia="en-CA"/>
        </w:rPr>
        <w:t>Appeals</w:t>
      </w:r>
    </w:p>
    <w:p w:rsidR="00843ABF" w:rsidRPr="00843ABF" w:rsidRDefault="00843ABF" w:rsidP="00951C56">
      <w:pPr>
        <w:numPr>
          <w:ilvl w:val="0"/>
          <w:numId w:val="26"/>
        </w:numPr>
        <w:spacing w:after="0" w:line="240" w:lineRule="auto"/>
        <w:ind w:left="540"/>
        <w:textAlignment w:val="center"/>
        <w:rPr>
          <w:rFonts w:ascii="Calibri" w:eastAsia="Times New Roman" w:hAnsi="Calibri" w:cs="Calibri"/>
          <w:lang w:eastAsia="en-CA"/>
        </w:rPr>
      </w:pPr>
      <w:r w:rsidRPr="00843ABF">
        <w:rPr>
          <w:rFonts w:ascii="Calibri" w:eastAsia="Times New Roman" w:hAnsi="Calibri" w:cs="Calibri"/>
          <w:lang w:eastAsia="en-CA"/>
        </w:rPr>
        <w:t>The Constitutional Question:</w:t>
      </w:r>
    </w:p>
    <w:p w:rsidR="00843ABF" w:rsidRPr="00843ABF" w:rsidRDefault="00843ABF" w:rsidP="00951C56">
      <w:pPr>
        <w:numPr>
          <w:ilvl w:val="1"/>
          <w:numId w:val="26"/>
        </w:numPr>
        <w:spacing w:after="0" w:line="240" w:lineRule="auto"/>
        <w:ind w:left="1080"/>
        <w:textAlignment w:val="center"/>
        <w:rPr>
          <w:rFonts w:ascii="Calibri" w:eastAsia="Times New Roman" w:hAnsi="Calibri" w:cs="Calibri"/>
          <w:lang w:eastAsia="en-CA"/>
        </w:rPr>
      </w:pPr>
      <w:r w:rsidRPr="00843ABF">
        <w:rPr>
          <w:rFonts w:ascii="Calibri" w:eastAsia="Times New Roman" w:hAnsi="Calibri" w:cs="Calibri"/>
          <w:lang w:eastAsia="en-CA"/>
        </w:rPr>
        <w:t xml:space="preserve">Are section 23 of the public Service Board Act and the ordinances rendered pursuant thereto unconstitutional, ultra vires or inoperative to the extent that they apply to a </w:t>
      </w:r>
      <w:proofErr w:type="spellStart"/>
      <w:r w:rsidRPr="00843ABF">
        <w:rPr>
          <w:rFonts w:ascii="Calibri" w:eastAsia="Times New Roman" w:hAnsi="Calibri" w:cs="Calibri"/>
          <w:lang w:eastAsia="en-CA"/>
        </w:rPr>
        <w:t>cabledistribution</w:t>
      </w:r>
      <w:proofErr w:type="spellEnd"/>
      <w:r w:rsidRPr="00843ABF">
        <w:rPr>
          <w:rFonts w:ascii="Calibri" w:eastAsia="Times New Roman" w:hAnsi="Calibri" w:cs="Calibri"/>
          <w:lang w:eastAsia="en-CA"/>
        </w:rPr>
        <w:t xml:space="preserve"> public service as defined in the Regulation respecting </w:t>
      </w:r>
      <w:proofErr w:type="spellStart"/>
      <w:r w:rsidRPr="00843ABF">
        <w:rPr>
          <w:rFonts w:ascii="Calibri" w:eastAsia="Times New Roman" w:hAnsi="Calibri" w:cs="Calibri"/>
          <w:lang w:eastAsia="en-CA"/>
        </w:rPr>
        <w:t>cabledistribution</w:t>
      </w:r>
      <w:proofErr w:type="spellEnd"/>
      <w:r w:rsidRPr="00843ABF">
        <w:rPr>
          <w:rFonts w:ascii="Calibri" w:eastAsia="Times New Roman" w:hAnsi="Calibri" w:cs="Calibri"/>
          <w:lang w:eastAsia="en-CA"/>
        </w:rPr>
        <w:t xml:space="preserve"> public services adopted pursuant to section 3a of the Communications Department Act?</w:t>
      </w:r>
    </w:p>
    <w:p w:rsidR="00843ABF" w:rsidRPr="00843ABF" w:rsidRDefault="00843ABF" w:rsidP="00951C56">
      <w:pPr>
        <w:numPr>
          <w:ilvl w:val="0"/>
          <w:numId w:val="26"/>
        </w:numPr>
        <w:spacing w:after="0" w:line="240" w:lineRule="auto"/>
        <w:ind w:left="540"/>
        <w:textAlignment w:val="center"/>
        <w:rPr>
          <w:rFonts w:ascii="Calibri" w:eastAsia="Times New Roman" w:hAnsi="Calibri" w:cs="Calibri"/>
          <w:lang w:eastAsia="en-CA"/>
        </w:rPr>
      </w:pPr>
      <w:r w:rsidRPr="00843ABF">
        <w:rPr>
          <w:rFonts w:ascii="Calibri" w:eastAsia="Times New Roman" w:hAnsi="Calibri" w:cs="Calibri"/>
          <w:lang w:eastAsia="en-CA"/>
        </w:rPr>
        <w:t>The Quebec Court of Appeal in dealing with the issues raised by this question concluded unanimously in reasons delivered by Tremblay C.J.Q. that it was beyond the competence of the Province of Quebec to regulate the operation of cable distribution systems through which television signals were captured and transmitted to subscribers.</w:t>
      </w:r>
    </w:p>
    <w:p w:rsidR="00843ABF" w:rsidRPr="00843ABF" w:rsidRDefault="00843ABF" w:rsidP="00951C56">
      <w:pPr>
        <w:numPr>
          <w:ilvl w:val="0"/>
          <w:numId w:val="26"/>
        </w:numPr>
        <w:spacing w:after="0" w:line="240" w:lineRule="auto"/>
        <w:ind w:left="540"/>
        <w:textAlignment w:val="center"/>
        <w:rPr>
          <w:rFonts w:ascii="Calibri" w:eastAsia="Times New Roman" w:hAnsi="Calibri" w:cs="Calibri"/>
          <w:lang w:eastAsia="en-CA"/>
        </w:rPr>
      </w:pPr>
      <w:r w:rsidRPr="00843ABF">
        <w:rPr>
          <w:rFonts w:ascii="Calibri" w:eastAsia="Times New Roman" w:hAnsi="Calibri" w:cs="Calibri"/>
          <w:lang w:eastAsia="en-CA"/>
        </w:rPr>
        <w:t xml:space="preserve">In the result, the Quebec Court of Appeal set aside three decisions of the Quebec public Service Board which had authorized Dionne, a respondent in this Court, and </w:t>
      </w:r>
      <w:proofErr w:type="spellStart"/>
      <w:r w:rsidRPr="00843ABF">
        <w:rPr>
          <w:rFonts w:ascii="Calibri" w:eastAsia="Times New Roman" w:hAnsi="Calibri" w:cs="Calibri"/>
          <w:lang w:eastAsia="en-CA"/>
        </w:rPr>
        <w:t>d'Auteuil</w:t>
      </w:r>
      <w:proofErr w:type="spellEnd"/>
      <w:r w:rsidRPr="00843ABF">
        <w:rPr>
          <w:rFonts w:ascii="Calibri" w:eastAsia="Times New Roman" w:hAnsi="Calibri" w:cs="Calibri"/>
          <w:lang w:eastAsia="en-CA"/>
        </w:rPr>
        <w:t>, one of appellants herein, to operate cable distribution enterprises in certain defined areas in the Province and which had settled certain questions touching the carrying out of the authorizations.</w:t>
      </w:r>
    </w:p>
    <w:p w:rsidR="00843ABF" w:rsidRPr="00CD0691" w:rsidRDefault="00843ABF" w:rsidP="00951C56">
      <w:pPr>
        <w:numPr>
          <w:ilvl w:val="1"/>
          <w:numId w:val="26"/>
        </w:numPr>
        <w:spacing w:after="0" w:line="240" w:lineRule="auto"/>
        <w:ind w:left="1080"/>
        <w:textAlignment w:val="center"/>
        <w:rPr>
          <w:rFonts w:ascii="Calibri" w:eastAsia="Times New Roman" w:hAnsi="Calibri" w:cs="Calibri"/>
          <w:highlight w:val="cyan"/>
          <w:lang w:eastAsia="en-CA"/>
        </w:rPr>
      </w:pPr>
      <w:r w:rsidRPr="00CD0691">
        <w:rPr>
          <w:rFonts w:ascii="Calibri" w:eastAsia="Times New Roman" w:hAnsi="Calibri" w:cs="Calibri"/>
          <w:highlight w:val="cyan"/>
          <w:lang w:eastAsia="en-CA"/>
        </w:rPr>
        <w:t xml:space="preserve">Dionne alone challenged the validity of the decisions of the Board, a challenge which required a consideration the statutory authority exercised by the Board and leave, as required by Quebec law, was obtained to bring the challenge before the Quebec Court of Appeal </w:t>
      </w:r>
    </w:p>
    <w:p w:rsidR="00843ABF" w:rsidRPr="00843ABF" w:rsidRDefault="00843ABF" w:rsidP="00951C56">
      <w:pPr>
        <w:numPr>
          <w:ilvl w:val="0"/>
          <w:numId w:val="26"/>
        </w:numPr>
        <w:spacing w:after="0" w:line="240" w:lineRule="auto"/>
        <w:ind w:left="540"/>
        <w:textAlignment w:val="center"/>
        <w:rPr>
          <w:rFonts w:ascii="Calibri" w:eastAsia="Times New Roman" w:hAnsi="Calibri" w:cs="Calibri"/>
          <w:lang w:eastAsia="en-CA"/>
        </w:rPr>
      </w:pPr>
      <w:r w:rsidRPr="00843ABF">
        <w:rPr>
          <w:rFonts w:ascii="Calibri" w:eastAsia="Times New Roman" w:hAnsi="Calibri" w:cs="Calibri"/>
          <w:lang w:eastAsia="en-CA"/>
        </w:rPr>
        <w:t>In its judgment setting aside the decisions of the Quebec Public Service Board and assigning exclusive competence over the operation of cablevision to the Parliament of Canada, the learned Chief Justice referred to and relied on the judgment of the federal Court of Appeal</w:t>
      </w:r>
    </w:p>
    <w:p w:rsidR="00843ABF" w:rsidRPr="00843ABF" w:rsidRDefault="00843ABF" w:rsidP="00951C56">
      <w:pPr>
        <w:numPr>
          <w:ilvl w:val="0"/>
          <w:numId w:val="26"/>
        </w:numPr>
        <w:spacing w:after="0" w:line="240" w:lineRule="auto"/>
        <w:ind w:left="540"/>
        <w:textAlignment w:val="center"/>
        <w:rPr>
          <w:rFonts w:ascii="Calibri" w:eastAsia="Times New Roman" w:hAnsi="Calibri" w:cs="Calibri"/>
          <w:lang w:eastAsia="en-CA"/>
        </w:rPr>
      </w:pPr>
      <w:r w:rsidRPr="00843ABF">
        <w:rPr>
          <w:rFonts w:ascii="Calibri" w:eastAsia="Times New Roman" w:hAnsi="Calibri" w:cs="Calibri"/>
          <w:lang w:eastAsia="en-CA"/>
        </w:rPr>
        <w:t xml:space="preserve">This Court concluded, on the facts established in Capital Cities case, that exclusive legislative authority in relation to the regulation of cablevision stations and their programming at least where programming involved the interception of television signals and their retransmission to cablevision subscribers, rested in the Parliament of Canada. </w:t>
      </w:r>
    </w:p>
    <w:p w:rsidR="00843ABF" w:rsidRPr="00843ABF" w:rsidRDefault="00843ABF" w:rsidP="00951C56">
      <w:pPr>
        <w:numPr>
          <w:ilvl w:val="0"/>
          <w:numId w:val="26"/>
        </w:numPr>
        <w:spacing w:after="0" w:line="240" w:lineRule="auto"/>
        <w:ind w:left="540"/>
        <w:textAlignment w:val="center"/>
        <w:rPr>
          <w:rFonts w:ascii="Calibri" w:eastAsia="Times New Roman" w:hAnsi="Calibri" w:cs="Calibri"/>
          <w:lang w:eastAsia="en-CA"/>
        </w:rPr>
      </w:pPr>
      <w:r w:rsidRPr="00843ABF">
        <w:rPr>
          <w:rFonts w:ascii="Calibri" w:eastAsia="Times New Roman" w:hAnsi="Calibri" w:cs="Calibri"/>
          <w:highlight w:val="yellow"/>
          <w:lang w:eastAsia="en-CA"/>
        </w:rPr>
        <w:t>Provincial Submissions</w:t>
      </w:r>
    </w:p>
    <w:p w:rsidR="00843ABF" w:rsidRPr="00843ABF" w:rsidRDefault="00843ABF" w:rsidP="00951C56">
      <w:pPr>
        <w:numPr>
          <w:ilvl w:val="1"/>
          <w:numId w:val="26"/>
        </w:numPr>
        <w:spacing w:after="0" w:line="240" w:lineRule="auto"/>
        <w:ind w:left="1080"/>
        <w:textAlignment w:val="center"/>
        <w:rPr>
          <w:rFonts w:ascii="Calibri" w:eastAsia="Times New Roman" w:hAnsi="Calibri" w:cs="Calibri"/>
          <w:lang w:eastAsia="en-CA"/>
        </w:rPr>
      </w:pPr>
      <w:r w:rsidRPr="00843ABF">
        <w:rPr>
          <w:rFonts w:ascii="Calibri" w:eastAsia="Times New Roman" w:hAnsi="Calibri" w:cs="Calibri"/>
          <w:highlight w:val="yellow"/>
          <w:lang w:eastAsia="en-CA"/>
        </w:rPr>
        <w:t>The two central strands of what I may call the provincial submissions were that</w:t>
      </w:r>
    </w:p>
    <w:p w:rsidR="00843ABF" w:rsidRPr="00843ABF" w:rsidRDefault="00843ABF" w:rsidP="00951C56">
      <w:pPr>
        <w:numPr>
          <w:ilvl w:val="2"/>
          <w:numId w:val="27"/>
        </w:numPr>
        <w:spacing w:after="0" w:line="240" w:lineRule="auto"/>
        <w:ind w:left="1620"/>
        <w:textAlignment w:val="center"/>
        <w:rPr>
          <w:rFonts w:ascii="Calibri" w:eastAsia="Times New Roman" w:hAnsi="Calibri" w:cs="Calibri"/>
          <w:lang w:eastAsia="en-CA"/>
        </w:rPr>
      </w:pPr>
      <w:r w:rsidRPr="00843ABF">
        <w:rPr>
          <w:rFonts w:ascii="Calibri" w:eastAsia="Times New Roman" w:hAnsi="Calibri" w:cs="Calibri"/>
          <w:highlight w:val="yellow"/>
          <w:lang w:eastAsia="en-CA"/>
        </w:rPr>
        <w:t xml:space="preserve">Two enterprises, having no necessary connection with each other, were involved in television operations and in cablevision operations </w:t>
      </w:r>
    </w:p>
    <w:p w:rsidR="00843ABF" w:rsidRPr="00843ABF" w:rsidRDefault="00843ABF" w:rsidP="00951C56">
      <w:pPr>
        <w:numPr>
          <w:ilvl w:val="2"/>
          <w:numId w:val="27"/>
        </w:numPr>
        <w:spacing w:after="0" w:line="240" w:lineRule="auto"/>
        <w:ind w:left="1620"/>
        <w:textAlignment w:val="center"/>
        <w:rPr>
          <w:rFonts w:ascii="Calibri" w:eastAsia="Times New Roman" w:hAnsi="Calibri" w:cs="Calibri"/>
          <w:lang w:eastAsia="en-CA"/>
        </w:rPr>
      </w:pPr>
      <w:r w:rsidRPr="00843ABF">
        <w:rPr>
          <w:rFonts w:ascii="Calibri" w:eastAsia="Times New Roman" w:hAnsi="Calibri" w:cs="Calibri"/>
          <w:highlight w:val="yellow"/>
          <w:lang w:eastAsia="en-CA"/>
        </w:rPr>
        <w:t xml:space="preserve">The fact that different controlling entities were involved in those operations emphasized the separateness of the enterprises, and since the cable distribution operation was locally situate and limited in its subscriber relations to persons in Quebec it was essentially a local work or undertaking within provincial competence under s. 92(10) of the British North America Act </w:t>
      </w:r>
    </w:p>
    <w:p w:rsidR="00843ABF" w:rsidRPr="00843ABF" w:rsidRDefault="00843ABF" w:rsidP="00951C56">
      <w:pPr>
        <w:numPr>
          <w:ilvl w:val="0"/>
          <w:numId w:val="27"/>
        </w:numPr>
        <w:spacing w:after="0" w:line="240" w:lineRule="auto"/>
        <w:ind w:left="540"/>
        <w:textAlignment w:val="center"/>
        <w:rPr>
          <w:rFonts w:ascii="Calibri" w:eastAsia="Times New Roman" w:hAnsi="Calibri" w:cs="Calibri"/>
          <w:lang w:eastAsia="en-CA"/>
        </w:rPr>
      </w:pPr>
      <w:r w:rsidRPr="00843ABF">
        <w:rPr>
          <w:rFonts w:ascii="Calibri" w:eastAsia="Times New Roman" w:hAnsi="Calibri" w:cs="Calibri"/>
          <w:highlight w:val="yellow"/>
          <w:lang w:eastAsia="en-CA"/>
        </w:rPr>
        <w:t xml:space="preserve">The fundamental question is not whether the service involved in cable distribution-is limited to </w:t>
      </w:r>
      <w:proofErr w:type="spellStart"/>
      <w:r w:rsidRPr="00843ABF">
        <w:rPr>
          <w:rFonts w:ascii="Calibri" w:eastAsia="Times New Roman" w:hAnsi="Calibri" w:cs="Calibri"/>
          <w:highlight w:val="yellow"/>
          <w:lang w:eastAsia="en-CA"/>
        </w:rPr>
        <w:t>intraprovincial</w:t>
      </w:r>
      <w:proofErr w:type="spellEnd"/>
      <w:r w:rsidRPr="00843ABF">
        <w:rPr>
          <w:rFonts w:ascii="Calibri" w:eastAsia="Times New Roman" w:hAnsi="Calibri" w:cs="Calibri"/>
          <w:highlight w:val="yellow"/>
          <w:lang w:eastAsia="en-CA"/>
        </w:rPr>
        <w:t xml:space="preserve"> subscribers or that it is operated by a local concern but rather what the service consists of</w:t>
      </w:r>
    </w:p>
    <w:p w:rsidR="00843ABF" w:rsidRPr="00843ABF" w:rsidRDefault="00843ABF" w:rsidP="00951C56">
      <w:pPr>
        <w:numPr>
          <w:ilvl w:val="0"/>
          <w:numId w:val="27"/>
        </w:numPr>
        <w:spacing w:after="0" w:line="240" w:lineRule="auto"/>
        <w:ind w:left="540"/>
        <w:textAlignment w:val="center"/>
        <w:rPr>
          <w:rFonts w:ascii="Calibri" w:eastAsia="Times New Roman" w:hAnsi="Calibri" w:cs="Calibri"/>
          <w:lang w:eastAsia="en-CA"/>
        </w:rPr>
      </w:pPr>
      <w:r w:rsidRPr="00843ABF">
        <w:rPr>
          <w:rFonts w:ascii="Calibri" w:eastAsia="Times New Roman" w:hAnsi="Calibri" w:cs="Calibri"/>
          <w:lang w:eastAsia="en-CA"/>
        </w:rPr>
        <w:t>There is another element that must be noticed, and that is that where television broadcasting and receiving is concerned there is no separation for constitutional purposes between the carrier system, the physical apparatus, and the signals that are received and carried over the system</w:t>
      </w:r>
    </w:p>
    <w:p w:rsidR="00843ABF" w:rsidRPr="00843ABF" w:rsidRDefault="00843ABF" w:rsidP="00951C56">
      <w:pPr>
        <w:numPr>
          <w:ilvl w:val="0"/>
          <w:numId w:val="27"/>
        </w:numPr>
        <w:spacing w:after="0" w:line="240" w:lineRule="auto"/>
        <w:ind w:left="540"/>
        <w:textAlignment w:val="center"/>
        <w:rPr>
          <w:rFonts w:ascii="Calibri" w:eastAsia="Times New Roman" w:hAnsi="Calibri" w:cs="Calibri"/>
          <w:lang w:eastAsia="en-CA"/>
        </w:rPr>
      </w:pPr>
      <w:r w:rsidRPr="00843ABF">
        <w:rPr>
          <w:rFonts w:ascii="Calibri" w:eastAsia="Times New Roman" w:hAnsi="Calibri" w:cs="Calibri"/>
          <w:lang w:eastAsia="en-CA"/>
        </w:rPr>
        <w:t xml:space="preserve">In all these cases, the inquiry must be as to the service that is provided and not simply as to the means through which it is carried on </w:t>
      </w:r>
    </w:p>
    <w:p w:rsidR="00843ABF" w:rsidRPr="00843ABF" w:rsidRDefault="00843ABF" w:rsidP="00951C56">
      <w:pPr>
        <w:numPr>
          <w:ilvl w:val="0"/>
          <w:numId w:val="27"/>
        </w:numPr>
        <w:spacing w:after="0" w:line="240" w:lineRule="auto"/>
        <w:ind w:left="540"/>
        <w:textAlignment w:val="center"/>
        <w:rPr>
          <w:rFonts w:ascii="Calibri" w:eastAsia="Times New Roman" w:hAnsi="Calibri" w:cs="Calibri"/>
          <w:lang w:eastAsia="en-CA"/>
        </w:rPr>
      </w:pPr>
      <w:r w:rsidRPr="00843ABF">
        <w:rPr>
          <w:rFonts w:ascii="Calibri" w:eastAsia="Times New Roman" w:hAnsi="Calibri" w:cs="Calibri"/>
          <w:lang w:eastAsia="en-CA"/>
        </w:rPr>
        <w:t xml:space="preserve">In present case, both the relevant words and view of the constitution as a pragmatic instrument come together to support the decision of the Court of Appeal </w:t>
      </w:r>
    </w:p>
    <w:p w:rsidR="00843ABF" w:rsidRPr="00843ABF" w:rsidRDefault="00843ABF" w:rsidP="00951C56">
      <w:pPr>
        <w:numPr>
          <w:ilvl w:val="0"/>
          <w:numId w:val="27"/>
        </w:numPr>
        <w:spacing w:after="0" w:line="240" w:lineRule="auto"/>
        <w:ind w:left="540"/>
        <w:textAlignment w:val="center"/>
        <w:rPr>
          <w:rFonts w:ascii="Calibri" w:eastAsia="Times New Roman" w:hAnsi="Calibri" w:cs="Calibri"/>
          <w:lang w:eastAsia="en-CA"/>
        </w:rPr>
      </w:pPr>
      <w:r w:rsidRPr="00843ABF">
        <w:rPr>
          <w:rFonts w:ascii="Calibri" w:eastAsia="Times New Roman" w:hAnsi="Calibri" w:cs="Calibri"/>
          <w:lang w:eastAsia="en-CA"/>
        </w:rPr>
        <w:t>This is not a case where cable distribution enterprises limit their opera ions to programmes locally produced by them for transmission over their lines to their local subscribers. Admittedly, they make use of television signals received at their antennae, both from within and without the Province; and the fact that they may changes or deletions in transmitting the programmes to their subscribers does not affect their liability to federal regulatory control</w:t>
      </w:r>
    </w:p>
    <w:p w:rsidR="00843ABF" w:rsidRPr="00843ABF" w:rsidRDefault="00843ABF" w:rsidP="00951C56">
      <w:pPr>
        <w:numPr>
          <w:ilvl w:val="1"/>
          <w:numId w:val="27"/>
        </w:numPr>
        <w:spacing w:after="0" w:line="240" w:lineRule="auto"/>
        <w:ind w:left="1080"/>
        <w:textAlignment w:val="center"/>
        <w:rPr>
          <w:rFonts w:ascii="Calibri" w:eastAsia="Times New Roman" w:hAnsi="Calibri" w:cs="Calibri"/>
          <w:lang w:eastAsia="en-CA"/>
        </w:rPr>
      </w:pPr>
      <w:r w:rsidRPr="00843ABF">
        <w:rPr>
          <w:rFonts w:ascii="Calibri" w:eastAsia="Times New Roman" w:hAnsi="Calibri" w:cs="Calibri"/>
          <w:lang w:eastAsia="en-CA"/>
        </w:rPr>
        <w:t>The Telephone Analogy</w:t>
      </w:r>
    </w:p>
    <w:p w:rsidR="00843ABF" w:rsidRPr="00843ABF" w:rsidRDefault="00843ABF" w:rsidP="00951C56">
      <w:pPr>
        <w:numPr>
          <w:ilvl w:val="2"/>
          <w:numId w:val="28"/>
        </w:numPr>
        <w:spacing w:after="0" w:line="240" w:lineRule="auto"/>
        <w:ind w:left="1620"/>
        <w:textAlignment w:val="center"/>
        <w:rPr>
          <w:rFonts w:ascii="Calibri" w:eastAsia="Times New Roman" w:hAnsi="Calibri" w:cs="Calibri"/>
          <w:lang w:eastAsia="en-CA"/>
        </w:rPr>
      </w:pPr>
      <w:r w:rsidRPr="00843ABF">
        <w:rPr>
          <w:rFonts w:ascii="Calibri" w:eastAsia="Times New Roman" w:hAnsi="Calibri" w:cs="Calibri"/>
          <w:lang w:eastAsia="en-CA"/>
        </w:rPr>
        <w:t>The suggested analogy with a local telephone system fails on the facts because the very technology employed by the cable distribution enterprises in the present case establishes clearly their reliance on television signals and on their ability to receive and transmit such signals to their subscribers</w:t>
      </w:r>
    </w:p>
    <w:p w:rsidR="00843ABF" w:rsidRPr="00843ABF" w:rsidRDefault="00843ABF" w:rsidP="00951C56">
      <w:pPr>
        <w:numPr>
          <w:ilvl w:val="2"/>
          <w:numId w:val="28"/>
        </w:numPr>
        <w:spacing w:after="0" w:line="240" w:lineRule="auto"/>
        <w:ind w:left="1620"/>
        <w:textAlignment w:val="center"/>
        <w:rPr>
          <w:rFonts w:ascii="Calibri" w:eastAsia="Times New Roman" w:hAnsi="Calibri" w:cs="Calibri"/>
          <w:lang w:eastAsia="en-CA"/>
        </w:rPr>
      </w:pPr>
      <w:r w:rsidRPr="00843ABF">
        <w:rPr>
          <w:rFonts w:ascii="Calibri" w:eastAsia="Times New Roman" w:hAnsi="Calibri" w:cs="Calibri"/>
          <w:lang w:eastAsia="en-CA"/>
        </w:rPr>
        <w:t>In short</w:t>
      </w:r>
      <w:r w:rsidRPr="00CD0691">
        <w:rPr>
          <w:rFonts w:ascii="Calibri" w:eastAsia="Times New Roman" w:hAnsi="Calibri" w:cs="Calibri"/>
          <w:highlight w:val="cyan"/>
          <w:lang w:eastAsia="en-CA"/>
        </w:rPr>
        <w:t>, they rely on broadcasting stations, and their operations are merely a link in a chain which extends to subscribers who receive the programmes through their private receiving sets</w:t>
      </w:r>
    </w:p>
    <w:p w:rsidR="00843ABF" w:rsidRPr="00843ABF" w:rsidRDefault="00843ABF" w:rsidP="00843ABF">
      <w:pPr>
        <w:spacing w:after="0" w:line="240" w:lineRule="auto"/>
        <w:rPr>
          <w:rFonts w:ascii="Calibri" w:eastAsia="Times New Roman" w:hAnsi="Calibri" w:cs="Calibri"/>
          <w:lang w:eastAsia="en-CA"/>
        </w:rPr>
      </w:pPr>
      <w:r w:rsidRPr="00843ABF">
        <w:rPr>
          <w:rFonts w:ascii="Calibri" w:eastAsia="Times New Roman" w:hAnsi="Calibri" w:cs="Calibri"/>
          <w:lang w:eastAsia="en-CA"/>
        </w:rPr>
        <w:t> </w:t>
      </w:r>
    </w:p>
    <w:p w:rsidR="00843ABF" w:rsidRPr="00843ABF" w:rsidRDefault="00843ABF" w:rsidP="00843ABF">
      <w:pPr>
        <w:spacing w:after="0" w:line="240" w:lineRule="auto"/>
        <w:rPr>
          <w:rFonts w:ascii="Calibri" w:eastAsia="Times New Roman" w:hAnsi="Calibri" w:cs="Calibri"/>
          <w:lang w:eastAsia="en-CA"/>
        </w:rPr>
      </w:pPr>
      <w:r w:rsidRPr="00843ABF">
        <w:rPr>
          <w:rFonts w:ascii="Calibri" w:eastAsia="Times New Roman" w:hAnsi="Calibri" w:cs="Calibri"/>
          <w:b/>
          <w:bCs/>
          <w:lang w:eastAsia="en-CA"/>
        </w:rPr>
        <w:t>The Dissenting Judges</w:t>
      </w:r>
    </w:p>
    <w:p w:rsidR="00843ABF" w:rsidRPr="00843ABF" w:rsidRDefault="00843ABF" w:rsidP="00951C56">
      <w:pPr>
        <w:numPr>
          <w:ilvl w:val="0"/>
          <w:numId w:val="29"/>
        </w:numPr>
        <w:spacing w:after="0" w:line="240" w:lineRule="auto"/>
        <w:ind w:left="540"/>
        <w:textAlignment w:val="center"/>
        <w:rPr>
          <w:rFonts w:ascii="Calibri" w:eastAsia="Times New Roman" w:hAnsi="Calibri" w:cs="Calibri"/>
          <w:lang w:eastAsia="en-CA"/>
        </w:rPr>
      </w:pPr>
      <w:r w:rsidRPr="00843ABF">
        <w:rPr>
          <w:rFonts w:ascii="Calibri" w:eastAsia="Times New Roman" w:hAnsi="Calibri" w:cs="Calibri"/>
          <w:lang w:eastAsia="en-CA"/>
        </w:rPr>
        <w:t xml:space="preserve">Pigeon, </w:t>
      </w:r>
      <w:proofErr w:type="spellStart"/>
      <w:r w:rsidRPr="00843ABF">
        <w:rPr>
          <w:rFonts w:ascii="Calibri" w:eastAsia="Times New Roman" w:hAnsi="Calibri" w:cs="Calibri"/>
          <w:lang w:eastAsia="en-CA"/>
        </w:rPr>
        <w:t>Beetz</w:t>
      </w:r>
      <w:proofErr w:type="spellEnd"/>
      <w:r w:rsidRPr="00843ABF">
        <w:rPr>
          <w:rFonts w:ascii="Calibri" w:eastAsia="Times New Roman" w:hAnsi="Calibri" w:cs="Calibri"/>
          <w:lang w:eastAsia="en-CA"/>
        </w:rPr>
        <w:t xml:space="preserve">, and de </w:t>
      </w:r>
      <w:proofErr w:type="spellStart"/>
      <w:r w:rsidRPr="00843ABF">
        <w:rPr>
          <w:rFonts w:ascii="Calibri" w:eastAsia="Times New Roman" w:hAnsi="Calibri" w:cs="Calibri"/>
          <w:lang w:eastAsia="en-CA"/>
        </w:rPr>
        <w:t>Grane</w:t>
      </w:r>
      <w:proofErr w:type="spellEnd"/>
      <w:r w:rsidRPr="00843ABF">
        <w:rPr>
          <w:rFonts w:ascii="Calibri" w:eastAsia="Times New Roman" w:hAnsi="Calibri" w:cs="Calibri"/>
          <w:lang w:eastAsia="en-CA"/>
        </w:rPr>
        <w:t>-pre JJ</w:t>
      </w:r>
    </w:p>
    <w:p w:rsidR="00843ABF" w:rsidRPr="00843ABF" w:rsidRDefault="00843ABF" w:rsidP="00951C56">
      <w:pPr>
        <w:numPr>
          <w:ilvl w:val="1"/>
          <w:numId w:val="29"/>
        </w:numPr>
        <w:spacing w:after="0" w:line="240" w:lineRule="auto"/>
        <w:ind w:left="1080"/>
        <w:textAlignment w:val="center"/>
        <w:rPr>
          <w:rFonts w:ascii="Calibri" w:eastAsia="Times New Roman" w:hAnsi="Calibri" w:cs="Calibri"/>
          <w:lang w:eastAsia="en-CA"/>
        </w:rPr>
      </w:pPr>
      <w:r w:rsidRPr="00843ABF">
        <w:rPr>
          <w:rFonts w:ascii="Calibri" w:eastAsia="Times New Roman" w:hAnsi="Calibri" w:cs="Calibri"/>
          <w:lang w:eastAsia="en-CA"/>
        </w:rPr>
        <w:t>This is an appeal from three judgments of the Court of Appeal of the Province of Quebec setting aside t</w:t>
      </w:r>
      <w:r w:rsidRPr="00CD0691">
        <w:rPr>
          <w:rFonts w:ascii="Calibri" w:eastAsia="Times New Roman" w:hAnsi="Calibri" w:cs="Calibri"/>
          <w:highlight w:val="cyan"/>
          <w:lang w:eastAsia="en-CA"/>
        </w:rPr>
        <w:t>hree decisions of public Service Board</w:t>
      </w:r>
      <w:r w:rsidRPr="00843ABF">
        <w:rPr>
          <w:rFonts w:ascii="Calibri" w:eastAsia="Times New Roman" w:hAnsi="Calibri" w:cs="Calibri"/>
          <w:lang w:eastAsia="en-CA"/>
        </w:rPr>
        <w:t xml:space="preserve"> </w:t>
      </w:r>
      <w:r w:rsidRPr="00CD0691">
        <w:rPr>
          <w:rFonts w:ascii="Calibri" w:eastAsia="Times New Roman" w:hAnsi="Calibri" w:cs="Calibri"/>
          <w:highlight w:val="cyan"/>
          <w:lang w:eastAsia="en-CA"/>
        </w:rPr>
        <w:t>and declaring ultra vires</w:t>
      </w:r>
      <w:r w:rsidRPr="00843ABF">
        <w:rPr>
          <w:rFonts w:ascii="Calibri" w:eastAsia="Times New Roman" w:hAnsi="Calibri" w:cs="Calibri"/>
          <w:lang w:eastAsia="en-CA"/>
        </w:rPr>
        <w:t xml:space="preserve"> in so far as they apply to the </w:t>
      </w:r>
      <w:proofErr w:type="spellStart"/>
      <w:r w:rsidRPr="00843ABF">
        <w:rPr>
          <w:rFonts w:ascii="Calibri" w:eastAsia="Times New Roman" w:hAnsi="Calibri" w:cs="Calibri"/>
          <w:lang w:eastAsia="en-CA"/>
        </w:rPr>
        <w:t>cabledistribution</w:t>
      </w:r>
      <w:proofErr w:type="spellEnd"/>
      <w:r w:rsidRPr="00843ABF">
        <w:rPr>
          <w:rFonts w:ascii="Calibri" w:eastAsia="Times New Roman" w:hAnsi="Calibri" w:cs="Calibri"/>
          <w:lang w:eastAsia="en-CA"/>
        </w:rPr>
        <w:t xml:space="preserve"> systems of Francois Dionne and Raymond </w:t>
      </w:r>
      <w:proofErr w:type="spellStart"/>
      <w:r w:rsidRPr="00843ABF">
        <w:rPr>
          <w:rFonts w:ascii="Calibri" w:eastAsia="Times New Roman" w:hAnsi="Calibri" w:cs="Calibri"/>
          <w:lang w:eastAsia="en-CA"/>
        </w:rPr>
        <w:t>d'Auteuil</w:t>
      </w:r>
      <w:proofErr w:type="spellEnd"/>
      <w:r w:rsidRPr="00843ABF">
        <w:rPr>
          <w:rFonts w:ascii="Calibri" w:eastAsia="Times New Roman" w:hAnsi="Calibri" w:cs="Calibri"/>
          <w:lang w:eastAsia="en-CA"/>
        </w:rPr>
        <w:t xml:space="preserve"> the Communications Department Act, the Public Service Board Act, and the </w:t>
      </w:r>
      <w:proofErr w:type="spellStart"/>
      <w:r w:rsidRPr="00843ABF">
        <w:rPr>
          <w:rFonts w:ascii="Calibri" w:eastAsia="Times New Roman" w:hAnsi="Calibri" w:cs="Calibri"/>
          <w:lang w:eastAsia="en-CA"/>
        </w:rPr>
        <w:t>Cabledistribution</w:t>
      </w:r>
      <w:proofErr w:type="spellEnd"/>
      <w:r w:rsidRPr="00843ABF">
        <w:rPr>
          <w:rFonts w:ascii="Calibri" w:eastAsia="Times New Roman" w:hAnsi="Calibri" w:cs="Calibri"/>
          <w:lang w:eastAsia="en-CA"/>
        </w:rPr>
        <w:t xml:space="preserve"> Regulation </w:t>
      </w:r>
    </w:p>
    <w:p w:rsidR="00843ABF" w:rsidRPr="00843ABF" w:rsidRDefault="00843ABF" w:rsidP="00951C56">
      <w:pPr>
        <w:numPr>
          <w:ilvl w:val="1"/>
          <w:numId w:val="29"/>
        </w:numPr>
        <w:spacing w:after="0" w:line="240" w:lineRule="auto"/>
        <w:ind w:left="1080"/>
        <w:textAlignment w:val="center"/>
        <w:rPr>
          <w:rFonts w:ascii="Calibri" w:eastAsia="Times New Roman" w:hAnsi="Calibri" w:cs="Calibri"/>
          <w:lang w:eastAsia="en-CA"/>
        </w:rPr>
      </w:pPr>
      <w:r w:rsidRPr="00843ABF">
        <w:rPr>
          <w:rFonts w:ascii="Calibri" w:eastAsia="Times New Roman" w:hAnsi="Calibri" w:cs="Calibri"/>
          <w:lang w:eastAsia="en-CA"/>
        </w:rPr>
        <w:t xml:space="preserve">The decisions of the Public Service Board have authorized Francois Dionne and Raymond </w:t>
      </w:r>
      <w:proofErr w:type="spellStart"/>
      <w:r w:rsidRPr="00843ABF">
        <w:rPr>
          <w:rFonts w:ascii="Calibri" w:eastAsia="Times New Roman" w:hAnsi="Calibri" w:cs="Calibri"/>
          <w:lang w:eastAsia="en-CA"/>
        </w:rPr>
        <w:t>d'Auteuil</w:t>
      </w:r>
      <w:proofErr w:type="spellEnd"/>
      <w:r w:rsidRPr="00843ABF">
        <w:rPr>
          <w:rFonts w:ascii="Calibri" w:eastAsia="Times New Roman" w:hAnsi="Calibri" w:cs="Calibri"/>
          <w:lang w:eastAsia="en-CA"/>
        </w:rPr>
        <w:t xml:space="preserve"> respectively to establish and operate a </w:t>
      </w:r>
      <w:proofErr w:type="spellStart"/>
      <w:r w:rsidRPr="00843ABF">
        <w:rPr>
          <w:rFonts w:ascii="Calibri" w:eastAsia="Times New Roman" w:hAnsi="Calibri" w:cs="Calibri"/>
          <w:lang w:eastAsia="en-CA"/>
        </w:rPr>
        <w:t>cabledistribution</w:t>
      </w:r>
      <w:proofErr w:type="spellEnd"/>
      <w:r w:rsidRPr="00843ABF">
        <w:rPr>
          <w:rFonts w:ascii="Calibri" w:eastAsia="Times New Roman" w:hAnsi="Calibri" w:cs="Calibri"/>
          <w:lang w:eastAsia="en-CA"/>
        </w:rPr>
        <w:t xml:space="preserve"> system in two specific areas.</w:t>
      </w:r>
    </w:p>
    <w:p w:rsidR="00843ABF" w:rsidRPr="00843ABF" w:rsidRDefault="00843ABF" w:rsidP="00951C56">
      <w:pPr>
        <w:numPr>
          <w:ilvl w:val="2"/>
          <w:numId w:val="29"/>
        </w:numPr>
        <w:spacing w:after="0" w:line="240" w:lineRule="auto"/>
        <w:ind w:left="1620"/>
        <w:textAlignment w:val="center"/>
        <w:rPr>
          <w:rFonts w:ascii="Calibri" w:eastAsia="Times New Roman" w:hAnsi="Calibri" w:cs="Calibri"/>
          <w:lang w:eastAsia="en-CA"/>
        </w:rPr>
      </w:pPr>
      <w:r w:rsidRPr="00843ABF">
        <w:rPr>
          <w:rFonts w:ascii="Calibri" w:eastAsia="Times New Roman" w:hAnsi="Calibri" w:cs="Calibri"/>
          <w:lang w:eastAsia="en-CA"/>
        </w:rPr>
        <w:t>The two undertakings are alike, differing in the area they serve.</w:t>
      </w:r>
    </w:p>
    <w:p w:rsidR="00843ABF" w:rsidRPr="00843ABF" w:rsidRDefault="00843ABF" w:rsidP="00951C56">
      <w:pPr>
        <w:numPr>
          <w:ilvl w:val="2"/>
          <w:numId w:val="29"/>
        </w:numPr>
        <w:spacing w:after="0" w:line="240" w:lineRule="auto"/>
        <w:ind w:left="1620"/>
        <w:textAlignment w:val="center"/>
        <w:rPr>
          <w:rFonts w:ascii="Calibri" w:eastAsia="Times New Roman" w:hAnsi="Calibri" w:cs="Calibri"/>
          <w:lang w:eastAsia="en-CA"/>
        </w:rPr>
      </w:pPr>
      <w:r w:rsidRPr="00843ABF">
        <w:rPr>
          <w:rFonts w:ascii="Calibri" w:eastAsia="Times New Roman" w:hAnsi="Calibri" w:cs="Calibri"/>
          <w:lang w:eastAsia="en-CA"/>
        </w:rPr>
        <w:t xml:space="preserve">The purpose of these undertakings is </w:t>
      </w:r>
      <w:r w:rsidRPr="00CD0691">
        <w:rPr>
          <w:rFonts w:ascii="Calibri" w:eastAsia="Times New Roman" w:hAnsi="Calibri" w:cs="Calibri"/>
          <w:highlight w:val="cyan"/>
          <w:lang w:eastAsia="en-CA"/>
        </w:rPr>
        <w:t>to transmit</w:t>
      </w:r>
      <w:r w:rsidRPr="00843ABF">
        <w:rPr>
          <w:rFonts w:ascii="Calibri" w:eastAsia="Times New Roman" w:hAnsi="Calibri" w:cs="Calibri"/>
          <w:lang w:eastAsia="en-CA"/>
        </w:rPr>
        <w:t xml:space="preserve"> </w:t>
      </w:r>
      <w:r w:rsidRPr="00CD0691">
        <w:rPr>
          <w:rFonts w:ascii="Calibri" w:eastAsia="Times New Roman" w:hAnsi="Calibri" w:cs="Calibri"/>
          <w:highlight w:val="cyan"/>
          <w:lang w:eastAsia="en-CA"/>
        </w:rPr>
        <w:t>sounds and pictures to specific receivers, using cables or other means.</w:t>
      </w:r>
      <w:r w:rsidRPr="00843ABF">
        <w:rPr>
          <w:rFonts w:ascii="Calibri" w:eastAsia="Times New Roman" w:hAnsi="Calibri" w:cs="Calibri"/>
          <w:lang w:eastAsia="en-CA"/>
        </w:rPr>
        <w:t xml:space="preserve"> These sounds and pictures may come from another event occurring in Quebec. They may be picked from the air where they are present in a free state after being emitted by broadcasting stations located either outside or inside the province of Quebec. They may also be created by the undertaking itself when they represent either a program produced by the undertaking in Quebec or another event occurring in Quebec </w:t>
      </w:r>
    </w:p>
    <w:p w:rsidR="00843ABF" w:rsidRPr="00843ABF" w:rsidRDefault="00843ABF" w:rsidP="00951C56">
      <w:pPr>
        <w:numPr>
          <w:ilvl w:val="2"/>
          <w:numId w:val="29"/>
        </w:numPr>
        <w:spacing w:after="0" w:line="240" w:lineRule="auto"/>
        <w:ind w:left="1620"/>
        <w:textAlignment w:val="center"/>
        <w:rPr>
          <w:rFonts w:ascii="Calibri" w:eastAsia="Times New Roman" w:hAnsi="Calibri" w:cs="Calibri"/>
          <w:lang w:eastAsia="en-CA"/>
        </w:rPr>
      </w:pPr>
      <w:r w:rsidRPr="00843ABF">
        <w:rPr>
          <w:rFonts w:ascii="Calibri" w:eastAsia="Times New Roman" w:hAnsi="Calibri" w:cs="Calibri"/>
          <w:lang w:eastAsia="en-CA"/>
        </w:rPr>
        <w:t xml:space="preserve">A large part of the argument of the appellants in this Court was devoted to the submission that </w:t>
      </w:r>
      <w:proofErr w:type="spellStart"/>
      <w:r w:rsidRPr="00843ABF">
        <w:rPr>
          <w:rFonts w:ascii="Calibri" w:eastAsia="Times New Roman" w:hAnsi="Calibri" w:cs="Calibri"/>
          <w:lang w:eastAsia="en-CA"/>
        </w:rPr>
        <w:t>cabledistribution</w:t>
      </w:r>
      <w:proofErr w:type="spellEnd"/>
      <w:r w:rsidRPr="00843ABF">
        <w:rPr>
          <w:rFonts w:ascii="Calibri" w:eastAsia="Times New Roman" w:hAnsi="Calibri" w:cs="Calibri"/>
          <w:lang w:eastAsia="en-CA"/>
        </w:rPr>
        <w:t xml:space="preserve"> such as those with which we are concerned in this case, was not to be considered a single undertaking but as two separate undertakings. It was said that the antenna receiving signals transmitted by hertzian waves by TV stations was a component part of the </w:t>
      </w:r>
      <w:proofErr w:type="spellStart"/>
      <w:r w:rsidRPr="00843ABF">
        <w:rPr>
          <w:rFonts w:ascii="Calibri" w:eastAsia="Times New Roman" w:hAnsi="Calibri" w:cs="Calibri"/>
          <w:lang w:eastAsia="en-CA"/>
        </w:rPr>
        <w:t>cabledistribution</w:t>
      </w:r>
      <w:proofErr w:type="spellEnd"/>
      <w:r w:rsidRPr="00843ABF">
        <w:rPr>
          <w:rFonts w:ascii="Calibri" w:eastAsia="Times New Roman" w:hAnsi="Calibri" w:cs="Calibri"/>
          <w:lang w:eastAsia="en-CA"/>
        </w:rPr>
        <w:t xml:space="preserve"> stem but a separate undertaking, that it was the part that was involved in radiocommunication </w:t>
      </w:r>
    </w:p>
    <w:p w:rsidR="00843ABF" w:rsidRPr="00843ABF" w:rsidRDefault="00843ABF" w:rsidP="00951C56">
      <w:pPr>
        <w:numPr>
          <w:ilvl w:val="3"/>
          <w:numId w:val="29"/>
        </w:numPr>
        <w:spacing w:after="0" w:line="240" w:lineRule="auto"/>
        <w:ind w:left="2160"/>
        <w:textAlignment w:val="center"/>
        <w:rPr>
          <w:rFonts w:ascii="Calibri" w:eastAsia="Times New Roman" w:hAnsi="Calibri" w:cs="Calibri"/>
          <w:lang w:eastAsia="en-CA"/>
        </w:rPr>
      </w:pPr>
      <w:r w:rsidRPr="00843ABF">
        <w:rPr>
          <w:rFonts w:ascii="Calibri" w:eastAsia="Times New Roman" w:hAnsi="Calibri" w:cs="Calibri"/>
          <w:lang w:eastAsia="en-CA"/>
        </w:rPr>
        <w:t>Therefore only the antenna was a "</w:t>
      </w:r>
      <w:r w:rsidRPr="00CD0691">
        <w:rPr>
          <w:rFonts w:ascii="Calibri" w:eastAsia="Times New Roman" w:hAnsi="Calibri" w:cs="Calibri"/>
          <w:highlight w:val="cyan"/>
          <w:lang w:eastAsia="en-CA"/>
        </w:rPr>
        <w:t>broadcasting receiving undertaking" within the meaning of the Radio Act as broadcasting is defined as: any</w:t>
      </w:r>
      <w:r w:rsidRPr="00843ABF">
        <w:rPr>
          <w:rFonts w:ascii="Calibri" w:eastAsia="Times New Roman" w:hAnsi="Calibri" w:cs="Calibri"/>
          <w:lang w:eastAsia="en-CA"/>
        </w:rPr>
        <w:t xml:space="preserve"> </w:t>
      </w:r>
      <w:r w:rsidRPr="00CD0691">
        <w:rPr>
          <w:rFonts w:ascii="Calibri" w:eastAsia="Times New Roman" w:hAnsi="Calibri" w:cs="Calibri"/>
          <w:highlight w:val="cyan"/>
          <w:lang w:eastAsia="en-CA"/>
        </w:rPr>
        <w:t>radiocommunication in which the transmissions are intended for direct reception by the general public</w:t>
      </w:r>
    </w:p>
    <w:p w:rsidR="00843ABF" w:rsidRPr="00843ABF" w:rsidRDefault="00843ABF" w:rsidP="00951C56">
      <w:pPr>
        <w:numPr>
          <w:ilvl w:val="2"/>
          <w:numId w:val="29"/>
        </w:numPr>
        <w:spacing w:after="0" w:line="240" w:lineRule="auto"/>
        <w:ind w:left="1620"/>
        <w:textAlignment w:val="center"/>
        <w:rPr>
          <w:rFonts w:ascii="Calibri" w:eastAsia="Times New Roman" w:hAnsi="Calibri" w:cs="Calibri"/>
          <w:lang w:eastAsia="en-CA"/>
        </w:rPr>
      </w:pPr>
      <w:r w:rsidRPr="00843ABF">
        <w:rPr>
          <w:rFonts w:ascii="Calibri" w:eastAsia="Times New Roman" w:hAnsi="Calibri" w:cs="Calibri"/>
          <w:lang w:eastAsia="en-CA"/>
        </w:rPr>
        <w:t>The Telephone Analogy/Argument</w:t>
      </w:r>
    </w:p>
    <w:p w:rsidR="00843ABF" w:rsidRPr="00843ABF" w:rsidRDefault="00843ABF" w:rsidP="00951C56">
      <w:pPr>
        <w:numPr>
          <w:ilvl w:val="3"/>
          <w:numId w:val="29"/>
        </w:numPr>
        <w:spacing w:after="0" w:line="240" w:lineRule="auto"/>
        <w:ind w:left="2160"/>
        <w:textAlignment w:val="center"/>
        <w:rPr>
          <w:rFonts w:ascii="Calibri" w:eastAsia="Times New Roman" w:hAnsi="Calibri" w:cs="Calibri"/>
          <w:lang w:eastAsia="en-CA"/>
        </w:rPr>
      </w:pPr>
      <w:r w:rsidRPr="00843ABF">
        <w:rPr>
          <w:rFonts w:ascii="Calibri" w:eastAsia="Times New Roman" w:hAnsi="Calibri" w:cs="Calibri"/>
          <w:lang w:eastAsia="en-CA"/>
        </w:rPr>
        <w:t xml:space="preserve">It can hardly be disputed that a telephone company the objects of which as defined by its Act of incorporation contemplate extension beyond the limits of one province is just as much within the express exception as telegraph company with like powers of extension </w:t>
      </w:r>
    </w:p>
    <w:p w:rsidR="00843ABF" w:rsidRPr="00843ABF" w:rsidRDefault="00843ABF" w:rsidP="00951C56">
      <w:pPr>
        <w:numPr>
          <w:ilvl w:val="4"/>
          <w:numId w:val="29"/>
        </w:numPr>
        <w:spacing w:after="0" w:line="240" w:lineRule="auto"/>
        <w:ind w:left="2700"/>
        <w:textAlignment w:val="center"/>
        <w:rPr>
          <w:rFonts w:ascii="Calibri" w:eastAsia="Times New Roman" w:hAnsi="Calibri" w:cs="Calibri"/>
          <w:lang w:eastAsia="en-CA"/>
        </w:rPr>
      </w:pPr>
      <w:r w:rsidRPr="00843ABF">
        <w:rPr>
          <w:rFonts w:ascii="Calibri" w:eastAsia="Times New Roman" w:hAnsi="Calibri" w:cs="Calibri"/>
          <w:lang w:eastAsia="en-CA"/>
        </w:rPr>
        <w:t xml:space="preserve">It seems to me that the same should be said of coaxial cable lines as of telephone lines. Coaxial cables are nothing but a further development in technology of using wires for the transmission signals by means of electrical impulses. Morse telegraphy, as known in 1.867, made use of long short discrete impulses of direct actuating a magnet at the receiving end. The telephone invented a few years later made an electrical current amplitude modulated at audio frequency by the human voice acting on a micro phone at an end of the line. Instead of these low frequencies under 10 kilohertz, coaxial networks use of very high frequencies in the range of 100 megahertz with a tremendous increase in the quantity of information that may be carried over a single cable, this is what makes it possible to transmit television images which, on the </w:t>
      </w:r>
      <w:proofErr w:type="spellStart"/>
      <w:r w:rsidRPr="00843ABF">
        <w:rPr>
          <w:rFonts w:ascii="Calibri" w:eastAsia="Times New Roman" w:hAnsi="Calibri" w:cs="Calibri"/>
          <w:lang w:eastAsia="en-CA"/>
        </w:rPr>
        <w:t>american</w:t>
      </w:r>
      <w:proofErr w:type="spellEnd"/>
      <w:r w:rsidRPr="00843ABF">
        <w:rPr>
          <w:rFonts w:ascii="Calibri" w:eastAsia="Times New Roman" w:hAnsi="Calibri" w:cs="Calibri"/>
          <w:lang w:eastAsia="en-CA"/>
        </w:rPr>
        <w:t xml:space="preserve"> standards require a bandwidth of some 6 megahertz </w:t>
      </w:r>
    </w:p>
    <w:p w:rsidR="00843ABF" w:rsidRPr="00843ABF" w:rsidRDefault="00843ABF" w:rsidP="00951C56">
      <w:pPr>
        <w:numPr>
          <w:ilvl w:val="4"/>
          <w:numId w:val="29"/>
        </w:numPr>
        <w:spacing w:after="0" w:line="240" w:lineRule="auto"/>
        <w:ind w:left="2700"/>
        <w:textAlignment w:val="center"/>
        <w:rPr>
          <w:rFonts w:ascii="Calibri" w:eastAsia="Times New Roman" w:hAnsi="Calibri" w:cs="Calibri"/>
          <w:lang w:eastAsia="en-CA"/>
        </w:rPr>
      </w:pPr>
      <w:r w:rsidRPr="00843ABF">
        <w:rPr>
          <w:rFonts w:ascii="Calibri" w:eastAsia="Times New Roman" w:hAnsi="Calibri" w:cs="Calibri"/>
          <w:lang w:eastAsia="en-CA"/>
        </w:rPr>
        <w:t xml:space="preserve">The fallacy of this argument is that it is inconsistent with the very basis of federal jurisdiction which is the use of hertzian waves. Let us forget that the basic constitutional rule is provincial jurisdiction over local undertakings! </w:t>
      </w:r>
      <w:r w:rsidRPr="00CD0691">
        <w:rPr>
          <w:rFonts w:ascii="Calibri" w:eastAsia="Times New Roman" w:hAnsi="Calibri" w:cs="Calibri"/>
          <w:highlight w:val="cyan"/>
          <w:lang w:eastAsia="en-CA"/>
        </w:rPr>
        <w:t>Telegraph systems are specifically included in local undertakings.</w:t>
      </w:r>
      <w:r w:rsidRPr="00843ABF">
        <w:rPr>
          <w:rFonts w:ascii="Calibri" w:eastAsia="Times New Roman" w:hAnsi="Calibri" w:cs="Calibri"/>
          <w:lang w:eastAsia="en-CA"/>
        </w:rPr>
        <w:t xml:space="preserve"> It is clear that these include all communication systems by electrical signals transmitted over wires as appears from the Bell Telephone Co. the judgments of the majority in this Court make it abundantly clear that the very basis of federal jurisdiction was that hertzian waves, by their very nature, could not be confined within a province </w:t>
      </w:r>
    </w:p>
    <w:p w:rsidR="00843ABF" w:rsidRPr="00843ABF" w:rsidRDefault="00843ABF" w:rsidP="00951C56">
      <w:pPr>
        <w:numPr>
          <w:ilvl w:val="3"/>
          <w:numId w:val="29"/>
        </w:numPr>
        <w:spacing w:after="0" w:line="240" w:lineRule="auto"/>
        <w:ind w:left="2160"/>
        <w:textAlignment w:val="center"/>
        <w:rPr>
          <w:rFonts w:ascii="Calibri" w:eastAsia="Times New Roman" w:hAnsi="Calibri" w:cs="Calibri"/>
          <w:lang w:eastAsia="en-CA"/>
        </w:rPr>
      </w:pPr>
      <w:r w:rsidRPr="00843ABF">
        <w:rPr>
          <w:rFonts w:ascii="Calibri" w:eastAsia="Times New Roman" w:hAnsi="Calibri" w:cs="Calibri"/>
          <w:lang w:eastAsia="en-CA"/>
        </w:rPr>
        <w:t xml:space="preserve">It appears from the record of the instant case that the provincial telephone company which provides the cables used for both Dionne s and </w:t>
      </w:r>
      <w:proofErr w:type="spellStart"/>
      <w:r w:rsidRPr="00843ABF">
        <w:rPr>
          <w:rFonts w:ascii="Calibri" w:eastAsia="Times New Roman" w:hAnsi="Calibri" w:cs="Calibri"/>
          <w:lang w:eastAsia="en-CA"/>
        </w:rPr>
        <w:t>d'Auteuil's</w:t>
      </w:r>
      <w:proofErr w:type="spellEnd"/>
      <w:r w:rsidRPr="00843ABF">
        <w:rPr>
          <w:rFonts w:ascii="Calibri" w:eastAsia="Times New Roman" w:hAnsi="Calibri" w:cs="Calibri"/>
          <w:lang w:eastAsia="en-CA"/>
        </w:rPr>
        <w:t xml:space="preserve"> systems, does use for the transmission of communications several microwave links. It would be reasonable for the federal authorities to claim jurisdiction over the whole undertaking because it is making use of radiocommunications Of course, this telephone company has to comply the Radio Act concerning, the technical aspects of its microwave links, but it would, in my view, be an usurpation of power on the part of the federal authorities to claim to exercise control over whole undertaking because of this use of radiocommunications</w:t>
      </w:r>
    </w:p>
    <w:p w:rsidR="00843ABF" w:rsidRPr="00843ABF" w:rsidRDefault="00843ABF" w:rsidP="00951C56">
      <w:pPr>
        <w:numPr>
          <w:ilvl w:val="4"/>
          <w:numId w:val="29"/>
        </w:numPr>
        <w:spacing w:after="0" w:line="240" w:lineRule="auto"/>
        <w:ind w:left="2700"/>
        <w:textAlignment w:val="center"/>
        <w:rPr>
          <w:rFonts w:ascii="Calibri" w:eastAsia="Times New Roman" w:hAnsi="Calibri" w:cs="Calibri"/>
          <w:lang w:eastAsia="en-CA"/>
        </w:rPr>
      </w:pPr>
      <w:r w:rsidRPr="00843ABF">
        <w:rPr>
          <w:rFonts w:ascii="Calibri" w:eastAsia="Times New Roman" w:hAnsi="Calibri" w:cs="Calibri"/>
          <w:lang w:eastAsia="en-CA"/>
        </w:rPr>
        <w:t xml:space="preserve">It is equally obvious to me that the federal radiocommunications claim to exercise general control over all users of such communications like truckers, taxicabs, police forces, power companies, etc. </w:t>
      </w:r>
      <w:r w:rsidRPr="00CD0691">
        <w:rPr>
          <w:rFonts w:ascii="Calibri" w:eastAsia="Times New Roman" w:hAnsi="Calibri" w:cs="Calibri"/>
          <w:highlight w:val="cyan"/>
          <w:lang w:eastAsia="en-CA"/>
        </w:rPr>
        <w:t>All those communications are undoubtedly subject to the federal licensing power and there is no specific limit to the possible extent of the conditions that may be appended to the licences</w:t>
      </w:r>
      <w:r w:rsidRPr="00843ABF">
        <w:rPr>
          <w:rFonts w:ascii="Calibri" w:eastAsia="Times New Roman" w:hAnsi="Calibri" w:cs="Calibri"/>
          <w:lang w:eastAsia="en-CA"/>
        </w:rPr>
        <w:t>. However, it seems clear to me that it would be an abuse licensing power to require that every undertaking obtaining a licence should become subject federal jurisdiction so doing, the federal exceed the limits of its authority over radiocommunications</w:t>
      </w:r>
    </w:p>
    <w:p w:rsidR="00843ABF" w:rsidRPr="00843ABF" w:rsidRDefault="00843ABF" w:rsidP="00951C56">
      <w:pPr>
        <w:numPr>
          <w:ilvl w:val="2"/>
          <w:numId w:val="29"/>
        </w:numPr>
        <w:spacing w:after="0" w:line="240" w:lineRule="auto"/>
        <w:ind w:left="1620"/>
        <w:textAlignment w:val="center"/>
        <w:rPr>
          <w:rFonts w:ascii="Calibri" w:eastAsia="Times New Roman" w:hAnsi="Calibri" w:cs="Calibri"/>
          <w:lang w:eastAsia="en-CA"/>
        </w:rPr>
      </w:pPr>
      <w:r w:rsidRPr="00843ABF">
        <w:rPr>
          <w:rFonts w:ascii="Calibri" w:eastAsia="Times New Roman" w:hAnsi="Calibri" w:cs="Calibri"/>
          <w:lang w:eastAsia="en-CA"/>
        </w:rPr>
        <w:t xml:space="preserve">It must be considered that a </w:t>
      </w:r>
      <w:proofErr w:type="spellStart"/>
      <w:r w:rsidRPr="00843ABF">
        <w:rPr>
          <w:rFonts w:ascii="Calibri" w:eastAsia="Times New Roman" w:hAnsi="Calibri" w:cs="Calibri"/>
          <w:lang w:eastAsia="en-CA"/>
        </w:rPr>
        <w:t>cabledistribution</w:t>
      </w:r>
      <w:proofErr w:type="spellEnd"/>
      <w:r w:rsidRPr="00843ABF">
        <w:rPr>
          <w:rFonts w:ascii="Calibri" w:eastAsia="Times New Roman" w:hAnsi="Calibri" w:cs="Calibri"/>
          <w:lang w:eastAsia="en-CA"/>
        </w:rPr>
        <w:t xml:space="preserve"> network has to be carried either in underground conduits, as is done only in some densely built urban areas, or, as in this case carried over utility poles. Those utilities are, as a rule, under provincial jurisdiction as in these cases.</w:t>
      </w:r>
    </w:p>
    <w:p w:rsidR="00843ABF" w:rsidRPr="00843ABF" w:rsidRDefault="00843ABF" w:rsidP="00951C56">
      <w:pPr>
        <w:numPr>
          <w:ilvl w:val="1"/>
          <w:numId w:val="29"/>
        </w:numPr>
        <w:spacing w:after="0" w:line="240" w:lineRule="auto"/>
        <w:ind w:left="1080"/>
        <w:textAlignment w:val="center"/>
        <w:rPr>
          <w:rFonts w:ascii="Calibri" w:eastAsia="Times New Roman" w:hAnsi="Calibri" w:cs="Calibri"/>
          <w:lang w:eastAsia="en-CA"/>
        </w:rPr>
      </w:pPr>
      <w:r w:rsidRPr="00843ABF">
        <w:rPr>
          <w:rFonts w:ascii="Calibri" w:eastAsia="Times New Roman" w:hAnsi="Calibri" w:cs="Calibri"/>
          <w:lang w:eastAsia="en-CA"/>
        </w:rPr>
        <w:t>The Attorney General for Canada and Attorney General for Quebec were parties to case in the Court of Appeal, the former supporting the attack against provincial jurisdiction latter opposing it</w:t>
      </w:r>
    </w:p>
    <w:p w:rsidR="00843ABF" w:rsidRPr="00843ABF" w:rsidRDefault="00843ABF" w:rsidP="00843ABF">
      <w:pPr>
        <w:spacing w:after="0" w:line="240" w:lineRule="auto"/>
        <w:ind w:left="1080"/>
        <w:rPr>
          <w:rFonts w:ascii="Calibri" w:eastAsia="Times New Roman" w:hAnsi="Calibri" w:cs="Calibri"/>
          <w:lang w:eastAsia="en-CA"/>
        </w:rPr>
      </w:pPr>
      <w:r w:rsidRPr="00843ABF">
        <w:rPr>
          <w:rFonts w:ascii="Calibri" w:eastAsia="Times New Roman" w:hAnsi="Calibri" w:cs="Calibri"/>
          <w:lang w:eastAsia="en-CA"/>
        </w:rPr>
        <w:t> </w:t>
      </w:r>
    </w:p>
    <w:p w:rsidR="00843ABF" w:rsidRPr="00843ABF" w:rsidRDefault="00843ABF" w:rsidP="00843ABF">
      <w:pPr>
        <w:spacing w:after="0" w:line="240" w:lineRule="auto"/>
        <w:rPr>
          <w:rFonts w:ascii="Calibri" w:eastAsia="Times New Roman" w:hAnsi="Calibri" w:cs="Calibri"/>
          <w:lang w:eastAsia="en-CA"/>
        </w:rPr>
      </w:pPr>
      <w:r w:rsidRPr="00843ABF">
        <w:rPr>
          <w:rFonts w:ascii="Calibri" w:eastAsia="Times New Roman" w:hAnsi="Calibri" w:cs="Calibri"/>
          <w:lang w:eastAsia="en-CA"/>
        </w:rPr>
        <w:t> </w:t>
      </w:r>
    </w:p>
    <w:p w:rsidR="00FC640E" w:rsidRDefault="00FC640E">
      <w:pPr>
        <w:rPr>
          <w:rFonts w:ascii="Calibri" w:eastAsia="Times New Roman" w:hAnsi="Calibri" w:cs="Calibri"/>
          <w:b/>
          <w:sz w:val="28"/>
          <w:szCs w:val="28"/>
          <w:u w:val="single"/>
          <w:lang w:eastAsia="en-CA"/>
        </w:rPr>
      </w:pPr>
      <w:r>
        <w:rPr>
          <w:rFonts w:ascii="Calibri" w:eastAsia="Times New Roman" w:hAnsi="Calibri" w:cs="Calibri"/>
          <w:b/>
          <w:sz w:val="28"/>
          <w:szCs w:val="28"/>
          <w:u w:val="single"/>
          <w:lang w:eastAsia="en-CA"/>
        </w:rPr>
        <w:br w:type="page"/>
      </w:r>
    </w:p>
    <w:p w:rsidR="00843ABF" w:rsidRPr="00FA4C39" w:rsidRDefault="00F13EB3" w:rsidP="00843ABF">
      <w:pPr>
        <w:spacing w:after="0" w:line="240" w:lineRule="auto"/>
        <w:textAlignment w:val="center"/>
        <w:rPr>
          <w:rFonts w:ascii="Calibri" w:eastAsia="Times New Roman" w:hAnsi="Calibri" w:cs="Calibri"/>
          <w:b/>
          <w:sz w:val="28"/>
          <w:szCs w:val="28"/>
          <w:u w:val="single"/>
          <w:lang w:eastAsia="en-CA"/>
        </w:rPr>
      </w:pPr>
      <w:r>
        <w:rPr>
          <w:rFonts w:ascii="Calibri" w:eastAsia="Times New Roman" w:hAnsi="Calibri" w:cs="Calibri"/>
          <w:b/>
          <w:sz w:val="28"/>
          <w:szCs w:val="28"/>
          <w:u w:val="single"/>
          <w:lang w:eastAsia="en-CA"/>
        </w:rPr>
        <w:t>ISP’s and Broadcasting</w:t>
      </w:r>
      <w:r w:rsidR="00843ABF" w:rsidRPr="00FA4C39">
        <w:rPr>
          <w:rFonts w:ascii="Calibri" w:eastAsia="Times New Roman" w:hAnsi="Calibri" w:cs="Calibri"/>
          <w:b/>
          <w:sz w:val="28"/>
          <w:szCs w:val="28"/>
          <w:u w:val="single"/>
          <w:lang w:eastAsia="en-CA"/>
        </w:rPr>
        <w:t xml:space="preserve"> (</w:t>
      </w:r>
      <w:r>
        <w:rPr>
          <w:rFonts w:ascii="Calibri" w:eastAsia="Times New Roman" w:hAnsi="Calibri" w:cs="Calibri"/>
          <w:b/>
          <w:sz w:val="28"/>
          <w:szCs w:val="28"/>
          <w:u w:val="single"/>
          <w:lang w:eastAsia="en-CA"/>
        </w:rPr>
        <w:t>S. 3</w:t>
      </w:r>
      <w:r w:rsidR="00843ABF" w:rsidRPr="00FA4C39">
        <w:rPr>
          <w:rFonts w:ascii="Calibri" w:eastAsia="Times New Roman" w:hAnsi="Calibri" w:cs="Calibri"/>
          <w:b/>
          <w:sz w:val="28"/>
          <w:szCs w:val="28"/>
          <w:u w:val="single"/>
          <w:lang w:eastAsia="en-CA"/>
        </w:rPr>
        <w:t xml:space="preserve"> of Textbook)</w:t>
      </w:r>
    </w:p>
    <w:p w:rsidR="00843ABF" w:rsidRPr="00843ABF" w:rsidRDefault="00843ABF" w:rsidP="00843ABF">
      <w:pPr>
        <w:spacing w:after="0" w:line="240" w:lineRule="auto"/>
        <w:rPr>
          <w:rFonts w:ascii="Calibri" w:eastAsia="Times New Roman" w:hAnsi="Calibri" w:cs="Calibri"/>
          <w:lang w:eastAsia="en-CA"/>
        </w:rPr>
      </w:pPr>
      <w:r w:rsidRPr="00843ABF">
        <w:rPr>
          <w:rFonts w:ascii="Calibri" w:eastAsia="Times New Roman" w:hAnsi="Calibri" w:cs="Calibri"/>
          <w:lang w:eastAsia="en-CA"/>
        </w:rPr>
        <w:t> </w:t>
      </w:r>
    </w:p>
    <w:p w:rsidR="00BC7F0E" w:rsidRPr="00BC7F0E" w:rsidRDefault="00BC7F0E" w:rsidP="00BC7F0E">
      <w:pPr>
        <w:spacing w:after="0" w:line="240" w:lineRule="auto"/>
        <w:rPr>
          <w:rFonts w:ascii="Calibri" w:eastAsia="Times New Roman" w:hAnsi="Calibri" w:cs="Calibri"/>
          <w:lang w:eastAsia="en-CA"/>
        </w:rPr>
      </w:pPr>
      <w:r w:rsidRPr="00BC7F0E">
        <w:rPr>
          <w:rFonts w:ascii="Calibri" w:eastAsia="Times New Roman" w:hAnsi="Calibri" w:cs="Calibri"/>
          <w:b/>
          <w:bCs/>
          <w:lang w:eastAsia="en-CA"/>
        </w:rPr>
        <w:t>The Question</w:t>
      </w:r>
    </w:p>
    <w:p w:rsidR="00BC7F0E" w:rsidRPr="007B4654" w:rsidRDefault="00BC7F0E" w:rsidP="00951C56">
      <w:pPr>
        <w:numPr>
          <w:ilvl w:val="0"/>
          <w:numId w:val="38"/>
        </w:numPr>
        <w:spacing w:after="0" w:line="240" w:lineRule="auto"/>
        <w:ind w:left="540"/>
        <w:textAlignment w:val="center"/>
        <w:rPr>
          <w:rFonts w:ascii="Calibri" w:eastAsia="Times New Roman" w:hAnsi="Calibri" w:cs="Calibri"/>
          <w:highlight w:val="cyan"/>
          <w:lang w:eastAsia="en-CA"/>
        </w:rPr>
      </w:pPr>
      <w:r w:rsidRPr="00BC7F0E">
        <w:rPr>
          <w:rFonts w:ascii="Calibri" w:eastAsia="Times New Roman" w:hAnsi="Calibri" w:cs="Calibri"/>
          <w:lang w:eastAsia="en-CA"/>
        </w:rPr>
        <w:t xml:space="preserve">The Canadian Radio-television and Telecommunications Commission referred to the Federal Court of Appeal the question of whether retail </w:t>
      </w:r>
      <w:r w:rsidRPr="007B4654">
        <w:rPr>
          <w:rFonts w:ascii="Calibri" w:eastAsia="Times New Roman" w:hAnsi="Calibri" w:cs="Calibri"/>
          <w:highlight w:val="cyan"/>
          <w:lang w:eastAsia="en-CA"/>
        </w:rPr>
        <w:t>Internet Service providers ("ISPs) carry on, in whole or in part, "broadcasting undertakings" subject the Broadcasting Act when, in their role as ISPs, they provide access through the Internet to "broadcasting requested by end-users.</w:t>
      </w:r>
    </w:p>
    <w:p w:rsidR="00BC7F0E" w:rsidRPr="007B4654" w:rsidRDefault="00BC7F0E" w:rsidP="00951C56">
      <w:pPr>
        <w:numPr>
          <w:ilvl w:val="0"/>
          <w:numId w:val="38"/>
        </w:numPr>
        <w:spacing w:after="0" w:line="240" w:lineRule="auto"/>
        <w:ind w:left="540"/>
        <w:textAlignment w:val="center"/>
        <w:rPr>
          <w:rFonts w:ascii="Calibri" w:eastAsia="Times New Roman" w:hAnsi="Calibri" w:cs="Calibri"/>
          <w:highlight w:val="cyan"/>
          <w:lang w:eastAsia="en-CA"/>
        </w:rPr>
      </w:pPr>
      <w:r w:rsidRPr="007B4654">
        <w:rPr>
          <w:rFonts w:ascii="Calibri" w:eastAsia="Times New Roman" w:hAnsi="Calibri" w:cs="Calibri"/>
          <w:highlight w:val="cyan"/>
          <w:lang w:eastAsia="en-CA"/>
        </w:rPr>
        <w:t>The court held that they do not.</w:t>
      </w:r>
    </w:p>
    <w:p w:rsidR="00BC7F0E" w:rsidRPr="00BC7F0E" w:rsidRDefault="00BC7F0E" w:rsidP="00BC7F0E">
      <w:pPr>
        <w:spacing w:after="0" w:line="240" w:lineRule="auto"/>
        <w:rPr>
          <w:rFonts w:ascii="Calibri" w:eastAsia="Times New Roman" w:hAnsi="Calibri" w:cs="Calibri"/>
          <w:lang w:eastAsia="en-CA"/>
        </w:rPr>
      </w:pPr>
      <w:r w:rsidRPr="00BC7F0E">
        <w:rPr>
          <w:rFonts w:ascii="Calibri" w:eastAsia="Times New Roman" w:hAnsi="Calibri" w:cs="Calibri"/>
          <w:lang w:eastAsia="en-CA"/>
        </w:rPr>
        <w:t> </w:t>
      </w:r>
    </w:p>
    <w:p w:rsidR="00BC7F0E" w:rsidRPr="00BC7F0E" w:rsidRDefault="00BC7F0E" w:rsidP="00BC7F0E">
      <w:pPr>
        <w:spacing w:after="0" w:line="240" w:lineRule="auto"/>
        <w:rPr>
          <w:rFonts w:ascii="Calibri" w:eastAsia="Times New Roman" w:hAnsi="Calibri" w:cs="Calibri"/>
          <w:lang w:eastAsia="en-CA"/>
        </w:rPr>
      </w:pPr>
      <w:r w:rsidRPr="00BC7F0E">
        <w:rPr>
          <w:rFonts w:ascii="Calibri" w:eastAsia="Times New Roman" w:hAnsi="Calibri" w:cs="Calibri"/>
          <w:b/>
          <w:bCs/>
          <w:lang w:eastAsia="en-CA"/>
        </w:rPr>
        <w:t>Quebec's Argument</w:t>
      </w:r>
    </w:p>
    <w:p w:rsidR="00BC7F0E" w:rsidRPr="00BC7F0E" w:rsidRDefault="00BC7F0E" w:rsidP="00951C56">
      <w:pPr>
        <w:numPr>
          <w:ilvl w:val="0"/>
          <w:numId w:val="39"/>
        </w:numPr>
        <w:spacing w:after="0" w:line="240" w:lineRule="auto"/>
        <w:ind w:left="540"/>
        <w:textAlignment w:val="center"/>
        <w:rPr>
          <w:rFonts w:ascii="Calibri" w:eastAsia="Times New Roman" w:hAnsi="Calibri" w:cs="Calibri"/>
          <w:lang w:eastAsia="en-CA"/>
        </w:rPr>
      </w:pPr>
      <w:r w:rsidRPr="00BC7F0E">
        <w:rPr>
          <w:rFonts w:ascii="Calibri" w:eastAsia="Times New Roman" w:hAnsi="Calibri" w:cs="Calibri"/>
          <w:lang w:eastAsia="en-CA"/>
        </w:rPr>
        <w:t>The terms "broadcasting and "broadcasting undertaking ', interpreted in context of the language and purposes of the Broadcasting Act, are not meant to capture entities which merely provide the mode of transmission.</w:t>
      </w:r>
    </w:p>
    <w:p w:rsidR="00BC7F0E" w:rsidRPr="00BC7F0E" w:rsidRDefault="00BC7F0E" w:rsidP="00951C56">
      <w:pPr>
        <w:numPr>
          <w:ilvl w:val="1"/>
          <w:numId w:val="39"/>
        </w:numPr>
        <w:spacing w:after="0" w:line="240" w:lineRule="auto"/>
        <w:ind w:left="1080"/>
        <w:textAlignment w:val="center"/>
        <w:rPr>
          <w:rFonts w:ascii="Calibri" w:eastAsia="Times New Roman" w:hAnsi="Calibri" w:cs="Calibri"/>
          <w:lang w:eastAsia="en-CA"/>
        </w:rPr>
      </w:pPr>
      <w:r w:rsidRPr="00BC7F0E">
        <w:rPr>
          <w:rFonts w:ascii="Calibri" w:eastAsia="Times New Roman" w:hAnsi="Calibri" w:cs="Calibri"/>
          <w:lang w:eastAsia="en-CA"/>
        </w:rPr>
        <w:t>The Broadcasting makes it clear that "broadcasting undertakings" are assumed to have some measure of control over programming.</w:t>
      </w:r>
    </w:p>
    <w:p w:rsidR="00BC7F0E" w:rsidRPr="00BC7F0E" w:rsidRDefault="00BC7F0E" w:rsidP="00951C56">
      <w:pPr>
        <w:numPr>
          <w:ilvl w:val="0"/>
          <w:numId w:val="39"/>
        </w:numPr>
        <w:spacing w:after="0" w:line="240" w:lineRule="auto"/>
        <w:ind w:left="540"/>
        <w:textAlignment w:val="center"/>
        <w:rPr>
          <w:rFonts w:ascii="Calibri" w:eastAsia="Times New Roman" w:hAnsi="Calibri" w:cs="Calibri"/>
          <w:lang w:eastAsia="en-CA"/>
        </w:rPr>
      </w:pPr>
      <w:r w:rsidRPr="00BC7F0E">
        <w:rPr>
          <w:rFonts w:ascii="Calibri" w:eastAsia="Times New Roman" w:hAnsi="Calibri" w:cs="Calibri"/>
          <w:lang w:eastAsia="en-CA"/>
        </w:rPr>
        <w:t>The policy objectives states in the Broadcasting Act focus on content</w:t>
      </w:r>
    </w:p>
    <w:p w:rsidR="00BC7F0E" w:rsidRPr="00BC7F0E" w:rsidRDefault="00BC7F0E" w:rsidP="00951C56">
      <w:pPr>
        <w:numPr>
          <w:ilvl w:val="1"/>
          <w:numId w:val="39"/>
        </w:numPr>
        <w:spacing w:after="0" w:line="240" w:lineRule="auto"/>
        <w:ind w:left="1080"/>
        <w:textAlignment w:val="center"/>
        <w:rPr>
          <w:rFonts w:ascii="Calibri" w:eastAsia="Times New Roman" w:hAnsi="Calibri" w:cs="Calibri"/>
          <w:lang w:eastAsia="en-CA"/>
        </w:rPr>
      </w:pPr>
      <w:r w:rsidRPr="00BC7F0E">
        <w:rPr>
          <w:rFonts w:ascii="Calibri" w:eastAsia="Times New Roman" w:hAnsi="Calibri" w:cs="Calibri"/>
          <w:lang w:eastAsia="en-CA"/>
        </w:rPr>
        <w:t>When providing access to the Internet, which is the only function of ISPs placed in issue by the reference question, they take no part in the selection, origination, or packaging of content.</w:t>
      </w:r>
    </w:p>
    <w:p w:rsidR="00BC7F0E" w:rsidRPr="00BC7F0E" w:rsidRDefault="00BC7F0E" w:rsidP="00951C56">
      <w:pPr>
        <w:numPr>
          <w:ilvl w:val="1"/>
          <w:numId w:val="39"/>
        </w:numPr>
        <w:spacing w:after="0" w:line="240" w:lineRule="auto"/>
        <w:ind w:left="1080"/>
        <w:textAlignment w:val="center"/>
        <w:rPr>
          <w:rFonts w:ascii="Calibri" w:eastAsia="Times New Roman" w:hAnsi="Calibri" w:cs="Calibri"/>
          <w:lang w:eastAsia="en-CA"/>
        </w:rPr>
      </w:pPr>
      <w:r w:rsidRPr="00BC7F0E">
        <w:rPr>
          <w:rFonts w:ascii="Calibri" w:eastAsia="Times New Roman" w:hAnsi="Calibri" w:cs="Calibri"/>
          <w:lang w:eastAsia="en-CA"/>
        </w:rPr>
        <w:t>The term "broadcasting undertaking not contemplate an entity with no role to play in contributing to the Act's policy objectives.</w:t>
      </w:r>
    </w:p>
    <w:p w:rsidR="00BC7F0E" w:rsidRPr="007B4654" w:rsidRDefault="00BC7F0E" w:rsidP="00951C56">
      <w:pPr>
        <w:numPr>
          <w:ilvl w:val="1"/>
          <w:numId w:val="39"/>
        </w:numPr>
        <w:spacing w:after="0" w:line="240" w:lineRule="auto"/>
        <w:ind w:left="1080"/>
        <w:textAlignment w:val="center"/>
        <w:rPr>
          <w:rFonts w:ascii="Calibri" w:eastAsia="Times New Roman" w:hAnsi="Calibri" w:cs="Calibri"/>
          <w:highlight w:val="cyan"/>
          <w:lang w:eastAsia="en-CA"/>
        </w:rPr>
      </w:pPr>
      <w:r w:rsidRPr="007B4654">
        <w:rPr>
          <w:rFonts w:ascii="Calibri" w:eastAsia="Times New Roman" w:hAnsi="Calibri" w:cs="Calibri"/>
          <w:highlight w:val="cyan"/>
          <w:lang w:eastAsia="en-CA"/>
        </w:rPr>
        <w:t xml:space="preserve">Accordingly, ISPs do not carry on "broadcasting undertakings" under the Broadcasting Act when they provide access through the Internet to "broadcasting' requested by end-users. </w:t>
      </w:r>
    </w:p>
    <w:p w:rsidR="00EF40D2" w:rsidRDefault="00EF40D2" w:rsidP="00EF40D2">
      <w:pPr>
        <w:pStyle w:val="NormalWeb"/>
        <w:spacing w:before="0" w:beforeAutospacing="0" w:after="0" w:afterAutospacing="0"/>
        <w:rPr>
          <w:rFonts w:ascii="Calibri" w:hAnsi="Calibri" w:cs="Calibri"/>
        </w:rPr>
      </w:pPr>
    </w:p>
    <w:p w:rsidR="00EF40D2" w:rsidRPr="00EF40D2" w:rsidRDefault="00BC7F0E" w:rsidP="00EF40D2">
      <w:pPr>
        <w:pStyle w:val="NormalWeb"/>
        <w:spacing w:before="0" w:beforeAutospacing="0" w:after="0" w:afterAutospacing="0"/>
        <w:rPr>
          <w:rFonts w:ascii="Calibri" w:hAnsi="Calibri" w:cs="Calibri"/>
          <w:sz w:val="22"/>
          <w:szCs w:val="22"/>
          <w:highlight w:val="yellow"/>
        </w:rPr>
      </w:pPr>
      <w:r w:rsidRPr="00BC7F0E">
        <w:rPr>
          <w:rFonts w:ascii="Calibri" w:hAnsi="Calibri" w:cs="Calibri"/>
        </w:rPr>
        <w:t> </w:t>
      </w:r>
      <w:r w:rsidR="00EF40D2" w:rsidRPr="00EF40D2">
        <w:rPr>
          <w:rFonts w:ascii="Calibri" w:hAnsi="Calibri" w:cs="Calibri"/>
          <w:b/>
          <w:bCs/>
          <w:sz w:val="22"/>
          <w:szCs w:val="22"/>
          <w:highlight w:val="yellow"/>
        </w:rPr>
        <w:t>ISP Undertakings</w:t>
      </w:r>
    </w:p>
    <w:p w:rsidR="00EF40D2" w:rsidRPr="00EF40D2" w:rsidRDefault="00EF40D2" w:rsidP="00EF40D2">
      <w:pPr>
        <w:numPr>
          <w:ilvl w:val="0"/>
          <w:numId w:val="57"/>
        </w:numPr>
        <w:spacing w:after="0" w:line="240" w:lineRule="auto"/>
        <w:ind w:left="540"/>
        <w:textAlignment w:val="center"/>
        <w:rPr>
          <w:rFonts w:ascii="Calibri" w:eastAsia="Times New Roman" w:hAnsi="Calibri" w:cs="Calibri"/>
          <w:lang w:eastAsia="en-CA"/>
        </w:rPr>
      </w:pPr>
      <w:r w:rsidRPr="007B4654">
        <w:rPr>
          <w:rFonts w:ascii="Calibri" w:eastAsia="Times New Roman" w:hAnsi="Calibri" w:cs="Calibri"/>
          <w:highlight w:val="cyan"/>
          <w:lang w:eastAsia="en-CA"/>
        </w:rPr>
        <w:t>Merely providing access, does not make an ISP undertaking</w:t>
      </w:r>
      <w:r w:rsidRPr="00EF40D2">
        <w:rPr>
          <w:rFonts w:ascii="Calibri" w:eastAsia="Times New Roman" w:hAnsi="Calibri" w:cs="Calibri"/>
          <w:lang w:eastAsia="en-CA"/>
        </w:rPr>
        <w:t xml:space="preserve"> </w:t>
      </w:r>
    </w:p>
    <w:p w:rsidR="00EF40D2" w:rsidRPr="00EF40D2" w:rsidRDefault="00EF40D2" w:rsidP="00EF40D2">
      <w:pPr>
        <w:numPr>
          <w:ilvl w:val="0"/>
          <w:numId w:val="57"/>
        </w:numPr>
        <w:spacing w:after="0" w:line="240" w:lineRule="auto"/>
        <w:ind w:left="540"/>
        <w:textAlignment w:val="center"/>
        <w:rPr>
          <w:rFonts w:ascii="Calibri" w:eastAsia="Times New Roman" w:hAnsi="Calibri" w:cs="Calibri"/>
          <w:lang w:eastAsia="en-CA"/>
        </w:rPr>
      </w:pPr>
      <w:r w:rsidRPr="00EF40D2">
        <w:rPr>
          <w:rFonts w:ascii="Calibri" w:eastAsia="Times New Roman" w:hAnsi="Calibri" w:cs="Calibri"/>
          <w:lang w:eastAsia="en-CA"/>
        </w:rPr>
        <w:t>ISP is merely providing access to content an end user accesses on the internet</w:t>
      </w:r>
    </w:p>
    <w:p w:rsidR="00EF40D2" w:rsidRPr="007B4654" w:rsidRDefault="00EF40D2" w:rsidP="00EF40D2">
      <w:pPr>
        <w:numPr>
          <w:ilvl w:val="0"/>
          <w:numId w:val="57"/>
        </w:numPr>
        <w:spacing w:after="0" w:line="240" w:lineRule="auto"/>
        <w:ind w:left="540"/>
        <w:textAlignment w:val="center"/>
        <w:rPr>
          <w:rFonts w:ascii="Calibri" w:eastAsia="Times New Roman" w:hAnsi="Calibri" w:cs="Calibri"/>
          <w:highlight w:val="cyan"/>
          <w:lang w:eastAsia="en-CA"/>
        </w:rPr>
      </w:pPr>
      <w:r w:rsidRPr="007B4654">
        <w:rPr>
          <w:rFonts w:ascii="Calibri" w:eastAsia="Times New Roman" w:hAnsi="Calibri" w:cs="Calibri"/>
          <w:highlight w:val="cyan"/>
          <w:lang w:eastAsia="en-CA"/>
        </w:rPr>
        <w:t>ISP are determined to be merely conduit</w:t>
      </w:r>
    </w:p>
    <w:p w:rsidR="00EF40D2" w:rsidRPr="00EF40D2" w:rsidRDefault="00EF40D2" w:rsidP="00EF40D2">
      <w:pPr>
        <w:numPr>
          <w:ilvl w:val="1"/>
          <w:numId w:val="57"/>
        </w:numPr>
        <w:spacing w:after="0" w:line="240" w:lineRule="auto"/>
        <w:ind w:left="1080"/>
        <w:textAlignment w:val="center"/>
        <w:rPr>
          <w:rFonts w:ascii="Calibri" w:eastAsia="Times New Roman" w:hAnsi="Calibri" w:cs="Calibri"/>
          <w:lang w:eastAsia="en-CA"/>
        </w:rPr>
      </w:pPr>
      <w:r w:rsidRPr="00EF40D2">
        <w:rPr>
          <w:rFonts w:ascii="Calibri" w:eastAsia="Times New Roman" w:hAnsi="Calibri" w:cs="Calibri"/>
          <w:lang w:eastAsia="en-CA"/>
        </w:rPr>
        <w:t>As long as the broadcasting undertaking is providing access to content/programming then they're not subject to the Broadcasting Act</w:t>
      </w:r>
    </w:p>
    <w:p w:rsidR="00EF40D2" w:rsidRPr="00EF40D2" w:rsidRDefault="00EF40D2" w:rsidP="00EF40D2">
      <w:pPr>
        <w:numPr>
          <w:ilvl w:val="1"/>
          <w:numId w:val="57"/>
        </w:numPr>
        <w:spacing w:after="0" w:line="240" w:lineRule="auto"/>
        <w:ind w:left="1080"/>
        <w:textAlignment w:val="center"/>
        <w:rPr>
          <w:rFonts w:ascii="Calibri" w:eastAsia="Times New Roman" w:hAnsi="Calibri" w:cs="Calibri"/>
          <w:lang w:eastAsia="en-CA"/>
        </w:rPr>
      </w:pPr>
      <w:r w:rsidRPr="007B4654">
        <w:rPr>
          <w:rFonts w:ascii="Calibri" w:eastAsia="Times New Roman" w:hAnsi="Calibri" w:cs="Calibri"/>
          <w:highlight w:val="cyan"/>
          <w:lang w:eastAsia="en-CA"/>
        </w:rPr>
        <w:t>As long as an ISP is content-neutral</w:t>
      </w:r>
      <w:r w:rsidRPr="00EF40D2">
        <w:rPr>
          <w:rFonts w:ascii="Calibri" w:eastAsia="Times New Roman" w:hAnsi="Calibri" w:cs="Calibri"/>
          <w:lang w:eastAsia="en-CA"/>
        </w:rPr>
        <w:t xml:space="preserve"> (when it's simply providing access to control and is not in any way intervening, shaping, and programming content)</w:t>
      </w:r>
    </w:p>
    <w:p w:rsidR="00EF40D2" w:rsidRPr="00EF40D2" w:rsidRDefault="00EF40D2" w:rsidP="00EF40D2">
      <w:pPr>
        <w:numPr>
          <w:ilvl w:val="1"/>
          <w:numId w:val="57"/>
        </w:numPr>
        <w:spacing w:after="0" w:line="240" w:lineRule="auto"/>
        <w:ind w:left="1080"/>
        <w:textAlignment w:val="center"/>
        <w:rPr>
          <w:rFonts w:ascii="Calibri" w:eastAsia="Times New Roman" w:hAnsi="Calibri" w:cs="Calibri"/>
          <w:lang w:eastAsia="en-CA"/>
        </w:rPr>
      </w:pPr>
      <w:r w:rsidRPr="00EF40D2">
        <w:rPr>
          <w:rFonts w:ascii="Calibri" w:eastAsia="Times New Roman" w:hAnsi="Calibri" w:cs="Calibri"/>
          <w:lang w:eastAsia="en-CA"/>
        </w:rPr>
        <w:t>ISP's are NOT involved in the content itself</w:t>
      </w:r>
    </w:p>
    <w:p w:rsidR="00EF40D2" w:rsidRPr="00EF40D2" w:rsidRDefault="00EF40D2" w:rsidP="00EF40D2">
      <w:pPr>
        <w:numPr>
          <w:ilvl w:val="0"/>
          <w:numId w:val="57"/>
        </w:numPr>
        <w:spacing w:after="0" w:line="240" w:lineRule="auto"/>
        <w:ind w:left="540"/>
        <w:textAlignment w:val="center"/>
        <w:rPr>
          <w:rFonts w:ascii="Calibri" w:eastAsia="Times New Roman" w:hAnsi="Calibri" w:cs="Calibri"/>
          <w:lang w:eastAsia="en-CA"/>
        </w:rPr>
      </w:pPr>
      <w:r w:rsidRPr="00EF40D2">
        <w:rPr>
          <w:rFonts w:ascii="Calibri" w:eastAsia="Times New Roman" w:hAnsi="Calibri" w:cs="Calibri"/>
          <w:lang w:eastAsia="en-CA"/>
        </w:rPr>
        <w:t>Attempt to bring ISPs under the broadcasting Act</w:t>
      </w:r>
    </w:p>
    <w:p w:rsidR="00EF40D2" w:rsidRPr="00EF40D2" w:rsidRDefault="00EF40D2" w:rsidP="00EF40D2">
      <w:pPr>
        <w:spacing w:after="0" w:line="240" w:lineRule="auto"/>
        <w:rPr>
          <w:rFonts w:ascii="Calibri" w:eastAsia="Times New Roman" w:hAnsi="Calibri" w:cs="Calibri"/>
          <w:lang w:eastAsia="en-CA"/>
        </w:rPr>
      </w:pPr>
      <w:r w:rsidRPr="00EF40D2">
        <w:rPr>
          <w:rFonts w:ascii="Calibri" w:eastAsia="Times New Roman" w:hAnsi="Calibri" w:cs="Calibri"/>
          <w:lang w:eastAsia="en-CA"/>
        </w:rPr>
        <w:t> </w:t>
      </w:r>
    </w:p>
    <w:p w:rsidR="00EF40D2" w:rsidRPr="00EF40D2" w:rsidRDefault="00EF40D2" w:rsidP="00EF40D2">
      <w:pPr>
        <w:spacing w:after="0" w:line="240" w:lineRule="auto"/>
        <w:rPr>
          <w:rFonts w:ascii="Calibri" w:eastAsia="Times New Roman" w:hAnsi="Calibri" w:cs="Calibri"/>
          <w:highlight w:val="yellow"/>
          <w:lang w:eastAsia="en-CA"/>
        </w:rPr>
      </w:pPr>
      <w:r w:rsidRPr="00EF40D2">
        <w:rPr>
          <w:rFonts w:ascii="Calibri" w:eastAsia="Times New Roman" w:hAnsi="Calibri" w:cs="Calibri"/>
          <w:b/>
          <w:bCs/>
          <w:highlight w:val="yellow"/>
          <w:lang w:eastAsia="en-CA"/>
        </w:rPr>
        <w:t>Content-Neutral</w:t>
      </w:r>
    </w:p>
    <w:p w:rsidR="00EF40D2" w:rsidRPr="007B4654" w:rsidRDefault="00EF40D2" w:rsidP="00EF40D2">
      <w:pPr>
        <w:numPr>
          <w:ilvl w:val="0"/>
          <w:numId w:val="58"/>
        </w:numPr>
        <w:spacing w:after="0" w:line="240" w:lineRule="auto"/>
        <w:ind w:left="540"/>
        <w:textAlignment w:val="center"/>
        <w:rPr>
          <w:rFonts w:ascii="Calibri" w:eastAsia="Times New Roman" w:hAnsi="Calibri" w:cs="Calibri"/>
          <w:highlight w:val="cyan"/>
          <w:lang w:eastAsia="en-CA"/>
        </w:rPr>
      </w:pPr>
      <w:r w:rsidRPr="007B4654">
        <w:rPr>
          <w:rFonts w:ascii="Calibri" w:eastAsia="Times New Roman" w:hAnsi="Calibri" w:cs="Calibri"/>
          <w:highlight w:val="cyan"/>
          <w:lang w:eastAsia="en-CA"/>
        </w:rPr>
        <w:t>ISP's NEED to stay content-neutral in order to avoid subjection to the broadcasting act</w:t>
      </w:r>
    </w:p>
    <w:p w:rsidR="00BC7F0E" w:rsidRPr="00BC7F0E" w:rsidRDefault="00BC7F0E" w:rsidP="00BC7F0E">
      <w:pPr>
        <w:spacing w:after="0" w:line="240" w:lineRule="auto"/>
        <w:rPr>
          <w:rFonts w:ascii="Calibri" w:eastAsia="Times New Roman" w:hAnsi="Calibri" w:cs="Calibri"/>
          <w:lang w:eastAsia="en-CA"/>
        </w:rPr>
      </w:pPr>
    </w:p>
    <w:p w:rsidR="00BC7F0E" w:rsidRPr="00BC7F0E" w:rsidRDefault="00BC7F0E" w:rsidP="00BC7F0E">
      <w:pPr>
        <w:spacing w:after="0" w:line="240" w:lineRule="auto"/>
        <w:rPr>
          <w:rFonts w:ascii="Calibri" w:eastAsia="Times New Roman" w:hAnsi="Calibri" w:cs="Calibri"/>
          <w:lang w:eastAsia="en-CA"/>
        </w:rPr>
      </w:pPr>
      <w:r w:rsidRPr="00BC7F0E">
        <w:rPr>
          <w:rFonts w:ascii="Calibri" w:eastAsia="Times New Roman" w:hAnsi="Calibri" w:cs="Calibri"/>
          <w:b/>
          <w:bCs/>
          <w:lang w:eastAsia="en-CA"/>
        </w:rPr>
        <w:t>Court Judgement</w:t>
      </w:r>
    </w:p>
    <w:p w:rsidR="00BC7F0E" w:rsidRPr="00BC7F0E" w:rsidRDefault="00BC7F0E" w:rsidP="00951C56">
      <w:pPr>
        <w:numPr>
          <w:ilvl w:val="0"/>
          <w:numId w:val="40"/>
        </w:numPr>
        <w:spacing w:after="0" w:line="240" w:lineRule="auto"/>
        <w:ind w:left="540"/>
        <w:textAlignment w:val="center"/>
        <w:rPr>
          <w:rFonts w:ascii="Calibri" w:eastAsia="Times New Roman" w:hAnsi="Calibri" w:cs="Calibri"/>
          <w:lang w:eastAsia="en-CA"/>
        </w:rPr>
      </w:pPr>
      <w:r w:rsidRPr="00BC7F0E">
        <w:rPr>
          <w:rFonts w:ascii="Calibri" w:eastAsia="Times New Roman" w:hAnsi="Calibri" w:cs="Calibri"/>
          <w:lang w:eastAsia="en-CA"/>
        </w:rPr>
        <w:t>In 1999, the CRTC stated that broadcasting included programs transmitted to end-users over the Internet</w:t>
      </w:r>
    </w:p>
    <w:p w:rsidR="00BC7F0E" w:rsidRPr="00BC7F0E" w:rsidRDefault="00BC7F0E" w:rsidP="00951C56">
      <w:pPr>
        <w:numPr>
          <w:ilvl w:val="1"/>
          <w:numId w:val="40"/>
        </w:numPr>
        <w:spacing w:after="0" w:line="240" w:lineRule="auto"/>
        <w:ind w:left="1080"/>
        <w:textAlignment w:val="center"/>
        <w:rPr>
          <w:rFonts w:ascii="Calibri" w:eastAsia="Times New Roman" w:hAnsi="Calibri" w:cs="Calibri"/>
          <w:lang w:eastAsia="en-CA"/>
        </w:rPr>
      </w:pPr>
      <w:r w:rsidRPr="00BC7F0E">
        <w:rPr>
          <w:rFonts w:ascii="Calibri" w:eastAsia="Times New Roman" w:hAnsi="Calibri" w:cs="Calibri"/>
          <w:lang w:eastAsia="en-CA"/>
        </w:rPr>
        <w:t>At that time, the CRTC concluded that it was not necessary to regulate broadcasting undertakings that provided broadcasting services through the Internet. It exempted these new media broadcasting undertakings from the requirement</w:t>
      </w:r>
    </w:p>
    <w:p w:rsidR="00BC7F0E" w:rsidRPr="00BC7F0E" w:rsidRDefault="00BC7F0E" w:rsidP="00951C56">
      <w:pPr>
        <w:numPr>
          <w:ilvl w:val="0"/>
          <w:numId w:val="40"/>
        </w:numPr>
        <w:spacing w:after="0" w:line="240" w:lineRule="auto"/>
        <w:ind w:left="540"/>
        <w:textAlignment w:val="center"/>
        <w:rPr>
          <w:rFonts w:ascii="Calibri" w:eastAsia="Times New Roman" w:hAnsi="Calibri" w:cs="Calibri"/>
          <w:lang w:eastAsia="en-CA"/>
        </w:rPr>
      </w:pPr>
      <w:r w:rsidRPr="00BC7F0E">
        <w:rPr>
          <w:rFonts w:ascii="Calibri" w:eastAsia="Times New Roman" w:hAnsi="Calibri" w:cs="Calibri"/>
          <w:lang w:eastAsia="en-CA"/>
        </w:rPr>
        <w:t>In 2008, after public hearings, the CRTC revisited this exemption.</w:t>
      </w:r>
    </w:p>
    <w:p w:rsidR="00BC7F0E" w:rsidRPr="007B4654" w:rsidRDefault="00BC7F0E" w:rsidP="00951C56">
      <w:pPr>
        <w:numPr>
          <w:ilvl w:val="1"/>
          <w:numId w:val="40"/>
        </w:numPr>
        <w:spacing w:after="0" w:line="240" w:lineRule="auto"/>
        <w:ind w:left="1080"/>
        <w:textAlignment w:val="center"/>
        <w:rPr>
          <w:rFonts w:ascii="Calibri" w:eastAsia="Times New Roman" w:hAnsi="Calibri" w:cs="Calibri"/>
          <w:highlight w:val="cyan"/>
          <w:lang w:eastAsia="en-CA"/>
        </w:rPr>
      </w:pPr>
      <w:r w:rsidRPr="007B4654">
        <w:rPr>
          <w:rFonts w:ascii="Calibri" w:eastAsia="Times New Roman" w:hAnsi="Calibri" w:cs="Calibri"/>
          <w:highlight w:val="cyan"/>
          <w:lang w:eastAsia="en-CA"/>
        </w:rPr>
        <w:t>One of the issues raised was whether Internet service providers were subject to the Broadcasting Act when they provided end-users with access to broadcasting through the Internet</w:t>
      </w:r>
    </w:p>
    <w:p w:rsidR="00BC7F0E" w:rsidRPr="00BC7F0E" w:rsidRDefault="00BC7F0E" w:rsidP="00BC7F0E">
      <w:pPr>
        <w:spacing w:after="0" w:line="240" w:lineRule="auto"/>
        <w:rPr>
          <w:rFonts w:ascii="Calibri" w:eastAsia="Times New Roman" w:hAnsi="Calibri" w:cs="Calibri"/>
          <w:lang w:eastAsia="en-CA"/>
        </w:rPr>
      </w:pPr>
      <w:r w:rsidRPr="00BC7F0E">
        <w:rPr>
          <w:rFonts w:ascii="Calibri" w:eastAsia="Times New Roman" w:hAnsi="Calibri" w:cs="Calibri"/>
          <w:lang w:eastAsia="en-CA"/>
        </w:rPr>
        <w:t> </w:t>
      </w:r>
    </w:p>
    <w:p w:rsidR="00BC7F0E" w:rsidRPr="00BC7F0E" w:rsidRDefault="00BC7F0E" w:rsidP="00BC7F0E">
      <w:pPr>
        <w:spacing w:after="0" w:line="240" w:lineRule="auto"/>
        <w:rPr>
          <w:rFonts w:ascii="Calibri" w:eastAsia="Times New Roman" w:hAnsi="Calibri" w:cs="Calibri"/>
          <w:lang w:eastAsia="en-CA"/>
        </w:rPr>
      </w:pPr>
      <w:r w:rsidRPr="00BC7F0E">
        <w:rPr>
          <w:rFonts w:ascii="Calibri" w:eastAsia="Times New Roman" w:hAnsi="Calibri" w:cs="Calibri"/>
          <w:b/>
          <w:bCs/>
          <w:lang w:eastAsia="en-CA"/>
        </w:rPr>
        <w:t>The Specific Reference Question</w:t>
      </w:r>
    </w:p>
    <w:p w:rsidR="00BC7F0E" w:rsidRPr="00BC7F0E" w:rsidRDefault="00BC7F0E" w:rsidP="00951C56">
      <w:pPr>
        <w:numPr>
          <w:ilvl w:val="0"/>
          <w:numId w:val="41"/>
        </w:numPr>
        <w:spacing w:after="0" w:line="240" w:lineRule="auto"/>
        <w:ind w:left="540"/>
        <w:textAlignment w:val="center"/>
        <w:rPr>
          <w:rFonts w:ascii="Calibri" w:eastAsia="Times New Roman" w:hAnsi="Calibri" w:cs="Calibri"/>
          <w:lang w:eastAsia="en-CA"/>
        </w:rPr>
      </w:pPr>
      <w:r w:rsidRPr="00BC7F0E">
        <w:rPr>
          <w:rFonts w:ascii="Calibri" w:eastAsia="Times New Roman" w:hAnsi="Calibri" w:cs="Calibri"/>
          <w:lang w:eastAsia="en-CA"/>
        </w:rPr>
        <w:t xml:space="preserve">Do retail Internet service providers carry on, in whole or in part, "broadcasting undertakings" subject to the Broadcasting Act when, in their role as ISPs, they provide access through the Internet to "broadcasting' requested by end-users? </w:t>
      </w:r>
    </w:p>
    <w:p w:rsidR="00BC7F0E" w:rsidRPr="00BC7F0E" w:rsidRDefault="00BC7F0E" w:rsidP="00BC7F0E">
      <w:pPr>
        <w:spacing w:after="0" w:line="240" w:lineRule="auto"/>
        <w:rPr>
          <w:rFonts w:ascii="Calibri" w:eastAsia="Times New Roman" w:hAnsi="Calibri" w:cs="Calibri"/>
          <w:lang w:eastAsia="en-CA"/>
        </w:rPr>
      </w:pPr>
      <w:r w:rsidRPr="00BC7F0E">
        <w:rPr>
          <w:rFonts w:ascii="Calibri" w:eastAsia="Times New Roman" w:hAnsi="Calibri" w:cs="Calibri"/>
          <w:lang w:eastAsia="en-CA"/>
        </w:rPr>
        <w:t> </w:t>
      </w:r>
    </w:p>
    <w:p w:rsidR="00BC7F0E" w:rsidRPr="00BC7F0E" w:rsidRDefault="00BC7F0E" w:rsidP="00BC7F0E">
      <w:pPr>
        <w:spacing w:after="0" w:line="240" w:lineRule="auto"/>
        <w:rPr>
          <w:rFonts w:ascii="Calibri" w:eastAsia="Times New Roman" w:hAnsi="Calibri" w:cs="Calibri"/>
          <w:lang w:eastAsia="en-CA"/>
        </w:rPr>
      </w:pPr>
      <w:r w:rsidRPr="00BC7F0E">
        <w:rPr>
          <w:rFonts w:ascii="Calibri" w:eastAsia="Times New Roman" w:hAnsi="Calibri" w:cs="Calibri"/>
          <w:b/>
          <w:bCs/>
          <w:lang w:eastAsia="en-CA"/>
        </w:rPr>
        <w:t>Discussion of this Question</w:t>
      </w:r>
    </w:p>
    <w:p w:rsidR="00BC7F0E" w:rsidRPr="00BC7F0E" w:rsidRDefault="00BC7F0E" w:rsidP="00951C56">
      <w:pPr>
        <w:numPr>
          <w:ilvl w:val="0"/>
          <w:numId w:val="42"/>
        </w:numPr>
        <w:spacing w:after="0" w:line="240" w:lineRule="auto"/>
        <w:ind w:left="540"/>
        <w:textAlignment w:val="center"/>
        <w:rPr>
          <w:rFonts w:ascii="Calibri" w:eastAsia="Times New Roman" w:hAnsi="Calibri" w:cs="Calibri"/>
          <w:lang w:eastAsia="en-CA"/>
        </w:rPr>
      </w:pPr>
      <w:r w:rsidRPr="00BC7F0E">
        <w:rPr>
          <w:rFonts w:ascii="Calibri" w:eastAsia="Times New Roman" w:hAnsi="Calibri" w:cs="Calibri"/>
          <w:lang w:eastAsia="en-CA"/>
        </w:rPr>
        <w:t>ISPs provide routers and other infrastructure that enable their subscribers to access content and services made available on the Internet.</w:t>
      </w:r>
    </w:p>
    <w:p w:rsidR="00BC7F0E" w:rsidRPr="00BC7F0E" w:rsidRDefault="00BC7F0E" w:rsidP="00951C56">
      <w:pPr>
        <w:numPr>
          <w:ilvl w:val="1"/>
          <w:numId w:val="42"/>
        </w:numPr>
        <w:spacing w:after="0" w:line="240" w:lineRule="auto"/>
        <w:ind w:left="1080"/>
        <w:textAlignment w:val="center"/>
        <w:rPr>
          <w:rFonts w:ascii="Calibri" w:eastAsia="Times New Roman" w:hAnsi="Calibri" w:cs="Calibri"/>
          <w:lang w:eastAsia="en-CA"/>
        </w:rPr>
      </w:pPr>
      <w:r w:rsidRPr="00BC7F0E">
        <w:rPr>
          <w:rFonts w:ascii="Calibri" w:eastAsia="Times New Roman" w:hAnsi="Calibri" w:cs="Calibri"/>
          <w:lang w:eastAsia="en-CA"/>
        </w:rPr>
        <w:t>This includes access to audio and audiovisual programs developed by content providers</w:t>
      </w:r>
    </w:p>
    <w:p w:rsidR="00BC7F0E" w:rsidRPr="00BC7F0E" w:rsidRDefault="00BC7F0E" w:rsidP="00951C56">
      <w:pPr>
        <w:numPr>
          <w:ilvl w:val="1"/>
          <w:numId w:val="42"/>
        </w:numPr>
        <w:spacing w:after="0" w:line="240" w:lineRule="auto"/>
        <w:ind w:left="1080"/>
        <w:textAlignment w:val="center"/>
        <w:rPr>
          <w:rFonts w:ascii="Calibri" w:eastAsia="Times New Roman" w:hAnsi="Calibri" w:cs="Calibri"/>
          <w:lang w:eastAsia="en-CA"/>
        </w:rPr>
      </w:pPr>
      <w:r w:rsidRPr="007B4654">
        <w:rPr>
          <w:rFonts w:ascii="Calibri" w:eastAsia="Times New Roman" w:hAnsi="Calibri" w:cs="Calibri"/>
          <w:highlight w:val="cyan"/>
          <w:lang w:eastAsia="en-CA"/>
        </w:rPr>
        <w:t>Content providers depend on the ISPs' services for Internet delivery of their content to end-users</w:t>
      </w:r>
      <w:r w:rsidRPr="00BC7F0E">
        <w:rPr>
          <w:rFonts w:ascii="Calibri" w:eastAsia="Times New Roman" w:hAnsi="Calibri" w:cs="Calibri"/>
          <w:lang w:eastAsia="en-CA"/>
        </w:rPr>
        <w:t>.</w:t>
      </w:r>
    </w:p>
    <w:p w:rsidR="00BC7F0E" w:rsidRPr="00BC7F0E" w:rsidRDefault="00BC7F0E" w:rsidP="00951C56">
      <w:pPr>
        <w:numPr>
          <w:ilvl w:val="1"/>
          <w:numId w:val="42"/>
        </w:numPr>
        <w:spacing w:after="0" w:line="240" w:lineRule="auto"/>
        <w:ind w:left="1080"/>
        <w:textAlignment w:val="center"/>
        <w:rPr>
          <w:rFonts w:ascii="Calibri" w:eastAsia="Times New Roman" w:hAnsi="Calibri" w:cs="Calibri"/>
          <w:lang w:eastAsia="en-CA"/>
        </w:rPr>
      </w:pPr>
      <w:r w:rsidRPr="00BC7F0E">
        <w:rPr>
          <w:rFonts w:ascii="Calibri" w:eastAsia="Times New Roman" w:hAnsi="Calibri" w:cs="Calibri"/>
          <w:lang w:eastAsia="en-CA"/>
        </w:rPr>
        <w:t>The ISPs acting solely in that capacity, do not select or originate programming or package programming services</w:t>
      </w:r>
    </w:p>
    <w:p w:rsidR="00BC7F0E" w:rsidRPr="007B4654" w:rsidRDefault="00BC7F0E" w:rsidP="00951C56">
      <w:pPr>
        <w:numPr>
          <w:ilvl w:val="2"/>
          <w:numId w:val="42"/>
        </w:numPr>
        <w:spacing w:after="0" w:line="240" w:lineRule="auto"/>
        <w:ind w:left="1620"/>
        <w:textAlignment w:val="center"/>
        <w:rPr>
          <w:rFonts w:ascii="Calibri" w:eastAsia="Times New Roman" w:hAnsi="Calibri" w:cs="Calibri"/>
          <w:highlight w:val="cyan"/>
          <w:lang w:eastAsia="en-CA"/>
        </w:rPr>
      </w:pPr>
      <w:r w:rsidRPr="007B4654">
        <w:rPr>
          <w:rFonts w:ascii="Calibri" w:eastAsia="Times New Roman" w:hAnsi="Calibri" w:cs="Calibri"/>
          <w:highlight w:val="cyan"/>
          <w:lang w:eastAsia="en-CA"/>
        </w:rPr>
        <w:t>Therefore, ISPs acting solely in that capacity, do not carry on broadcasting undertakings</w:t>
      </w:r>
    </w:p>
    <w:p w:rsidR="00BC7F0E" w:rsidRPr="00BC7F0E" w:rsidRDefault="00BC7F0E" w:rsidP="00951C56">
      <w:pPr>
        <w:numPr>
          <w:ilvl w:val="2"/>
          <w:numId w:val="42"/>
        </w:numPr>
        <w:spacing w:after="0" w:line="240" w:lineRule="auto"/>
        <w:ind w:left="1620"/>
        <w:textAlignment w:val="center"/>
        <w:rPr>
          <w:rFonts w:ascii="Calibri" w:eastAsia="Times New Roman" w:hAnsi="Calibri" w:cs="Calibri"/>
          <w:lang w:eastAsia="en-CA"/>
        </w:rPr>
      </w:pPr>
      <w:r w:rsidRPr="00BC7F0E">
        <w:rPr>
          <w:rFonts w:ascii="Calibri" w:eastAsia="Times New Roman" w:hAnsi="Calibri" w:cs="Calibri"/>
          <w:lang w:eastAsia="en-CA"/>
        </w:rPr>
        <w:t>If they do this, they are no longer content-neutral, therefore they are no longer exempt from the Broadcasting Act</w:t>
      </w:r>
    </w:p>
    <w:p w:rsidR="00BC7F0E" w:rsidRPr="00BC7F0E" w:rsidRDefault="00BC7F0E" w:rsidP="00951C56">
      <w:pPr>
        <w:numPr>
          <w:ilvl w:val="0"/>
          <w:numId w:val="42"/>
        </w:numPr>
        <w:spacing w:after="0" w:line="240" w:lineRule="auto"/>
        <w:ind w:left="540"/>
        <w:textAlignment w:val="center"/>
        <w:rPr>
          <w:rFonts w:ascii="Calibri" w:eastAsia="Times New Roman" w:hAnsi="Calibri" w:cs="Calibri"/>
          <w:lang w:eastAsia="en-CA"/>
        </w:rPr>
      </w:pPr>
      <w:r w:rsidRPr="00BC7F0E">
        <w:rPr>
          <w:rFonts w:ascii="Calibri" w:eastAsia="Times New Roman" w:hAnsi="Calibri" w:cs="Calibri"/>
          <w:lang w:eastAsia="en-CA"/>
        </w:rPr>
        <w:t xml:space="preserve">The terms broadcasting and broadcasting undertaking, interpreted in the context of the language and purposes of the Broadcasting Act, are not meant to capture entities which merely provide the mode of transmission </w:t>
      </w:r>
    </w:p>
    <w:p w:rsidR="00BC7F0E" w:rsidRPr="00BC7F0E" w:rsidRDefault="00BC7F0E" w:rsidP="00951C56">
      <w:pPr>
        <w:numPr>
          <w:ilvl w:val="0"/>
          <w:numId w:val="42"/>
        </w:numPr>
        <w:spacing w:after="0" w:line="240" w:lineRule="auto"/>
        <w:ind w:left="540"/>
        <w:textAlignment w:val="center"/>
        <w:rPr>
          <w:rFonts w:ascii="Calibri" w:eastAsia="Times New Roman" w:hAnsi="Calibri" w:cs="Calibri"/>
          <w:lang w:eastAsia="en-CA"/>
        </w:rPr>
      </w:pPr>
      <w:r w:rsidRPr="00BC7F0E">
        <w:rPr>
          <w:rFonts w:ascii="Calibri" w:eastAsia="Times New Roman" w:hAnsi="Calibri" w:cs="Calibri"/>
          <w:lang w:eastAsia="en-CA"/>
        </w:rPr>
        <w:t>Section 2 of the Broadcasting Act defines broadcasting as:</w:t>
      </w:r>
    </w:p>
    <w:p w:rsidR="00BC7F0E" w:rsidRPr="00BC7F0E" w:rsidRDefault="00BC7F0E" w:rsidP="00951C56">
      <w:pPr>
        <w:numPr>
          <w:ilvl w:val="1"/>
          <w:numId w:val="42"/>
        </w:numPr>
        <w:spacing w:after="0" w:line="240" w:lineRule="auto"/>
        <w:ind w:left="1080"/>
        <w:textAlignment w:val="center"/>
        <w:rPr>
          <w:rFonts w:ascii="Calibri" w:eastAsia="Times New Roman" w:hAnsi="Calibri" w:cs="Calibri"/>
          <w:lang w:eastAsia="en-CA"/>
        </w:rPr>
      </w:pPr>
      <w:r w:rsidRPr="00BC7F0E">
        <w:rPr>
          <w:rFonts w:ascii="Calibri" w:eastAsia="Times New Roman" w:hAnsi="Calibri" w:cs="Calibri"/>
          <w:lang w:eastAsia="en-CA"/>
        </w:rPr>
        <w:t>Any transmission of programs by radio waves or other means of telecommunication for reception by the public.</w:t>
      </w:r>
    </w:p>
    <w:p w:rsidR="00BC7F0E" w:rsidRPr="00BC7F0E" w:rsidRDefault="00BC7F0E" w:rsidP="00951C56">
      <w:pPr>
        <w:numPr>
          <w:ilvl w:val="1"/>
          <w:numId w:val="42"/>
        </w:numPr>
        <w:spacing w:after="0" w:line="240" w:lineRule="auto"/>
        <w:ind w:left="1080"/>
        <w:textAlignment w:val="center"/>
        <w:rPr>
          <w:rFonts w:ascii="Calibri" w:eastAsia="Times New Roman" w:hAnsi="Calibri" w:cs="Calibri"/>
          <w:lang w:eastAsia="en-CA"/>
        </w:rPr>
      </w:pPr>
      <w:r w:rsidRPr="00BC7F0E">
        <w:rPr>
          <w:rFonts w:ascii="Calibri" w:eastAsia="Times New Roman" w:hAnsi="Calibri" w:cs="Calibri"/>
          <w:lang w:eastAsia="en-CA"/>
        </w:rPr>
        <w:t>The Act makes it clear that "broadcasting undertakings" are  assumed to have some measure of control over programming:</w:t>
      </w:r>
    </w:p>
    <w:p w:rsidR="00BC7F0E" w:rsidRPr="00BC7F0E" w:rsidRDefault="00BC7F0E" w:rsidP="00951C56">
      <w:pPr>
        <w:numPr>
          <w:ilvl w:val="2"/>
          <w:numId w:val="42"/>
        </w:numPr>
        <w:spacing w:after="0" w:line="240" w:lineRule="auto"/>
        <w:ind w:left="1620"/>
        <w:textAlignment w:val="center"/>
        <w:rPr>
          <w:rFonts w:ascii="Calibri" w:eastAsia="Times New Roman" w:hAnsi="Calibri" w:cs="Calibri"/>
          <w:lang w:eastAsia="en-CA"/>
        </w:rPr>
      </w:pPr>
      <w:r w:rsidRPr="00BC7F0E">
        <w:rPr>
          <w:rFonts w:ascii="Calibri" w:eastAsia="Times New Roman" w:hAnsi="Calibri" w:cs="Calibri"/>
          <w:lang w:eastAsia="en-CA"/>
        </w:rPr>
        <w:t xml:space="preserve">Section 2(3) states that </w:t>
      </w:r>
      <w:r w:rsidRPr="00DB2BC9">
        <w:rPr>
          <w:rFonts w:ascii="Calibri" w:eastAsia="Times New Roman" w:hAnsi="Calibri" w:cs="Calibri"/>
          <w:highlight w:val="cyan"/>
          <w:lang w:eastAsia="en-CA"/>
        </w:rPr>
        <w:t>Act "shall be construed and applied in a manner that is consistent with the freedom of expression and journalistic, creative and programming independence enjoyed by broadcasting undertakings".</w:t>
      </w:r>
    </w:p>
    <w:p w:rsidR="00BC7F0E" w:rsidRPr="00BC7F0E" w:rsidRDefault="00BC7F0E" w:rsidP="00951C56">
      <w:pPr>
        <w:numPr>
          <w:ilvl w:val="2"/>
          <w:numId w:val="42"/>
        </w:numPr>
        <w:spacing w:after="0" w:line="240" w:lineRule="auto"/>
        <w:ind w:left="1620"/>
        <w:textAlignment w:val="center"/>
        <w:rPr>
          <w:rFonts w:ascii="Calibri" w:eastAsia="Times New Roman" w:hAnsi="Calibri" w:cs="Calibri"/>
          <w:lang w:eastAsia="en-CA"/>
        </w:rPr>
      </w:pPr>
      <w:r w:rsidRPr="00BC7F0E">
        <w:rPr>
          <w:rFonts w:ascii="Calibri" w:eastAsia="Times New Roman" w:hAnsi="Calibri" w:cs="Calibri"/>
          <w:lang w:eastAsia="en-CA"/>
        </w:rPr>
        <w:t xml:space="preserve">Further, the policy objectives listed under s 3(1) of the Act focus on content, such as the cultural enrichment of Canada, the motion of Canadian content, establishing a </w:t>
      </w:r>
      <w:r w:rsidRPr="00DB2BC9">
        <w:rPr>
          <w:rFonts w:ascii="Calibri" w:eastAsia="Times New Roman" w:hAnsi="Calibri" w:cs="Calibri"/>
          <w:highlight w:val="cyan"/>
          <w:lang w:eastAsia="en-CA"/>
        </w:rPr>
        <w:t>high standard for original programming, and ensuring that programming is divers</w:t>
      </w:r>
      <w:r w:rsidRPr="00BC7F0E">
        <w:rPr>
          <w:rFonts w:ascii="Calibri" w:eastAsia="Times New Roman" w:hAnsi="Calibri" w:cs="Calibri"/>
          <w:lang w:eastAsia="en-CA"/>
        </w:rPr>
        <w:t xml:space="preserve">e </w:t>
      </w:r>
    </w:p>
    <w:p w:rsidR="00BC7F0E" w:rsidRPr="00BC7F0E" w:rsidRDefault="00BC7F0E" w:rsidP="00951C56">
      <w:pPr>
        <w:numPr>
          <w:ilvl w:val="2"/>
          <w:numId w:val="42"/>
        </w:numPr>
        <w:spacing w:after="0" w:line="240" w:lineRule="auto"/>
        <w:ind w:left="1620"/>
        <w:textAlignment w:val="center"/>
        <w:rPr>
          <w:rFonts w:ascii="Calibri" w:eastAsia="Times New Roman" w:hAnsi="Calibri" w:cs="Calibri"/>
          <w:lang w:eastAsia="en-CA"/>
        </w:rPr>
      </w:pPr>
      <w:r w:rsidRPr="00BC7F0E">
        <w:rPr>
          <w:rFonts w:ascii="Calibri" w:eastAsia="Times New Roman" w:hAnsi="Calibri" w:cs="Calibri"/>
          <w:lang w:eastAsia="en-CA"/>
        </w:rPr>
        <w:t xml:space="preserve">Therefore, broadcasting does not contemplate an entity with no role to play in contributing to the Broadcasting Act's policy objectives </w:t>
      </w:r>
    </w:p>
    <w:p w:rsidR="00BC7F0E" w:rsidRPr="00BC7F0E" w:rsidRDefault="00BC7F0E" w:rsidP="00951C56">
      <w:pPr>
        <w:numPr>
          <w:ilvl w:val="0"/>
          <w:numId w:val="42"/>
        </w:numPr>
        <w:spacing w:after="0" w:line="240" w:lineRule="auto"/>
        <w:ind w:left="540"/>
        <w:textAlignment w:val="center"/>
        <w:rPr>
          <w:rFonts w:ascii="Calibri" w:eastAsia="Times New Roman" w:hAnsi="Calibri" w:cs="Calibri"/>
          <w:lang w:eastAsia="en-CA"/>
        </w:rPr>
      </w:pPr>
      <w:r w:rsidRPr="00BC7F0E">
        <w:rPr>
          <w:rFonts w:ascii="Calibri" w:eastAsia="Times New Roman" w:hAnsi="Calibri" w:cs="Calibri"/>
          <w:lang w:eastAsia="en-CA"/>
        </w:rPr>
        <w:t>Capital Cities Case</w:t>
      </w:r>
    </w:p>
    <w:p w:rsidR="00BC7F0E" w:rsidRPr="00BC7F0E" w:rsidRDefault="00BC7F0E" w:rsidP="00951C56">
      <w:pPr>
        <w:numPr>
          <w:ilvl w:val="1"/>
          <w:numId w:val="42"/>
        </w:numPr>
        <w:spacing w:after="0" w:line="240" w:lineRule="auto"/>
        <w:ind w:left="1080"/>
        <w:textAlignment w:val="center"/>
        <w:rPr>
          <w:rFonts w:ascii="Calibri" w:eastAsia="Times New Roman" w:hAnsi="Calibri" w:cs="Calibri"/>
          <w:lang w:eastAsia="en-CA"/>
        </w:rPr>
      </w:pPr>
      <w:r w:rsidRPr="00BC7F0E">
        <w:rPr>
          <w:rFonts w:ascii="Calibri" w:eastAsia="Times New Roman" w:hAnsi="Calibri" w:cs="Calibri"/>
          <w:lang w:eastAsia="en-CA"/>
        </w:rPr>
        <w:t xml:space="preserve">The appellants in this case argued that </w:t>
      </w:r>
      <w:r w:rsidRPr="00DB2BC9">
        <w:rPr>
          <w:rFonts w:ascii="Calibri" w:eastAsia="Times New Roman" w:hAnsi="Calibri" w:cs="Calibri"/>
          <w:highlight w:val="cyan"/>
          <w:lang w:eastAsia="en-CA"/>
        </w:rPr>
        <w:t>we should instead follow Capital Cities</w:t>
      </w:r>
      <w:r w:rsidRPr="00BC7F0E">
        <w:rPr>
          <w:rFonts w:ascii="Calibri" w:eastAsia="Times New Roman" w:hAnsi="Calibri" w:cs="Calibri"/>
          <w:lang w:eastAsia="en-CA"/>
        </w:rPr>
        <w:t xml:space="preserve"> Communications Inc. vs Canadian Radio-Television Commission</w:t>
      </w:r>
    </w:p>
    <w:p w:rsidR="00BC7F0E" w:rsidRPr="00BC7F0E" w:rsidRDefault="00BC7F0E" w:rsidP="00951C56">
      <w:pPr>
        <w:numPr>
          <w:ilvl w:val="2"/>
          <w:numId w:val="42"/>
        </w:numPr>
        <w:spacing w:after="0" w:line="240" w:lineRule="auto"/>
        <w:ind w:left="1620"/>
        <w:textAlignment w:val="center"/>
        <w:rPr>
          <w:rFonts w:ascii="Calibri" w:eastAsia="Times New Roman" w:hAnsi="Calibri" w:cs="Calibri"/>
          <w:lang w:eastAsia="en-CA"/>
        </w:rPr>
      </w:pPr>
      <w:r w:rsidRPr="00BC7F0E">
        <w:rPr>
          <w:rFonts w:ascii="Calibri" w:eastAsia="Times New Roman" w:hAnsi="Calibri" w:cs="Calibri"/>
          <w:lang w:eastAsia="en-CA"/>
        </w:rPr>
        <w:t>In Capital Cities, decided under a 1968 version of the Broadcasting Act the CRTC had amended Rogers Cable's licence, allowing Rogers to delete and substitute the television advertisements in the American broadcasts it received before it distributed the broadcast to viewers.</w:t>
      </w:r>
    </w:p>
    <w:p w:rsidR="00BC7F0E" w:rsidRPr="00BC7F0E" w:rsidRDefault="00BC7F0E" w:rsidP="00951C56">
      <w:pPr>
        <w:numPr>
          <w:ilvl w:val="2"/>
          <w:numId w:val="42"/>
        </w:numPr>
        <w:spacing w:after="0" w:line="240" w:lineRule="auto"/>
        <w:ind w:left="1620"/>
        <w:textAlignment w:val="center"/>
        <w:rPr>
          <w:rFonts w:ascii="Calibri" w:eastAsia="Times New Roman" w:hAnsi="Calibri" w:cs="Calibri"/>
          <w:lang w:eastAsia="en-CA"/>
        </w:rPr>
      </w:pPr>
      <w:r w:rsidRPr="00BC7F0E">
        <w:rPr>
          <w:rFonts w:ascii="Calibri" w:eastAsia="Times New Roman" w:hAnsi="Calibri" w:cs="Calibri"/>
          <w:lang w:eastAsia="en-CA"/>
        </w:rPr>
        <w:t>The American broadcasting stations argued that the Broadcasting Act was ultra vires Parliament since it purported to regulate systems situated wholly within provincial boundaries.</w:t>
      </w:r>
    </w:p>
    <w:p w:rsidR="00BC7F0E" w:rsidRPr="00BC7F0E" w:rsidRDefault="00BC7F0E" w:rsidP="00951C56">
      <w:pPr>
        <w:numPr>
          <w:ilvl w:val="2"/>
          <w:numId w:val="42"/>
        </w:numPr>
        <w:spacing w:after="0" w:line="240" w:lineRule="auto"/>
        <w:ind w:left="1620"/>
        <w:textAlignment w:val="center"/>
        <w:rPr>
          <w:rFonts w:ascii="Calibri" w:eastAsia="Times New Roman" w:hAnsi="Calibri" w:cs="Calibri"/>
          <w:lang w:eastAsia="en-CA"/>
        </w:rPr>
      </w:pPr>
      <w:r w:rsidRPr="00BC7F0E">
        <w:rPr>
          <w:rFonts w:ascii="Calibri" w:eastAsia="Times New Roman" w:hAnsi="Calibri" w:cs="Calibri"/>
          <w:lang w:eastAsia="en-CA"/>
        </w:rPr>
        <w:t>As part of this argument, the American stations attempted to sever the function of receiving television signals from the distribution or retransmission of those signals within a particular province.</w:t>
      </w:r>
    </w:p>
    <w:p w:rsidR="00BC7F0E" w:rsidRPr="00BC7F0E" w:rsidRDefault="00BC7F0E" w:rsidP="00951C56">
      <w:pPr>
        <w:numPr>
          <w:ilvl w:val="2"/>
          <w:numId w:val="42"/>
        </w:numPr>
        <w:spacing w:after="0" w:line="240" w:lineRule="auto"/>
        <w:ind w:left="1620"/>
        <w:textAlignment w:val="center"/>
        <w:rPr>
          <w:rFonts w:ascii="Calibri" w:eastAsia="Times New Roman" w:hAnsi="Calibri" w:cs="Calibri"/>
          <w:lang w:eastAsia="en-CA"/>
        </w:rPr>
      </w:pPr>
      <w:r w:rsidRPr="00BC7F0E">
        <w:rPr>
          <w:rFonts w:ascii="Calibri" w:eastAsia="Times New Roman" w:hAnsi="Calibri" w:cs="Calibri"/>
          <w:lang w:eastAsia="en-CA"/>
        </w:rPr>
        <w:t>The Court rejected this severance of reception and distribution, stating that it was a "single system" coming under federal jurisdiction.</w:t>
      </w:r>
    </w:p>
    <w:p w:rsidR="00BC7F0E" w:rsidRPr="00BC7F0E" w:rsidRDefault="00BC7F0E" w:rsidP="00951C56">
      <w:pPr>
        <w:numPr>
          <w:ilvl w:val="2"/>
          <w:numId w:val="42"/>
        </w:numPr>
        <w:spacing w:after="0" w:line="240" w:lineRule="auto"/>
        <w:ind w:left="1620"/>
        <w:textAlignment w:val="center"/>
        <w:rPr>
          <w:rFonts w:ascii="Calibri" w:eastAsia="Times New Roman" w:hAnsi="Calibri" w:cs="Calibri"/>
          <w:lang w:eastAsia="en-CA"/>
        </w:rPr>
      </w:pPr>
      <w:r w:rsidRPr="00BC7F0E">
        <w:rPr>
          <w:rFonts w:ascii="Calibri" w:eastAsia="Times New Roman" w:hAnsi="Calibri" w:cs="Calibri"/>
          <w:lang w:eastAsia="en-CA"/>
        </w:rPr>
        <w:t xml:space="preserve">The appellants argue before this Court [SPs similarly form part of a single broadcasting system that is subject to regulation under the Broadcasting Act </w:t>
      </w:r>
    </w:p>
    <w:p w:rsidR="00BC7F0E" w:rsidRPr="00DB2BC9" w:rsidRDefault="00BC7F0E" w:rsidP="00951C56">
      <w:pPr>
        <w:numPr>
          <w:ilvl w:val="1"/>
          <w:numId w:val="42"/>
        </w:numPr>
        <w:spacing w:after="0" w:line="240" w:lineRule="auto"/>
        <w:ind w:left="1080"/>
        <w:textAlignment w:val="center"/>
        <w:rPr>
          <w:rFonts w:ascii="Calibri" w:eastAsia="Times New Roman" w:hAnsi="Calibri" w:cs="Calibri"/>
          <w:highlight w:val="cyan"/>
          <w:lang w:eastAsia="en-CA"/>
        </w:rPr>
      </w:pPr>
      <w:r w:rsidRPr="00BC7F0E">
        <w:rPr>
          <w:rFonts w:ascii="Calibri" w:eastAsia="Times New Roman" w:hAnsi="Calibri" w:cs="Calibri"/>
          <w:lang w:eastAsia="en-CA"/>
        </w:rPr>
        <w:t>Th</w:t>
      </w:r>
      <w:r w:rsidRPr="00DB2BC9">
        <w:rPr>
          <w:rFonts w:ascii="Calibri" w:eastAsia="Times New Roman" w:hAnsi="Calibri" w:cs="Calibri"/>
          <w:highlight w:val="cyan"/>
          <w:lang w:eastAsia="en-CA"/>
        </w:rPr>
        <w:t>e court was not convinced that this case assists the appellants</w:t>
      </w:r>
    </w:p>
    <w:p w:rsidR="00BC7F0E" w:rsidRPr="00BC7F0E" w:rsidRDefault="00BC7F0E" w:rsidP="00951C56">
      <w:pPr>
        <w:numPr>
          <w:ilvl w:val="2"/>
          <w:numId w:val="42"/>
        </w:numPr>
        <w:spacing w:after="0" w:line="240" w:lineRule="auto"/>
        <w:ind w:left="1620"/>
        <w:textAlignment w:val="center"/>
        <w:rPr>
          <w:rFonts w:ascii="Calibri" w:eastAsia="Times New Roman" w:hAnsi="Calibri" w:cs="Calibri"/>
          <w:lang w:eastAsia="en-CA"/>
        </w:rPr>
      </w:pPr>
      <w:r w:rsidRPr="00BC7F0E">
        <w:rPr>
          <w:rFonts w:ascii="Calibri" w:eastAsia="Times New Roman" w:hAnsi="Calibri" w:cs="Calibri"/>
          <w:lang w:eastAsia="en-CA"/>
        </w:rPr>
        <w:t>The case concerned Rogers Cable s ability to delete and substitute advertising from American television signals. There was no questioning in Capital Cities of the fact that the cable television companies had control over content.</w:t>
      </w:r>
    </w:p>
    <w:p w:rsidR="00BC7F0E" w:rsidRPr="00BC7F0E" w:rsidRDefault="00BC7F0E" w:rsidP="00951C56">
      <w:pPr>
        <w:numPr>
          <w:ilvl w:val="2"/>
          <w:numId w:val="42"/>
        </w:numPr>
        <w:spacing w:after="0" w:line="240" w:lineRule="auto"/>
        <w:ind w:left="1620"/>
        <w:textAlignment w:val="center"/>
        <w:rPr>
          <w:rFonts w:ascii="Calibri" w:eastAsia="Times New Roman" w:hAnsi="Calibri" w:cs="Calibri"/>
          <w:lang w:eastAsia="en-CA"/>
        </w:rPr>
      </w:pPr>
      <w:r w:rsidRPr="00BC7F0E">
        <w:rPr>
          <w:rFonts w:ascii="Calibri" w:eastAsia="Times New Roman" w:hAnsi="Calibri" w:cs="Calibri"/>
          <w:lang w:eastAsia="en-CA"/>
        </w:rPr>
        <w:t xml:space="preserve">ISPs no such ability to control the content of programming over the Internet </w:t>
      </w:r>
    </w:p>
    <w:p w:rsidR="00BC7F0E" w:rsidRPr="00BC7F0E" w:rsidRDefault="00BC7F0E" w:rsidP="00BC7F0E">
      <w:pPr>
        <w:spacing w:after="0" w:line="240" w:lineRule="auto"/>
        <w:rPr>
          <w:rFonts w:ascii="Calibri" w:eastAsia="Times New Roman" w:hAnsi="Calibri" w:cs="Calibri"/>
          <w:lang w:eastAsia="en-CA"/>
        </w:rPr>
      </w:pPr>
      <w:r w:rsidRPr="00BC7F0E">
        <w:rPr>
          <w:rFonts w:ascii="Calibri" w:eastAsia="Times New Roman" w:hAnsi="Calibri" w:cs="Calibri"/>
          <w:lang w:eastAsia="en-CA"/>
        </w:rPr>
        <w:t> </w:t>
      </w:r>
    </w:p>
    <w:p w:rsidR="00BC7F0E" w:rsidRPr="00BC7F0E" w:rsidRDefault="00BC7F0E" w:rsidP="00BC7F0E">
      <w:pPr>
        <w:spacing w:after="0" w:line="240" w:lineRule="auto"/>
        <w:rPr>
          <w:rFonts w:ascii="Calibri" w:eastAsia="Times New Roman" w:hAnsi="Calibri" w:cs="Calibri"/>
          <w:lang w:eastAsia="en-CA"/>
        </w:rPr>
      </w:pPr>
      <w:r w:rsidRPr="00BC7F0E">
        <w:rPr>
          <w:rFonts w:ascii="Calibri" w:eastAsia="Times New Roman" w:hAnsi="Calibri" w:cs="Calibri"/>
          <w:b/>
          <w:bCs/>
          <w:lang w:eastAsia="en-CA"/>
        </w:rPr>
        <w:t>Conclusion</w:t>
      </w:r>
    </w:p>
    <w:p w:rsidR="0031756C" w:rsidRPr="00951C56" w:rsidRDefault="00BC7F0E" w:rsidP="00951C56">
      <w:pPr>
        <w:numPr>
          <w:ilvl w:val="0"/>
          <w:numId w:val="43"/>
        </w:numPr>
        <w:spacing w:after="0" w:line="240" w:lineRule="auto"/>
        <w:ind w:left="540"/>
        <w:textAlignment w:val="center"/>
        <w:rPr>
          <w:rFonts w:ascii="Calibri" w:eastAsia="Times New Roman" w:hAnsi="Calibri" w:cs="Calibri"/>
          <w:lang w:eastAsia="en-CA"/>
        </w:rPr>
      </w:pPr>
      <w:r w:rsidRPr="00DB2BC9">
        <w:rPr>
          <w:rFonts w:ascii="Calibri" w:eastAsia="Times New Roman" w:hAnsi="Calibri" w:cs="Calibri"/>
          <w:highlight w:val="cyan"/>
          <w:lang w:eastAsia="en-CA"/>
        </w:rPr>
        <w:t>Therefore, ISPs do not carry on broadcasting undertakings under the Broadcasting Act when, in their role as ISPs, they provide access through the Internet to "broadcasting" requested by end-users</w:t>
      </w:r>
      <w:r w:rsidR="0031756C" w:rsidRPr="00951C56">
        <w:rPr>
          <w:rFonts w:ascii="Calibri" w:eastAsia="Times New Roman" w:hAnsi="Calibri" w:cs="Calibri"/>
          <w:lang w:eastAsia="en-CA"/>
        </w:rPr>
        <w:br w:type="page"/>
      </w:r>
    </w:p>
    <w:p w:rsidR="0031756C" w:rsidRDefault="0031756C" w:rsidP="0031756C">
      <w:pPr>
        <w:jc w:val="center"/>
        <w:rPr>
          <w:b/>
          <w:u w:val="single"/>
        </w:rPr>
      </w:pPr>
      <w:r>
        <w:rPr>
          <w:b/>
          <w:u w:val="single"/>
        </w:rPr>
        <w:t>Study Notes for Test #2</w:t>
      </w:r>
    </w:p>
    <w:p w:rsidR="00843ABF" w:rsidRPr="00843ABF" w:rsidRDefault="00843ABF" w:rsidP="005271D7">
      <w:pPr>
        <w:spacing w:after="0" w:line="240" w:lineRule="auto"/>
        <w:rPr>
          <w:rFonts w:ascii="Calibri" w:eastAsia="Times New Roman" w:hAnsi="Calibri" w:cs="Calibri"/>
          <w:lang w:eastAsia="en-CA"/>
        </w:rPr>
      </w:pPr>
    </w:p>
    <w:p w:rsidR="00F13EB3" w:rsidRDefault="00F13EB3" w:rsidP="00F13EB3">
      <w:pPr>
        <w:spacing w:after="0" w:line="240" w:lineRule="auto"/>
        <w:textAlignment w:val="center"/>
        <w:rPr>
          <w:rFonts w:ascii="Calibri" w:eastAsia="Times New Roman" w:hAnsi="Calibri" w:cs="Calibri"/>
          <w:b/>
          <w:sz w:val="28"/>
          <w:szCs w:val="28"/>
          <w:u w:val="single"/>
          <w:lang w:eastAsia="en-CA"/>
        </w:rPr>
      </w:pPr>
      <w:r>
        <w:rPr>
          <w:rFonts w:ascii="Calibri" w:eastAsia="Times New Roman" w:hAnsi="Calibri" w:cs="Calibri"/>
          <w:b/>
          <w:sz w:val="28"/>
          <w:szCs w:val="28"/>
          <w:u w:val="single"/>
          <w:lang w:eastAsia="en-CA"/>
        </w:rPr>
        <w:t>Hill v. The Church of Scientology (S. 4</w:t>
      </w:r>
      <w:r w:rsidRPr="00FA4C39">
        <w:rPr>
          <w:rFonts w:ascii="Calibri" w:eastAsia="Times New Roman" w:hAnsi="Calibri" w:cs="Calibri"/>
          <w:b/>
          <w:sz w:val="28"/>
          <w:szCs w:val="28"/>
          <w:u w:val="single"/>
          <w:lang w:eastAsia="en-CA"/>
        </w:rPr>
        <w:t xml:space="preserve"> of Textbook)</w:t>
      </w:r>
    </w:p>
    <w:p w:rsidR="00445216" w:rsidRDefault="00445216" w:rsidP="00445216">
      <w:pPr>
        <w:spacing w:after="0" w:line="240" w:lineRule="auto"/>
        <w:rPr>
          <w:rFonts w:ascii="Calibri" w:eastAsia="Times New Roman" w:hAnsi="Calibri" w:cs="Calibri"/>
          <w:b/>
          <w:bCs/>
          <w:lang w:eastAsia="en-CA"/>
        </w:rPr>
      </w:pPr>
    </w:p>
    <w:p w:rsidR="00445216" w:rsidRPr="00445216" w:rsidRDefault="00445216" w:rsidP="00445216">
      <w:pPr>
        <w:spacing w:after="0" w:line="240" w:lineRule="auto"/>
        <w:rPr>
          <w:rFonts w:ascii="Calibri" w:eastAsia="Times New Roman" w:hAnsi="Calibri" w:cs="Calibri"/>
          <w:lang w:eastAsia="en-CA"/>
        </w:rPr>
      </w:pPr>
      <w:r w:rsidRPr="00445216">
        <w:rPr>
          <w:rFonts w:ascii="Calibri" w:eastAsia="Times New Roman" w:hAnsi="Calibri" w:cs="Calibri"/>
          <w:b/>
          <w:bCs/>
          <w:lang w:eastAsia="en-CA"/>
        </w:rPr>
        <w:t>Defamation vs. Negligence</w:t>
      </w:r>
    </w:p>
    <w:p w:rsidR="00445216" w:rsidRPr="00DB2BC9" w:rsidRDefault="00445216" w:rsidP="00445216">
      <w:pPr>
        <w:numPr>
          <w:ilvl w:val="0"/>
          <w:numId w:val="59"/>
        </w:numPr>
        <w:spacing w:after="0" w:line="240" w:lineRule="auto"/>
        <w:ind w:left="540"/>
        <w:textAlignment w:val="center"/>
        <w:rPr>
          <w:rFonts w:ascii="Calibri" w:eastAsia="Times New Roman" w:hAnsi="Calibri" w:cs="Calibri"/>
          <w:highlight w:val="cyan"/>
          <w:lang w:eastAsia="en-CA"/>
        </w:rPr>
      </w:pPr>
      <w:r w:rsidRPr="00DB2BC9">
        <w:rPr>
          <w:rFonts w:ascii="Calibri" w:eastAsia="Times New Roman" w:hAnsi="Calibri" w:cs="Calibri"/>
          <w:highlight w:val="cyan"/>
          <w:lang w:eastAsia="en-CA"/>
        </w:rPr>
        <w:t>Defamation = the intentional publication of an injurious false statement</w:t>
      </w:r>
    </w:p>
    <w:p w:rsidR="00445216" w:rsidRPr="00DB2BC9" w:rsidRDefault="00445216" w:rsidP="00445216">
      <w:pPr>
        <w:numPr>
          <w:ilvl w:val="0"/>
          <w:numId w:val="59"/>
        </w:numPr>
        <w:spacing w:after="0" w:line="240" w:lineRule="auto"/>
        <w:ind w:left="540"/>
        <w:textAlignment w:val="center"/>
        <w:rPr>
          <w:rFonts w:ascii="Calibri" w:eastAsia="Times New Roman" w:hAnsi="Calibri" w:cs="Calibri"/>
          <w:highlight w:val="cyan"/>
          <w:lang w:eastAsia="en-CA"/>
        </w:rPr>
      </w:pPr>
      <w:r w:rsidRPr="00DB2BC9">
        <w:rPr>
          <w:rFonts w:ascii="Calibri" w:eastAsia="Times New Roman" w:hAnsi="Calibri" w:cs="Calibri"/>
          <w:highlight w:val="cyan"/>
          <w:lang w:eastAsia="en-CA"/>
        </w:rPr>
        <w:t>Negligence = no intentional desire to injure the plaintiff</w:t>
      </w:r>
    </w:p>
    <w:p w:rsidR="00445216" w:rsidRPr="00445216" w:rsidRDefault="00445216" w:rsidP="00445216">
      <w:pPr>
        <w:spacing w:after="0" w:line="240" w:lineRule="auto"/>
        <w:rPr>
          <w:rFonts w:ascii="Calibri" w:eastAsia="Times New Roman" w:hAnsi="Calibri" w:cs="Calibri"/>
          <w:lang w:eastAsia="en-CA"/>
        </w:rPr>
      </w:pPr>
      <w:r w:rsidRPr="00445216">
        <w:rPr>
          <w:rFonts w:ascii="Calibri" w:eastAsia="Times New Roman" w:hAnsi="Calibri" w:cs="Calibri"/>
          <w:lang w:eastAsia="en-CA"/>
        </w:rPr>
        <w:t> </w:t>
      </w:r>
    </w:p>
    <w:p w:rsidR="00445216" w:rsidRPr="00445216" w:rsidRDefault="00445216" w:rsidP="00445216">
      <w:pPr>
        <w:spacing w:after="0" w:line="240" w:lineRule="auto"/>
        <w:rPr>
          <w:rFonts w:ascii="Calibri" w:eastAsia="Times New Roman" w:hAnsi="Calibri" w:cs="Calibri"/>
          <w:lang w:eastAsia="en-CA"/>
        </w:rPr>
      </w:pPr>
      <w:r w:rsidRPr="00445216">
        <w:rPr>
          <w:rFonts w:ascii="Calibri" w:eastAsia="Times New Roman" w:hAnsi="Calibri" w:cs="Calibri"/>
          <w:b/>
          <w:bCs/>
          <w:lang w:eastAsia="en-CA"/>
        </w:rPr>
        <w:t>The Event</w:t>
      </w:r>
    </w:p>
    <w:p w:rsidR="00445216" w:rsidRPr="00445216" w:rsidRDefault="00445216" w:rsidP="00445216">
      <w:pPr>
        <w:numPr>
          <w:ilvl w:val="0"/>
          <w:numId w:val="60"/>
        </w:numPr>
        <w:spacing w:after="0" w:line="240" w:lineRule="auto"/>
        <w:ind w:left="540"/>
        <w:textAlignment w:val="center"/>
        <w:rPr>
          <w:rFonts w:ascii="Calibri" w:eastAsia="Times New Roman" w:hAnsi="Calibri" w:cs="Calibri"/>
          <w:lang w:eastAsia="en-CA"/>
        </w:rPr>
      </w:pPr>
      <w:r w:rsidRPr="00445216">
        <w:rPr>
          <w:rFonts w:ascii="Calibri" w:eastAsia="Times New Roman" w:hAnsi="Calibri" w:cs="Calibri"/>
          <w:lang w:eastAsia="en-CA"/>
        </w:rPr>
        <w:t>Appellant M, accompanied by representatives of the appellant Church of Scientology, held a press conference on the courthouse steps. M, who was wearing his barrister's gown, read from and commented upon allegations contained in a notice of motion by which Scientology intended to commence criminal contempt proceedings against the respondent, a Crown attorney.</w:t>
      </w:r>
    </w:p>
    <w:p w:rsidR="00445216" w:rsidRPr="00445216" w:rsidRDefault="00445216" w:rsidP="00445216">
      <w:pPr>
        <w:spacing w:after="0" w:line="240" w:lineRule="auto"/>
        <w:rPr>
          <w:rFonts w:ascii="Calibri" w:eastAsia="Times New Roman" w:hAnsi="Calibri" w:cs="Calibri"/>
          <w:lang w:eastAsia="en-CA"/>
        </w:rPr>
      </w:pPr>
      <w:r w:rsidRPr="00445216">
        <w:rPr>
          <w:rFonts w:ascii="Calibri" w:eastAsia="Times New Roman" w:hAnsi="Calibri" w:cs="Calibri"/>
          <w:lang w:eastAsia="en-CA"/>
        </w:rPr>
        <w:t> </w:t>
      </w:r>
    </w:p>
    <w:p w:rsidR="00445216" w:rsidRPr="00445216" w:rsidRDefault="00445216" w:rsidP="00445216">
      <w:pPr>
        <w:spacing w:after="0" w:line="240" w:lineRule="auto"/>
        <w:rPr>
          <w:rFonts w:ascii="Calibri" w:eastAsia="Times New Roman" w:hAnsi="Calibri" w:cs="Calibri"/>
          <w:lang w:eastAsia="en-CA"/>
        </w:rPr>
      </w:pPr>
      <w:r w:rsidRPr="00445216">
        <w:rPr>
          <w:rFonts w:ascii="Calibri" w:eastAsia="Times New Roman" w:hAnsi="Calibri" w:cs="Calibri"/>
          <w:b/>
          <w:bCs/>
          <w:lang w:eastAsia="en-CA"/>
        </w:rPr>
        <w:t>Allegations</w:t>
      </w:r>
    </w:p>
    <w:p w:rsidR="00445216" w:rsidRPr="00445216" w:rsidRDefault="00445216" w:rsidP="00445216">
      <w:pPr>
        <w:numPr>
          <w:ilvl w:val="0"/>
          <w:numId w:val="61"/>
        </w:numPr>
        <w:spacing w:after="0" w:line="240" w:lineRule="auto"/>
        <w:ind w:left="540"/>
        <w:textAlignment w:val="center"/>
        <w:rPr>
          <w:rFonts w:ascii="Calibri" w:eastAsia="Times New Roman" w:hAnsi="Calibri" w:cs="Calibri"/>
          <w:lang w:eastAsia="en-CA"/>
        </w:rPr>
      </w:pPr>
      <w:r w:rsidRPr="00445216">
        <w:rPr>
          <w:rFonts w:ascii="Calibri" w:eastAsia="Times New Roman" w:hAnsi="Calibri" w:cs="Calibri"/>
          <w:lang w:eastAsia="en-CA"/>
        </w:rPr>
        <w:t>The notice of motion alleged that the respondent had misled a judge and had breached orders sealing certain documents belonging to Scientology.</w:t>
      </w:r>
    </w:p>
    <w:p w:rsidR="00445216" w:rsidRPr="00445216" w:rsidRDefault="00445216" w:rsidP="00445216">
      <w:pPr>
        <w:spacing w:after="0" w:line="240" w:lineRule="auto"/>
        <w:rPr>
          <w:rFonts w:ascii="Calibri" w:eastAsia="Times New Roman" w:hAnsi="Calibri" w:cs="Calibri"/>
          <w:lang w:eastAsia="en-CA"/>
        </w:rPr>
      </w:pPr>
      <w:r w:rsidRPr="00445216">
        <w:rPr>
          <w:rFonts w:ascii="Calibri" w:eastAsia="Times New Roman" w:hAnsi="Calibri" w:cs="Calibri"/>
          <w:lang w:eastAsia="en-CA"/>
        </w:rPr>
        <w:t> </w:t>
      </w:r>
    </w:p>
    <w:p w:rsidR="00445216" w:rsidRPr="00445216" w:rsidRDefault="00445216" w:rsidP="00445216">
      <w:pPr>
        <w:spacing w:after="0" w:line="240" w:lineRule="auto"/>
        <w:rPr>
          <w:rFonts w:ascii="Calibri" w:eastAsia="Times New Roman" w:hAnsi="Calibri" w:cs="Calibri"/>
          <w:lang w:eastAsia="en-CA"/>
        </w:rPr>
      </w:pPr>
      <w:r w:rsidRPr="00445216">
        <w:rPr>
          <w:rFonts w:ascii="Calibri" w:eastAsia="Times New Roman" w:hAnsi="Calibri" w:cs="Calibri"/>
          <w:b/>
          <w:bCs/>
          <w:lang w:eastAsia="en-CA"/>
        </w:rPr>
        <w:t>Proceedings</w:t>
      </w:r>
    </w:p>
    <w:p w:rsidR="00445216" w:rsidRPr="00445216" w:rsidRDefault="00445216" w:rsidP="00445216">
      <w:pPr>
        <w:numPr>
          <w:ilvl w:val="0"/>
          <w:numId w:val="62"/>
        </w:numPr>
        <w:spacing w:after="0" w:line="240" w:lineRule="auto"/>
        <w:ind w:left="540"/>
        <w:textAlignment w:val="center"/>
        <w:rPr>
          <w:rFonts w:ascii="Calibri" w:eastAsia="Times New Roman" w:hAnsi="Calibri" w:cs="Calibri"/>
          <w:lang w:eastAsia="en-CA"/>
        </w:rPr>
      </w:pPr>
      <w:r w:rsidRPr="00445216">
        <w:rPr>
          <w:rFonts w:ascii="Calibri" w:eastAsia="Times New Roman" w:hAnsi="Calibri" w:cs="Calibri"/>
          <w:lang w:eastAsia="en-CA"/>
        </w:rPr>
        <w:t>The remedy sought was the imposition of a fine or his imprisonment.</w:t>
      </w:r>
    </w:p>
    <w:p w:rsidR="00445216" w:rsidRPr="00DB2BC9" w:rsidRDefault="00445216" w:rsidP="00445216">
      <w:pPr>
        <w:numPr>
          <w:ilvl w:val="0"/>
          <w:numId w:val="62"/>
        </w:numPr>
        <w:spacing w:after="0" w:line="240" w:lineRule="auto"/>
        <w:ind w:left="540"/>
        <w:textAlignment w:val="center"/>
        <w:rPr>
          <w:rFonts w:ascii="Calibri" w:eastAsia="Times New Roman" w:hAnsi="Calibri" w:cs="Calibri"/>
          <w:highlight w:val="cyan"/>
          <w:lang w:eastAsia="en-CA"/>
        </w:rPr>
      </w:pPr>
      <w:r w:rsidRPr="00445216">
        <w:rPr>
          <w:rFonts w:ascii="Calibri" w:eastAsia="Times New Roman" w:hAnsi="Calibri" w:cs="Calibri"/>
          <w:lang w:eastAsia="en-CA"/>
        </w:rPr>
        <w:t xml:space="preserve">At the contempt proceedings, the </w:t>
      </w:r>
      <w:r w:rsidRPr="00DB2BC9">
        <w:rPr>
          <w:rFonts w:ascii="Calibri" w:eastAsia="Times New Roman" w:hAnsi="Calibri" w:cs="Calibri"/>
          <w:highlight w:val="cyan"/>
          <w:lang w:eastAsia="en-CA"/>
        </w:rPr>
        <w:t>allegations against the respondent were found to be untrue and without foundation.</w:t>
      </w:r>
    </w:p>
    <w:p w:rsidR="00445216" w:rsidRPr="00445216" w:rsidRDefault="00445216" w:rsidP="00445216">
      <w:pPr>
        <w:numPr>
          <w:ilvl w:val="0"/>
          <w:numId w:val="62"/>
        </w:numPr>
        <w:spacing w:after="0" w:line="240" w:lineRule="auto"/>
        <w:ind w:left="540"/>
        <w:textAlignment w:val="center"/>
        <w:rPr>
          <w:rFonts w:ascii="Calibri" w:eastAsia="Times New Roman" w:hAnsi="Calibri" w:cs="Calibri"/>
          <w:lang w:eastAsia="en-CA"/>
        </w:rPr>
      </w:pPr>
      <w:r w:rsidRPr="00445216">
        <w:rPr>
          <w:rFonts w:ascii="Calibri" w:eastAsia="Times New Roman" w:hAnsi="Calibri" w:cs="Calibri"/>
          <w:lang w:eastAsia="en-CA"/>
        </w:rPr>
        <w:t>He thereupon commenced an action for damages in against the appellants.</w:t>
      </w:r>
    </w:p>
    <w:p w:rsidR="00445216" w:rsidRPr="00DB2BC9" w:rsidRDefault="00445216" w:rsidP="00445216">
      <w:pPr>
        <w:numPr>
          <w:ilvl w:val="0"/>
          <w:numId w:val="62"/>
        </w:numPr>
        <w:spacing w:after="0" w:line="240" w:lineRule="auto"/>
        <w:ind w:left="540"/>
        <w:textAlignment w:val="center"/>
        <w:rPr>
          <w:rFonts w:ascii="Calibri" w:eastAsia="Times New Roman" w:hAnsi="Calibri" w:cs="Calibri"/>
          <w:highlight w:val="cyan"/>
          <w:lang w:eastAsia="en-CA"/>
        </w:rPr>
      </w:pPr>
      <w:r w:rsidRPr="00DB2BC9">
        <w:rPr>
          <w:rFonts w:ascii="Calibri" w:eastAsia="Times New Roman" w:hAnsi="Calibri" w:cs="Calibri"/>
          <w:highlight w:val="cyan"/>
          <w:lang w:eastAsia="en-CA"/>
        </w:rPr>
        <w:t>Both appellants were found jointly liable for general damages in the amount of $300,000 and Scientology alone was found liable for aggravated damages of $500,000 and punitive damages of $800,000.</w:t>
      </w:r>
    </w:p>
    <w:p w:rsidR="00445216" w:rsidRPr="00445216" w:rsidRDefault="00445216" w:rsidP="00445216">
      <w:pPr>
        <w:spacing w:after="0" w:line="240" w:lineRule="auto"/>
        <w:rPr>
          <w:rFonts w:ascii="Calibri" w:eastAsia="Times New Roman" w:hAnsi="Calibri" w:cs="Calibri"/>
          <w:lang w:eastAsia="en-CA"/>
        </w:rPr>
      </w:pPr>
      <w:r w:rsidRPr="00445216">
        <w:rPr>
          <w:rFonts w:ascii="Calibri" w:eastAsia="Times New Roman" w:hAnsi="Calibri" w:cs="Calibri"/>
          <w:lang w:eastAsia="en-CA"/>
        </w:rPr>
        <w:t> </w:t>
      </w:r>
    </w:p>
    <w:p w:rsidR="00445216" w:rsidRPr="00445216" w:rsidRDefault="00445216" w:rsidP="00445216">
      <w:pPr>
        <w:spacing w:after="0" w:line="240" w:lineRule="auto"/>
        <w:rPr>
          <w:rFonts w:ascii="Calibri" w:eastAsia="Times New Roman" w:hAnsi="Calibri" w:cs="Calibri"/>
          <w:lang w:eastAsia="en-CA"/>
        </w:rPr>
      </w:pPr>
      <w:r w:rsidRPr="00445216">
        <w:rPr>
          <w:rFonts w:ascii="Calibri" w:eastAsia="Times New Roman" w:hAnsi="Calibri" w:cs="Calibri"/>
          <w:b/>
          <w:bCs/>
          <w:lang w:eastAsia="en-CA"/>
        </w:rPr>
        <w:t>Major Issues</w:t>
      </w:r>
    </w:p>
    <w:p w:rsidR="00445216" w:rsidRPr="00DB2BC9" w:rsidRDefault="00445216" w:rsidP="00445216">
      <w:pPr>
        <w:numPr>
          <w:ilvl w:val="0"/>
          <w:numId w:val="63"/>
        </w:numPr>
        <w:spacing w:after="0" w:line="240" w:lineRule="auto"/>
        <w:ind w:left="540"/>
        <w:textAlignment w:val="center"/>
        <w:rPr>
          <w:rFonts w:ascii="Calibri" w:eastAsia="Times New Roman" w:hAnsi="Calibri" w:cs="Calibri"/>
          <w:highlight w:val="cyan"/>
          <w:lang w:eastAsia="en-CA"/>
        </w:rPr>
      </w:pPr>
      <w:r w:rsidRPr="00445216">
        <w:rPr>
          <w:rFonts w:ascii="Calibri" w:eastAsia="Times New Roman" w:hAnsi="Calibri" w:cs="Calibri"/>
          <w:lang w:eastAsia="en-CA"/>
        </w:rPr>
        <w:t xml:space="preserve">The major issues raised in this appeal are </w:t>
      </w:r>
      <w:r w:rsidRPr="00DB2BC9">
        <w:rPr>
          <w:rFonts w:ascii="Calibri" w:eastAsia="Times New Roman" w:hAnsi="Calibri" w:cs="Calibri"/>
          <w:highlight w:val="cyan"/>
          <w:lang w:eastAsia="en-CA"/>
        </w:rPr>
        <w:t>whether the common law of defamation is consistent with the Canadian Charter of Rights and Freedoms and whether the jury's award of damages can stand.</w:t>
      </w:r>
    </w:p>
    <w:p w:rsidR="00445216" w:rsidRPr="00445216" w:rsidRDefault="00445216" w:rsidP="00445216">
      <w:pPr>
        <w:spacing w:after="0" w:line="240" w:lineRule="auto"/>
        <w:rPr>
          <w:rFonts w:ascii="Calibri" w:eastAsia="Times New Roman" w:hAnsi="Calibri" w:cs="Calibri"/>
          <w:lang w:eastAsia="en-CA"/>
        </w:rPr>
      </w:pPr>
      <w:r w:rsidRPr="00445216">
        <w:rPr>
          <w:rFonts w:ascii="Calibri" w:eastAsia="Times New Roman" w:hAnsi="Calibri" w:cs="Calibri"/>
          <w:lang w:eastAsia="en-CA"/>
        </w:rPr>
        <w:t> </w:t>
      </w:r>
    </w:p>
    <w:p w:rsidR="00445216" w:rsidRPr="00445216" w:rsidRDefault="00445216" w:rsidP="00445216">
      <w:pPr>
        <w:spacing w:after="0" w:line="240" w:lineRule="auto"/>
        <w:rPr>
          <w:rFonts w:ascii="Calibri" w:eastAsia="Times New Roman" w:hAnsi="Calibri" w:cs="Calibri"/>
          <w:lang w:eastAsia="en-CA"/>
        </w:rPr>
      </w:pPr>
      <w:r w:rsidRPr="00445216">
        <w:rPr>
          <w:rFonts w:ascii="Calibri" w:eastAsia="Times New Roman" w:hAnsi="Calibri" w:cs="Calibri"/>
          <w:b/>
          <w:bCs/>
          <w:lang w:eastAsia="en-CA"/>
        </w:rPr>
        <w:t>Reputation</w:t>
      </w:r>
    </w:p>
    <w:p w:rsidR="00445216" w:rsidRPr="00445216" w:rsidRDefault="00445216" w:rsidP="00445216">
      <w:pPr>
        <w:numPr>
          <w:ilvl w:val="0"/>
          <w:numId w:val="64"/>
        </w:numPr>
        <w:spacing w:after="0" w:line="240" w:lineRule="auto"/>
        <w:ind w:left="540"/>
        <w:textAlignment w:val="center"/>
        <w:rPr>
          <w:rFonts w:ascii="Calibri" w:eastAsia="Times New Roman" w:hAnsi="Calibri" w:cs="Calibri"/>
          <w:lang w:eastAsia="en-CA"/>
        </w:rPr>
      </w:pPr>
      <w:r w:rsidRPr="00445216">
        <w:rPr>
          <w:rFonts w:ascii="Calibri" w:eastAsia="Times New Roman" w:hAnsi="Calibri" w:cs="Calibri"/>
          <w:lang w:eastAsia="en-CA"/>
        </w:rPr>
        <w:t>The respondent's action for damages does not constitute government action within the meaning of s. 32 of the Charter.</w:t>
      </w:r>
    </w:p>
    <w:p w:rsidR="00445216" w:rsidRPr="00DB4977" w:rsidRDefault="00445216" w:rsidP="00445216">
      <w:pPr>
        <w:numPr>
          <w:ilvl w:val="1"/>
          <w:numId w:val="64"/>
        </w:numPr>
        <w:spacing w:after="0" w:line="240" w:lineRule="auto"/>
        <w:ind w:left="1080"/>
        <w:textAlignment w:val="center"/>
        <w:rPr>
          <w:rFonts w:ascii="Calibri" w:eastAsia="Times New Roman" w:hAnsi="Calibri" w:cs="Calibri"/>
          <w:highlight w:val="cyan"/>
          <w:lang w:eastAsia="en-CA"/>
        </w:rPr>
      </w:pPr>
      <w:r w:rsidRPr="00DB4977">
        <w:rPr>
          <w:rFonts w:ascii="Calibri" w:eastAsia="Times New Roman" w:hAnsi="Calibri" w:cs="Calibri"/>
          <w:highlight w:val="cyan"/>
          <w:lang w:eastAsia="en-CA"/>
        </w:rPr>
        <w:t>The fact that persons are employed by the government does not mean that their reputation is automatically divided into two parts, one related to their personal life and the other to employment status.</w:t>
      </w:r>
    </w:p>
    <w:p w:rsidR="00445216" w:rsidRPr="00445216" w:rsidRDefault="00445216" w:rsidP="00445216">
      <w:pPr>
        <w:numPr>
          <w:ilvl w:val="1"/>
          <w:numId w:val="64"/>
        </w:numPr>
        <w:spacing w:after="0" w:line="240" w:lineRule="auto"/>
        <w:ind w:left="1080"/>
        <w:textAlignment w:val="center"/>
        <w:rPr>
          <w:rFonts w:ascii="Calibri" w:eastAsia="Times New Roman" w:hAnsi="Calibri" w:cs="Calibri"/>
          <w:lang w:eastAsia="en-CA"/>
        </w:rPr>
      </w:pPr>
      <w:r w:rsidRPr="00445216">
        <w:rPr>
          <w:rFonts w:ascii="Calibri" w:eastAsia="Times New Roman" w:hAnsi="Calibri" w:cs="Calibri"/>
          <w:lang w:eastAsia="en-CA"/>
        </w:rPr>
        <w:t>Reputation is an integral and fundamentally important aspect of every individual; it exists for everyone quite apart from employment.</w:t>
      </w:r>
    </w:p>
    <w:p w:rsidR="00445216" w:rsidRPr="00DB4977" w:rsidRDefault="00445216" w:rsidP="00445216">
      <w:pPr>
        <w:numPr>
          <w:ilvl w:val="0"/>
          <w:numId w:val="64"/>
        </w:numPr>
        <w:spacing w:after="0" w:line="240" w:lineRule="auto"/>
        <w:ind w:left="540"/>
        <w:textAlignment w:val="center"/>
        <w:rPr>
          <w:rFonts w:ascii="Calibri" w:eastAsia="Times New Roman" w:hAnsi="Calibri" w:cs="Calibri"/>
          <w:highlight w:val="cyan"/>
          <w:lang w:eastAsia="en-CA"/>
        </w:rPr>
      </w:pPr>
      <w:r w:rsidRPr="00DB4977">
        <w:rPr>
          <w:rFonts w:ascii="Calibri" w:eastAsia="Times New Roman" w:hAnsi="Calibri" w:cs="Calibri"/>
          <w:highlight w:val="cyan"/>
          <w:lang w:eastAsia="en-CA"/>
        </w:rPr>
        <w:t>The appellants impugned the character, competence and integrity the respondent himself, and not that of the government</w:t>
      </w:r>
    </w:p>
    <w:p w:rsidR="00445216" w:rsidRPr="00445216" w:rsidRDefault="00445216" w:rsidP="00445216">
      <w:pPr>
        <w:numPr>
          <w:ilvl w:val="0"/>
          <w:numId w:val="64"/>
        </w:numPr>
        <w:spacing w:after="0" w:line="240" w:lineRule="auto"/>
        <w:ind w:left="540"/>
        <w:textAlignment w:val="center"/>
        <w:rPr>
          <w:rFonts w:ascii="Calibri" w:eastAsia="Times New Roman" w:hAnsi="Calibri" w:cs="Calibri"/>
          <w:lang w:eastAsia="en-CA"/>
        </w:rPr>
      </w:pPr>
      <w:r w:rsidRPr="00445216">
        <w:rPr>
          <w:rFonts w:ascii="Calibri" w:eastAsia="Times New Roman" w:hAnsi="Calibri" w:cs="Calibri"/>
          <w:lang w:eastAsia="en-CA"/>
        </w:rPr>
        <w:t xml:space="preserve">Even if there were sufficient government a to bring this case within s. 32, the </w:t>
      </w:r>
      <w:r w:rsidRPr="00DB4977">
        <w:rPr>
          <w:rFonts w:ascii="Calibri" w:eastAsia="Times New Roman" w:hAnsi="Calibri" w:cs="Calibri"/>
          <w:highlight w:val="cyan"/>
          <w:lang w:eastAsia="en-CA"/>
        </w:rPr>
        <w:t>appellants failed to provide any evidentiary basis upon which to adjudicate their constitutional attack</w:t>
      </w:r>
      <w:r w:rsidRPr="00445216">
        <w:rPr>
          <w:rFonts w:ascii="Calibri" w:eastAsia="Times New Roman" w:hAnsi="Calibri" w:cs="Calibri"/>
          <w:lang w:eastAsia="en-CA"/>
        </w:rPr>
        <w:t>.</w:t>
      </w:r>
    </w:p>
    <w:p w:rsidR="00445216" w:rsidRPr="00445216" w:rsidRDefault="00445216" w:rsidP="00445216">
      <w:pPr>
        <w:spacing w:after="0" w:line="240" w:lineRule="auto"/>
        <w:rPr>
          <w:rFonts w:ascii="Calibri" w:eastAsia="Times New Roman" w:hAnsi="Calibri" w:cs="Calibri"/>
          <w:lang w:eastAsia="en-CA"/>
        </w:rPr>
      </w:pPr>
      <w:r w:rsidRPr="00445216">
        <w:rPr>
          <w:rFonts w:ascii="Calibri" w:eastAsia="Times New Roman" w:hAnsi="Calibri" w:cs="Calibri"/>
          <w:lang w:eastAsia="en-CA"/>
        </w:rPr>
        <w:t> </w:t>
      </w:r>
    </w:p>
    <w:p w:rsidR="00445216" w:rsidRPr="00445216" w:rsidRDefault="00445216" w:rsidP="00445216">
      <w:pPr>
        <w:spacing w:after="0" w:line="240" w:lineRule="auto"/>
        <w:rPr>
          <w:rFonts w:ascii="Calibri" w:eastAsia="Times New Roman" w:hAnsi="Calibri" w:cs="Calibri"/>
          <w:lang w:eastAsia="en-CA"/>
        </w:rPr>
      </w:pPr>
      <w:r w:rsidRPr="00445216">
        <w:rPr>
          <w:rFonts w:ascii="Calibri" w:eastAsia="Times New Roman" w:hAnsi="Calibri" w:cs="Calibri"/>
          <w:b/>
          <w:bCs/>
          <w:lang w:eastAsia="en-CA"/>
        </w:rPr>
        <w:t>Common Law</w:t>
      </w:r>
    </w:p>
    <w:p w:rsidR="00445216" w:rsidRPr="00445216" w:rsidRDefault="00445216" w:rsidP="00445216">
      <w:pPr>
        <w:numPr>
          <w:ilvl w:val="0"/>
          <w:numId w:val="65"/>
        </w:numPr>
        <w:spacing w:after="0" w:line="240" w:lineRule="auto"/>
        <w:ind w:left="540"/>
        <w:textAlignment w:val="center"/>
        <w:rPr>
          <w:rFonts w:ascii="Calibri" w:eastAsia="Times New Roman" w:hAnsi="Calibri" w:cs="Calibri"/>
          <w:lang w:eastAsia="en-CA"/>
        </w:rPr>
      </w:pPr>
      <w:r w:rsidRPr="00445216">
        <w:rPr>
          <w:rFonts w:ascii="Calibri" w:eastAsia="Times New Roman" w:hAnsi="Calibri" w:cs="Calibri"/>
          <w:lang w:eastAsia="en-CA"/>
        </w:rPr>
        <w:t>Common law must be interpreted in a manner that is consistent with Charter principles.</w:t>
      </w:r>
    </w:p>
    <w:p w:rsidR="00445216" w:rsidRPr="00445216" w:rsidRDefault="00445216" w:rsidP="00445216">
      <w:pPr>
        <w:numPr>
          <w:ilvl w:val="1"/>
          <w:numId w:val="65"/>
        </w:numPr>
        <w:spacing w:after="0" w:line="240" w:lineRule="auto"/>
        <w:ind w:left="1080"/>
        <w:textAlignment w:val="center"/>
        <w:rPr>
          <w:rFonts w:ascii="Calibri" w:eastAsia="Times New Roman" w:hAnsi="Calibri" w:cs="Calibri"/>
          <w:lang w:eastAsia="en-CA"/>
        </w:rPr>
      </w:pPr>
      <w:r w:rsidRPr="00445216">
        <w:rPr>
          <w:rFonts w:ascii="Calibri" w:eastAsia="Times New Roman" w:hAnsi="Calibri" w:cs="Calibri"/>
          <w:lang w:eastAsia="en-CA"/>
        </w:rPr>
        <w:t>This obligation is simply a manifestation of the inherent jurisdiction of the courts to modify or extend the common law in order to comply with prevailing social conditions and values.</w:t>
      </w:r>
    </w:p>
    <w:p w:rsidR="00445216" w:rsidRPr="00445216" w:rsidRDefault="00445216" w:rsidP="00445216">
      <w:pPr>
        <w:numPr>
          <w:ilvl w:val="0"/>
          <w:numId w:val="65"/>
        </w:numPr>
        <w:spacing w:after="0" w:line="240" w:lineRule="auto"/>
        <w:ind w:left="540"/>
        <w:textAlignment w:val="center"/>
        <w:rPr>
          <w:rFonts w:ascii="Calibri" w:eastAsia="Times New Roman" w:hAnsi="Calibri" w:cs="Calibri"/>
          <w:lang w:eastAsia="en-CA"/>
        </w:rPr>
      </w:pPr>
      <w:r w:rsidRPr="00445216">
        <w:rPr>
          <w:rFonts w:ascii="Calibri" w:eastAsia="Times New Roman" w:hAnsi="Calibri" w:cs="Calibri"/>
          <w:lang w:eastAsia="en-CA"/>
        </w:rPr>
        <w:t>Amending/altering the Common Law of Defamation?</w:t>
      </w:r>
    </w:p>
    <w:p w:rsidR="00445216" w:rsidRPr="00445216" w:rsidRDefault="00445216" w:rsidP="00445216">
      <w:pPr>
        <w:numPr>
          <w:ilvl w:val="1"/>
          <w:numId w:val="65"/>
        </w:numPr>
        <w:spacing w:after="0" w:line="240" w:lineRule="auto"/>
        <w:ind w:left="1080"/>
        <w:textAlignment w:val="center"/>
        <w:rPr>
          <w:rFonts w:ascii="Calibri" w:eastAsia="Times New Roman" w:hAnsi="Calibri" w:cs="Calibri"/>
          <w:lang w:eastAsia="en-CA"/>
        </w:rPr>
      </w:pPr>
      <w:r w:rsidRPr="00445216">
        <w:rPr>
          <w:rFonts w:ascii="Calibri" w:eastAsia="Times New Roman" w:hAnsi="Calibri" w:cs="Calibri"/>
          <w:lang w:eastAsia="en-CA"/>
        </w:rPr>
        <w:t>The appellants contend that the common law of defamation has failed to keep step with the evolution of Canadian society.</w:t>
      </w:r>
    </w:p>
    <w:p w:rsidR="00445216" w:rsidRPr="00445216" w:rsidRDefault="00445216" w:rsidP="00445216">
      <w:pPr>
        <w:numPr>
          <w:ilvl w:val="1"/>
          <w:numId w:val="65"/>
        </w:numPr>
        <w:spacing w:after="0" w:line="240" w:lineRule="auto"/>
        <w:ind w:left="1080"/>
        <w:textAlignment w:val="center"/>
        <w:rPr>
          <w:rFonts w:ascii="Calibri" w:eastAsia="Times New Roman" w:hAnsi="Calibri" w:cs="Calibri"/>
          <w:lang w:eastAsia="en-CA"/>
        </w:rPr>
      </w:pPr>
      <w:r w:rsidRPr="00445216">
        <w:rPr>
          <w:rFonts w:ascii="Calibri" w:eastAsia="Times New Roman" w:hAnsi="Calibri" w:cs="Calibri"/>
          <w:lang w:eastAsia="en-CA"/>
        </w:rPr>
        <w:t>They argue that the guiding principles which defamation is based place too much emphasis on the need to protect the reputation of plaintiffs at the expense of the freedom of expression of defendants.</w:t>
      </w:r>
    </w:p>
    <w:p w:rsidR="00445216" w:rsidRPr="00445216" w:rsidRDefault="00445216" w:rsidP="00445216">
      <w:pPr>
        <w:numPr>
          <w:ilvl w:val="1"/>
          <w:numId w:val="65"/>
        </w:numPr>
        <w:spacing w:after="0" w:line="240" w:lineRule="auto"/>
        <w:ind w:left="1080"/>
        <w:textAlignment w:val="center"/>
        <w:rPr>
          <w:rFonts w:ascii="Calibri" w:eastAsia="Times New Roman" w:hAnsi="Calibri" w:cs="Calibri"/>
          <w:lang w:eastAsia="en-CA"/>
        </w:rPr>
      </w:pPr>
      <w:r w:rsidRPr="00445216">
        <w:rPr>
          <w:rFonts w:ascii="Calibri" w:eastAsia="Times New Roman" w:hAnsi="Calibri" w:cs="Calibri"/>
          <w:lang w:eastAsia="en-CA"/>
        </w:rPr>
        <w:t xml:space="preserve">The Appellants say, </w:t>
      </w:r>
      <w:r w:rsidRPr="00DB4977">
        <w:rPr>
          <w:rFonts w:ascii="Calibri" w:eastAsia="Times New Roman" w:hAnsi="Calibri" w:cs="Calibri"/>
          <w:highlight w:val="cyan"/>
          <w:lang w:eastAsia="en-CA"/>
        </w:rPr>
        <w:t>can only be achieved by the adoption of the "actual malice" standard of liability adopted by the Supreme Court of the United State</w:t>
      </w:r>
    </w:p>
    <w:p w:rsidR="00445216" w:rsidRPr="00445216" w:rsidRDefault="00445216" w:rsidP="00445216">
      <w:pPr>
        <w:numPr>
          <w:ilvl w:val="0"/>
          <w:numId w:val="65"/>
        </w:numPr>
        <w:spacing w:after="0" w:line="240" w:lineRule="auto"/>
        <w:ind w:left="540"/>
        <w:textAlignment w:val="center"/>
        <w:rPr>
          <w:rFonts w:ascii="Calibri" w:eastAsia="Times New Roman" w:hAnsi="Calibri" w:cs="Calibri"/>
          <w:lang w:eastAsia="en-CA"/>
        </w:rPr>
      </w:pPr>
      <w:r w:rsidRPr="00445216">
        <w:rPr>
          <w:rFonts w:ascii="Calibri" w:eastAsia="Times New Roman" w:hAnsi="Calibri" w:cs="Calibri"/>
          <w:lang w:eastAsia="en-CA"/>
        </w:rPr>
        <w:t xml:space="preserve">In this case, </w:t>
      </w:r>
      <w:r w:rsidRPr="00DB4977">
        <w:rPr>
          <w:rFonts w:ascii="Calibri" w:eastAsia="Times New Roman" w:hAnsi="Calibri" w:cs="Calibri"/>
          <w:highlight w:val="cyan"/>
          <w:lang w:eastAsia="en-CA"/>
        </w:rPr>
        <w:t>the Common law of defamation complies with the underlying values of the Charter and there is no need to amend or alter it.</w:t>
      </w:r>
      <w:r w:rsidRPr="00445216">
        <w:rPr>
          <w:rFonts w:ascii="Calibri" w:eastAsia="Times New Roman" w:hAnsi="Calibri" w:cs="Calibri"/>
          <w:lang w:eastAsia="en-CA"/>
        </w:rPr>
        <w:t xml:space="preserve"> The common law strikes an appropriate balance between the </w:t>
      </w:r>
      <w:r w:rsidRPr="00DB4977">
        <w:rPr>
          <w:rFonts w:ascii="Calibri" w:eastAsia="Times New Roman" w:hAnsi="Calibri" w:cs="Calibri"/>
          <w:highlight w:val="cyan"/>
          <w:lang w:eastAsia="en-CA"/>
        </w:rPr>
        <w:t>twin values of reputation and freedom of expression.</w:t>
      </w:r>
    </w:p>
    <w:p w:rsidR="00445216" w:rsidRPr="00445216" w:rsidRDefault="00445216" w:rsidP="00445216">
      <w:pPr>
        <w:numPr>
          <w:ilvl w:val="0"/>
          <w:numId w:val="65"/>
        </w:numPr>
        <w:spacing w:after="0" w:line="240" w:lineRule="auto"/>
        <w:ind w:left="540"/>
        <w:textAlignment w:val="center"/>
        <w:rPr>
          <w:rFonts w:ascii="Calibri" w:eastAsia="Times New Roman" w:hAnsi="Calibri" w:cs="Calibri"/>
          <w:lang w:eastAsia="en-CA"/>
        </w:rPr>
      </w:pPr>
      <w:r w:rsidRPr="00445216">
        <w:rPr>
          <w:rFonts w:ascii="Calibri" w:eastAsia="Times New Roman" w:hAnsi="Calibri" w:cs="Calibri"/>
          <w:lang w:eastAsia="en-CA"/>
        </w:rPr>
        <w:t>The good reputation of the individual represents and reflects the innate dignity of the individual, a concept which underlies all the Charter rights.</w:t>
      </w:r>
    </w:p>
    <w:p w:rsidR="00DD2C74" w:rsidRDefault="00DD2C74" w:rsidP="00DD2C74">
      <w:pPr>
        <w:spacing w:after="0" w:line="240" w:lineRule="auto"/>
        <w:ind w:left="180"/>
        <w:textAlignment w:val="center"/>
        <w:rPr>
          <w:rFonts w:ascii="Calibri" w:eastAsia="Times New Roman" w:hAnsi="Calibri" w:cs="Calibri"/>
          <w:b/>
          <w:lang w:eastAsia="en-CA"/>
        </w:rPr>
      </w:pPr>
    </w:p>
    <w:p w:rsidR="00DD2C74" w:rsidRDefault="00DD2C74" w:rsidP="00DD2C74">
      <w:pPr>
        <w:spacing w:after="0" w:line="240" w:lineRule="auto"/>
        <w:ind w:left="180"/>
        <w:textAlignment w:val="center"/>
        <w:rPr>
          <w:rFonts w:ascii="Calibri" w:eastAsia="Times New Roman" w:hAnsi="Calibri" w:cs="Calibri"/>
          <w:b/>
          <w:lang w:eastAsia="en-CA"/>
        </w:rPr>
      </w:pPr>
      <w:r w:rsidRPr="00DB4977">
        <w:rPr>
          <w:rFonts w:ascii="Calibri" w:eastAsia="Times New Roman" w:hAnsi="Calibri" w:cs="Calibri"/>
          <w:b/>
          <w:highlight w:val="cyan"/>
          <w:lang w:eastAsia="en-CA"/>
        </w:rPr>
        <w:t>Actual Malice Rule</w:t>
      </w:r>
    </w:p>
    <w:p w:rsidR="00955898" w:rsidRPr="00DB4977" w:rsidRDefault="00955898" w:rsidP="00567A77">
      <w:pPr>
        <w:numPr>
          <w:ilvl w:val="0"/>
          <w:numId w:val="80"/>
        </w:numPr>
        <w:spacing w:after="0" w:line="240" w:lineRule="auto"/>
        <w:textAlignment w:val="center"/>
        <w:rPr>
          <w:rFonts w:ascii="Calibri" w:eastAsia="Times New Roman" w:hAnsi="Calibri" w:cs="Calibri"/>
          <w:highlight w:val="cyan"/>
          <w:lang w:eastAsia="en-CA"/>
        </w:rPr>
      </w:pPr>
      <w:r w:rsidRPr="00DB4977">
        <w:rPr>
          <w:rFonts w:ascii="Calibri" w:eastAsia="Times New Roman" w:hAnsi="Calibri" w:cs="Calibri"/>
          <w:highlight w:val="cyan"/>
          <w:lang w:eastAsia="en-CA"/>
        </w:rPr>
        <w:t>Willful recklessness/negligence of publications that the individual should have known were malicious</w:t>
      </w:r>
    </w:p>
    <w:p w:rsidR="00955898" w:rsidRPr="00955898" w:rsidRDefault="00955898" w:rsidP="00567A77">
      <w:pPr>
        <w:numPr>
          <w:ilvl w:val="0"/>
          <w:numId w:val="80"/>
        </w:numPr>
        <w:spacing w:after="0" w:line="240" w:lineRule="auto"/>
        <w:textAlignment w:val="center"/>
        <w:rPr>
          <w:rFonts w:ascii="Calibri" w:eastAsia="Times New Roman" w:hAnsi="Calibri" w:cs="Calibri"/>
          <w:lang w:eastAsia="en-CA"/>
        </w:rPr>
      </w:pPr>
      <w:r w:rsidRPr="00955898">
        <w:rPr>
          <w:rFonts w:ascii="Calibri" w:eastAsia="Times New Roman" w:hAnsi="Calibri" w:cs="Calibri"/>
          <w:lang w:eastAsia="en-CA"/>
        </w:rPr>
        <w:t>The Rule</w:t>
      </w:r>
    </w:p>
    <w:p w:rsidR="00955898" w:rsidRPr="00DB4977" w:rsidRDefault="00955898" w:rsidP="00567A77">
      <w:pPr>
        <w:numPr>
          <w:ilvl w:val="1"/>
          <w:numId w:val="80"/>
        </w:numPr>
        <w:spacing w:after="0" w:line="240" w:lineRule="auto"/>
        <w:textAlignment w:val="center"/>
        <w:rPr>
          <w:rFonts w:ascii="Calibri" w:eastAsia="Times New Roman" w:hAnsi="Calibri" w:cs="Calibri"/>
          <w:highlight w:val="cyan"/>
          <w:lang w:eastAsia="en-CA"/>
        </w:rPr>
      </w:pPr>
      <w:r w:rsidRPr="00955898">
        <w:rPr>
          <w:rFonts w:ascii="Calibri" w:eastAsia="Times New Roman" w:hAnsi="Calibri" w:cs="Calibri"/>
          <w:lang w:eastAsia="en-CA"/>
        </w:rPr>
        <w:t xml:space="preserve">The standard required to establish libel, but its libel against public officials, and public officials under this rule are required to </w:t>
      </w:r>
      <w:r w:rsidRPr="00DB4977">
        <w:rPr>
          <w:rFonts w:ascii="Calibri" w:eastAsia="Times New Roman" w:hAnsi="Calibri" w:cs="Calibri"/>
          <w:highlight w:val="cyan"/>
          <w:lang w:eastAsia="en-CA"/>
        </w:rPr>
        <w:t>establish or prove actual malice, in order to recover damages for libel</w:t>
      </w:r>
    </w:p>
    <w:p w:rsidR="00955898" w:rsidRPr="00DB4977" w:rsidRDefault="00955898" w:rsidP="00567A77">
      <w:pPr>
        <w:numPr>
          <w:ilvl w:val="2"/>
          <w:numId w:val="80"/>
        </w:numPr>
        <w:spacing w:after="0" w:line="240" w:lineRule="auto"/>
        <w:textAlignment w:val="center"/>
        <w:rPr>
          <w:rFonts w:ascii="Calibri" w:eastAsia="Times New Roman" w:hAnsi="Calibri" w:cs="Calibri"/>
          <w:highlight w:val="cyan"/>
          <w:lang w:eastAsia="en-CA"/>
        </w:rPr>
      </w:pPr>
      <w:r w:rsidRPr="00DB4977">
        <w:rPr>
          <w:rFonts w:ascii="Calibri" w:eastAsia="Times New Roman" w:hAnsi="Calibri" w:cs="Calibri"/>
          <w:highlight w:val="cyan"/>
          <w:lang w:eastAsia="en-CA"/>
        </w:rPr>
        <w:t>This means that these public officials are required to prove that the parties that published the impugned words/defamatory statements was motivated by actual malice and not merely incompetence or spite</w:t>
      </w:r>
    </w:p>
    <w:p w:rsidR="00955898" w:rsidRPr="00955898" w:rsidRDefault="00955898" w:rsidP="00567A77">
      <w:pPr>
        <w:numPr>
          <w:ilvl w:val="1"/>
          <w:numId w:val="80"/>
        </w:numPr>
        <w:spacing w:after="0" w:line="240" w:lineRule="auto"/>
        <w:textAlignment w:val="center"/>
        <w:rPr>
          <w:rFonts w:ascii="Calibri" w:eastAsia="Times New Roman" w:hAnsi="Calibri" w:cs="Calibri"/>
          <w:lang w:eastAsia="en-CA"/>
        </w:rPr>
      </w:pPr>
      <w:r w:rsidRPr="00955898">
        <w:rPr>
          <w:rFonts w:ascii="Calibri" w:eastAsia="Times New Roman" w:hAnsi="Calibri" w:cs="Calibri"/>
          <w:lang w:eastAsia="en-CA"/>
        </w:rPr>
        <w:t>Only applies to government officials as public figures</w:t>
      </w:r>
    </w:p>
    <w:p w:rsidR="00955898" w:rsidRPr="00955898" w:rsidRDefault="00955898" w:rsidP="00567A77">
      <w:pPr>
        <w:numPr>
          <w:ilvl w:val="0"/>
          <w:numId w:val="80"/>
        </w:numPr>
        <w:spacing w:after="0" w:line="240" w:lineRule="auto"/>
        <w:textAlignment w:val="center"/>
        <w:rPr>
          <w:rFonts w:ascii="Calibri" w:eastAsia="Times New Roman" w:hAnsi="Calibri" w:cs="Calibri"/>
          <w:lang w:eastAsia="en-CA"/>
        </w:rPr>
      </w:pPr>
      <w:r w:rsidRPr="00955898">
        <w:rPr>
          <w:rFonts w:ascii="Calibri" w:eastAsia="Times New Roman" w:hAnsi="Calibri" w:cs="Calibri"/>
          <w:lang w:eastAsia="en-CA"/>
        </w:rPr>
        <w:t>A democracy requires vibrant, assertive, and highly critical commentary towards the government, furthermore to foster this kind of public debate, the Supreme Court makes the point that these discussions WILL produce publications that will contain defamatory speech towards public officials and these public officials must be ready to accept these published falsities because that is just what happens in these debates</w:t>
      </w:r>
    </w:p>
    <w:p w:rsidR="00955898" w:rsidRPr="00955898" w:rsidRDefault="00955898" w:rsidP="00567A77">
      <w:pPr>
        <w:numPr>
          <w:ilvl w:val="1"/>
          <w:numId w:val="80"/>
        </w:numPr>
        <w:spacing w:after="0" w:line="240" w:lineRule="auto"/>
        <w:textAlignment w:val="center"/>
        <w:rPr>
          <w:rFonts w:ascii="Calibri" w:eastAsia="Times New Roman" w:hAnsi="Calibri" w:cs="Calibri"/>
          <w:lang w:eastAsia="en-CA"/>
        </w:rPr>
      </w:pPr>
      <w:r w:rsidRPr="00955898">
        <w:rPr>
          <w:rFonts w:ascii="Calibri" w:eastAsia="Times New Roman" w:hAnsi="Calibri" w:cs="Calibri"/>
          <w:lang w:eastAsia="en-CA"/>
        </w:rPr>
        <w:t>A public official cannot act to defendant harm done to their reputation until a certain threshold has been crossed</w:t>
      </w:r>
    </w:p>
    <w:p w:rsidR="00955898" w:rsidRPr="00955898" w:rsidRDefault="00955898" w:rsidP="00567A77">
      <w:pPr>
        <w:numPr>
          <w:ilvl w:val="1"/>
          <w:numId w:val="80"/>
        </w:numPr>
        <w:spacing w:after="0" w:line="240" w:lineRule="auto"/>
        <w:textAlignment w:val="center"/>
        <w:rPr>
          <w:rFonts w:ascii="Calibri" w:eastAsia="Times New Roman" w:hAnsi="Calibri" w:cs="Calibri"/>
          <w:lang w:eastAsia="en-CA"/>
        </w:rPr>
      </w:pPr>
      <w:r w:rsidRPr="00955898">
        <w:rPr>
          <w:rFonts w:ascii="Calibri" w:eastAsia="Times New Roman" w:hAnsi="Calibri" w:cs="Calibri"/>
          <w:lang w:eastAsia="en-CA"/>
        </w:rPr>
        <w:t>The right to challenge government authority/officials</w:t>
      </w:r>
    </w:p>
    <w:p w:rsidR="00955898" w:rsidRPr="00955898" w:rsidRDefault="00955898" w:rsidP="00567A77">
      <w:pPr>
        <w:numPr>
          <w:ilvl w:val="0"/>
          <w:numId w:val="80"/>
        </w:numPr>
        <w:spacing w:after="0" w:line="240" w:lineRule="auto"/>
        <w:textAlignment w:val="center"/>
        <w:rPr>
          <w:rFonts w:ascii="Calibri" w:eastAsia="Times New Roman" w:hAnsi="Calibri" w:cs="Calibri"/>
          <w:lang w:eastAsia="en-CA"/>
        </w:rPr>
      </w:pPr>
      <w:r w:rsidRPr="00955898">
        <w:rPr>
          <w:rFonts w:ascii="Calibri" w:eastAsia="Times New Roman" w:hAnsi="Calibri" w:cs="Calibri"/>
          <w:lang w:eastAsia="en-CA"/>
        </w:rPr>
        <w:t xml:space="preserve">A </w:t>
      </w:r>
      <w:r w:rsidRPr="00DB4977">
        <w:rPr>
          <w:rFonts w:ascii="Calibri" w:eastAsia="Times New Roman" w:hAnsi="Calibri" w:cs="Calibri"/>
          <w:highlight w:val="cyan"/>
          <w:lang w:eastAsia="en-CA"/>
        </w:rPr>
        <w:t>shift from original purpose of defining the truth or falsity of impugned statement (in Common Law of Defamation), to now a focus in Actual Malice Rule on determining whether the defendant was negligent in publishing those statements</w:t>
      </w:r>
    </w:p>
    <w:p w:rsidR="00955898" w:rsidRPr="00955898" w:rsidRDefault="00955898" w:rsidP="00567A77">
      <w:pPr>
        <w:numPr>
          <w:ilvl w:val="0"/>
          <w:numId w:val="80"/>
        </w:numPr>
        <w:spacing w:after="0" w:line="240" w:lineRule="auto"/>
        <w:textAlignment w:val="center"/>
        <w:rPr>
          <w:rFonts w:ascii="Calibri" w:eastAsia="Times New Roman" w:hAnsi="Calibri" w:cs="Calibri"/>
          <w:lang w:eastAsia="en-CA"/>
        </w:rPr>
      </w:pPr>
      <w:r w:rsidRPr="00955898">
        <w:rPr>
          <w:rFonts w:ascii="Calibri" w:eastAsia="Times New Roman" w:hAnsi="Calibri" w:cs="Calibri"/>
          <w:lang w:eastAsia="en-CA"/>
        </w:rPr>
        <w:t>#1 Criticism of this Rule</w:t>
      </w:r>
    </w:p>
    <w:p w:rsidR="00955898" w:rsidRPr="00DB4977" w:rsidRDefault="00955898" w:rsidP="00567A77">
      <w:pPr>
        <w:numPr>
          <w:ilvl w:val="1"/>
          <w:numId w:val="80"/>
        </w:numPr>
        <w:spacing w:after="0" w:line="240" w:lineRule="auto"/>
        <w:textAlignment w:val="center"/>
        <w:rPr>
          <w:rFonts w:ascii="Calibri" w:eastAsia="Times New Roman" w:hAnsi="Calibri" w:cs="Calibri"/>
          <w:highlight w:val="cyan"/>
          <w:lang w:eastAsia="en-CA"/>
        </w:rPr>
      </w:pPr>
      <w:r w:rsidRPr="00DB4977">
        <w:rPr>
          <w:rFonts w:ascii="Calibri" w:eastAsia="Times New Roman" w:hAnsi="Calibri" w:cs="Calibri"/>
          <w:highlight w:val="cyan"/>
          <w:lang w:eastAsia="en-CA"/>
        </w:rPr>
        <w:t>Two charter values need a balance between them which are at stake in this case(stated above)</w:t>
      </w:r>
    </w:p>
    <w:p w:rsidR="00955898" w:rsidRPr="00955898" w:rsidRDefault="00955898" w:rsidP="00567A77">
      <w:pPr>
        <w:numPr>
          <w:ilvl w:val="1"/>
          <w:numId w:val="80"/>
        </w:numPr>
        <w:spacing w:after="0" w:line="240" w:lineRule="auto"/>
        <w:textAlignment w:val="center"/>
        <w:rPr>
          <w:rFonts w:ascii="Calibri" w:eastAsia="Times New Roman" w:hAnsi="Calibri" w:cs="Calibri"/>
          <w:lang w:eastAsia="en-CA"/>
        </w:rPr>
      </w:pPr>
      <w:r w:rsidRPr="00955898">
        <w:rPr>
          <w:rFonts w:ascii="Calibri" w:eastAsia="Times New Roman" w:hAnsi="Calibri" w:cs="Calibri"/>
          <w:lang w:eastAsia="en-CA"/>
        </w:rPr>
        <w:t>Be</w:t>
      </w:r>
      <w:r w:rsidRPr="00DB4977">
        <w:rPr>
          <w:rFonts w:ascii="Calibri" w:eastAsia="Times New Roman" w:hAnsi="Calibri" w:cs="Calibri"/>
          <w:highlight w:val="cyan"/>
          <w:lang w:eastAsia="en-CA"/>
        </w:rPr>
        <w:t>lieves you cannot separate an individual from their reputation</w:t>
      </w:r>
    </w:p>
    <w:p w:rsidR="00955898" w:rsidRPr="00955898" w:rsidRDefault="00955898" w:rsidP="00567A77">
      <w:pPr>
        <w:numPr>
          <w:ilvl w:val="2"/>
          <w:numId w:val="80"/>
        </w:numPr>
        <w:spacing w:after="0" w:line="240" w:lineRule="auto"/>
        <w:textAlignment w:val="center"/>
        <w:rPr>
          <w:rFonts w:ascii="Calibri" w:eastAsia="Times New Roman" w:hAnsi="Calibri" w:cs="Calibri"/>
          <w:lang w:eastAsia="en-CA"/>
        </w:rPr>
      </w:pPr>
      <w:r w:rsidRPr="00955898">
        <w:rPr>
          <w:rFonts w:ascii="Calibri" w:eastAsia="Times New Roman" w:hAnsi="Calibri" w:cs="Calibri"/>
          <w:lang w:eastAsia="en-CA"/>
        </w:rPr>
        <w:t xml:space="preserve">It is tied to </w:t>
      </w:r>
      <w:r w:rsidRPr="00DB4977">
        <w:rPr>
          <w:rFonts w:ascii="Calibri" w:eastAsia="Times New Roman" w:hAnsi="Calibri" w:cs="Calibri"/>
          <w:highlight w:val="cyan"/>
          <w:lang w:eastAsia="en-CA"/>
        </w:rPr>
        <w:t>their innate human dignity</w:t>
      </w:r>
    </w:p>
    <w:p w:rsidR="00955898" w:rsidRPr="00955898" w:rsidRDefault="00955898" w:rsidP="00567A77">
      <w:pPr>
        <w:numPr>
          <w:ilvl w:val="2"/>
          <w:numId w:val="80"/>
        </w:numPr>
        <w:spacing w:after="0" w:line="240" w:lineRule="auto"/>
        <w:textAlignment w:val="center"/>
        <w:rPr>
          <w:rFonts w:ascii="Calibri" w:eastAsia="Times New Roman" w:hAnsi="Calibri" w:cs="Calibri"/>
          <w:lang w:eastAsia="en-CA"/>
        </w:rPr>
      </w:pPr>
      <w:r w:rsidRPr="00955898">
        <w:rPr>
          <w:rFonts w:ascii="Calibri" w:eastAsia="Times New Roman" w:hAnsi="Calibri" w:cs="Calibri"/>
          <w:lang w:eastAsia="en-CA"/>
        </w:rPr>
        <w:t xml:space="preserve">Therefore, it </w:t>
      </w:r>
      <w:r w:rsidRPr="00DB4977">
        <w:rPr>
          <w:rFonts w:ascii="Calibri" w:eastAsia="Times New Roman" w:hAnsi="Calibri" w:cs="Calibri"/>
          <w:highlight w:val="cyan"/>
          <w:lang w:eastAsia="en-CA"/>
        </w:rPr>
        <w:t>doesn’t matter what a persons profession is, you have an individual and their reputation and you cannot separate these</w:t>
      </w:r>
      <w:r w:rsidRPr="00955898">
        <w:rPr>
          <w:rFonts w:ascii="Calibri" w:eastAsia="Times New Roman" w:hAnsi="Calibri" w:cs="Calibri"/>
          <w:lang w:eastAsia="en-CA"/>
        </w:rPr>
        <w:t xml:space="preserve"> - their reputation is a part of their selfhood</w:t>
      </w:r>
    </w:p>
    <w:p w:rsidR="00955898" w:rsidRPr="00955898" w:rsidRDefault="00955898" w:rsidP="00567A77">
      <w:pPr>
        <w:numPr>
          <w:ilvl w:val="0"/>
          <w:numId w:val="80"/>
        </w:numPr>
        <w:spacing w:after="0" w:line="240" w:lineRule="auto"/>
        <w:textAlignment w:val="center"/>
        <w:rPr>
          <w:rFonts w:ascii="Calibri" w:eastAsia="Times New Roman" w:hAnsi="Calibri" w:cs="Calibri"/>
          <w:lang w:eastAsia="en-CA"/>
        </w:rPr>
      </w:pPr>
      <w:r w:rsidRPr="00955898">
        <w:rPr>
          <w:rFonts w:ascii="Calibri" w:eastAsia="Times New Roman" w:hAnsi="Calibri" w:cs="Calibri"/>
          <w:lang w:eastAsia="en-CA"/>
        </w:rPr>
        <w:t>Therefore the enactment of this rule would make Manning prove that they were motivated by actual malice rather than focusing on whether or not the press conference was defamatory/true or not</w:t>
      </w:r>
    </w:p>
    <w:p w:rsidR="00955898" w:rsidRPr="00955898" w:rsidRDefault="00955898" w:rsidP="00567A77">
      <w:pPr>
        <w:numPr>
          <w:ilvl w:val="1"/>
          <w:numId w:val="80"/>
        </w:numPr>
        <w:spacing w:after="0" w:line="240" w:lineRule="auto"/>
        <w:textAlignment w:val="center"/>
        <w:rPr>
          <w:rFonts w:ascii="Calibri" w:eastAsia="Times New Roman" w:hAnsi="Calibri" w:cs="Calibri"/>
          <w:lang w:eastAsia="en-CA"/>
        </w:rPr>
      </w:pPr>
      <w:r w:rsidRPr="00955898">
        <w:rPr>
          <w:rFonts w:ascii="Calibri" w:eastAsia="Times New Roman" w:hAnsi="Calibri" w:cs="Calibri"/>
          <w:lang w:eastAsia="en-CA"/>
        </w:rPr>
        <w:t>As well recognizing him as a government official</w:t>
      </w:r>
    </w:p>
    <w:p w:rsidR="00955898" w:rsidRPr="00955898" w:rsidRDefault="00955898" w:rsidP="00567A77">
      <w:pPr>
        <w:numPr>
          <w:ilvl w:val="1"/>
          <w:numId w:val="80"/>
        </w:numPr>
        <w:spacing w:after="0" w:line="240" w:lineRule="auto"/>
        <w:textAlignment w:val="center"/>
        <w:rPr>
          <w:rFonts w:ascii="Calibri" w:eastAsia="Times New Roman" w:hAnsi="Calibri" w:cs="Calibri"/>
          <w:lang w:eastAsia="en-CA"/>
        </w:rPr>
      </w:pPr>
      <w:r w:rsidRPr="00955898">
        <w:rPr>
          <w:rFonts w:ascii="Calibri" w:eastAsia="Times New Roman" w:hAnsi="Calibri" w:cs="Calibri"/>
          <w:lang w:eastAsia="en-CA"/>
        </w:rPr>
        <w:t>This cannot happen unless the Supreme Court amends the Common Law of Defamation to ensure the Actual Malice Rule can be applied</w:t>
      </w:r>
    </w:p>
    <w:p w:rsidR="00445216" w:rsidRPr="00DB4977" w:rsidRDefault="00445216" w:rsidP="00567A77">
      <w:pPr>
        <w:pStyle w:val="ListParagraph"/>
        <w:numPr>
          <w:ilvl w:val="0"/>
          <w:numId w:val="80"/>
        </w:numPr>
        <w:spacing w:after="0" w:line="240" w:lineRule="auto"/>
        <w:textAlignment w:val="center"/>
        <w:rPr>
          <w:rFonts w:ascii="Calibri" w:eastAsia="Times New Roman" w:hAnsi="Calibri" w:cs="Calibri"/>
          <w:b/>
          <w:highlight w:val="cyan"/>
          <w:lang w:eastAsia="en-CA"/>
        </w:rPr>
      </w:pPr>
      <w:r w:rsidRPr="00DB4977">
        <w:rPr>
          <w:rFonts w:ascii="Calibri" w:eastAsia="Times New Roman" w:hAnsi="Calibri" w:cs="Calibri"/>
          <w:highlight w:val="cyan"/>
          <w:lang w:eastAsia="en-CA"/>
        </w:rPr>
        <w:t>The "Actual Malice" rule should not be adopted in Canada in an action between private litigants.</w:t>
      </w:r>
    </w:p>
    <w:p w:rsidR="00445216" w:rsidRPr="00445216" w:rsidRDefault="00445216" w:rsidP="00DD2C74">
      <w:pPr>
        <w:numPr>
          <w:ilvl w:val="1"/>
          <w:numId w:val="65"/>
        </w:numPr>
        <w:spacing w:after="0" w:line="240" w:lineRule="auto"/>
        <w:textAlignment w:val="center"/>
        <w:rPr>
          <w:rFonts w:ascii="Calibri" w:eastAsia="Times New Roman" w:hAnsi="Calibri" w:cs="Calibri"/>
          <w:lang w:eastAsia="en-CA"/>
        </w:rPr>
      </w:pPr>
      <w:r w:rsidRPr="00445216">
        <w:rPr>
          <w:rFonts w:ascii="Calibri" w:eastAsia="Times New Roman" w:hAnsi="Calibri" w:cs="Calibri"/>
          <w:lang w:eastAsia="en-CA"/>
        </w:rPr>
        <w:t>The law of defamation is not unduly restrictive or inhibiting.</w:t>
      </w:r>
    </w:p>
    <w:p w:rsidR="00445216" w:rsidRPr="00445216" w:rsidRDefault="00445216" w:rsidP="00DD2C74">
      <w:pPr>
        <w:numPr>
          <w:ilvl w:val="1"/>
          <w:numId w:val="65"/>
        </w:numPr>
        <w:spacing w:after="0" w:line="240" w:lineRule="auto"/>
        <w:textAlignment w:val="center"/>
        <w:rPr>
          <w:rFonts w:ascii="Calibri" w:eastAsia="Times New Roman" w:hAnsi="Calibri" w:cs="Calibri"/>
          <w:lang w:eastAsia="en-CA"/>
        </w:rPr>
      </w:pPr>
      <w:r w:rsidRPr="00445216">
        <w:rPr>
          <w:rFonts w:ascii="Calibri" w:eastAsia="Times New Roman" w:hAnsi="Calibri" w:cs="Calibri"/>
          <w:lang w:eastAsia="en-CA"/>
        </w:rPr>
        <w:t>Freedom of speech, like any other freedom, is subject to the law and must be balanced against the essential need of individual to protect their reputation.</w:t>
      </w:r>
    </w:p>
    <w:p w:rsidR="00445216" w:rsidRDefault="00445216" w:rsidP="00445216">
      <w:pPr>
        <w:pStyle w:val="NormalWeb"/>
        <w:spacing w:before="0" w:beforeAutospacing="0" w:after="0" w:afterAutospacing="0"/>
        <w:rPr>
          <w:rFonts w:ascii="Calibri" w:hAnsi="Calibri" w:cs="Calibri"/>
        </w:rPr>
      </w:pPr>
    </w:p>
    <w:p w:rsidR="00445216" w:rsidRPr="00445216" w:rsidRDefault="00445216" w:rsidP="00445216">
      <w:pPr>
        <w:pStyle w:val="NormalWeb"/>
        <w:spacing w:before="0" w:beforeAutospacing="0" w:after="0" w:afterAutospacing="0"/>
        <w:rPr>
          <w:rFonts w:ascii="Calibri" w:hAnsi="Calibri" w:cs="Calibri"/>
          <w:sz w:val="22"/>
          <w:szCs w:val="22"/>
        </w:rPr>
      </w:pPr>
      <w:r w:rsidRPr="00445216">
        <w:rPr>
          <w:rFonts w:ascii="Calibri" w:hAnsi="Calibri" w:cs="Calibri"/>
        </w:rPr>
        <w:t> </w:t>
      </w:r>
      <w:r w:rsidRPr="00445216">
        <w:rPr>
          <w:rFonts w:ascii="Calibri" w:hAnsi="Calibri" w:cs="Calibri"/>
          <w:b/>
          <w:bCs/>
          <w:sz w:val="22"/>
          <w:szCs w:val="22"/>
          <w:highlight w:val="yellow"/>
        </w:rPr>
        <w:t>The Common Law of Defamation</w:t>
      </w:r>
    </w:p>
    <w:p w:rsidR="00445216" w:rsidRPr="00445216" w:rsidRDefault="00445216" w:rsidP="00445216">
      <w:pPr>
        <w:numPr>
          <w:ilvl w:val="0"/>
          <w:numId w:val="72"/>
        </w:numPr>
        <w:spacing w:after="0" w:line="240" w:lineRule="auto"/>
        <w:ind w:left="540"/>
        <w:textAlignment w:val="center"/>
        <w:rPr>
          <w:rFonts w:ascii="Calibri" w:eastAsia="Times New Roman" w:hAnsi="Calibri" w:cs="Calibri"/>
          <w:lang w:eastAsia="en-CA"/>
        </w:rPr>
      </w:pPr>
      <w:r w:rsidRPr="00DB4977">
        <w:rPr>
          <w:rFonts w:ascii="Calibri" w:eastAsia="Times New Roman" w:hAnsi="Calibri" w:cs="Calibri"/>
          <w:highlight w:val="cyan"/>
          <w:lang w:eastAsia="en-CA"/>
        </w:rPr>
        <w:t>Common Law = judge-made law, laws/principles/interpretations developed over time by judges when statutory law is interpreted to match changing societal values</w:t>
      </w:r>
    </w:p>
    <w:p w:rsidR="00445216" w:rsidRPr="00445216" w:rsidRDefault="00445216" w:rsidP="00445216">
      <w:pPr>
        <w:numPr>
          <w:ilvl w:val="1"/>
          <w:numId w:val="72"/>
        </w:numPr>
        <w:spacing w:after="0" w:line="240" w:lineRule="auto"/>
        <w:ind w:left="1080"/>
        <w:textAlignment w:val="center"/>
        <w:rPr>
          <w:rFonts w:ascii="Calibri" w:eastAsia="Times New Roman" w:hAnsi="Calibri" w:cs="Calibri"/>
          <w:lang w:eastAsia="en-CA"/>
        </w:rPr>
      </w:pPr>
      <w:r w:rsidRPr="00445216">
        <w:rPr>
          <w:rFonts w:ascii="Calibri" w:eastAsia="Times New Roman" w:hAnsi="Calibri" w:cs="Calibri"/>
          <w:lang w:eastAsia="en-CA"/>
        </w:rPr>
        <w:t>A product of judicial decisions, emerging and developing over time</w:t>
      </w:r>
    </w:p>
    <w:p w:rsidR="00445216" w:rsidRPr="00445216" w:rsidRDefault="00445216" w:rsidP="00445216">
      <w:pPr>
        <w:numPr>
          <w:ilvl w:val="0"/>
          <w:numId w:val="72"/>
        </w:numPr>
        <w:spacing w:after="0" w:line="240" w:lineRule="auto"/>
        <w:ind w:left="540"/>
        <w:textAlignment w:val="center"/>
        <w:rPr>
          <w:rFonts w:ascii="Calibri" w:eastAsia="Times New Roman" w:hAnsi="Calibri" w:cs="Calibri"/>
          <w:lang w:eastAsia="en-CA"/>
        </w:rPr>
      </w:pPr>
      <w:r w:rsidRPr="00DB4977">
        <w:rPr>
          <w:rFonts w:ascii="Calibri" w:eastAsia="Times New Roman" w:hAnsi="Calibri" w:cs="Calibri"/>
          <w:highlight w:val="cyan"/>
          <w:lang w:eastAsia="en-CA"/>
        </w:rPr>
        <w:t>Statutory Law = laws passed by elected government bodies</w:t>
      </w:r>
    </w:p>
    <w:p w:rsidR="00445216" w:rsidRDefault="00445216" w:rsidP="00445216">
      <w:pPr>
        <w:numPr>
          <w:ilvl w:val="0"/>
          <w:numId w:val="72"/>
        </w:numPr>
        <w:spacing w:after="0" w:line="240" w:lineRule="auto"/>
        <w:ind w:left="540"/>
        <w:textAlignment w:val="center"/>
        <w:rPr>
          <w:rFonts w:ascii="Calibri" w:eastAsia="Times New Roman" w:hAnsi="Calibri" w:cs="Calibri"/>
          <w:lang w:eastAsia="en-CA"/>
        </w:rPr>
      </w:pPr>
      <w:r w:rsidRPr="00445216">
        <w:rPr>
          <w:rFonts w:ascii="Calibri" w:eastAsia="Times New Roman" w:hAnsi="Calibri" w:cs="Calibri"/>
          <w:lang w:eastAsia="en-CA"/>
        </w:rPr>
        <w:t xml:space="preserve">Aimed at prohibiting the </w:t>
      </w:r>
      <w:r w:rsidRPr="00445216">
        <w:rPr>
          <w:rFonts w:ascii="Calibri" w:eastAsia="Times New Roman" w:hAnsi="Calibri" w:cs="Calibri"/>
          <w:u w:val="single"/>
          <w:lang w:eastAsia="en-CA"/>
        </w:rPr>
        <w:t>publication</w:t>
      </w:r>
      <w:r w:rsidRPr="00445216">
        <w:rPr>
          <w:rFonts w:ascii="Calibri" w:eastAsia="Times New Roman" w:hAnsi="Calibri" w:cs="Calibri"/>
          <w:lang w:eastAsia="en-CA"/>
        </w:rPr>
        <w:t xml:space="preserve"> of injurious false statements and if such false statements are published, the common law of defamation provides remedies and recourse for individuals whose reputation is being harmed by the injurious false statement</w:t>
      </w:r>
    </w:p>
    <w:p w:rsidR="00DD2C74" w:rsidRPr="00DD2C74" w:rsidRDefault="00DD2C74" w:rsidP="00567A77">
      <w:pPr>
        <w:numPr>
          <w:ilvl w:val="0"/>
          <w:numId w:val="78"/>
        </w:numPr>
        <w:spacing w:after="0" w:line="240" w:lineRule="auto"/>
        <w:ind w:left="540"/>
        <w:textAlignment w:val="center"/>
        <w:rPr>
          <w:rFonts w:ascii="Calibri" w:eastAsia="Times New Roman" w:hAnsi="Calibri" w:cs="Calibri"/>
          <w:lang w:eastAsia="en-CA"/>
        </w:rPr>
      </w:pPr>
      <w:r w:rsidRPr="00DD2C74">
        <w:rPr>
          <w:rFonts w:ascii="Calibri" w:eastAsia="Times New Roman" w:hAnsi="Calibri" w:cs="Calibri"/>
          <w:lang w:eastAsia="en-CA"/>
        </w:rPr>
        <w:t xml:space="preserve">Did this proceeding where </w:t>
      </w:r>
      <w:r w:rsidRPr="00DB4977">
        <w:rPr>
          <w:rFonts w:ascii="Calibri" w:eastAsia="Times New Roman" w:hAnsi="Calibri" w:cs="Calibri"/>
          <w:highlight w:val="cyan"/>
          <w:lang w:eastAsia="en-CA"/>
        </w:rPr>
        <w:t>Hill sued Manning for defamation</w:t>
      </w:r>
      <w:r>
        <w:rPr>
          <w:rFonts w:ascii="Calibri" w:eastAsia="Times New Roman" w:hAnsi="Calibri" w:cs="Calibri"/>
          <w:lang w:eastAsia="en-CA"/>
        </w:rPr>
        <w:t xml:space="preserve"> warrant</w:t>
      </w:r>
      <w:r w:rsidRPr="00DD2C74">
        <w:rPr>
          <w:rFonts w:ascii="Calibri" w:eastAsia="Times New Roman" w:hAnsi="Calibri" w:cs="Calibri"/>
          <w:lang w:eastAsia="en-CA"/>
        </w:rPr>
        <w:t xml:space="preserve"> government action?</w:t>
      </w:r>
    </w:p>
    <w:p w:rsidR="00DD2C74" w:rsidRPr="00DD2C74" w:rsidRDefault="00DD2C74" w:rsidP="00567A77">
      <w:pPr>
        <w:numPr>
          <w:ilvl w:val="1"/>
          <w:numId w:val="78"/>
        </w:numPr>
        <w:spacing w:after="0" w:line="240" w:lineRule="auto"/>
        <w:ind w:left="1080"/>
        <w:textAlignment w:val="center"/>
        <w:rPr>
          <w:rFonts w:ascii="Calibri" w:eastAsia="Times New Roman" w:hAnsi="Calibri" w:cs="Calibri"/>
          <w:lang w:eastAsia="en-CA"/>
        </w:rPr>
      </w:pPr>
      <w:r w:rsidRPr="00DD2C74">
        <w:rPr>
          <w:rFonts w:ascii="Calibri" w:eastAsia="Times New Roman" w:hAnsi="Calibri" w:cs="Calibri"/>
          <w:lang w:eastAsia="en-CA"/>
        </w:rPr>
        <w:t>Is this a criminal case or a civil case?</w:t>
      </w:r>
    </w:p>
    <w:p w:rsidR="00DD2C74" w:rsidRPr="00DD2C74" w:rsidRDefault="00DD2C74" w:rsidP="00567A77">
      <w:pPr>
        <w:numPr>
          <w:ilvl w:val="1"/>
          <w:numId w:val="78"/>
        </w:numPr>
        <w:spacing w:after="0" w:line="240" w:lineRule="auto"/>
        <w:ind w:left="1080"/>
        <w:textAlignment w:val="center"/>
        <w:rPr>
          <w:rFonts w:ascii="Calibri" w:eastAsia="Times New Roman" w:hAnsi="Calibri" w:cs="Calibri"/>
          <w:lang w:eastAsia="en-CA"/>
        </w:rPr>
      </w:pPr>
      <w:r w:rsidRPr="00DD2C74">
        <w:rPr>
          <w:rFonts w:ascii="Calibri" w:eastAsia="Times New Roman" w:hAnsi="Calibri" w:cs="Calibri"/>
          <w:lang w:eastAsia="en-CA"/>
        </w:rPr>
        <w:t>If it's criminal or governmental action is apparent- the Charter applies</w:t>
      </w:r>
    </w:p>
    <w:p w:rsidR="00DD2C74" w:rsidRPr="00DD2C74" w:rsidRDefault="00DD2C74" w:rsidP="00567A77">
      <w:pPr>
        <w:numPr>
          <w:ilvl w:val="2"/>
          <w:numId w:val="78"/>
        </w:numPr>
        <w:spacing w:after="0" w:line="240" w:lineRule="auto"/>
        <w:ind w:left="1620"/>
        <w:textAlignment w:val="center"/>
        <w:rPr>
          <w:rFonts w:ascii="Calibri" w:eastAsia="Times New Roman" w:hAnsi="Calibri" w:cs="Calibri"/>
          <w:lang w:eastAsia="en-CA"/>
        </w:rPr>
      </w:pPr>
      <w:r w:rsidRPr="00DD2C74">
        <w:rPr>
          <w:rFonts w:ascii="Calibri" w:eastAsia="Times New Roman" w:hAnsi="Calibri" w:cs="Calibri"/>
          <w:lang w:eastAsia="en-CA"/>
        </w:rPr>
        <w:t>Only applies when the state is acting against the individual</w:t>
      </w:r>
    </w:p>
    <w:p w:rsidR="00DD2C74" w:rsidRPr="00DD2C74" w:rsidRDefault="00DD2C74" w:rsidP="00567A77">
      <w:pPr>
        <w:numPr>
          <w:ilvl w:val="2"/>
          <w:numId w:val="78"/>
        </w:numPr>
        <w:spacing w:after="0" w:line="240" w:lineRule="auto"/>
        <w:ind w:left="1620"/>
        <w:textAlignment w:val="center"/>
        <w:rPr>
          <w:rFonts w:ascii="Calibri" w:eastAsia="Times New Roman" w:hAnsi="Calibri" w:cs="Calibri"/>
          <w:lang w:eastAsia="en-CA"/>
        </w:rPr>
      </w:pPr>
      <w:r w:rsidRPr="00DD2C74">
        <w:rPr>
          <w:rFonts w:ascii="Calibri" w:eastAsia="Times New Roman" w:hAnsi="Calibri" w:cs="Calibri"/>
          <w:lang w:eastAsia="en-CA"/>
        </w:rPr>
        <w:t>Infringing S.2B Freedom of Expression of Charter of Rights and Freedoms</w:t>
      </w:r>
    </w:p>
    <w:p w:rsidR="00DD2C74" w:rsidRPr="00DB4977" w:rsidRDefault="00DD2C74" w:rsidP="00567A77">
      <w:pPr>
        <w:numPr>
          <w:ilvl w:val="3"/>
          <w:numId w:val="78"/>
        </w:numPr>
        <w:spacing w:after="0" w:line="240" w:lineRule="auto"/>
        <w:ind w:left="2160"/>
        <w:textAlignment w:val="center"/>
        <w:rPr>
          <w:rFonts w:ascii="Calibri" w:eastAsia="Times New Roman" w:hAnsi="Calibri" w:cs="Calibri"/>
          <w:highlight w:val="cyan"/>
          <w:lang w:eastAsia="en-CA"/>
        </w:rPr>
      </w:pPr>
      <w:r w:rsidRPr="00DB4977">
        <w:rPr>
          <w:rFonts w:ascii="Calibri" w:eastAsia="Times New Roman" w:hAnsi="Calibri" w:cs="Calibri"/>
          <w:highlight w:val="cyan"/>
          <w:lang w:eastAsia="en-CA"/>
        </w:rPr>
        <w:t>3 Values that underlay the idea of Freedom of Expression which are individually open to interpretation</w:t>
      </w:r>
    </w:p>
    <w:p w:rsidR="00DD2C74" w:rsidRPr="00DB4977" w:rsidRDefault="00DD2C74" w:rsidP="00567A77">
      <w:pPr>
        <w:numPr>
          <w:ilvl w:val="4"/>
          <w:numId w:val="79"/>
        </w:numPr>
        <w:spacing w:after="0" w:line="240" w:lineRule="auto"/>
        <w:ind w:left="2700"/>
        <w:textAlignment w:val="center"/>
        <w:rPr>
          <w:rFonts w:ascii="Calibri" w:eastAsia="Times New Roman" w:hAnsi="Calibri" w:cs="Calibri"/>
          <w:highlight w:val="cyan"/>
          <w:lang w:eastAsia="en-CA"/>
        </w:rPr>
      </w:pPr>
      <w:r w:rsidRPr="00DB4977">
        <w:rPr>
          <w:rFonts w:ascii="Calibri" w:eastAsia="Times New Roman" w:hAnsi="Calibri" w:cs="Calibri"/>
          <w:highlight w:val="cyan"/>
          <w:lang w:eastAsia="en-CA"/>
        </w:rPr>
        <w:t>Quest for Truth</w:t>
      </w:r>
    </w:p>
    <w:p w:rsidR="00DD2C74" w:rsidRPr="00DB4977" w:rsidRDefault="00DD2C74" w:rsidP="00567A77">
      <w:pPr>
        <w:numPr>
          <w:ilvl w:val="4"/>
          <w:numId w:val="79"/>
        </w:numPr>
        <w:spacing w:after="0" w:line="240" w:lineRule="auto"/>
        <w:ind w:left="2700"/>
        <w:textAlignment w:val="center"/>
        <w:rPr>
          <w:rFonts w:ascii="Calibri" w:eastAsia="Times New Roman" w:hAnsi="Calibri" w:cs="Calibri"/>
          <w:highlight w:val="cyan"/>
          <w:lang w:eastAsia="en-CA"/>
        </w:rPr>
      </w:pPr>
      <w:r w:rsidRPr="00DB4977">
        <w:rPr>
          <w:rFonts w:ascii="Calibri" w:eastAsia="Times New Roman" w:hAnsi="Calibri" w:cs="Calibri"/>
          <w:highlight w:val="cyan"/>
          <w:lang w:eastAsia="en-CA"/>
        </w:rPr>
        <w:t>Promotion of Individual Self-Fulfillment</w:t>
      </w:r>
    </w:p>
    <w:p w:rsidR="00DD2C74" w:rsidRPr="00DD2C74" w:rsidRDefault="00DD2C74" w:rsidP="00567A77">
      <w:pPr>
        <w:numPr>
          <w:ilvl w:val="4"/>
          <w:numId w:val="79"/>
        </w:numPr>
        <w:spacing w:after="0" w:line="240" w:lineRule="auto"/>
        <w:ind w:left="2700"/>
        <w:textAlignment w:val="center"/>
        <w:rPr>
          <w:rFonts w:ascii="Calibri" w:eastAsia="Times New Roman" w:hAnsi="Calibri" w:cs="Calibri"/>
          <w:lang w:eastAsia="en-CA"/>
        </w:rPr>
      </w:pPr>
      <w:r w:rsidRPr="00DB4977">
        <w:rPr>
          <w:rFonts w:ascii="Calibri" w:eastAsia="Times New Roman" w:hAnsi="Calibri" w:cs="Calibri"/>
          <w:highlight w:val="cyan"/>
          <w:lang w:eastAsia="en-CA"/>
        </w:rPr>
        <w:t>Participation in the Community</w:t>
      </w:r>
    </w:p>
    <w:p w:rsidR="00DD2C74" w:rsidRPr="00DD2C74" w:rsidRDefault="00DD2C74" w:rsidP="00567A77">
      <w:pPr>
        <w:numPr>
          <w:ilvl w:val="1"/>
          <w:numId w:val="79"/>
        </w:numPr>
        <w:spacing w:after="0" w:line="240" w:lineRule="auto"/>
        <w:ind w:left="1080"/>
        <w:textAlignment w:val="center"/>
        <w:rPr>
          <w:rFonts w:ascii="Calibri" w:eastAsia="Times New Roman" w:hAnsi="Calibri" w:cs="Calibri"/>
          <w:lang w:eastAsia="en-CA"/>
        </w:rPr>
      </w:pPr>
      <w:r w:rsidRPr="00DD2C74">
        <w:rPr>
          <w:rFonts w:ascii="Calibri" w:eastAsia="Times New Roman" w:hAnsi="Calibri" w:cs="Calibri"/>
          <w:lang w:eastAsia="en-CA"/>
        </w:rPr>
        <w:t>If it’s civil or litigation among individuals - the Charter does not apply</w:t>
      </w:r>
    </w:p>
    <w:p w:rsidR="00DD2C74" w:rsidRPr="00DD2C74" w:rsidRDefault="00DD2C74" w:rsidP="00567A77">
      <w:pPr>
        <w:numPr>
          <w:ilvl w:val="2"/>
          <w:numId w:val="79"/>
        </w:numPr>
        <w:spacing w:after="0" w:line="240" w:lineRule="auto"/>
        <w:ind w:left="1620"/>
        <w:textAlignment w:val="center"/>
        <w:rPr>
          <w:rFonts w:ascii="Calibri" w:eastAsia="Times New Roman" w:hAnsi="Calibri" w:cs="Calibri"/>
          <w:lang w:eastAsia="en-CA"/>
        </w:rPr>
      </w:pPr>
      <w:r w:rsidRPr="00DD2C74">
        <w:rPr>
          <w:rFonts w:ascii="Calibri" w:eastAsia="Times New Roman" w:hAnsi="Calibri" w:cs="Calibri"/>
          <w:lang w:eastAsia="en-CA"/>
        </w:rPr>
        <w:t>Tort Law</w:t>
      </w:r>
    </w:p>
    <w:p w:rsidR="00DD2C74" w:rsidRPr="00DD2C74" w:rsidRDefault="00DD2C74" w:rsidP="00567A77">
      <w:pPr>
        <w:numPr>
          <w:ilvl w:val="2"/>
          <w:numId w:val="79"/>
        </w:numPr>
        <w:spacing w:after="0" w:line="240" w:lineRule="auto"/>
        <w:ind w:left="1620"/>
        <w:textAlignment w:val="center"/>
        <w:rPr>
          <w:rFonts w:ascii="Calibri" w:eastAsia="Times New Roman" w:hAnsi="Calibri" w:cs="Calibri"/>
          <w:lang w:eastAsia="en-CA"/>
        </w:rPr>
      </w:pPr>
      <w:r w:rsidRPr="00DD2C74">
        <w:rPr>
          <w:rFonts w:ascii="Calibri" w:eastAsia="Times New Roman" w:hAnsi="Calibri" w:cs="Calibri"/>
          <w:lang w:eastAsia="en-CA"/>
        </w:rPr>
        <w:t>Litigation among private parties NOT the state</w:t>
      </w:r>
    </w:p>
    <w:p w:rsidR="00DD2C74" w:rsidRPr="00DD2C74" w:rsidRDefault="00DD2C74" w:rsidP="00567A77">
      <w:pPr>
        <w:numPr>
          <w:ilvl w:val="2"/>
          <w:numId w:val="79"/>
        </w:numPr>
        <w:spacing w:after="0" w:line="240" w:lineRule="auto"/>
        <w:ind w:left="1620"/>
        <w:textAlignment w:val="center"/>
        <w:rPr>
          <w:rFonts w:ascii="Calibri" w:eastAsia="Times New Roman" w:hAnsi="Calibri" w:cs="Calibri"/>
          <w:lang w:eastAsia="en-CA"/>
        </w:rPr>
      </w:pPr>
      <w:r w:rsidRPr="00DD2C74">
        <w:rPr>
          <w:rFonts w:ascii="Calibri" w:eastAsia="Times New Roman" w:hAnsi="Calibri" w:cs="Calibri"/>
          <w:lang w:eastAsia="en-CA"/>
        </w:rPr>
        <w:t>However, in this case, Hill in this proceeding is acting as a agent of the State NOT a private individual</w:t>
      </w:r>
    </w:p>
    <w:p w:rsidR="00DD2C74" w:rsidRPr="00445216" w:rsidRDefault="00DD2C74" w:rsidP="00567A77">
      <w:pPr>
        <w:numPr>
          <w:ilvl w:val="2"/>
          <w:numId w:val="79"/>
        </w:numPr>
        <w:spacing w:after="0" w:line="240" w:lineRule="auto"/>
        <w:ind w:left="1620"/>
        <w:textAlignment w:val="center"/>
        <w:rPr>
          <w:rFonts w:ascii="Calibri" w:eastAsia="Times New Roman" w:hAnsi="Calibri" w:cs="Calibri"/>
          <w:lang w:eastAsia="en-CA"/>
        </w:rPr>
      </w:pPr>
      <w:r w:rsidRPr="00DD2C74">
        <w:rPr>
          <w:rFonts w:ascii="Calibri" w:eastAsia="Times New Roman" w:hAnsi="Calibri" w:cs="Calibri"/>
          <w:lang w:eastAsia="en-CA"/>
        </w:rPr>
        <w:t>If in fact he is an agent of the State, then this proceeding constitutes governmental action</w:t>
      </w:r>
    </w:p>
    <w:p w:rsidR="00445216" w:rsidRPr="00445216" w:rsidRDefault="00445216" w:rsidP="00445216">
      <w:pPr>
        <w:spacing w:after="0" w:line="240" w:lineRule="auto"/>
        <w:rPr>
          <w:rFonts w:ascii="Calibri" w:eastAsia="Times New Roman" w:hAnsi="Calibri" w:cs="Calibri"/>
          <w:lang w:eastAsia="en-CA"/>
        </w:rPr>
      </w:pPr>
      <w:r w:rsidRPr="00445216">
        <w:rPr>
          <w:rFonts w:ascii="Calibri" w:eastAsia="Times New Roman" w:hAnsi="Calibri" w:cs="Calibri"/>
          <w:lang w:eastAsia="en-CA"/>
        </w:rPr>
        <w:t> </w:t>
      </w:r>
    </w:p>
    <w:p w:rsidR="00445216" w:rsidRPr="00445216" w:rsidRDefault="00445216" w:rsidP="00445216">
      <w:pPr>
        <w:spacing w:after="0" w:line="240" w:lineRule="auto"/>
        <w:rPr>
          <w:rFonts w:ascii="Calibri" w:eastAsia="Times New Roman" w:hAnsi="Calibri" w:cs="Calibri"/>
          <w:lang w:eastAsia="en-CA"/>
        </w:rPr>
      </w:pPr>
      <w:r w:rsidRPr="00445216">
        <w:rPr>
          <w:rFonts w:ascii="Calibri" w:eastAsia="Times New Roman" w:hAnsi="Calibri" w:cs="Calibri"/>
          <w:b/>
          <w:bCs/>
          <w:highlight w:val="yellow"/>
          <w:lang w:eastAsia="en-CA"/>
        </w:rPr>
        <w:t>3 Elements of Defamation</w:t>
      </w:r>
    </w:p>
    <w:p w:rsidR="00445216" w:rsidRPr="00445216" w:rsidRDefault="00445216" w:rsidP="00445216">
      <w:pPr>
        <w:numPr>
          <w:ilvl w:val="0"/>
          <w:numId w:val="73"/>
        </w:numPr>
        <w:spacing w:after="0" w:line="240" w:lineRule="auto"/>
        <w:ind w:left="540"/>
        <w:textAlignment w:val="center"/>
        <w:rPr>
          <w:rFonts w:ascii="Calibri" w:eastAsia="Times New Roman" w:hAnsi="Calibri" w:cs="Calibri"/>
          <w:lang w:eastAsia="en-CA"/>
        </w:rPr>
      </w:pPr>
      <w:r w:rsidRPr="00445216">
        <w:rPr>
          <w:rFonts w:ascii="Calibri" w:eastAsia="Times New Roman" w:hAnsi="Calibri" w:cs="Calibri"/>
          <w:lang w:eastAsia="en-CA"/>
        </w:rPr>
        <w:t>Elements must be proven beyond a reasonable doubt by the Crown for the offense to be proven</w:t>
      </w:r>
    </w:p>
    <w:p w:rsidR="00445216" w:rsidRPr="00445216" w:rsidRDefault="00445216" w:rsidP="00445216">
      <w:pPr>
        <w:numPr>
          <w:ilvl w:val="1"/>
          <w:numId w:val="73"/>
        </w:numPr>
        <w:spacing w:after="0" w:line="240" w:lineRule="auto"/>
        <w:ind w:left="1080"/>
        <w:textAlignment w:val="center"/>
        <w:rPr>
          <w:rFonts w:ascii="Calibri" w:eastAsia="Times New Roman" w:hAnsi="Calibri" w:cs="Calibri"/>
          <w:lang w:eastAsia="en-CA"/>
        </w:rPr>
      </w:pPr>
      <w:r w:rsidRPr="00445216">
        <w:rPr>
          <w:rFonts w:ascii="Calibri" w:eastAsia="Times New Roman" w:hAnsi="Calibri" w:cs="Calibri"/>
          <w:lang w:eastAsia="en-CA"/>
        </w:rPr>
        <w:t>To prove the offense, that offense has elements which must be proven</w:t>
      </w:r>
    </w:p>
    <w:p w:rsidR="00445216" w:rsidRPr="00DB4977" w:rsidRDefault="00445216" w:rsidP="00445216">
      <w:pPr>
        <w:numPr>
          <w:ilvl w:val="0"/>
          <w:numId w:val="74"/>
        </w:numPr>
        <w:spacing w:after="0" w:line="240" w:lineRule="auto"/>
        <w:ind w:left="540"/>
        <w:textAlignment w:val="center"/>
        <w:rPr>
          <w:rFonts w:ascii="Calibri" w:eastAsia="Times New Roman" w:hAnsi="Calibri" w:cs="Calibri"/>
          <w:highlight w:val="cyan"/>
          <w:lang w:eastAsia="en-CA"/>
        </w:rPr>
      </w:pPr>
      <w:r w:rsidRPr="00DB4977">
        <w:rPr>
          <w:rFonts w:ascii="Calibri" w:eastAsia="Times New Roman" w:hAnsi="Calibri" w:cs="Calibri"/>
          <w:highlight w:val="cyan"/>
          <w:lang w:eastAsia="en-CA"/>
        </w:rPr>
        <w:t>Publication</w:t>
      </w:r>
    </w:p>
    <w:p w:rsidR="00EB2CCA" w:rsidRPr="000D1B1F" w:rsidRDefault="00EB2CCA" w:rsidP="00EB2CCA">
      <w:pPr>
        <w:numPr>
          <w:ilvl w:val="0"/>
          <w:numId w:val="87"/>
        </w:numPr>
        <w:tabs>
          <w:tab w:val="clear" w:pos="720"/>
          <w:tab w:val="num" w:pos="1080"/>
        </w:tabs>
        <w:spacing w:after="0" w:line="240" w:lineRule="auto"/>
        <w:ind w:left="900"/>
        <w:textAlignment w:val="center"/>
        <w:rPr>
          <w:rFonts w:ascii="Calibri" w:eastAsia="Times New Roman" w:hAnsi="Calibri" w:cs="Calibri"/>
          <w:lang w:eastAsia="en-CA"/>
        </w:rPr>
      </w:pPr>
      <w:r w:rsidRPr="000D1B1F">
        <w:rPr>
          <w:rFonts w:ascii="Calibri" w:eastAsia="Times New Roman" w:hAnsi="Calibri" w:cs="Calibri"/>
          <w:lang w:eastAsia="en-CA"/>
        </w:rPr>
        <w:t>There is no such thing as freedom of expression in absolute terms</w:t>
      </w:r>
    </w:p>
    <w:p w:rsidR="00EB2CCA" w:rsidRPr="000D1B1F" w:rsidRDefault="00EB2CCA" w:rsidP="00EB2CCA">
      <w:pPr>
        <w:numPr>
          <w:ilvl w:val="0"/>
          <w:numId w:val="87"/>
        </w:numPr>
        <w:tabs>
          <w:tab w:val="clear" w:pos="720"/>
          <w:tab w:val="num" w:pos="1080"/>
        </w:tabs>
        <w:spacing w:after="0" w:line="240" w:lineRule="auto"/>
        <w:ind w:left="900"/>
        <w:textAlignment w:val="center"/>
        <w:rPr>
          <w:rFonts w:ascii="Calibri" w:eastAsia="Times New Roman" w:hAnsi="Calibri" w:cs="Calibri"/>
          <w:lang w:eastAsia="en-CA"/>
        </w:rPr>
      </w:pPr>
      <w:r w:rsidRPr="000D1B1F">
        <w:rPr>
          <w:rFonts w:ascii="Calibri" w:eastAsia="Times New Roman" w:hAnsi="Calibri" w:cs="Calibri"/>
          <w:lang w:eastAsia="en-CA"/>
        </w:rPr>
        <w:t>What you publish on different platforms can have severe repercussions in the context of defamation</w:t>
      </w:r>
    </w:p>
    <w:p w:rsidR="00EB2CCA" w:rsidRPr="000D1B1F" w:rsidRDefault="00EB2CCA" w:rsidP="00EB2CCA">
      <w:pPr>
        <w:numPr>
          <w:ilvl w:val="0"/>
          <w:numId w:val="87"/>
        </w:numPr>
        <w:tabs>
          <w:tab w:val="clear" w:pos="720"/>
          <w:tab w:val="num" w:pos="1080"/>
        </w:tabs>
        <w:spacing w:after="0" w:line="240" w:lineRule="auto"/>
        <w:ind w:left="900"/>
        <w:textAlignment w:val="center"/>
        <w:rPr>
          <w:rFonts w:ascii="Calibri" w:eastAsia="Times New Roman" w:hAnsi="Calibri" w:cs="Calibri"/>
          <w:lang w:eastAsia="en-CA"/>
        </w:rPr>
      </w:pPr>
      <w:r w:rsidRPr="000D1B1F">
        <w:rPr>
          <w:rFonts w:ascii="Calibri" w:eastAsia="Times New Roman" w:hAnsi="Calibri" w:cs="Calibri"/>
          <w:lang w:eastAsia="en-CA"/>
        </w:rPr>
        <w:t>There is a specific criteria for what constitutes publication</w:t>
      </w:r>
    </w:p>
    <w:p w:rsidR="00EB2CCA" w:rsidRPr="000D1B1F" w:rsidRDefault="00EB2CCA" w:rsidP="00EB2CCA">
      <w:pPr>
        <w:numPr>
          <w:ilvl w:val="1"/>
          <w:numId w:val="87"/>
        </w:numPr>
        <w:tabs>
          <w:tab w:val="clear" w:pos="1440"/>
          <w:tab w:val="num" w:pos="1800"/>
        </w:tabs>
        <w:spacing w:after="0" w:line="240" w:lineRule="auto"/>
        <w:textAlignment w:val="center"/>
        <w:rPr>
          <w:rFonts w:ascii="Calibri" w:eastAsia="Times New Roman" w:hAnsi="Calibri" w:cs="Calibri"/>
          <w:lang w:eastAsia="en-CA"/>
        </w:rPr>
      </w:pPr>
      <w:r w:rsidRPr="000D1B1F">
        <w:rPr>
          <w:rFonts w:ascii="Calibri" w:eastAsia="Times New Roman" w:hAnsi="Calibri" w:cs="Calibri"/>
          <w:lang w:eastAsia="en-CA"/>
        </w:rPr>
        <w:t>2 Types:</w:t>
      </w:r>
    </w:p>
    <w:p w:rsidR="00EB2CCA" w:rsidRPr="000D1B1F" w:rsidRDefault="00EB2CCA" w:rsidP="00EB2CCA">
      <w:pPr>
        <w:numPr>
          <w:ilvl w:val="2"/>
          <w:numId w:val="88"/>
        </w:numPr>
        <w:tabs>
          <w:tab w:val="clear" w:pos="2160"/>
          <w:tab w:val="num" w:pos="2520"/>
        </w:tabs>
        <w:spacing w:after="0" w:line="240" w:lineRule="auto"/>
        <w:ind w:left="1980"/>
        <w:textAlignment w:val="center"/>
        <w:rPr>
          <w:rFonts w:ascii="Calibri" w:eastAsia="Times New Roman" w:hAnsi="Calibri" w:cs="Calibri"/>
          <w:lang w:eastAsia="en-CA"/>
        </w:rPr>
      </w:pPr>
      <w:r w:rsidRPr="00DB4977">
        <w:rPr>
          <w:rFonts w:ascii="Calibri" w:eastAsia="Times New Roman" w:hAnsi="Calibri" w:cs="Calibri"/>
          <w:highlight w:val="cyan"/>
          <w:lang w:eastAsia="en-CA"/>
        </w:rPr>
        <w:t>Slander</w:t>
      </w:r>
      <w:r w:rsidRPr="000D1B1F">
        <w:rPr>
          <w:rFonts w:ascii="Calibri" w:eastAsia="Times New Roman" w:hAnsi="Calibri" w:cs="Calibri"/>
          <w:lang w:eastAsia="en-CA"/>
        </w:rPr>
        <w:t xml:space="preserve"> = harm someone's reputation through a gesture, speech, or some kind of communication means which harms their reputation</w:t>
      </w:r>
    </w:p>
    <w:p w:rsidR="00EB2CCA" w:rsidRPr="000D1B1F" w:rsidRDefault="00EB2CCA" w:rsidP="00EB2CCA">
      <w:pPr>
        <w:numPr>
          <w:ilvl w:val="2"/>
          <w:numId w:val="88"/>
        </w:numPr>
        <w:tabs>
          <w:tab w:val="clear" w:pos="2160"/>
          <w:tab w:val="num" w:pos="2520"/>
        </w:tabs>
        <w:spacing w:after="0" w:line="240" w:lineRule="auto"/>
        <w:ind w:left="1980"/>
        <w:textAlignment w:val="center"/>
        <w:rPr>
          <w:rFonts w:ascii="Calibri" w:eastAsia="Times New Roman" w:hAnsi="Calibri" w:cs="Calibri"/>
          <w:lang w:eastAsia="en-CA"/>
        </w:rPr>
      </w:pPr>
      <w:r w:rsidRPr="00DB4977">
        <w:rPr>
          <w:rFonts w:ascii="Calibri" w:eastAsia="Times New Roman" w:hAnsi="Calibri" w:cs="Calibri"/>
          <w:highlight w:val="cyan"/>
          <w:lang w:eastAsia="en-CA"/>
        </w:rPr>
        <w:t>Libel</w:t>
      </w:r>
      <w:r w:rsidRPr="000D1B1F">
        <w:rPr>
          <w:rFonts w:ascii="Calibri" w:eastAsia="Times New Roman" w:hAnsi="Calibri" w:cs="Calibri"/>
          <w:lang w:eastAsia="en-CA"/>
        </w:rPr>
        <w:t xml:space="preserve"> = harming someone's reputation through a publication</w:t>
      </w:r>
    </w:p>
    <w:p w:rsidR="00EB2CCA" w:rsidRPr="000D1B1F" w:rsidRDefault="00EB2CCA" w:rsidP="00EB2CCA">
      <w:pPr>
        <w:numPr>
          <w:ilvl w:val="3"/>
          <w:numId w:val="88"/>
        </w:numPr>
        <w:tabs>
          <w:tab w:val="clear" w:pos="2880"/>
          <w:tab w:val="num" w:pos="3240"/>
        </w:tabs>
        <w:spacing w:after="0" w:line="240" w:lineRule="auto"/>
        <w:ind w:left="2520"/>
        <w:textAlignment w:val="center"/>
        <w:rPr>
          <w:rFonts w:ascii="Calibri" w:eastAsia="Times New Roman" w:hAnsi="Calibri" w:cs="Calibri"/>
          <w:lang w:eastAsia="en-CA"/>
        </w:rPr>
      </w:pPr>
      <w:r w:rsidRPr="000D1B1F">
        <w:rPr>
          <w:rFonts w:ascii="Calibri" w:eastAsia="Times New Roman" w:hAnsi="Calibri" w:cs="Calibri"/>
          <w:lang w:eastAsia="en-CA"/>
        </w:rPr>
        <w:t>Needed for proof (to sue someone, etc.)</w:t>
      </w:r>
    </w:p>
    <w:p w:rsidR="00EB2CCA" w:rsidRPr="000D1B1F" w:rsidRDefault="00EB2CCA" w:rsidP="00EB2CCA">
      <w:pPr>
        <w:numPr>
          <w:ilvl w:val="3"/>
          <w:numId w:val="88"/>
        </w:numPr>
        <w:tabs>
          <w:tab w:val="clear" w:pos="2880"/>
          <w:tab w:val="num" w:pos="3240"/>
        </w:tabs>
        <w:spacing w:after="0" w:line="240" w:lineRule="auto"/>
        <w:ind w:left="2520"/>
        <w:textAlignment w:val="center"/>
        <w:rPr>
          <w:rFonts w:ascii="Calibri" w:eastAsia="Times New Roman" w:hAnsi="Calibri" w:cs="Calibri"/>
          <w:lang w:eastAsia="en-CA"/>
        </w:rPr>
      </w:pPr>
      <w:r w:rsidRPr="000D1B1F">
        <w:rPr>
          <w:rFonts w:ascii="Calibri" w:eastAsia="Times New Roman" w:hAnsi="Calibri" w:cs="Calibri"/>
          <w:lang w:eastAsia="en-CA"/>
        </w:rPr>
        <w:t>Criminal libel</w:t>
      </w:r>
    </w:p>
    <w:p w:rsidR="00EB2CCA" w:rsidRPr="00DB4977" w:rsidRDefault="00EB2CCA" w:rsidP="00EB2CCA">
      <w:pPr>
        <w:numPr>
          <w:ilvl w:val="4"/>
          <w:numId w:val="88"/>
        </w:numPr>
        <w:tabs>
          <w:tab w:val="clear" w:pos="3600"/>
          <w:tab w:val="num" w:pos="3960"/>
        </w:tabs>
        <w:spacing w:after="0" w:line="240" w:lineRule="auto"/>
        <w:ind w:left="3060"/>
        <w:textAlignment w:val="center"/>
        <w:rPr>
          <w:rFonts w:ascii="Calibri" w:eastAsia="Times New Roman" w:hAnsi="Calibri" w:cs="Calibri"/>
          <w:highlight w:val="cyan"/>
          <w:lang w:eastAsia="en-CA"/>
        </w:rPr>
      </w:pPr>
      <w:r w:rsidRPr="00DB4977">
        <w:rPr>
          <w:rFonts w:ascii="Calibri" w:eastAsia="Times New Roman" w:hAnsi="Calibri" w:cs="Calibri"/>
          <w:highlight w:val="cyan"/>
          <w:lang w:eastAsia="en-CA"/>
        </w:rPr>
        <w:t>On the basis of what you publish online you can be criminally responsible for the words you publish</w:t>
      </w:r>
    </w:p>
    <w:p w:rsidR="00445216" w:rsidRPr="00DB4977" w:rsidRDefault="00445216" w:rsidP="00445216">
      <w:pPr>
        <w:numPr>
          <w:ilvl w:val="0"/>
          <w:numId w:val="74"/>
        </w:numPr>
        <w:spacing w:after="0" w:line="240" w:lineRule="auto"/>
        <w:ind w:left="540"/>
        <w:textAlignment w:val="center"/>
        <w:rPr>
          <w:rFonts w:ascii="Calibri" w:eastAsia="Times New Roman" w:hAnsi="Calibri" w:cs="Calibri"/>
          <w:highlight w:val="cyan"/>
          <w:lang w:eastAsia="en-CA"/>
        </w:rPr>
      </w:pPr>
      <w:r w:rsidRPr="00DB4977">
        <w:rPr>
          <w:rFonts w:ascii="Calibri" w:eastAsia="Times New Roman" w:hAnsi="Calibri" w:cs="Calibri"/>
          <w:highlight w:val="cyan"/>
          <w:lang w:eastAsia="en-CA"/>
        </w:rPr>
        <w:t>Impugned</w:t>
      </w:r>
    </w:p>
    <w:p w:rsidR="00445216" w:rsidRPr="00445216" w:rsidRDefault="00445216" w:rsidP="00445216">
      <w:pPr>
        <w:numPr>
          <w:ilvl w:val="1"/>
          <w:numId w:val="74"/>
        </w:numPr>
        <w:spacing w:after="0" w:line="240" w:lineRule="auto"/>
        <w:ind w:left="1080"/>
        <w:textAlignment w:val="center"/>
        <w:rPr>
          <w:rFonts w:ascii="Calibri" w:eastAsia="Times New Roman" w:hAnsi="Calibri" w:cs="Calibri"/>
          <w:lang w:eastAsia="en-CA"/>
        </w:rPr>
      </w:pPr>
      <w:r w:rsidRPr="00DB4977">
        <w:rPr>
          <w:rFonts w:ascii="Calibri" w:eastAsia="Times New Roman" w:hAnsi="Calibri" w:cs="Calibri"/>
          <w:highlight w:val="cyan"/>
          <w:lang w:eastAsia="en-CA"/>
        </w:rPr>
        <w:t>Aka: to call something into question</w:t>
      </w:r>
      <w:r w:rsidRPr="00445216">
        <w:rPr>
          <w:rFonts w:ascii="Calibri" w:eastAsia="Times New Roman" w:hAnsi="Calibri" w:cs="Calibri"/>
          <w:lang w:eastAsia="en-CA"/>
        </w:rPr>
        <w:t xml:space="preserve"> (Ex. Truthfulness, character, etc.)</w:t>
      </w:r>
    </w:p>
    <w:p w:rsidR="00445216" w:rsidRPr="00445216" w:rsidRDefault="00445216" w:rsidP="00445216">
      <w:pPr>
        <w:numPr>
          <w:ilvl w:val="1"/>
          <w:numId w:val="74"/>
        </w:numPr>
        <w:spacing w:after="0" w:line="240" w:lineRule="auto"/>
        <w:ind w:left="1080"/>
        <w:textAlignment w:val="center"/>
        <w:rPr>
          <w:rFonts w:ascii="Calibri" w:eastAsia="Times New Roman" w:hAnsi="Calibri" w:cs="Calibri"/>
          <w:lang w:eastAsia="en-CA"/>
        </w:rPr>
      </w:pPr>
      <w:r w:rsidRPr="00445216">
        <w:rPr>
          <w:rFonts w:ascii="Calibri" w:eastAsia="Times New Roman" w:hAnsi="Calibri" w:cs="Calibri"/>
          <w:lang w:eastAsia="en-CA"/>
        </w:rPr>
        <w:t>The words do in fact refer to the complainant (the party that is complaining - the one starting the action)</w:t>
      </w:r>
    </w:p>
    <w:p w:rsidR="00445216" w:rsidRPr="00445216" w:rsidRDefault="00445216" w:rsidP="00445216">
      <w:pPr>
        <w:numPr>
          <w:ilvl w:val="0"/>
          <w:numId w:val="74"/>
        </w:numPr>
        <w:spacing w:after="0" w:line="240" w:lineRule="auto"/>
        <w:ind w:left="540"/>
        <w:textAlignment w:val="center"/>
        <w:rPr>
          <w:rFonts w:ascii="Calibri" w:eastAsia="Times New Roman" w:hAnsi="Calibri" w:cs="Calibri"/>
          <w:lang w:eastAsia="en-CA"/>
        </w:rPr>
      </w:pPr>
      <w:r w:rsidRPr="00DB4977">
        <w:rPr>
          <w:rFonts w:ascii="Calibri" w:eastAsia="Times New Roman" w:hAnsi="Calibri" w:cs="Calibri"/>
          <w:highlight w:val="cyan"/>
          <w:lang w:eastAsia="en-CA"/>
        </w:rPr>
        <w:t>Words Harmed Reputation</w:t>
      </w:r>
    </w:p>
    <w:p w:rsidR="00445216" w:rsidRPr="00445216" w:rsidRDefault="00445216" w:rsidP="00445216">
      <w:pPr>
        <w:numPr>
          <w:ilvl w:val="0"/>
          <w:numId w:val="75"/>
        </w:numPr>
        <w:spacing w:after="0" w:line="240" w:lineRule="auto"/>
        <w:ind w:left="540"/>
        <w:textAlignment w:val="center"/>
        <w:rPr>
          <w:rFonts w:ascii="Calibri" w:eastAsia="Times New Roman" w:hAnsi="Calibri" w:cs="Calibri"/>
          <w:lang w:eastAsia="en-CA"/>
        </w:rPr>
      </w:pPr>
      <w:r w:rsidRPr="00DB4977">
        <w:rPr>
          <w:rFonts w:ascii="Calibri" w:eastAsia="Times New Roman" w:hAnsi="Calibri" w:cs="Calibri"/>
          <w:highlight w:val="cyan"/>
          <w:lang w:eastAsia="en-CA"/>
        </w:rPr>
        <w:t xml:space="preserve">If all three elements are proven, then </w:t>
      </w:r>
      <w:r w:rsidRPr="00DB4977">
        <w:rPr>
          <w:rFonts w:ascii="Calibri" w:eastAsia="Times New Roman" w:hAnsi="Calibri" w:cs="Calibri"/>
          <w:highlight w:val="cyan"/>
          <w:u w:val="single"/>
          <w:lang w:eastAsia="en-CA"/>
        </w:rPr>
        <w:t>falsity</w:t>
      </w:r>
      <w:r w:rsidRPr="00DB4977">
        <w:rPr>
          <w:rFonts w:ascii="Calibri" w:eastAsia="Times New Roman" w:hAnsi="Calibri" w:cs="Calibri"/>
          <w:highlight w:val="cyan"/>
          <w:lang w:eastAsia="en-CA"/>
        </w:rPr>
        <w:t xml:space="preserve"> and </w:t>
      </w:r>
      <w:r w:rsidRPr="00DB4977">
        <w:rPr>
          <w:rFonts w:ascii="Calibri" w:eastAsia="Times New Roman" w:hAnsi="Calibri" w:cs="Calibri"/>
          <w:highlight w:val="cyan"/>
          <w:u w:val="single"/>
          <w:lang w:eastAsia="en-CA"/>
        </w:rPr>
        <w:t>harm/damage</w:t>
      </w:r>
      <w:r w:rsidRPr="00DB4977">
        <w:rPr>
          <w:rFonts w:ascii="Calibri" w:eastAsia="Times New Roman" w:hAnsi="Calibri" w:cs="Calibri"/>
          <w:highlight w:val="cyan"/>
          <w:lang w:eastAsia="en-CA"/>
        </w:rPr>
        <w:t xml:space="preserve"> are presumed</w:t>
      </w:r>
    </w:p>
    <w:p w:rsidR="00445216" w:rsidRPr="00445216" w:rsidRDefault="00445216" w:rsidP="00445216">
      <w:pPr>
        <w:numPr>
          <w:ilvl w:val="1"/>
          <w:numId w:val="75"/>
        </w:numPr>
        <w:spacing w:after="0" w:line="240" w:lineRule="auto"/>
        <w:ind w:left="1080"/>
        <w:textAlignment w:val="center"/>
        <w:rPr>
          <w:rFonts w:ascii="Calibri" w:eastAsia="Times New Roman" w:hAnsi="Calibri" w:cs="Calibri"/>
          <w:lang w:eastAsia="en-CA"/>
        </w:rPr>
      </w:pPr>
      <w:r w:rsidRPr="00445216">
        <w:rPr>
          <w:rFonts w:ascii="Calibri" w:eastAsia="Times New Roman" w:hAnsi="Calibri" w:cs="Calibri"/>
          <w:lang w:eastAsia="en-CA"/>
        </w:rPr>
        <w:t>If all are proven, then the statements in question are presumed false and harmful to the reputation of the complainant</w:t>
      </w:r>
    </w:p>
    <w:p w:rsidR="00445216" w:rsidRPr="00445216" w:rsidRDefault="00445216" w:rsidP="00445216">
      <w:pPr>
        <w:numPr>
          <w:ilvl w:val="1"/>
          <w:numId w:val="75"/>
        </w:numPr>
        <w:spacing w:after="0" w:line="240" w:lineRule="auto"/>
        <w:ind w:left="1080"/>
        <w:textAlignment w:val="center"/>
        <w:rPr>
          <w:rFonts w:ascii="Calibri" w:eastAsia="Times New Roman" w:hAnsi="Calibri" w:cs="Calibri"/>
          <w:lang w:eastAsia="en-CA"/>
        </w:rPr>
      </w:pPr>
      <w:r w:rsidRPr="00445216">
        <w:rPr>
          <w:rFonts w:ascii="Calibri" w:eastAsia="Times New Roman" w:hAnsi="Calibri" w:cs="Calibri"/>
          <w:lang w:eastAsia="en-CA"/>
        </w:rPr>
        <w:t>Reputation/Standing has been lowered upon reading those words in the eyes of a reasonable person</w:t>
      </w:r>
    </w:p>
    <w:p w:rsidR="00445216" w:rsidRPr="00445216" w:rsidRDefault="00445216" w:rsidP="00445216">
      <w:pPr>
        <w:numPr>
          <w:ilvl w:val="0"/>
          <w:numId w:val="75"/>
        </w:numPr>
        <w:spacing w:after="0" w:line="240" w:lineRule="auto"/>
        <w:ind w:left="540"/>
        <w:textAlignment w:val="center"/>
        <w:rPr>
          <w:rFonts w:ascii="Calibri" w:eastAsia="Times New Roman" w:hAnsi="Calibri" w:cs="Calibri"/>
          <w:lang w:eastAsia="en-CA"/>
        </w:rPr>
      </w:pPr>
      <w:r w:rsidRPr="00445216">
        <w:rPr>
          <w:rFonts w:ascii="Calibri" w:eastAsia="Times New Roman" w:hAnsi="Calibri" w:cs="Calibri"/>
          <w:lang w:eastAsia="en-CA"/>
        </w:rPr>
        <w:t xml:space="preserve">Then, </w:t>
      </w:r>
      <w:r w:rsidRPr="00DB4977">
        <w:rPr>
          <w:rFonts w:ascii="Calibri" w:eastAsia="Times New Roman" w:hAnsi="Calibri" w:cs="Calibri"/>
          <w:highlight w:val="cyan"/>
          <w:lang w:eastAsia="en-CA"/>
        </w:rPr>
        <w:t>the Onus shifts to the Defendant to defend themselves</w:t>
      </w:r>
    </w:p>
    <w:p w:rsidR="00445216" w:rsidRPr="00445216" w:rsidRDefault="00445216" w:rsidP="00445216">
      <w:pPr>
        <w:spacing w:after="0" w:line="240" w:lineRule="auto"/>
        <w:rPr>
          <w:rFonts w:ascii="Calibri" w:eastAsia="Times New Roman" w:hAnsi="Calibri" w:cs="Calibri"/>
          <w:lang w:eastAsia="en-CA"/>
        </w:rPr>
      </w:pPr>
      <w:r w:rsidRPr="00445216">
        <w:rPr>
          <w:rFonts w:ascii="Calibri" w:eastAsia="Times New Roman" w:hAnsi="Calibri" w:cs="Calibri"/>
          <w:lang w:eastAsia="en-CA"/>
        </w:rPr>
        <w:t> </w:t>
      </w:r>
    </w:p>
    <w:p w:rsidR="00445216" w:rsidRPr="00445216" w:rsidRDefault="00445216" w:rsidP="00445216">
      <w:pPr>
        <w:spacing w:after="0" w:line="240" w:lineRule="auto"/>
        <w:rPr>
          <w:rFonts w:ascii="Calibri" w:eastAsia="Times New Roman" w:hAnsi="Calibri" w:cs="Calibri"/>
          <w:lang w:eastAsia="en-CA"/>
        </w:rPr>
      </w:pPr>
      <w:r w:rsidRPr="00445216">
        <w:rPr>
          <w:rFonts w:ascii="Calibri" w:eastAsia="Times New Roman" w:hAnsi="Calibri" w:cs="Calibri"/>
          <w:b/>
          <w:bCs/>
          <w:highlight w:val="yellow"/>
          <w:lang w:eastAsia="en-CA"/>
        </w:rPr>
        <w:t>The Defendant</w:t>
      </w:r>
    </w:p>
    <w:p w:rsidR="00445216" w:rsidRPr="00445216" w:rsidRDefault="00445216" w:rsidP="00445216">
      <w:pPr>
        <w:numPr>
          <w:ilvl w:val="0"/>
          <w:numId w:val="76"/>
        </w:numPr>
        <w:spacing w:after="0" w:line="240" w:lineRule="auto"/>
        <w:ind w:left="540"/>
        <w:textAlignment w:val="center"/>
        <w:rPr>
          <w:rFonts w:ascii="Calibri" w:eastAsia="Times New Roman" w:hAnsi="Calibri" w:cs="Calibri"/>
          <w:lang w:eastAsia="en-CA"/>
        </w:rPr>
      </w:pPr>
      <w:r w:rsidRPr="00445216">
        <w:rPr>
          <w:rFonts w:ascii="Calibri" w:eastAsia="Times New Roman" w:hAnsi="Calibri" w:cs="Calibri"/>
          <w:lang w:eastAsia="en-CA"/>
        </w:rPr>
        <w:t>There are multiple defenses available under the Common Law of Defamation developed by Judges (the source of these defenses)</w:t>
      </w:r>
    </w:p>
    <w:p w:rsidR="00445216" w:rsidRPr="00DB4977" w:rsidRDefault="00445216" w:rsidP="00445216">
      <w:pPr>
        <w:numPr>
          <w:ilvl w:val="0"/>
          <w:numId w:val="76"/>
        </w:numPr>
        <w:spacing w:after="0" w:line="240" w:lineRule="auto"/>
        <w:ind w:left="540"/>
        <w:textAlignment w:val="center"/>
        <w:rPr>
          <w:rFonts w:ascii="Calibri" w:eastAsia="Times New Roman" w:hAnsi="Calibri" w:cs="Calibri"/>
          <w:highlight w:val="cyan"/>
          <w:lang w:eastAsia="en-CA"/>
        </w:rPr>
      </w:pPr>
      <w:r w:rsidRPr="00DB4977">
        <w:rPr>
          <w:rFonts w:ascii="Calibri" w:eastAsia="Times New Roman" w:hAnsi="Calibri" w:cs="Calibri"/>
          <w:highlight w:val="cyan"/>
          <w:lang w:eastAsia="en-CA"/>
        </w:rPr>
        <w:t>Defensive Truth/Justification = the defense available to a party where they prove that the words they published are true</w:t>
      </w:r>
    </w:p>
    <w:p w:rsidR="00445216" w:rsidRPr="00445216" w:rsidRDefault="00445216" w:rsidP="00445216">
      <w:pPr>
        <w:numPr>
          <w:ilvl w:val="0"/>
          <w:numId w:val="76"/>
        </w:numPr>
        <w:spacing w:after="0" w:line="240" w:lineRule="auto"/>
        <w:ind w:left="540"/>
        <w:textAlignment w:val="center"/>
        <w:rPr>
          <w:rFonts w:ascii="Calibri" w:eastAsia="Times New Roman" w:hAnsi="Calibri" w:cs="Calibri"/>
          <w:lang w:eastAsia="en-CA"/>
        </w:rPr>
      </w:pPr>
      <w:r w:rsidRPr="00445216">
        <w:rPr>
          <w:rFonts w:ascii="Calibri" w:eastAsia="Times New Roman" w:hAnsi="Calibri" w:cs="Calibri"/>
          <w:lang w:eastAsia="en-CA"/>
        </w:rPr>
        <w:t>However, if you know it's false, this is not a defense one can use</w:t>
      </w:r>
    </w:p>
    <w:p w:rsidR="00445216" w:rsidRPr="00445216" w:rsidRDefault="00445216" w:rsidP="00445216">
      <w:pPr>
        <w:numPr>
          <w:ilvl w:val="0"/>
          <w:numId w:val="76"/>
        </w:numPr>
        <w:spacing w:after="0" w:line="240" w:lineRule="auto"/>
        <w:ind w:left="540"/>
        <w:textAlignment w:val="center"/>
        <w:rPr>
          <w:rFonts w:ascii="Calibri" w:eastAsia="Times New Roman" w:hAnsi="Calibri" w:cs="Calibri"/>
          <w:lang w:eastAsia="en-CA"/>
        </w:rPr>
      </w:pPr>
      <w:r w:rsidRPr="00445216">
        <w:rPr>
          <w:rFonts w:ascii="Calibri" w:eastAsia="Times New Roman" w:hAnsi="Calibri" w:cs="Calibri"/>
          <w:lang w:eastAsia="en-CA"/>
        </w:rPr>
        <w:t>Supreme Court concluded that Manning defeated himself with respect to defense of qualified privilege based on his actions</w:t>
      </w:r>
    </w:p>
    <w:p w:rsidR="00445216" w:rsidRPr="00445216" w:rsidRDefault="00445216" w:rsidP="00445216">
      <w:pPr>
        <w:spacing w:after="0" w:line="240" w:lineRule="auto"/>
        <w:rPr>
          <w:rFonts w:ascii="Calibri" w:eastAsia="Times New Roman" w:hAnsi="Calibri" w:cs="Calibri"/>
          <w:lang w:eastAsia="en-CA"/>
        </w:rPr>
      </w:pPr>
      <w:r w:rsidRPr="00445216">
        <w:rPr>
          <w:rFonts w:ascii="Calibri" w:eastAsia="Times New Roman" w:hAnsi="Calibri" w:cs="Calibri"/>
          <w:lang w:eastAsia="en-CA"/>
        </w:rPr>
        <w:t> </w:t>
      </w:r>
    </w:p>
    <w:p w:rsidR="00445216" w:rsidRPr="00445216" w:rsidRDefault="00445216" w:rsidP="00445216">
      <w:pPr>
        <w:spacing w:after="0" w:line="240" w:lineRule="auto"/>
        <w:rPr>
          <w:rFonts w:ascii="Calibri" w:eastAsia="Times New Roman" w:hAnsi="Calibri" w:cs="Calibri"/>
          <w:lang w:eastAsia="en-CA"/>
        </w:rPr>
      </w:pPr>
      <w:r w:rsidRPr="00445216">
        <w:rPr>
          <w:rFonts w:ascii="Calibri" w:eastAsia="Times New Roman" w:hAnsi="Calibri" w:cs="Calibri"/>
          <w:b/>
          <w:bCs/>
          <w:highlight w:val="yellow"/>
          <w:lang w:eastAsia="en-CA"/>
        </w:rPr>
        <w:t>Proof of Harm</w:t>
      </w:r>
    </w:p>
    <w:p w:rsidR="00445216" w:rsidRPr="00445216" w:rsidRDefault="00445216" w:rsidP="00445216">
      <w:pPr>
        <w:numPr>
          <w:ilvl w:val="0"/>
          <w:numId w:val="77"/>
        </w:numPr>
        <w:spacing w:after="0" w:line="240" w:lineRule="auto"/>
        <w:ind w:left="540"/>
        <w:textAlignment w:val="center"/>
        <w:rPr>
          <w:rFonts w:ascii="Calibri" w:eastAsia="Times New Roman" w:hAnsi="Calibri" w:cs="Calibri"/>
          <w:lang w:eastAsia="en-CA"/>
        </w:rPr>
      </w:pPr>
      <w:r w:rsidRPr="00445216">
        <w:rPr>
          <w:rFonts w:ascii="Calibri" w:eastAsia="Times New Roman" w:hAnsi="Calibri" w:cs="Calibri"/>
          <w:lang w:eastAsia="en-CA"/>
        </w:rPr>
        <w:t>To prove something is harmful</w:t>
      </w:r>
    </w:p>
    <w:p w:rsidR="00445216" w:rsidRPr="00445216" w:rsidRDefault="00445216" w:rsidP="00445216">
      <w:pPr>
        <w:numPr>
          <w:ilvl w:val="1"/>
          <w:numId w:val="77"/>
        </w:numPr>
        <w:spacing w:after="0" w:line="240" w:lineRule="auto"/>
        <w:ind w:left="1080"/>
        <w:textAlignment w:val="center"/>
        <w:rPr>
          <w:rFonts w:ascii="Calibri" w:eastAsia="Times New Roman" w:hAnsi="Calibri" w:cs="Calibri"/>
          <w:lang w:eastAsia="en-CA"/>
        </w:rPr>
      </w:pPr>
      <w:r w:rsidRPr="00445216">
        <w:rPr>
          <w:rFonts w:ascii="Calibri" w:eastAsia="Times New Roman" w:hAnsi="Calibri" w:cs="Calibri"/>
          <w:lang w:eastAsia="en-CA"/>
        </w:rPr>
        <w:t xml:space="preserve">Evidence, reason and logic need to be used </w:t>
      </w:r>
    </w:p>
    <w:p w:rsidR="00445216" w:rsidRPr="00445216" w:rsidRDefault="00445216" w:rsidP="00445216">
      <w:pPr>
        <w:numPr>
          <w:ilvl w:val="1"/>
          <w:numId w:val="77"/>
        </w:numPr>
        <w:spacing w:after="0" w:line="240" w:lineRule="auto"/>
        <w:ind w:left="1080"/>
        <w:textAlignment w:val="center"/>
        <w:rPr>
          <w:rFonts w:ascii="Calibri" w:eastAsia="Times New Roman" w:hAnsi="Calibri" w:cs="Calibri"/>
          <w:lang w:eastAsia="en-CA"/>
        </w:rPr>
      </w:pPr>
      <w:r w:rsidRPr="00445216">
        <w:rPr>
          <w:rFonts w:ascii="Calibri" w:eastAsia="Times New Roman" w:hAnsi="Calibri" w:cs="Calibri"/>
          <w:lang w:eastAsia="en-CA"/>
        </w:rPr>
        <w:t>It needs to be determined whether a persons standing in a community has been altered due to this publication</w:t>
      </w:r>
    </w:p>
    <w:p w:rsidR="00445216" w:rsidRPr="00445216" w:rsidRDefault="00445216" w:rsidP="00445216">
      <w:pPr>
        <w:numPr>
          <w:ilvl w:val="0"/>
          <w:numId w:val="77"/>
        </w:numPr>
        <w:spacing w:after="0" w:line="240" w:lineRule="auto"/>
        <w:ind w:left="540"/>
        <w:textAlignment w:val="center"/>
        <w:rPr>
          <w:rFonts w:ascii="Calibri" w:eastAsia="Times New Roman" w:hAnsi="Calibri" w:cs="Calibri"/>
          <w:lang w:eastAsia="en-CA"/>
        </w:rPr>
      </w:pPr>
      <w:r w:rsidRPr="00445216">
        <w:rPr>
          <w:rFonts w:ascii="Calibri" w:eastAsia="Times New Roman" w:hAnsi="Calibri" w:cs="Calibri"/>
          <w:lang w:eastAsia="en-CA"/>
        </w:rPr>
        <w:t>The Standard of Proof applied in the Common Law of Defamation</w:t>
      </w:r>
    </w:p>
    <w:p w:rsidR="00445216" w:rsidRPr="00445216" w:rsidRDefault="00445216" w:rsidP="00445216">
      <w:pPr>
        <w:numPr>
          <w:ilvl w:val="1"/>
          <w:numId w:val="77"/>
        </w:numPr>
        <w:spacing w:after="0" w:line="240" w:lineRule="auto"/>
        <w:ind w:left="1080"/>
        <w:textAlignment w:val="center"/>
        <w:rPr>
          <w:rFonts w:ascii="Calibri" w:eastAsia="Times New Roman" w:hAnsi="Calibri" w:cs="Calibri"/>
          <w:lang w:eastAsia="en-CA"/>
        </w:rPr>
      </w:pPr>
      <w:r w:rsidRPr="00445216">
        <w:rPr>
          <w:rFonts w:ascii="Calibri" w:eastAsia="Times New Roman" w:hAnsi="Calibri" w:cs="Calibri"/>
          <w:lang w:eastAsia="en-CA"/>
        </w:rPr>
        <w:t>This is a civil proceeding</w:t>
      </w:r>
    </w:p>
    <w:p w:rsidR="00445216" w:rsidRPr="00445216" w:rsidRDefault="00445216" w:rsidP="00445216">
      <w:pPr>
        <w:numPr>
          <w:ilvl w:val="2"/>
          <w:numId w:val="77"/>
        </w:numPr>
        <w:spacing w:after="0" w:line="240" w:lineRule="auto"/>
        <w:ind w:left="1620"/>
        <w:textAlignment w:val="center"/>
        <w:rPr>
          <w:rFonts w:ascii="Calibri" w:eastAsia="Times New Roman" w:hAnsi="Calibri" w:cs="Calibri"/>
          <w:lang w:eastAsia="en-CA"/>
        </w:rPr>
      </w:pPr>
      <w:r w:rsidRPr="00445216">
        <w:rPr>
          <w:rFonts w:ascii="Calibri" w:eastAsia="Times New Roman" w:hAnsi="Calibri" w:cs="Calibri"/>
          <w:lang w:eastAsia="en-CA"/>
        </w:rPr>
        <w:t>Civil proceeding = proceedings where individuals are suing each other (individual v. individual)</w:t>
      </w:r>
    </w:p>
    <w:p w:rsidR="00445216" w:rsidRPr="00445216" w:rsidRDefault="00445216" w:rsidP="00445216">
      <w:pPr>
        <w:numPr>
          <w:ilvl w:val="1"/>
          <w:numId w:val="77"/>
        </w:numPr>
        <w:spacing w:after="0" w:line="240" w:lineRule="auto"/>
        <w:ind w:left="1080"/>
        <w:textAlignment w:val="center"/>
        <w:rPr>
          <w:rFonts w:ascii="Calibri" w:eastAsia="Times New Roman" w:hAnsi="Calibri" w:cs="Calibri"/>
          <w:lang w:eastAsia="en-CA"/>
        </w:rPr>
      </w:pPr>
      <w:r w:rsidRPr="00445216">
        <w:rPr>
          <w:rFonts w:ascii="Calibri" w:eastAsia="Times New Roman" w:hAnsi="Calibri" w:cs="Calibri"/>
          <w:lang w:eastAsia="en-CA"/>
        </w:rPr>
        <w:t>In a Civil proceeding it is a civil standard</w:t>
      </w:r>
    </w:p>
    <w:p w:rsidR="00445216" w:rsidRPr="00445216" w:rsidRDefault="00445216" w:rsidP="00445216">
      <w:pPr>
        <w:numPr>
          <w:ilvl w:val="2"/>
          <w:numId w:val="77"/>
        </w:numPr>
        <w:spacing w:after="0" w:line="240" w:lineRule="auto"/>
        <w:ind w:left="1620"/>
        <w:textAlignment w:val="center"/>
        <w:rPr>
          <w:rFonts w:ascii="Calibri" w:eastAsia="Times New Roman" w:hAnsi="Calibri" w:cs="Calibri"/>
          <w:lang w:eastAsia="en-CA"/>
        </w:rPr>
      </w:pPr>
      <w:r w:rsidRPr="00445216">
        <w:rPr>
          <w:rFonts w:ascii="Calibri" w:eastAsia="Times New Roman" w:hAnsi="Calibri" w:cs="Calibri"/>
          <w:lang w:eastAsia="en-CA"/>
        </w:rPr>
        <w:t>On the balance of probabilities - the individual has proven the case on a balance of probabilities or on a preponderance of probabilities</w:t>
      </w:r>
    </w:p>
    <w:p w:rsidR="00445216" w:rsidRPr="00445216" w:rsidRDefault="00445216" w:rsidP="00445216">
      <w:pPr>
        <w:numPr>
          <w:ilvl w:val="2"/>
          <w:numId w:val="77"/>
        </w:numPr>
        <w:spacing w:after="0" w:line="240" w:lineRule="auto"/>
        <w:ind w:left="1620"/>
        <w:textAlignment w:val="center"/>
        <w:rPr>
          <w:rFonts w:ascii="Calibri" w:eastAsia="Times New Roman" w:hAnsi="Calibri" w:cs="Calibri"/>
          <w:lang w:eastAsia="en-CA"/>
        </w:rPr>
      </w:pPr>
      <w:r w:rsidRPr="00445216">
        <w:rPr>
          <w:rFonts w:ascii="Calibri" w:eastAsia="Times New Roman" w:hAnsi="Calibri" w:cs="Calibri"/>
          <w:lang w:eastAsia="en-CA"/>
        </w:rPr>
        <w:t>It is highly probable</w:t>
      </w:r>
    </w:p>
    <w:p w:rsidR="00445216" w:rsidRPr="00445216" w:rsidRDefault="00445216" w:rsidP="00445216">
      <w:pPr>
        <w:spacing w:after="0" w:line="240" w:lineRule="auto"/>
        <w:rPr>
          <w:rFonts w:ascii="Calibri" w:eastAsia="Times New Roman" w:hAnsi="Calibri" w:cs="Calibri"/>
          <w:lang w:eastAsia="en-CA"/>
        </w:rPr>
      </w:pPr>
    </w:p>
    <w:p w:rsidR="00445216" w:rsidRPr="00445216" w:rsidRDefault="00445216" w:rsidP="00445216">
      <w:pPr>
        <w:spacing w:after="0" w:line="240" w:lineRule="auto"/>
        <w:rPr>
          <w:rFonts w:ascii="Calibri" w:eastAsia="Times New Roman" w:hAnsi="Calibri" w:cs="Calibri"/>
          <w:lang w:eastAsia="en-CA"/>
        </w:rPr>
      </w:pPr>
      <w:r w:rsidRPr="00445216">
        <w:rPr>
          <w:rFonts w:ascii="Calibri" w:eastAsia="Times New Roman" w:hAnsi="Calibri" w:cs="Calibri"/>
          <w:b/>
          <w:bCs/>
          <w:highlight w:val="yellow"/>
          <w:lang w:eastAsia="en-CA"/>
        </w:rPr>
        <w:t>Qualified Privilege</w:t>
      </w:r>
    </w:p>
    <w:p w:rsidR="00445216" w:rsidRPr="00445216" w:rsidRDefault="00445216" w:rsidP="00445216">
      <w:pPr>
        <w:numPr>
          <w:ilvl w:val="0"/>
          <w:numId w:val="66"/>
        </w:numPr>
        <w:spacing w:after="0" w:line="240" w:lineRule="auto"/>
        <w:textAlignment w:val="center"/>
        <w:rPr>
          <w:rFonts w:ascii="Calibri" w:eastAsia="Times New Roman" w:hAnsi="Calibri" w:cs="Calibri"/>
          <w:lang w:eastAsia="en-CA"/>
        </w:rPr>
      </w:pPr>
      <w:r w:rsidRPr="00445216">
        <w:rPr>
          <w:rFonts w:ascii="Calibri" w:eastAsia="Times New Roman" w:hAnsi="Calibri" w:cs="Calibri"/>
          <w:lang w:eastAsia="en-CA"/>
        </w:rPr>
        <w:t>An individual who is privileged are allowed to do things that other people cant</w:t>
      </w:r>
    </w:p>
    <w:p w:rsidR="00445216" w:rsidRPr="00DB4977" w:rsidRDefault="00445216" w:rsidP="00445216">
      <w:pPr>
        <w:numPr>
          <w:ilvl w:val="0"/>
          <w:numId w:val="66"/>
        </w:numPr>
        <w:spacing w:after="0" w:line="240" w:lineRule="auto"/>
        <w:textAlignment w:val="center"/>
        <w:rPr>
          <w:rFonts w:ascii="Calibri" w:eastAsia="Times New Roman" w:hAnsi="Calibri" w:cs="Calibri"/>
          <w:highlight w:val="cyan"/>
          <w:lang w:eastAsia="en-CA"/>
        </w:rPr>
      </w:pPr>
      <w:r w:rsidRPr="00DB4977">
        <w:rPr>
          <w:rFonts w:ascii="Calibri" w:eastAsia="Times New Roman" w:hAnsi="Calibri" w:cs="Calibri"/>
          <w:highlight w:val="cyan"/>
          <w:lang w:eastAsia="en-CA"/>
        </w:rPr>
        <w:t>Qualified Privilege allows people who are privileged (ex. Judges/lawyers) to do/say things that regular people cannot</w:t>
      </w:r>
    </w:p>
    <w:p w:rsidR="00445216" w:rsidRPr="00DB4977" w:rsidRDefault="00445216" w:rsidP="00445216">
      <w:pPr>
        <w:numPr>
          <w:ilvl w:val="1"/>
          <w:numId w:val="66"/>
        </w:numPr>
        <w:spacing w:after="0" w:line="240" w:lineRule="auto"/>
        <w:textAlignment w:val="center"/>
        <w:rPr>
          <w:rFonts w:ascii="Calibri" w:eastAsia="Times New Roman" w:hAnsi="Calibri" w:cs="Calibri"/>
          <w:highlight w:val="cyan"/>
          <w:lang w:eastAsia="en-CA"/>
        </w:rPr>
      </w:pPr>
      <w:r w:rsidRPr="00DB4977">
        <w:rPr>
          <w:rFonts w:ascii="Calibri" w:eastAsia="Times New Roman" w:hAnsi="Calibri" w:cs="Calibri"/>
          <w:highlight w:val="cyan"/>
          <w:lang w:eastAsia="en-CA"/>
        </w:rPr>
        <w:t>They are allowed to make defamatory statements</w:t>
      </w:r>
    </w:p>
    <w:p w:rsidR="00445216" w:rsidRDefault="00445216" w:rsidP="00445216">
      <w:pPr>
        <w:numPr>
          <w:ilvl w:val="0"/>
          <w:numId w:val="66"/>
        </w:numPr>
        <w:spacing w:after="0" w:line="240" w:lineRule="auto"/>
        <w:ind w:left="540"/>
        <w:textAlignment w:val="center"/>
        <w:rPr>
          <w:rFonts w:ascii="Calibri" w:eastAsia="Times New Roman" w:hAnsi="Calibri" w:cs="Calibri"/>
          <w:highlight w:val="yellow"/>
          <w:lang w:eastAsia="en-CA"/>
        </w:rPr>
      </w:pPr>
      <w:r w:rsidRPr="00445216">
        <w:rPr>
          <w:rFonts w:ascii="Calibri" w:eastAsia="Times New Roman" w:hAnsi="Calibri" w:cs="Calibri"/>
          <w:highlight w:val="yellow"/>
          <w:lang w:eastAsia="en-CA"/>
        </w:rPr>
        <w:t>Qualified privilege attaches to the occasion upon which the communication is made, and not to the communication itself.</w:t>
      </w:r>
    </w:p>
    <w:p w:rsidR="00445216" w:rsidRDefault="00445216" w:rsidP="00445216">
      <w:pPr>
        <w:numPr>
          <w:ilvl w:val="1"/>
          <w:numId w:val="66"/>
        </w:numPr>
        <w:spacing w:after="0" w:line="240" w:lineRule="auto"/>
        <w:textAlignment w:val="center"/>
        <w:rPr>
          <w:rFonts w:ascii="Calibri" w:eastAsia="Times New Roman" w:hAnsi="Calibri" w:cs="Calibri"/>
          <w:highlight w:val="yellow"/>
          <w:lang w:eastAsia="en-CA"/>
        </w:rPr>
      </w:pPr>
      <w:r>
        <w:rPr>
          <w:rFonts w:ascii="Calibri" w:eastAsia="Times New Roman" w:hAnsi="Calibri" w:cs="Calibri"/>
          <w:highlight w:val="yellow"/>
          <w:lang w:eastAsia="en-CA"/>
        </w:rPr>
        <w:t>Morris Manning plead qualified privilege</w:t>
      </w:r>
    </w:p>
    <w:p w:rsidR="00445216" w:rsidRPr="00445216" w:rsidRDefault="00445216" w:rsidP="00445216">
      <w:pPr>
        <w:numPr>
          <w:ilvl w:val="2"/>
          <w:numId w:val="66"/>
        </w:numPr>
        <w:spacing w:after="0" w:line="240" w:lineRule="auto"/>
        <w:textAlignment w:val="center"/>
        <w:rPr>
          <w:rFonts w:ascii="Calibri" w:eastAsia="Times New Roman" w:hAnsi="Calibri" w:cs="Calibri"/>
          <w:lang w:eastAsia="en-CA"/>
        </w:rPr>
      </w:pPr>
      <w:r w:rsidRPr="00445216">
        <w:rPr>
          <w:rFonts w:ascii="Calibri" w:eastAsia="Times New Roman" w:hAnsi="Calibri" w:cs="Calibri"/>
          <w:lang w:eastAsia="en-CA"/>
        </w:rPr>
        <w:t>He argues that he has the privilege to read from this document</w:t>
      </w:r>
    </w:p>
    <w:p w:rsidR="00445216" w:rsidRPr="00DB4977" w:rsidRDefault="00445216" w:rsidP="00445216">
      <w:pPr>
        <w:numPr>
          <w:ilvl w:val="3"/>
          <w:numId w:val="66"/>
        </w:numPr>
        <w:spacing w:after="0" w:line="240" w:lineRule="auto"/>
        <w:textAlignment w:val="center"/>
        <w:rPr>
          <w:rFonts w:ascii="Calibri" w:eastAsia="Times New Roman" w:hAnsi="Calibri" w:cs="Calibri"/>
          <w:highlight w:val="cyan"/>
          <w:lang w:eastAsia="en-CA"/>
        </w:rPr>
      </w:pPr>
      <w:r w:rsidRPr="00DB4977">
        <w:rPr>
          <w:rFonts w:ascii="Calibri" w:eastAsia="Times New Roman" w:hAnsi="Calibri" w:cs="Calibri"/>
          <w:highlight w:val="cyan"/>
          <w:lang w:eastAsia="en-CA"/>
        </w:rPr>
        <w:t>However, this document was not yet submitted as this document does not have privilege</w:t>
      </w:r>
    </w:p>
    <w:p w:rsidR="00445216" w:rsidRPr="00DB4977" w:rsidRDefault="00445216" w:rsidP="00445216">
      <w:pPr>
        <w:numPr>
          <w:ilvl w:val="4"/>
          <w:numId w:val="66"/>
        </w:numPr>
        <w:spacing w:after="0" w:line="240" w:lineRule="auto"/>
        <w:textAlignment w:val="center"/>
        <w:rPr>
          <w:rFonts w:ascii="Calibri" w:eastAsia="Times New Roman" w:hAnsi="Calibri" w:cs="Calibri"/>
          <w:highlight w:val="cyan"/>
          <w:lang w:eastAsia="en-CA"/>
        </w:rPr>
      </w:pPr>
      <w:r w:rsidRPr="00DB4977">
        <w:rPr>
          <w:rFonts w:ascii="Calibri" w:eastAsia="Times New Roman" w:hAnsi="Calibri" w:cs="Calibri"/>
          <w:highlight w:val="cyan"/>
          <w:lang w:eastAsia="en-CA"/>
        </w:rPr>
        <w:t>This is a technicality</w:t>
      </w:r>
    </w:p>
    <w:p w:rsidR="00445216" w:rsidRPr="00445216" w:rsidRDefault="00445216" w:rsidP="00445216">
      <w:pPr>
        <w:numPr>
          <w:ilvl w:val="0"/>
          <w:numId w:val="66"/>
        </w:numPr>
        <w:spacing w:after="0" w:line="240" w:lineRule="auto"/>
        <w:ind w:left="540"/>
        <w:textAlignment w:val="center"/>
        <w:rPr>
          <w:rFonts w:ascii="Calibri" w:eastAsia="Times New Roman" w:hAnsi="Calibri" w:cs="Calibri"/>
          <w:lang w:eastAsia="en-CA"/>
        </w:rPr>
      </w:pPr>
      <w:r w:rsidRPr="00445216">
        <w:rPr>
          <w:rFonts w:ascii="Calibri" w:eastAsia="Times New Roman" w:hAnsi="Calibri" w:cs="Calibri"/>
          <w:lang w:eastAsia="en-CA"/>
        </w:rPr>
        <w:t>The legal effect of the defence of Qualified privilege is to rebut the inference, which normally arises from the publication of defamatory words, that they were spoken with malice.</w:t>
      </w:r>
    </w:p>
    <w:p w:rsidR="00445216" w:rsidRPr="00DB4977" w:rsidRDefault="00445216" w:rsidP="00445216">
      <w:pPr>
        <w:numPr>
          <w:ilvl w:val="0"/>
          <w:numId w:val="66"/>
        </w:numPr>
        <w:spacing w:after="0" w:line="240" w:lineRule="auto"/>
        <w:ind w:left="540"/>
        <w:textAlignment w:val="center"/>
        <w:rPr>
          <w:rFonts w:ascii="Calibri" w:eastAsia="Times New Roman" w:hAnsi="Calibri" w:cs="Calibri"/>
          <w:highlight w:val="cyan"/>
          <w:lang w:eastAsia="en-CA"/>
        </w:rPr>
      </w:pPr>
      <w:r w:rsidRPr="00DB4977">
        <w:rPr>
          <w:rFonts w:ascii="Calibri" w:eastAsia="Times New Roman" w:hAnsi="Calibri" w:cs="Calibri"/>
          <w:highlight w:val="cyan"/>
          <w:lang w:eastAsia="en-CA"/>
        </w:rPr>
        <w:t>Privilege</w:t>
      </w:r>
    </w:p>
    <w:p w:rsidR="00445216" w:rsidRPr="00DB4977" w:rsidRDefault="00445216" w:rsidP="00445216">
      <w:pPr>
        <w:numPr>
          <w:ilvl w:val="1"/>
          <w:numId w:val="66"/>
        </w:numPr>
        <w:spacing w:after="0" w:line="240" w:lineRule="auto"/>
        <w:ind w:left="1080"/>
        <w:textAlignment w:val="center"/>
        <w:rPr>
          <w:rFonts w:ascii="Calibri" w:eastAsia="Times New Roman" w:hAnsi="Calibri" w:cs="Calibri"/>
          <w:highlight w:val="cyan"/>
          <w:lang w:eastAsia="en-CA"/>
        </w:rPr>
      </w:pPr>
      <w:r w:rsidRPr="00DB4977">
        <w:rPr>
          <w:rFonts w:ascii="Calibri" w:eastAsia="Times New Roman" w:hAnsi="Calibri" w:cs="Calibri"/>
          <w:highlight w:val="cyan"/>
          <w:lang w:eastAsia="en-CA"/>
        </w:rPr>
        <w:t>Where the occasion is shown to be privileged, the bona fides of the defendant is presumed and the defendant is free to publish, with impunity, remarks which may be defamatory and untrue about the plaintiff.</w:t>
      </w:r>
    </w:p>
    <w:p w:rsidR="00445216" w:rsidRPr="00445216" w:rsidRDefault="00445216" w:rsidP="00445216">
      <w:pPr>
        <w:numPr>
          <w:ilvl w:val="2"/>
          <w:numId w:val="66"/>
        </w:numPr>
        <w:spacing w:after="0" w:line="240" w:lineRule="auto"/>
        <w:ind w:left="1620"/>
        <w:textAlignment w:val="center"/>
        <w:rPr>
          <w:rFonts w:ascii="Calibri" w:eastAsia="Times New Roman" w:hAnsi="Calibri" w:cs="Calibri"/>
          <w:lang w:eastAsia="en-CA"/>
        </w:rPr>
      </w:pPr>
      <w:r w:rsidRPr="00445216">
        <w:rPr>
          <w:rFonts w:ascii="Calibri" w:eastAsia="Times New Roman" w:hAnsi="Calibri" w:cs="Calibri"/>
          <w:lang w:eastAsia="en-CA"/>
        </w:rPr>
        <w:t>While there is a right to publish details of judicial proceedings before they are heard in open court, such publication does not enjoy the protection of qualified privilege if it is defamatory</w:t>
      </w:r>
    </w:p>
    <w:p w:rsidR="00445216" w:rsidRPr="00445216" w:rsidRDefault="00445216" w:rsidP="00445216">
      <w:pPr>
        <w:numPr>
          <w:ilvl w:val="1"/>
          <w:numId w:val="66"/>
        </w:numPr>
        <w:spacing w:after="0" w:line="240" w:lineRule="auto"/>
        <w:ind w:left="1080"/>
        <w:textAlignment w:val="center"/>
        <w:rPr>
          <w:rFonts w:ascii="Calibri" w:eastAsia="Times New Roman" w:hAnsi="Calibri" w:cs="Calibri"/>
          <w:lang w:eastAsia="en-CA"/>
        </w:rPr>
      </w:pPr>
      <w:r w:rsidRPr="00445216">
        <w:rPr>
          <w:rFonts w:ascii="Calibri" w:eastAsia="Times New Roman" w:hAnsi="Calibri" w:cs="Calibri"/>
          <w:lang w:eastAsia="en-CA"/>
        </w:rPr>
        <w:t>This privilege can be defeated if the dominant motive for publishing the statement is actual or express malice.</w:t>
      </w:r>
    </w:p>
    <w:p w:rsidR="00445216" w:rsidRPr="00DB4977" w:rsidRDefault="00445216" w:rsidP="00445216">
      <w:pPr>
        <w:numPr>
          <w:ilvl w:val="0"/>
          <w:numId w:val="66"/>
        </w:numPr>
        <w:spacing w:after="0" w:line="240" w:lineRule="auto"/>
        <w:ind w:left="540"/>
        <w:textAlignment w:val="center"/>
        <w:rPr>
          <w:rFonts w:ascii="Calibri" w:eastAsia="Times New Roman" w:hAnsi="Calibri" w:cs="Calibri"/>
          <w:highlight w:val="cyan"/>
          <w:lang w:eastAsia="en-CA"/>
        </w:rPr>
      </w:pPr>
      <w:r w:rsidRPr="00DB4977">
        <w:rPr>
          <w:rFonts w:ascii="Calibri" w:eastAsia="Times New Roman" w:hAnsi="Calibri" w:cs="Calibri"/>
          <w:highlight w:val="cyan"/>
          <w:lang w:eastAsia="en-CA"/>
        </w:rPr>
        <w:t>Malice</w:t>
      </w:r>
    </w:p>
    <w:p w:rsidR="00445216" w:rsidRPr="00445216" w:rsidRDefault="00445216" w:rsidP="00445216">
      <w:pPr>
        <w:numPr>
          <w:ilvl w:val="1"/>
          <w:numId w:val="66"/>
        </w:numPr>
        <w:spacing w:after="0" w:line="240" w:lineRule="auto"/>
        <w:ind w:left="1080"/>
        <w:textAlignment w:val="center"/>
        <w:rPr>
          <w:rFonts w:ascii="Calibri" w:eastAsia="Times New Roman" w:hAnsi="Calibri" w:cs="Calibri"/>
          <w:lang w:eastAsia="en-CA"/>
        </w:rPr>
      </w:pPr>
      <w:r w:rsidRPr="00445216">
        <w:rPr>
          <w:rFonts w:ascii="Calibri" w:eastAsia="Times New Roman" w:hAnsi="Calibri" w:cs="Calibri"/>
          <w:lang w:eastAsia="en-CA"/>
        </w:rPr>
        <w:t xml:space="preserve">Malice is commonly understood, in the popular sense, as </w:t>
      </w:r>
      <w:r w:rsidRPr="00DB4977">
        <w:rPr>
          <w:rFonts w:ascii="Calibri" w:eastAsia="Times New Roman" w:hAnsi="Calibri" w:cs="Calibri"/>
          <w:highlight w:val="cyan"/>
          <w:lang w:eastAsia="en-CA"/>
        </w:rPr>
        <w:t>spite or ill-will</w:t>
      </w:r>
      <w:r w:rsidRPr="00445216">
        <w:rPr>
          <w:rFonts w:ascii="Calibri" w:eastAsia="Times New Roman" w:hAnsi="Calibri" w:cs="Calibri"/>
          <w:lang w:eastAsia="en-CA"/>
        </w:rPr>
        <w:t xml:space="preserve">. However, it also </w:t>
      </w:r>
      <w:r w:rsidRPr="00DB4977">
        <w:rPr>
          <w:rFonts w:ascii="Calibri" w:eastAsia="Times New Roman" w:hAnsi="Calibri" w:cs="Calibri"/>
          <w:highlight w:val="cyan"/>
          <w:lang w:eastAsia="en-CA"/>
        </w:rPr>
        <w:t>includes any indirect motive or ulterior purpose that conflicts with the sense of duty or the mutual interest which the occasion created.</w:t>
      </w:r>
    </w:p>
    <w:p w:rsidR="00445216" w:rsidRPr="00445216" w:rsidRDefault="00445216" w:rsidP="00445216">
      <w:pPr>
        <w:numPr>
          <w:ilvl w:val="1"/>
          <w:numId w:val="66"/>
        </w:numPr>
        <w:spacing w:after="0" w:line="240" w:lineRule="auto"/>
        <w:ind w:left="1080"/>
        <w:textAlignment w:val="center"/>
        <w:rPr>
          <w:rFonts w:ascii="Calibri" w:eastAsia="Times New Roman" w:hAnsi="Calibri" w:cs="Calibri"/>
          <w:lang w:eastAsia="en-CA"/>
        </w:rPr>
      </w:pPr>
      <w:r w:rsidRPr="00445216">
        <w:rPr>
          <w:rFonts w:ascii="Calibri" w:eastAsia="Times New Roman" w:hAnsi="Calibri" w:cs="Calibri"/>
          <w:lang w:eastAsia="en-CA"/>
        </w:rPr>
        <w:t>Malice may also be established by showing that the defendant spoke dishonestly, or in knowing, or reckless disregard for the truth.</w:t>
      </w:r>
    </w:p>
    <w:p w:rsidR="00445216" w:rsidRPr="00445216" w:rsidRDefault="00445216" w:rsidP="00445216">
      <w:pPr>
        <w:numPr>
          <w:ilvl w:val="0"/>
          <w:numId w:val="66"/>
        </w:numPr>
        <w:spacing w:after="0" w:line="240" w:lineRule="auto"/>
        <w:ind w:left="540"/>
        <w:textAlignment w:val="center"/>
        <w:rPr>
          <w:rFonts w:ascii="Calibri" w:eastAsia="Times New Roman" w:hAnsi="Calibri" w:cs="Calibri"/>
          <w:lang w:eastAsia="en-CA"/>
        </w:rPr>
      </w:pPr>
      <w:r w:rsidRPr="00445216">
        <w:rPr>
          <w:rFonts w:ascii="Calibri" w:eastAsia="Times New Roman" w:hAnsi="Calibri" w:cs="Calibri"/>
          <w:lang w:eastAsia="en-CA"/>
        </w:rPr>
        <w:t>Qualified privilege may be defeated when the limits of the duty or interest have exceeded. The fact that an occasion is privileged does not necessarily protect all that is said or written on that occasion.</w:t>
      </w:r>
    </w:p>
    <w:p w:rsidR="00445216" w:rsidRPr="00445216" w:rsidRDefault="00445216" w:rsidP="00445216">
      <w:pPr>
        <w:numPr>
          <w:ilvl w:val="1"/>
          <w:numId w:val="66"/>
        </w:numPr>
        <w:spacing w:after="0" w:line="240" w:lineRule="auto"/>
        <w:ind w:left="1080"/>
        <w:textAlignment w:val="center"/>
        <w:rPr>
          <w:rFonts w:ascii="Calibri" w:eastAsia="Times New Roman" w:hAnsi="Calibri" w:cs="Calibri"/>
          <w:lang w:eastAsia="en-CA"/>
        </w:rPr>
      </w:pPr>
      <w:r w:rsidRPr="00445216">
        <w:rPr>
          <w:rFonts w:ascii="Calibri" w:eastAsia="Times New Roman" w:hAnsi="Calibri" w:cs="Calibri"/>
          <w:lang w:eastAsia="en-CA"/>
        </w:rPr>
        <w:t>In other words, the information communicated must be reasonably appropriate in the context of the circumstances existing on the occasion when that information was given</w:t>
      </w:r>
    </w:p>
    <w:p w:rsidR="00445216" w:rsidRPr="00DB4977" w:rsidRDefault="00445216" w:rsidP="00445216">
      <w:pPr>
        <w:numPr>
          <w:ilvl w:val="2"/>
          <w:numId w:val="66"/>
        </w:numPr>
        <w:spacing w:after="0" w:line="240" w:lineRule="auto"/>
        <w:ind w:left="1620"/>
        <w:textAlignment w:val="center"/>
        <w:rPr>
          <w:rFonts w:ascii="Calibri" w:eastAsia="Times New Roman" w:hAnsi="Calibri" w:cs="Calibri"/>
          <w:highlight w:val="cyan"/>
          <w:lang w:eastAsia="en-CA"/>
        </w:rPr>
      </w:pPr>
      <w:proofErr w:type="spellStart"/>
      <w:r w:rsidRPr="00DB4977">
        <w:rPr>
          <w:rFonts w:ascii="Calibri" w:eastAsia="Times New Roman" w:hAnsi="Calibri" w:cs="Calibri"/>
          <w:highlight w:val="cyan"/>
          <w:lang w:eastAsia="en-CA"/>
        </w:rPr>
        <w:t>Prema</w:t>
      </w:r>
      <w:proofErr w:type="spellEnd"/>
      <w:r w:rsidRPr="00DB4977">
        <w:rPr>
          <w:rFonts w:ascii="Calibri" w:eastAsia="Times New Roman" w:hAnsi="Calibri" w:cs="Calibri"/>
          <w:highlight w:val="cyan"/>
          <w:lang w:eastAsia="en-CA"/>
        </w:rPr>
        <w:t xml:space="preserve"> facie; seems reasonable as it was his duty to his client but privilege is QUALIFIED NOT ABSOLUTE (limited privilege)</w:t>
      </w:r>
    </w:p>
    <w:p w:rsidR="00445216" w:rsidRPr="00445216" w:rsidRDefault="00445216" w:rsidP="00445216">
      <w:pPr>
        <w:numPr>
          <w:ilvl w:val="0"/>
          <w:numId w:val="66"/>
        </w:numPr>
        <w:spacing w:after="0" w:line="240" w:lineRule="auto"/>
        <w:ind w:left="540"/>
        <w:textAlignment w:val="center"/>
        <w:rPr>
          <w:rFonts w:ascii="Calibri" w:eastAsia="Times New Roman" w:hAnsi="Calibri" w:cs="Calibri"/>
          <w:lang w:eastAsia="en-CA"/>
        </w:rPr>
      </w:pPr>
      <w:r w:rsidRPr="00445216">
        <w:rPr>
          <w:rFonts w:ascii="Calibri" w:eastAsia="Times New Roman" w:hAnsi="Calibri" w:cs="Calibri"/>
          <w:lang w:eastAsia="en-CA"/>
        </w:rPr>
        <w:t xml:space="preserve">The information communicated must be reasonably appropriate in the context of the circumstances existing on the occasion when that information was given </w:t>
      </w:r>
    </w:p>
    <w:p w:rsidR="00445216" w:rsidRPr="00445216" w:rsidRDefault="00445216" w:rsidP="00445216">
      <w:pPr>
        <w:numPr>
          <w:ilvl w:val="0"/>
          <w:numId w:val="66"/>
        </w:numPr>
        <w:spacing w:after="0" w:line="240" w:lineRule="auto"/>
        <w:ind w:left="540"/>
        <w:textAlignment w:val="center"/>
        <w:rPr>
          <w:rFonts w:ascii="Calibri" w:eastAsia="Times New Roman" w:hAnsi="Calibri" w:cs="Calibri"/>
          <w:lang w:eastAsia="en-CA"/>
        </w:rPr>
      </w:pPr>
      <w:r w:rsidRPr="00445216">
        <w:rPr>
          <w:rFonts w:ascii="Calibri" w:eastAsia="Times New Roman" w:hAnsi="Calibri" w:cs="Calibri"/>
          <w:lang w:eastAsia="en-CA"/>
        </w:rPr>
        <w:t>Was this an occasion of qualified privilege?</w:t>
      </w:r>
    </w:p>
    <w:p w:rsidR="00445216" w:rsidRPr="00445216" w:rsidRDefault="00445216" w:rsidP="00445216">
      <w:pPr>
        <w:numPr>
          <w:ilvl w:val="0"/>
          <w:numId w:val="66"/>
        </w:numPr>
        <w:spacing w:after="0" w:line="240" w:lineRule="auto"/>
        <w:ind w:left="540"/>
        <w:textAlignment w:val="center"/>
        <w:rPr>
          <w:rFonts w:ascii="Calibri" w:eastAsia="Times New Roman" w:hAnsi="Calibri" w:cs="Calibri"/>
          <w:lang w:eastAsia="en-CA"/>
        </w:rPr>
      </w:pPr>
      <w:r w:rsidRPr="00445216">
        <w:rPr>
          <w:rFonts w:ascii="Calibri" w:eastAsia="Times New Roman" w:hAnsi="Calibri" w:cs="Calibri"/>
          <w:lang w:eastAsia="en-CA"/>
        </w:rPr>
        <w:t>The Argument</w:t>
      </w:r>
    </w:p>
    <w:p w:rsidR="00445216" w:rsidRPr="00445216" w:rsidRDefault="00445216" w:rsidP="00445216">
      <w:pPr>
        <w:numPr>
          <w:ilvl w:val="1"/>
          <w:numId w:val="66"/>
        </w:numPr>
        <w:spacing w:after="0" w:line="240" w:lineRule="auto"/>
        <w:ind w:left="1080"/>
        <w:textAlignment w:val="center"/>
        <w:rPr>
          <w:rFonts w:ascii="Calibri" w:eastAsia="Times New Roman" w:hAnsi="Calibri" w:cs="Calibri"/>
          <w:lang w:eastAsia="en-CA"/>
        </w:rPr>
      </w:pPr>
      <w:r w:rsidRPr="00445216">
        <w:rPr>
          <w:rFonts w:ascii="Calibri" w:eastAsia="Times New Roman" w:hAnsi="Calibri" w:cs="Calibri"/>
          <w:lang w:eastAsia="en-CA"/>
        </w:rPr>
        <w:t>The appellants argue that at all material times Casey Hill was an agent of the Crown, acting on behalf of the Attorney General of Ontario, and that the defamatory statements which are the subject of the present action were made in relation to acts undertaken by him in that capacity</w:t>
      </w:r>
    </w:p>
    <w:p w:rsidR="00445216" w:rsidRPr="00445216" w:rsidRDefault="00445216" w:rsidP="00445216">
      <w:pPr>
        <w:numPr>
          <w:ilvl w:val="1"/>
          <w:numId w:val="66"/>
        </w:numPr>
        <w:spacing w:after="0" w:line="240" w:lineRule="auto"/>
        <w:ind w:left="1080"/>
        <w:textAlignment w:val="center"/>
        <w:rPr>
          <w:rFonts w:ascii="Calibri" w:eastAsia="Times New Roman" w:hAnsi="Calibri" w:cs="Calibri"/>
          <w:lang w:eastAsia="en-CA"/>
        </w:rPr>
      </w:pPr>
      <w:r w:rsidRPr="00445216">
        <w:rPr>
          <w:rFonts w:ascii="Calibri" w:eastAsia="Times New Roman" w:hAnsi="Calibri" w:cs="Calibri"/>
          <w:lang w:eastAsia="en-CA"/>
        </w:rPr>
        <w:t>It is, therefore, contended that this action represents an effort by a government department to use the action of defamation to restrict and infringe the freedom of expression of the Appellants in a manner that is contrary to the Charter</w:t>
      </w:r>
    </w:p>
    <w:p w:rsidR="00445216" w:rsidRPr="00445216" w:rsidRDefault="00445216" w:rsidP="00445216">
      <w:pPr>
        <w:numPr>
          <w:ilvl w:val="0"/>
          <w:numId w:val="66"/>
        </w:numPr>
        <w:spacing w:after="0" w:line="240" w:lineRule="auto"/>
        <w:ind w:left="540"/>
        <w:textAlignment w:val="center"/>
        <w:rPr>
          <w:rFonts w:ascii="Calibri" w:eastAsia="Times New Roman" w:hAnsi="Calibri" w:cs="Calibri"/>
          <w:lang w:eastAsia="en-CA"/>
        </w:rPr>
      </w:pPr>
      <w:r w:rsidRPr="00445216">
        <w:rPr>
          <w:rFonts w:ascii="Calibri" w:eastAsia="Times New Roman" w:hAnsi="Calibri" w:cs="Calibri"/>
          <w:lang w:eastAsia="en-CA"/>
        </w:rPr>
        <w:t>The Answer</w:t>
      </w:r>
    </w:p>
    <w:p w:rsidR="00445216" w:rsidRPr="00FE1C8F" w:rsidRDefault="00445216" w:rsidP="00445216">
      <w:pPr>
        <w:numPr>
          <w:ilvl w:val="1"/>
          <w:numId w:val="66"/>
        </w:numPr>
        <w:spacing w:after="0" w:line="240" w:lineRule="auto"/>
        <w:ind w:left="1080"/>
        <w:textAlignment w:val="center"/>
        <w:rPr>
          <w:rFonts w:ascii="Calibri" w:eastAsia="Times New Roman" w:hAnsi="Calibri" w:cs="Calibri"/>
          <w:highlight w:val="cyan"/>
          <w:lang w:eastAsia="en-CA"/>
        </w:rPr>
      </w:pPr>
      <w:r w:rsidRPr="00FE1C8F">
        <w:rPr>
          <w:rFonts w:ascii="Calibri" w:eastAsia="Times New Roman" w:hAnsi="Calibri" w:cs="Calibri"/>
          <w:highlight w:val="cyan"/>
          <w:lang w:eastAsia="en-CA"/>
        </w:rPr>
        <w:t xml:space="preserve">These submissions cannot be accepted because they have no legal, evidentiary or logical basis of support </w:t>
      </w:r>
    </w:p>
    <w:p w:rsidR="00445216" w:rsidRPr="00445216" w:rsidRDefault="00445216" w:rsidP="00445216">
      <w:pPr>
        <w:numPr>
          <w:ilvl w:val="1"/>
          <w:numId w:val="66"/>
        </w:numPr>
        <w:spacing w:after="0" w:line="240" w:lineRule="auto"/>
        <w:ind w:left="1080"/>
        <w:textAlignment w:val="center"/>
        <w:rPr>
          <w:rFonts w:ascii="Calibri" w:eastAsia="Times New Roman" w:hAnsi="Calibri" w:cs="Calibri"/>
          <w:lang w:eastAsia="en-CA"/>
        </w:rPr>
      </w:pPr>
      <w:r w:rsidRPr="00445216">
        <w:rPr>
          <w:rFonts w:ascii="Calibri" w:eastAsia="Times New Roman" w:hAnsi="Calibri" w:cs="Calibri"/>
          <w:lang w:eastAsia="en-CA"/>
        </w:rPr>
        <w:t xml:space="preserve">To accept the appellants' position would mean </w:t>
      </w:r>
      <w:r w:rsidRPr="00FE1C8F">
        <w:rPr>
          <w:rFonts w:ascii="Calibri" w:eastAsia="Times New Roman" w:hAnsi="Calibri" w:cs="Calibri"/>
          <w:highlight w:val="cyan"/>
          <w:lang w:eastAsia="en-CA"/>
        </w:rPr>
        <w:t>that identical defamatory comments would be subject to two different laws, one applicable to government employees, the other to the rest of society.</w:t>
      </w:r>
      <w:r w:rsidRPr="00445216">
        <w:rPr>
          <w:rFonts w:ascii="Calibri" w:eastAsia="Times New Roman" w:hAnsi="Calibri" w:cs="Calibri"/>
          <w:lang w:eastAsia="en-CA"/>
        </w:rPr>
        <w:t xml:space="preserve"> Government employment cannot be a basis for such a distinction</w:t>
      </w:r>
    </w:p>
    <w:p w:rsidR="00445216" w:rsidRPr="00FE1C8F" w:rsidRDefault="00445216" w:rsidP="00445216">
      <w:pPr>
        <w:numPr>
          <w:ilvl w:val="1"/>
          <w:numId w:val="66"/>
        </w:numPr>
        <w:spacing w:after="0" w:line="240" w:lineRule="auto"/>
        <w:ind w:left="1080"/>
        <w:textAlignment w:val="center"/>
        <w:rPr>
          <w:rFonts w:ascii="Calibri" w:eastAsia="Times New Roman" w:hAnsi="Calibri" w:cs="Calibri"/>
          <w:highlight w:val="cyan"/>
          <w:lang w:eastAsia="en-CA"/>
        </w:rPr>
      </w:pPr>
      <w:r w:rsidRPr="00FE1C8F">
        <w:rPr>
          <w:rFonts w:ascii="Calibri" w:eastAsia="Times New Roman" w:hAnsi="Calibri" w:cs="Calibri"/>
          <w:highlight w:val="cyan"/>
          <w:lang w:eastAsia="en-CA"/>
        </w:rPr>
        <w:t>Ones reputation and employment are separate</w:t>
      </w:r>
    </w:p>
    <w:p w:rsidR="00445216" w:rsidRPr="00445216" w:rsidRDefault="00445216" w:rsidP="00445216">
      <w:pPr>
        <w:numPr>
          <w:ilvl w:val="1"/>
          <w:numId w:val="66"/>
        </w:numPr>
        <w:spacing w:after="0" w:line="240" w:lineRule="auto"/>
        <w:ind w:left="1080"/>
        <w:textAlignment w:val="center"/>
        <w:rPr>
          <w:rFonts w:ascii="Calibri" w:eastAsia="Times New Roman" w:hAnsi="Calibri" w:cs="Calibri"/>
          <w:lang w:eastAsia="en-CA"/>
        </w:rPr>
      </w:pPr>
      <w:r w:rsidRPr="00445216">
        <w:rPr>
          <w:rFonts w:ascii="Calibri" w:eastAsia="Times New Roman" w:hAnsi="Calibri" w:cs="Calibri"/>
          <w:lang w:eastAsia="en-CA"/>
        </w:rPr>
        <w:t>Actions taken by Crown Attorneys which are outside the scope of their statutory duties are independent of and distinct from their status as agents for the government. Such was the case here</w:t>
      </w:r>
    </w:p>
    <w:p w:rsidR="00445216" w:rsidRPr="00445216" w:rsidRDefault="00445216" w:rsidP="00445216">
      <w:pPr>
        <w:spacing w:after="0" w:line="240" w:lineRule="auto"/>
        <w:rPr>
          <w:rFonts w:ascii="Calibri" w:eastAsia="Times New Roman" w:hAnsi="Calibri" w:cs="Calibri"/>
          <w:lang w:eastAsia="en-CA"/>
        </w:rPr>
      </w:pPr>
      <w:r w:rsidRPr="00445216">
        <w:rPr>
          <w:rFonts w:ascii="Calibri" w:eastAsia="Times New Roman" w:hAnsi="Calibri" w:cs="Calibri"/>
          <w:lang w:eastAsia="en-CA"/>
        </w:rPr>
        <w:t> </w:t>
      </w:r>
    </w:p>
    <w:p w:rsidR="00445216" w:rsidRPr="00445216" w:rsidRDefault="00445216" w:rsidP="00445216">
      <w:pPr>
        <w:spacing w:after="0" w:line="240" w:lineRule="auto"/>
        <w:rPr>
          <w:rFonts w:ascii="Calibri" w:eastAsia="Times New Roman" w:hAnsi="Calibri" w:cs="Calibri"/>
          <w:lang w:eastAsia="en-CA"/>
        </w:rPr>
      </w:pPr>
      <w:r w:rsidRPr="00445216">
        <w:rPr>
          <w:rFonts w:ascii="Calibri" w:eastAsia="Times New Roman" w:hAnsi="Calibri" w:cs="Calibri"/>
          <w:b/>
          <w:bCs/>
          <w:lang w:eastAsia="en-CA"/>
        </w:rPr>
        <w:t>The Traditional Common Law Rule</w:t>
      </w:r>
    </w:p>
    <w:p w:rsidR="00445216" w:rsidRPr="00445216" w:rsidRDefault="00445216" w:rsidP="00445216">
      <w:pPr>
        <w:numPr>
          <w:ilvl w:val="0"/>
          <w:numId w:val="67"/>
        </w:numPr>
        <w:spacing w:after="0" w:line="240" w:lineRule="auto"/>
        <w:ind w:left="540"/>
        <w:textAlignment w:val="center"/>
        <w:rPr>
          <w:rFonts w:ascii="Calibri" w:eastAsia="Times New Roman" w:hAnsi="Calibri" w:cs="Calibri"/>
          <w:lang w:eastAsia="en-CA"/>
        </w:rPr>
      </w:pPr>
      <w:r w:rsidRPr="00445216">
        <w:rPr>
          <w:rFonts w:ascii="Calibri" w:eastAsia="Times New Roman" w:hAnsi="Calibri" w:cs="Calibri"/>
          <w:lang w:eastAsia="en-CA"/>
        </w:rPr>
        <w:t>Traditional common law rule with respect to reports on documents relating to judicial proceedings is that, where there are judicial proceedings before a properly constituted judicial tribunal exercising its jurisdiction in open court, then the publication without malice of a fair and accurate report of what takes place before that tribunal is privileged.</w:t>
      </w:r>
    </w:p>
    <w:p w:rsidR="00445216" w:rsidRPr="00445216" w:rsidRDefault="00445216" w:rsidP="00445216">
      <w:pPr>
        <w:numPr>
          <w:ilvl w:val="0"/>
          <w:numId w:val="67"/>
        </w:numPr>
        <w:spacing w:after="0" w:line="240" w:lineRule="auto"/>
        <w:ind w:left="540"/>
        <w:textAlignment w:val="center"/>
        <w:rPr>
          <w:rFonts w:ascii="Calibri" w:eastAsia="Times New Roman" w:hAnsi="Calibri" w:cs="Calibri"/>
          <w:lang w:eastAsia="en-CA"/>
        </w:rPr>
      </w:pPr>
      <w:r w:rsidRPr="00445216">
        <w:rPr>
          <w:rFonts w:ascii="Calibri" w:eastAsia="Times New Roman" w:hAnsi="Calibri" w:cs="Calibri"/>
          <w:lang w:eastAsia="en-CA"/>
        </w:rPr>
        <w:t>However, the common law immunity was not extended to a report on pleadings or other documents which had not been filed with the court or referred to in open court. Prior to holding the press conference, M had every intention of initiating the contempt action in accordance with the prevailing rules and had given instructions to this effect.</w:t>
      </w:r>
    </w:p>
    <w:p w:rsidR="00445216" w:rsidRPr="00445216" w:rsidRDefault="00445216" w:rsidP="00445216">
      <w:pPr>
        <w:numPr>
          <w:ilvl w:val="0"/>
          <w:numId w:val="67"/>
        </w:numPr>
        <w:spacing w:after="0" w:line="240" w:lineRule="auto"/>
        <w:ind w:left="540"/>
        <w:textAlignment w:val="center"/>
        <w:rPr>
          <w:rFonts w:ascii="Calibri" w:eastAsia="Times New Roman" w:hAnsi="Calibri" w:cs="Calibri"/>
          <w:lang w:eastAsia="en-CA"/>
        </w:rPr>
      </w:pPr>
      <w:r w:rsidRPr="00445216">
        <w:rPr>
          <w:rFonts w:ascii="Calibri" w:eastAsia="Times New Roman" w:hAnsi="Calibri" w:cs="Calibri"/>
          <w:lang w:eastAsia="en-CA"/>
        </w:rPr>
        <w:t>The fact that the proper documents were not filed until the next morning should not defeat the qualified privilege which attached to this occasion.</w:t>
      </w:r>
    </w:p>
    <w:p w:rsidR="00445216" w:rsidRPr="00445216" w:rsidRDefault="00445216" w:rsidP="00445216">
      <w:pPr>
        <w:numPr>
          <w:ilvl w:val="1"/>
          <w:numId w:val="67"/>
        </w:numPr>
        <w:spacing w:after="0" w:line="240" w:lineRule="auto"/>
        <w:ind w:left="1080"/>
        <w:textAlignment w:val="center"/>
        <w:rPr>
          <w:rFonts w:ascii="Calibri" w:eastAsia="Times New Roman" w:hAnsi="Calibri" w:cs="Calibri"/>
          <w:lang w:eastAsia="en-CA"/>
        </w:rPr>
      </w:pPr>
      <w:r w:rsidRPr="00445216">
        <w:rPr>
          <w:rFonts w:ascii="Calibri" w:eastAsia="Times New Roman" w:hAnsi="Calibri" w:cs="Calibri"/>
          <w:lang w:eastAsia="en-CA"/>
        </w:rPr>
        <w:t>M's conduct, however, far exceed the legitimate purposes of the occasion.</w:t>
      </w:r>
    </w:p>
    <w:p w:rsidR="00445216" w:rsidRPr="00445216" w:rsidRDefault="00445216" w:rsidP="00445216">
      <w:pPr>
        <w:numPr>
          <w:ilvl w:val="0"/>
          <w:numId w:val="67"/>
        </w:numPr>
        <w:spacing w:after="0" w:line="240" w:lineRule="auto"/>
        <w:ind w:left="540"/>
        <w:textAlignment w:val="center"/>
        <w:rPr>
          <w:rFonts w:ascii="Calibri" w:eastAsia="Times New Roman" w:hAnsi="Calibri" w:cs="Calibri"/>
          <w:lang w:eastAsia="en-CA"/>
        </w:rPr>
      </w:pPr>
      <w:r w:rsidRPr="00445216">
        <w:rPr>
          <w:rFonts w:ascii="Calibri" w:eastAsia="Times New Roman" w:hAnsi="Calibri" w:cs="Calibri"/>
          <w:lang w:eastAsia="en-CA"/>
        </w:rPr>
        <w:t>The circumstances of this case called for great restraint in the communication of information concerning the proceedings launched against the respondent.</w:t>
      </w:r>
    </w:p>
    <w:p w:rsidR="00445216" w:rsidRPr="00445216" w:rsidRDefault="00445216" w:rsidP="00445216">
      <w:pPr>
        <w:numPr>
          <w:ilvl w:val="0"/>
          <w:numId w:val="67"/>
        </w:numPr>
        <w:spacing w:after="0" w:line="240" w:lineRule="auto"/>
        <w:ind w:left="540"/>
        <w:textAlignment w:val="center"/>
        <w:rPr>
          <w:rFonts w:ascii="Calibri" w:eastAsia="Times New Roman" w:hAnsi="Calibri" w:cs="Calibri"/>
          <w:lang w:eastAsia="en-CA"/>
        </w:rPr>
      </w:pPr>
      <w:r w:rsidRPr="00445216">
        <w:rPr>
          <w:rFonts w:ascii="Calibri" w:eastAsia="Times New Roman" w:hAnsi="Calibri" w:cs="Calibri"/>
          <w:lang w:eastAsia="en-CA"/>
        </w:rPr>
        <w:t>As an experienced lawyer, M ought to have taken steps to confirm the allegations that were being made.</w:t>
      </w:r>
    </w:p>
    <w:p w:rsidR="00445216" w:rsidRPr="00445216" w:rsidRDefault="00445216" w:rsidP="00445216">
      <w:pPr>
        <w:numPr>
          <w:ilvl w:val="1"/>
          <w:numId w:val="67"/>
        </w:numPr>
        <w:spacing w:after="0" w:line="240" w:lineRule="auto"/>
        <w:ind w:left="1080"/>
        <w:textAlignment w:val="center"/>
        <w:rPr>
          <w:rFonts w:ascii="Calibri" w:eastAsia="Times New Roman" w:hAnsi="Calibri" w:cs="Calibri"/>
          <w:lang w:eastAsia="en-CA"/>
        </w:rPr>
      </w:pPr>
      <w:r w:rsidRPr="00445216">
        <w:rPr>
          <w:rFonts w:ascii="Calibri" w:eastAsia="Times New Roman" w:hAnsi="Calibri" w:cs="Calibri"/>
          <w:lang w:eastAsia="en-CA"/>
        </w:rPr>
        <w:t>This is particularly true since he should have been aware of the Scientology investigation pertaining to access to the sealed documents.</w:t>
      </w:r>
    </w:p>
    <w:p w:rsidR="00445216" w:rsidRPr="00445216" w:rsidRDefault="00445216" w:rsidP="00445216">
      <w:pPr>
        <w:numPr>
          <w:ilvl w:val="1"/>
          <w:numId w:val="67"/>
        </w:numPr>
        <w:spacing w:after="0" w:line="240" w:lineRule="auto"/>
        <w:ind w:left="1080"/>
        <w:textAlignment w:val="center"/>
        <w:rPr>
          <w:rFonts w:ascii="Calibri" w:eastAsia="Times New Roman" w:hAnsi="Calibri" w:cs="Calibri"/>
          <w:lang w:eastAsia="en-CA"/>
        </w:rPr>
      </w:pPr>
      <w:r w:rsidRPr="00445216">
        <w:rPr>
          <w:rFonts w:ascii="Calibri" w:eastAsia="Times New Roman" w:hAnsi="Calibri" w:cs="Calibri"/>
          <w:lang w:eastAsia="en-CA"/>
        </w:rPr>
        <w:t>In those circumstances he was duty bound to wait until the investigation was completed before launching such a serious attack on the respondent's professional integrity.</w:t>
      </w:r>
    </w:p>
    <w:p w:rsidR="00445216" w:rsidRPr="00445216" w:rsidRDefault="00445216" w:rsidP="00445216">
      <w:pPr>
        <w:numPr>
          <w:ilvl w:val="1"/>
          <w:numId w:val="67"/>
        </w:numPr>
        <w:spacing w:after="0" w:line="240" w:lineRule="auto"/>
        <w:ind w:left="1080"/>
        <w:textAlignment w:val="center"/>
        <w:rPr>
          <w:rFonts w:ascii="Calibri" w:eastAsia="Times New Roman" w:hAnsi="Calibri" w:cs="Calibri"/>
          <w:lang w:eastAsia="en-CA"/>
        </w:rPr>
      </w:pPr>
      <w:r w:rsidRPr="00445216">
        <w:rPr>
          <w:rFonts w:ascii="Calibri" w:eastAsia="Times New Roman" w:hAnsi="Calibri" w:cs="Calibri"/>
          <w:lang w:eastAsia="en-CA"/>
        </w:rPr>
        <w:t>M failed to take either of these reasonable steps.</w:t>
      </w:r>
    </w:p>
    <w:p w:rsidR="00445216" w:rsidRPr="00445216" w:rsidRDefault="00445216" w:rsidP="00445216">
      <w:pPr>
        <w:numPr>
          <w:ilvl w:val="1"/>
          <w:numId w:val="67"/>
        </w:numPr>
        <w:spacing w:after="0" w:line="240" w:lineRule="auto"/>
        <w:ind w:left="1080"/>
        <w:textAlignment w:val="center"/>
        <w:rPr>
          <w:rFonts w:ascii="Calibri" w:eastAsia="Times New Roman" w:hAnsi="Calibri" w:cs="Calibri"/>
          <w:lang w:eastAsia="en-CA"/>
        </w:rPr>
      </w:pPr>
      <w:r w:rsidRPr="00445216">
        <w:rPr>
          <w:rFonts w:ascii="Calibri" w:eastAsia="Times New Roman" w:hAnsi="Calibri" w:cs="Calibri"/>
          <w:lang w:eastAsia="en-CA"/>
        </w:rPr>
        <w:t xml:space="preserve">As a result of this failure, </w:t>
      </w:r>
      <w:r w:rsidRPr="00FE1C8F">
        <w:rPr>
          <w:rFonts w:ascii="Calibri" w:eastAsia="Times New Roman" w:hAnsi="Calibri" w:cs="Calibri"/>
          <w:highlight w:val="cyan"/>
          <w:lang w:eastAsia="en-CA"/>
        </w:rPr>
        <w:t>the permissible scope of his comments was limited and the qualified privilege which attached to his remarks was defeated.</w:t>
      </w:r>
    </w:p>
    <w:p w:rsidR="00445216" w:rsidRPr="00445216" w:rsidRDefault="00445216" w:rsidP="00445216">
      <w:pPr>
        <w:numPr>
          <w:ilvl w:val="0"/>
          <w:numId w:val="67"/>
        </w:numPr>
        <w:spacing w:after="0" w:line="240" w:lineRule="auto"/>
        <w:ind w:left="540"/>
        <w:textAlignment w:val="center"/>
        <w:rPr>
          <w:rFonts w:ascii="Calibri" w:eastAsia="Times New Roman" w:hAnsi="Calibri" w:cs="Calibri"/>
          <w:lang w:eastAsia="en-CA"/>
        </w:rPr>
      </w:pPr>
      <w:r w:rsidRPr="00445216">
        <w:rPr>
          <w:rFonts w:ascii="Calibri" w:eastAsia="Times New Roman" w:hAnsi="Calibri" w:cs="Calibri"/>
          <w:lang w:eastAsia="en-CA"/>
        </w:rPr>
        <w:t>The press conference was held on the courthouse steps in the presence of representatives from several media organizations. This constituted the widest possible dissemination of grievous allegations of professional misconduct that were yet to be tested in a court of law.</w:t>
      </w:r>
    </w:p>
    <w:p w:rsidR="00445216" w:rsidRPr="00445216" w:rsidRDefault="00445216" w:rsidP="00445216">
      <w:pPr>
        <w:numPr>
          <w:ilvl w:val="1"/>
          <w:numId w:val="67"/>
        </w:numPr>
        <w:spacing w:after="0" w:line="240" w:lineRule="auto"/>
        <w:ind w:left="1080"/>
        <w:textAlignment w:val="center"/>
        <w:rPr>
          <w:rFonts w:ascii="Calibri" w:eastAsia="Times New Roman" w:hAnsi="Calibri" w:cs="Calibri"/>
          <w:lang w:eastAsia="en-CA"/>
        </w:rPr>
      </w:pPr>
      <w:r w:rsidRPr="00445216">
        <w:rPr>
          <w:rFonts w:ascii="Calibri" w:eastAsia="Times New Roman" w:hAnsi="Calibri" w:cs="Calibri"/>
          <w:lang w:eastAsia="en-CA"/>
        </w:rPr>
        <w:t>His comments were made in language that portrayed the respondent in the worst possible light</w:t>
      </w:r>
      <w:r w:rsidRPr="00FE1C8F">
        <w:rPr>
          <w:rFonts w:ascii="Calibri" w:eastAsia="Times New Roman" w:hAnsi="Calibri" w:cs="Calibri"/>
          <w:highlight w:val="cyan"/>
          <w:lang w:eastAsia="en-CA"/>
        </w:rPr>
        <w:t>. This was neither necessary nor appropriate in the existing circumstances.</w:t>
      </w:r>
      <w:r w:rsidRPr="00445216">
        <w:rPr>
          <w:rFonts w:ascii="Calibri" w:eastAsia="Times New Roman" w:hAnsi="Calibri" w:cs="Calibri"/>
          <w:lang w:eastAsia="en-CA"/>
        </w:rPr>
        <w:t xml:space="preserve"> While it is not necessary to characterize </w:t>
      </w:r>
      <w:proofErr w:type="spellStart"/>
      <w:r w:rsidRPr="00445216">
        <w:rPr>
          <w:rFonts w:ascii="Calibri" w:eastAsia="Times New Roman" w:hAnsi="Calibri" w:cs="Calibri"/>
          <w:lang w:eastAsia="en-CA"/>
        </w:rPr>
        <w:t>Ms</w:t>
      </w:r>
      <w:proofErr w:type="spellEnd"/>
      <w:r w:rsidRPr="00445216">
        <w:rPr>
          <w:rFonts w:ascii="Calibri" w:eastAsia="Times New Roman" w:hAnsi="Calibri" w:cs="Calibri"/>
          <w:lang w:eastAsia="en-CA"/>
        </w:rPr>
        <w:t xml:space="preserve"> conduct as accounting to actual malice, it was certainly high-handed and careless and exceeded any legitimate purpose the press conference may have served.</w:t>
      </w:r>
    </w:p>
    <w:p w:rsidR="00445216" w:rsidRPr="00FE1C8F" w:rsidRDefault="00445216" w:rsidP="00445216">
      <w:pPr>
        <w:numPr>
          <w:ilvl w:val="1"/>
          <w:numId w:val="67"/>
        </w:numPr>
        <w:spacing w:after="0" w:line="240" w:lineRule="auto"/>
        <w:ind w:left="1080"/>
        <w:textAlignment w:val="center"/>
        <w:rPr>
          <w:rFonts w:ascii="Calibri" w:eastAsia="Times New Roman" w:hAnsi="Calibri" w:cs="Calibri"/>
          <w:highlight w:val="cyan"/>
          <w:lang w:eastAsia="en-CA"/>
        </w:rPr>
      </w:pPr>
      <w:r w:rsidRPr="00FE1C8F">
        <w:rPr>
          <w:rFonts w:ascii="Calibri" w:eastAsia="Times New Roman" w:hAnsi="Calibri" w:cs="Calibri"/>
          <w:highlight w:val="cyan"/>
          <w:lang w:eastAsia="en-CA"/>
        </w:rPr>
        <w:t>His conduct therefore defeated the qualified privilege that attached to the occasion</w:t>
      </w:r>
    </w:p>
    <w:p w:rsidR="00445216" w:rsidRPr="00445216" w:rsidRDefault="00445216" w:rsidP="00445216">
      <w:pPr>
        <w:spacing w:after="0" w:line="240" w:lineRule="auto"/>
        <w:rPr>
          <w:rFonts w:ascii="Calibri" w:eastAsia="Times New Roman" w:hAnsi="Calibri" w:cs="Calibri"/>
          <w:lang w:eastAsia="en-CA"/>
        </w:rPr>
      </w:pPr>
      <w:r w:rsidRPr="00445216">
        <w:rPr>
          <w:rFonts w:ascii="Calibri" w:eastAsia="Times New Roman" w:hAnsi="Calibri" w:cs="Calibri"/>
          <w:lang w:eastAsia="en-CA"/>
        </w:rPr>
        <w:t> </w:t>
      </w:r>
    </w:p>
    <w:p w:rsidR="00445216" w:rsidRPr="00445216" w:rsidRDefault="00445216" w:rsidP="00445216">
      <w:pPr>
        <w:spacing w:after="0" w:line="240" w:lineRule="auto"/>
        <w:rPr>
          <w:rFonts w:ascii="Calibri" w:eastAsia="Times New Roman" w:hAnsi="Calibri" w:cs="Calibri"/>
          <w:lang w:eastAsia="en-CA"/>
        </w:rPr>
      </w:pPr>
      <w:r w:rsidRPr="00445216">
        <w:rPr>
          <w:rFonts w:ascii="Calibri" w:eastAsia="Times New Roman" w:hAnsi="Calibri" w:cs="Calibri"/>
          <w:b/>
          <w:bCs/>
          <w:lang w:eastAsia="en-CA"/>
        </w:rPr>
        <w:t>General Damages</w:t>
      </w:r>
    </w:p>
    <w:p w:rsidR="00445216" w:rsidRPr="00445216" w:rsidRDefault="00445216" w:rsidP="00445216">
      <w:pPr>
        <w:numPr>
          <w:ilvl w:val="0"/>
          <w:numId w:val="68"/>
        </w:numPr>
        <w:spacing w:after="0" w:line="240" w:lineRule="auto"/>
        <w:ind w:left="540"/>
        <w:textAlignment w:val="center"/>
        <w:rPr>
          <w:rFonts w:ascii="Calibri" w:eastAsia="Times New Roman" w:hAnsi="Calibri" w:cs="Calibri"/>
          <w:lang w:eastAsia="en-CA"/>
        </w:rPr>
      </w:pPr>
      <w:r w:rsidRPr="00445216">
        <w:rPr>
          <w:rFonts w:ascii="Calibri" w:eastAsia="Times New Roman" w:hAnsi="Calibri" w:cs="Calibri"/>
          <w:lang w:eastAsia="en-CA"/>
        </w:rPr>
        <w:t>When properly instructed, jurors are uniquely qualified to assess the damages suffered by the plaintiff.</w:t>
      </w:r>
    </w:p>
    <w:p w:rsidR="00445216" w:rsidRPr="00445216" w:rsidRDefault="00445216" w:rsidP="00445216">
      <w:pPr>
        <w:numPr>
          <w:ilvl w:val="0"/>
          <w:numId w:val="68"/>
        </w:numPr>
        <w:spacing w:after="0" w:line="240" w:lineRule="auto"/>
        <w:ind w:left="540"/>
        <w:textAlignment w:val="center"/>
        <w:rPr>
          <w:rFonts w:ascii="Calibri" w:eastAsia="Times New Roman" w:hAnsi="Calibri" w:cs="Calibri"/>
          <w:lang w:eastAsia="en-CA"/>
        </w:rPr>
      </w:pPr>
      <w:r w:rsidRPr="00445216">
        <w:rPr>
          <w:rFonts w:ascii="Calibri" w:eastAsia="Times New Roman" w:hAnsi="Calibri" w:cs="Calibri"/>
          <w:lang w:eastAsia="en-CA"/>
        </w:rPr>
        <w:t>An Appellate court is not entitled to substitute its own judgment as to the proper award for that of the jury merely because it would have arrived at a different figure.</w:t>
      </w:r>
    </w:p>
    <w:p w:rsidR="00445216" w:rsidRPr="00FE1C8F" w:rsidRDefault="00445216" w:rsidP="00445216">
      <w:pPr>
        <w:numPr>
          <w:ilvl w:val="0"/>
          <w:numId w:val="68"/>
        </w:numPr>
        <w:spacing w:after="0" w:line="240" w:lineRule="auto"/>
        <w:ind w:left="540"/>
        <w:textAlignment w:val="center"/>
        <w:rPr>
          <w:rFonts w:ascii="Calibri" w:eastAsia="Times New Roman" w:hAnsi="Calibri" w:cs="Calibri"/>
          <w:highlight w:val="cyan"/>
          <w:lang w:eastAsia="en-CA"/>
        </w:rPr>
      </w:pPr>
      <w:r w:rsidRPr="00FE1C8F">
        <w:rPr>
          <w:rFonts w:ascii="Calibri" w:eastAsia="Times New Roman" w:hAnsi="Calibri" w:cs="Calibri"/>
          <w:highlight w:val="cyan"/>
          <w:lang w:eastAsia="en-CA"/>
        </w:rPr>
        <w:t>General damages in defamation cases are presumed from the very publication of the false statement and are awarded at large.</w:t>
      </w:r>
    </w:p>
    <w:p w:rsidR="00445216" w:rsidRPr="00445216" w:rsidRDefault="00445216" w:rsidP="00445216">
      <w:pPr>
        <w:numPr>
          <w:ilvl w:val="0"/>
          <w:numId w:val="68"/>
        </w:numPr>
        <w:spacing w:after="0" w:line="240" w:lineRule="auto"/>
        <w:ind w:left="540"/>
        <w:textAlignment w:val="center"/>
        <w:rPr>
          <w:rFonts w:ascii="Calibri" w:eastAsia="Times New Roman" w:hAnsi="Calibri" w:cs="Calibri"/>
          <w:lang w:eastAsia="en-CA"/>
        </w:rPr>
      </w:pPr>
      <w:r w:rsidRPr="00445216">
        <w:rPr>
          <w:rFonts w:ascii="Calibri" w:eastAsia="Times New Roman" w:hAnsi="Calibri" w:cs="Calibri"/>
          <w:lang w:eastAsia="en-CA"/>
        </w:rPr>
        <w:t>It is members of the community in which the defamed person lives who will be best able to assess the damages.</w:t>
      </w:r>
    </w:p>
    <w:p w:rsidR="00445216" w:rsidRPr="00445216" w:rsidRDefault="00445216" w:rsidP="00445216">
      <w:pPr>
        <w:numPr>
          <w:ilvl w:val="0"/>
          <w:numId w:val="68"/>
        </w:numPr>
        <w:spacing w:after="0" w:line="240" w:lineRule="auto"/>
        <w:ind w:left="540"/>
        <w:textAlignment w:val="center"/>
        <w:rPr>
          <w:rFonts w:ascii="Calibri" w:eastAsia="Times New Roman" w:hAnsi="Calibri" w:cs="Calibri"/>
          <w:lang w:eastAsia="en-CA"/>
        </w:rPr>
      </w:pPr>
      <w:r w:rsidRPr="00445216">
        <w:rPr>
          <w:rFonts w:ascii="Calibri" w:eastAsia="Times New Roman" w:hAnsi="Calibri" w:cs="Calibri"/>
          <w:lang w:eastAsia="en-CA"/>
        </w:rPr>
        <w:t xml:space="preserve">The jury as representative of that community should be free to make an assessment of damages which will provide the plaintiff with a sum of money that demonstrates to the community the vindication of the plaintiffs reputation. No cap should be placed on damages for defamation. </w:t>
      </w:r>
    </w:p>
    <w:p w:rsidR="00445216" w:rsidRPr="00445216" w:rsidRDefault="00445216" w:rsidP="00445216">
      <w:pPr>
        <w:numPr>
          <w:ilvl w:val="0"/>
          <w:numId w:val="68"/>
        </w:numPr>
        <w:spacing w:after="0" w:line="240" w:lineRule="auto"/>
        <w:ind w:left="540"/>
        <w:textAlignment w:val="center"/>
        <w:rPr>
          <w:rFonts w:ascii="Calibri" w:eastAsia="Times New Roman" w:hAnsi="Calibri" w:cs="Calibri"/>
          <w:lang w:eastAsia="en-CA"/>
        </w:rPr>
      </w:pPr>
      <w:r w:rsidRPr="00445216">
        <w:rPr>
          <w:rFonts w:ascii="Calibri" w:eastAsia="Times New Roman" w:hAnsi="Calibri" w:cs="Calibri"/>
          <w:lang w:eastAsia="en-CA"/>
        </w:rPr>
        <w:t>Result</w:t>
      </w:r>
    </w:p>
    <w:p w:rsidR="00445216" w:rsidRPr="00445216" w:rsidRDefault="00445216" w:rsidP="00445216">
      <w:pPr>
        <w:numPr>
          <w:ilvl w:val="1"/>
          <w:numId w:val="68"/>
        </w:numPr>
        <w:spacing w:after="0" w:line="240" w:lineRule="auto"/>
        <w:ind w:left="1080"/>
        <w:textAlignment w:val="center"/>
        <w:rPr>
          <w:rFonts w:ascii="Calibri" w:eastAsia="Times New Roman" w:hAnsi="Calibri" w:cs="Calibri"/>
          <w:lang w:eastAsia="en-CA"/>
        </w:rPr>
      </w:pPr>
      <w:r w:rsidRPr="00445216">
        <w:rPr>
          <w:rFonts w:ascii="Calibri" w:eastAsia="Times New Roman" w:hAnsi="Calibri" w:cs="Calibri"/>
          <w:lang w:eastAsia="en-CA"/>
        </w:rPr>
        <w:t>The award of $300,000 by way of general damages was justified in this case.</w:t>
      </w:r>
    </w:p>
    <w:p w:rsidR="00445216" w:rsidRPr="00445216" w:rsidRDefault="00445216" w:rsidP="00445216">
      <w:pPr>
        <w:numPr>
          <w:ilvl w:val="2"/>
          <w:numId w:val="68"/>
        </w:numPr>
        <w:spacing w:after="0" w:line="240" w:lineRule="auto"/>
        <w:ind w:left="1620"/>
        <w:textAlignment w:val="center"/>
        <w:rPr>
          <w:rFonts w:ascii="Calibri" w:eastAsia="Times New Roman" w:hAnsi="Calibri" w:cs="Calibri"/>
          <w:lang w:eastAsia="en-CA"/>
        </w:rPr>
      </w:pPr>
      <w:r w:rsidRPr="00445216">
        <w:rPr>
          <w:rFonts w:ascii="Calibri" w:eastAsia="Times New Roman" w:hAnsi="Calibri" w:cs="Calibri"/>
          <w:lang w:eastAsia="en-CA"/>
        </w:rPr>
        <w:t>Both appellants published the notice of motion.</w:t>
      </w:r>
    </w:p>
    <w:p w:rsidR="00445216" w:rsidRPr="00445216" w:rsidRDefault="00445216" w:rsidP="00445216">
      <w:pPr>
        <w:numPr>
          <w:ilvl w:val="2"/>
          <w:numId w:val="68"/>
        </w:numPr>
        <w:spacing w:after="0" w:line="240" w:lineRule="auto"/>
        <w:ind w:left="1620"/>
        <w:textAlignment w:val="center"/>
        <w:rPr>
          <w:rFonts w:ascii="Calibri" w:eastAsia="Times New Roman" w:hAnsi="Calibri" w:cs="Calibri"/>
          <w:lang w:eastAsia="en-CA"/>
        </w:rPr>
      </w:pPr>
      <w:r w:rsidRPr="00FE1C8F">
        <w:rPr>
          <w:rFonts w:ascii="Calibri" w:eastAsia="Times New Roman" w:hAnsi="Calibri" w:cs="Calibri"/>
          <w:highlight w:val="cyan"/>
          <w:lang w:eastAsia="en-CA"/>
        </w:rPr>
        <w:t xml:space="preserve">All persons who are involved in the commission of a joint tort are jointly and severally liable for the damages caused by that tort, and it would be wrong in law to have a jury attempt to apportion liability for general damages between the </w:t>
      </w:r>
      <w:proofErr w:type="spellStart"/>
      <w:r w:rsidRPr="00FE1C8F">
        <w:rPr>
          <w:rFonts w:ascii="Calibri" w:eastAsia="Times New Roman" w:hAnsi="Calibri" w:cs="Calibri"/>
          <w:highlight w:val="cyan"/>
          <w:lang w:eastAsia="en-CA"/>
        </w:rPr>
        <w:t>tortfeasors</w:t>
      </w:r>
      <w:proofErr w:type="spellEnd"/>
      <w:r w:rsidRPr="00445216">
        <w:rPr>
          <w:rFonts w:ascii="Calibri" w:eastAsia="Times New Roman" w:hAnsi="Calibri" w:cs="Calibri"/>
          <w:lang w:eastAsia="en-CA"/>
        </w:rPr>
        <w:t>.</w:t>
      </w:r>
    </w:p>
    <w:p w:rsidR="00445216" w:rsidRPr="00445216" w:rsidRDefault="00445216" w:rsidP="00445216">
      <w:pPr>
        <w:numPr>
          <w:ilvl w:val="2"/>
          <w:numId w:val="68"/>
        </w:numPr>
        <w:spacing w:after="0" w:line="240" w:lineRule="auto"/>
        <w:ind w:left="1620"/>
        <w:textAlignment w:val="center"/>
        <w:rPr>
          <w:rFonts w:ascii="Calibri" w:eastAsia="Times New Roman" w:hAnsi="Calibri" w:cs="Calibri"/>
          <w:lang w:eastAsia="en-CA"/>
        </w:rPr>
      </w:pPr>
      <w:r w:rsidRPr="00445216">
        <w:rPr>
          <w:rFonts w:ascii="Calibri" w:eastAsia="Times New Roman" w:hAnsi="Calibri" w:cs="Calibri"/>
          <w:lang w:eastAsia="en-CA"/>
        </w:rPr>
        <w:t>The reports in the press were widely circulated and the television broadcast had a wide coverage.</w:t>
      </w:r>
    </w:p>
    <w:p w:rsidR="00445216" w:rsidRPr="00445216" w:rsidRDefault="00445216" w:rsidP="00445216">
      <w:pPr>
        <w:numPr>
          <w:ilvl w:val="2"/>
          <w:numId w:val="68"/>
        </w:numPr>
        <w:spacing w:after="0" w:line="240" w:lineRule="auto"/>
        <w:ind w:left="1620"/>
        <w:textAlignment w:val="center"/>
        <w:rPr>
          <w:rFonts w:ascii="Calibri" w:eastAsia="Times New Roman" w:hAnsi="Calibri" w:cs="Calibri"/>
          <w:lang w:eastAsia="en-CA"/>
        </w:rPr>
      </w:pPr>
      <w:r w:rsidRPr="00445216">
        <w:rPr>
          <w:rFonts w:ascii="Calibri" w:eastAsia="Times New Roman" w:hAnsi="Calibri" w:cs="Calibri"/>
          <w:lang w:eastAsia="en-CA"/>
        </w:rPr>
        <w:t>The setting and the persons involved gave the coverage an aura of credibility and significance that must have influenced all who saw and read the accounts.</w:t>
      </w:r>
    </w:p>
    <w:p w:rsidR="00445216" w:rsidRPr="00445216" w:rsidRDefault="00445216" w:rsidP="00445216">
      <w:pPr>
        <w:numPr>
          <w:ilvl w:val="2"/>
          <w:numId w:val="68"/>
        </w:numPr>
        <w:spacing w:after="0" w:line="240" w:lineRule="auto"/>
        <w:ind w:left="1620"/>
        <w:textAlignment w:val="center"/>
        <w:rPr>
          <w:rFonts w:ascii="Calibri" w:eastAsia="Times New Roman" w:hAnsi="Calibri" w:cs="Calibri"/>
          <w:lang w:eastAsia="en-CA"/>
        </w:rPr>
      </w:pPr>
      <w:r w:rsidRPr="00445216">
        <w:rPr>
          <w:rFonts w:ascii="Calibri" w:eastAsia="Times New Roman" w:hAnsi="Calibri" w:cs="Calibri"/>
          <w:lang w:eastAsia="en-CA"/>
        </w:rPr>
        <w:t>The misconduct of the appellants continued after the first publication</w:t>
      </w:r>
    </w:p>
    <w:p w:rsidR="00445216" w:rsidRPr="00FE1C8F" w:rsidRDefault="00445216" w:rsidP="00445216">
      <w:pPr>
        <w:numPr>
          <w:ilvl w:val="2"/>
          <w:numId w:val="68"/>
        </w:numPr>
        <w:spacing w:after="0" w:line="240" w:lineRule="auto"/>
        <w:ind w:left="1620"/>
        <w:textAlignment w:val="center"/>
        <w:rPr>
          <w:rFonts w:ascii="Calibri" w:eastAsia="Times New Roman" w:hAnsi="Calibri" w:cs="Calibri"/>
          <w:highlight w:val="cyan"/>
          <w:lang w:eastAsia="en-CA"/>
        </w:rPr>
      </w:pPr>
      <w:r w:rsidRPr="00445216">
        <w:rPr>
          <w:rFonts w:ascii="Calibri" w:eastAsia="Times New Roman" w:hAnsi="Calibri" w:cs="Calibri"/>
          <w:lang w:eastAsia="en-CA"/>
        </w:rPr>
        <w:t xml:space="preserve">Prior to the commencement of the hearing of the contempt motion, </w:t>
      </w:r>
      <w:r w:rsidRPr="00FE1C8F">
        <w:rPr>
          <w:rFonts w:ascii="Calibri" w:eastAsia="Times New Roman" w:hAnsi="Calibri" w:cs="Calibri"/>
          <w:highlight w:val="cyan"/>
          <w:lang w:eastAsia="en-CA"/>
        </w:rPr>
        <w:t>Scientology was aware that the  allegations it was making against the respondent were false, yet it persisted with the contempt hearings, as did M.</w:t>
      </w:r>
    </w:p>
    <w:p w:rsidR="00445216" w:rsidRPr="00FE1C8F" w:rsidRDefault="00445216" w:rsidP="00445216">
      <w:pPr>
        <w:numPr>
          <w:ilvl w:val="2"/>
          <w:numId w:val="68"/>
        </w:numPr>
        <w:spacing w:after="0" w:line="240" w:lineRule="auto"/>
        <w:ind w:left="1620"/>
        <w:textAlignment w:val="center"/>
        <w:rPr>
          <w:rFonts w:ascii="Calibri" w:eastAsia="Times New Roman" w:hAnsi="Calibri" w:cs="Calibri"/>
          <w:highlight w:val="cyan"/>
          <w:lang w:eastAsia="en-CA"/>
        </w:rPr>
      </w:pPr>
      <w:r w:rsidRPr="00445216">
        <w:rPr>
          <w:rFonts w:ascii="Calibri" w:eastAsia="Times New Roman" w:hAnsi="Calibri" w:cs="Calibri"/>
          <w:lang w:eastAsia="en-CA"/>
        </w:rPr>
        <w:t xml:space="preserve">At the conclusion of the hearings, both appellants were aware of the falsity of the allegations. Nonetheless, when the libel action was instituted, </w:t>
      </w:r>
      <w:r w:rsidRPr="00FE1C8F">
        <w:rPr>
          <w:rFonts w:ascii="Calibri" w:eastAsia="Times New Roman" w:hAnsi="Calibri" w:cs="Calibri"/>
          <w:highlight w:val="cyan"/>
          <w:lang w:eastAsia="en-CA"/>
        </w:rPr>
        <w:t>the defence of justification was put forward by both of them.</w:t>
      </w:r>
    </w:p>
    <w:p w:rsidR="00445216" w:rsidRPr="00445216" w:rsidRDefault="00445216" w:rsidP="00445216">
      <w:pPr>
        <w:numPr>
          <w:ilvl w:val="2"/>
          <w:numId w:val="68"/>
        </w:numPr>
        <w:spacing w:after="0" w:line="240" w:lineRule="auto"/>
        <w:ind w:left="1620"/>
        <w:textAlignment w:val="center"/>
        <w:rPr>
          <w:rFonts w:ascii="Calibri" w:eastAsia="Times New Roman" w:hAnsi="Calibri" w:cs="Calibri"/>
          <w:lang w:eastAsia="en-CA"/>
        </w:rPr>
      </w:pPr>
      <w:r w:rsidRPr="00445216">
        <w:rPr>
          <w:rFonts w:ascii="Calibri" w:eastAsia="Times New Roman" w:hAnsi="Calibri" w:cs="Calibri"/>
          <w:lang w:eastAsia="en-CA"/>
        </w:rPr>
        <w:t>Although M withdrew the plea of justification, this was only done in the week prior to the commencement of the trial itself, and Scientology did not withdraw its plea until the hearing of the appeal.</w:t>
      </w:r>
    </w:p>
    <w:p w:rsidR="00445216" w:rsidRPr="00445216" w:rsidRDefault="00445216" w:rsidP="00445216">
      <w:pPr>
        <w:numPr>
          <w:ilvl w:val="2"/>
          <w:numId w:val="68"/>
        </w:numPr>
        <w:spacing w:after="0" w:line="240" w:lineRule="auto"/>
        <w:ind w:left="1620"/>
        <w:textAlignment w:val="center"/>
        <w:rPr>
          <w:rFonts w:ascii="Calibri" w:eastAsia="Times New Roman" w:hAnsi="Calibri" w:cs="Calibri"/>
          <w:lang w:eastAsia="en-CA"/>
        </w:rPr>
      </w:pPr>
      <w:r w:rsidRPr="00445216">
        <w:rPr>
          <w:rFonts w:ascii="Calibri" w:eastAsia="Times New Roman" w:hAnsi="Calibri" w:cs="Calibri"/>
          <w:lang w:eastAsia="en-CA"/>
        </w:rPr>
        <w:t>Finally, the manner in which the respondent was cross-examined by the appellants, coupled with the manner in which they presented their position to the jury, in light of their knowledge of the falsity of their allegations, are further aggravating factors to be taken into account.</w:t>
      </w:r>
    </w:p>
    <w:p w:rsidR="00445216" w:rsidRPr="00FE1C8F" w:rsidRDefault="00445216" w:rsidP="00445216">
      <w:pPr>
        <w:numPr>
          <w:ilvl w:val="1"/>
          <w:numId w:val="68"/>
        </w:numPr>
        <w:spacing w:after="0" w:line="240" w:lineRule="auto"/>
        <w:ind w:left="1080"/>
        <w:textAlignment w:val="center"/>
        <w:rPr>
          <w:rFonts w:ascii="Calibri" w:eastAsia="Times New Roman" w:hAnsi="Calibri" w:cs="Calibri"/>
          <w:highlight w:val="cyan"/>
          <w:lang w:eastAsia="en-CA"/>
        </w:rPr>
      </w:pPr>
      <w:r w:rsidRPr="00FE1C8F">
        <w:rPr>
          <w:rFonts w:ascii="Calibri" w:eastAsia="Times New Roman" w:hAnsi="Calibri" w:cs="Calibri"/>
          <w:highlight w:val="cyan"/>
          <w:lang w:eastAsia="en-CA"/>
        </w:rPr>
        <w:t>The majority of damages were rewarded to Scientology  as much of the trial was devoted to the plea of justification pursued by Scientology alone</w:t>
      </w:r>
    </w:p>
    <w:p w:rsidR="00445216" w:rsidRPr="00FE1C8F" w:rsidRDefault="00445216" w:rsidP="00445216">
      <w:pPr>
        <w:numPr>
          <w:ilvl w:val="1"/>
          <w:numId w:val="68"/>
        </w:numPr>
        <w:spacing w:after="0" w:line="240" w:lineRule="auto"/>
        <w:ind w:left="1080"/>
        <w:textAlignment w:val="center"/>
        <w:rPr>
          <w:rFonts w:ascii="Calibri" w:eastAsia="Times New Roman" w:hAnsi="Calibri" w:cs="Calibri"/>
          <w:highlight w:val="cyan"/>
          <w:lang w:eastAsia="en-CA"/>
        </w:rPr>
      </w:pPr>
      <w:r w:rsidRPr="00FE1C8F">
        <w:rPr>
          <w:rFonts w:ascii="Calibri" w:eastAsia="Times New Roman" w:hAnsi="Calibri" w:cs="Calibri"/>
          <w:highlight w:val="cyan"/>
          <w:lang w:eastAsia="en-CA"/>
        </w:rPr>
        <w:t>However, both parties are jointly liable</w:t>
      </w:r>
    </w:p>
    <w:p w:rsidR="00445216" w:rsidRPr="00445216" w:rsidRDefault="00445216" w:rsidP="00445216">
      <w:pPr>
        <w:spacing w:after="0" w:line="240" w:lineRule="auto"/>
        <w:rPr>
          <w:rFonts w:ascii="Calibri" w:eastAsia="Times New Roman" w:hAnsi="Calibri" w:cs="Calibri"/>
          <w:lang w:eastAsia="en-CA"/>
        </w:rPr>
      </w:pPr>
      <w:r w:rsidRPr="00445216">
        <w:rPr>
          <w:rFonts w:ascii="Calibri" w:eastAsia="Times New Roman" w:hAnsi="Calibri" w:cs="Calibri"/>
          <w:lang w:eastAsia="en-CA"/>
        </w:rPr>
        <w:t> </w:t>
      </w:r>
    </w:p>
    <w:p w:rsidR="00445216" w:rsidRPr="00445216" w:rsidRDefault="00445216" w:rsidP="00445216">
      <w:pPr>
        <w:spacing w:after="0" w:line="240" w:lineRule="auto"/>
        <w:rPr>
          <w:rFonts w:ascii="Calibri" w:eastAsia="Times New Roman" w:hAnsi="Calibri" w:cs="Calibri"/>
          <w:lang w:eastAsia="en-CA"/>
        </w:rPr>
      </w:pPr>
      <w:r w:rsidRPr="00445216">
        <w:rPr>
          <w:rFonts w:ascii="Calibri" w:eastAsia="Times New Roman" w:hAnsi="Calibri" w:cs="Calibri"/>
          <w:b/>
          <w:bCs/>
          <w:lang w:eastAsia="en-CA"/>
        </w:rPr>
        <w:t>Aggravated vs Punitive Damages</w:t>
      </w:r>
    </w:p>
    <w:p w:rsidR="00445216" w:rsidRPr="00445216" w:rsidRDefault="00445216" w:rsidP="00445216">
      <w:pPr>
        <w:numPr>
          <w:ilvl w:val="0"/>
          <w:numId w:val="69"/>
        </w:numPr>
        <w:spacing w:after="0" w:line="240" w:lineRule="auto"/>
        <w:ind w:left="540"/>
        <w:textAlignment w:val="center"/>
        <w:rPr>
          <w:rFonts w:ascii="Calibri" w:eastAsia="Times New Roman" w:hAnsi="Calibri" w:cs="Calibri"/>
          <w:lang w:eastAsia="en-CA"/>
        </w:rPr>
      </w:pPr>
      <w:r w:rsidRPr="00445216">
        <w:rPr>
          <w:rFonts w:ascii="Calibri" w:eastAsia="Times New Roman" w:hAnsi="Calibri" w:cs="Calibri"/>
          <w:lang w:eastAsia="en-CA"/>
        </w:rPr>
        <w:t>Aggravated Damages</w:t>
      </w:r>
    </w:p>
    <w:p w:rsidR="00445216" w:rsidRPr="00445216" w:rsidRDefault="00445216" w:rsidP="00445216">
      <w:pPr>
        <w:numPr>
          <w:ilvl w:val="1"/>
          <w:numId w:val="69"/>
        </w:numPr>
        <w:spacing w:after="0" w:line="240" w:lineRule="auto"/>
        <w:ind w:left="1080"/>
        <w:textAlignment w:val="center"/>
        <w:rPr>
          <w:rFonts w:ascii="Calibri" w:eastAsia="Times New Roman" w:hAnsi="Calibri" w:cs="Calibri"/>
          <w:lang w:eastAsia="en-CA"/>
        </w:rPr>
      </w:pPr>
      <w:r w:rsidRPr="00445216">
        <w:rPr>
          <w:rFonts w:ascii="Calibri" w:eastAsia="Times New Roman" w:hAnsi="Calibri" w:cs="Calibri"/>
          <w:lang w:eastAsia="en-CA"/>
        </w:rPr>
        <w:t xml:space="preserve">Aggravated damages may be awarded in circumstances where the </w:t>
      </w:r>
      <w:r w:rsidRPr="00FE1C8F">
        <w:rPr>
          <w:rFonts w:ascii="Calibri" w:eastAsia="Times New Roman" w:hAnsi="Calibri" w:cs="Calibri"/>
          <w:highlight w:val="cyan"/>
          <w:lang w:eastAsia="en-CA"/>
        </w:rPr>
        <w:t>defendant's conduct has been particularly high-handed or oppressive, thereby increasing the plaintiffs humiliation and anxiety arising from the libelous statement.</w:t>
      </w:r>
    </w:p>
    <w:p w:rsidR="00445216" w:rsidRPr="00445216" w:rsidRDefault="00445216" w:rsidP="00445216">
      <w:pPr>
        <w:numPr>
          <w:ilvl w:val="1"/>
          <w:numId w:val="69"/>
        </w:numPr>
        <w:spacing w:after="0" w:line="240" w:lineRule="auto"/>
        <w:ind w:left="1080"/>
        <w:textAlignment w:val="center"/>
        <w:rPr>
          <w:rFonts w:ascii="Calibri" w:eastAsia="Times New Roman" w:hAnsi="Calibri" w:cs="Calibri"/>
          <w:lang w:eastAsia="en-CA"/>
        </w:rPr>
      </w:pPr>
      <w:r w:rsidRPr="00445216">
        <w:rPr>
          <w:rFonts w:ascii="Calibri" w:eastAsia="Times New Roman" w:hAnsi="Calibri" w:cs="Calibri"/>
          <w:lang w:eastAsia="en-CA"/>
        </w:rPr>
        <w:t xml:space="preserve">If aggravated damages are to be awarded, there must be a finding that the defendant was </w:t>
      </w:r>
      <w:r w:rsidRPr="00FE1C8F">
        <w:rPr>
          <w:rFonts w:ascii="Calibri" w:eastAsia="Times New Roman" w:hAnsi="Calibri" w:cs="Calibri"/>
          <w:highlight w:val="cyan"/>
          <w:lang w:eastAsia="en-CA"/>
        </w:rPr>
        <w:t>motivated by actual malice, which increased the injury to the plaintiff, either by spreading</w:t>
      </w:r>
      <w:r w:rsidRPr="00445216">
        <w:rPr>
          <w:rFonts w:ascii="Calibri" w:eastAsia="Times New Roman" w:hAnsi="Calibri" w:cs="Calibri"/>
          <w:lang w:eastAsia="en-CA"/>
        </w:rPr>
        <w:t xml:space="preserve"> </w:t>
      </w:r>
      <w:r w:rsidRPr="00FE1C8F">
        <w:rPr>
          <w:rFonts w:ascii="Calibri" w:eastAsia="Times New Roman" w:hAnsi="Calibri" w:cs="Calibri"/>
          <w:highlight w:val="cyan"/>
          <w:lang w:eastAsia="en-CA"/>
        </w:rPr>
        <w:t>further afield the reputation of the plaintiff, or by increasing the mental distress and humiliation of the plaintiff.</w:t>
      </w:r>
    </w:p>
    <w:p w:rsidR="00445216" w:rsidRPr="00445216" w:rsidRDefault="00445216" w:rsidP="00445216">
      <w:pPr>
        <w:numPr>
          <w:ilvl w:val="1"/>
          <w:numId w:val="69"/>
        </w:numPr>
        <w:spacing w:after="0" w:line="240" w:lineRule="auto"/>
        <w:ind w:left="1080"/>
        <w:textAlignment w:val="center"/>
        <w:rPr>
          <w:rFonts w:ascii="Calibri" w:eastAsia="Times New Roman" w:hAnsi="Calibri" w:cs="Calibri"/>
          <w:lang w:eastAsia="en-CA"/>
        </w:rPr>
      </w:pPr>
      <w:r w:rsidRPr="00445216">
        <w:rPr>
          <w:rFonts w:ascii="Calibri" w:eastAsia="Times New Roman" w:hAnsi="Calibri" w:cs="Calibri"/>
          <w:lang w:eastAsia="en-CA"/>
        </w:rPr>
        <w:t>Factors that a jury may properly take into account in assessing aggravated damages include:</w:t>
      </w:r>
    </w:p>
    <w:p w:rsidR="00445216" w:rsidRPr="00445216" w:rsidRDefault="00445216" w:rsidP="00445216">
      <w:pPr>
        <w:numPr>
          <w:ilvl w:val="2"/>
          <w:numId w:val="70"/>
        </w:numPr>
        <w:spacing w:after="0" w:line="240" w:lineRule="auto"/>
        <w:ind w:left="1620"/>
        <w:textAlignment w:val="center"/>
        <w:rPr>
          <w:rFonts w:ascii="Calibri" w:eastAsia="Times New Roman" w:hAnsi="Calibri" w:cs="Calibri"/>
          <w:lang w:eastAsia="en-CA"/>
        </w:rPr>
      </w:pPr>
      <w:r w:rsidRPr="00445216">
        <w:rPr>
          <w:rFonts w:ascii="Calibri" w:eastAsia="Times New Roman" w:hAnsi="Calibri" w:cs="Calibri"/>
          <w:lang w:eastAsia="en-CA"/>
        </w:rPr>
        <w:t>Whether there was a withdrawal of the libellous statement made by the defendant and an apology tendered</w:t>
      </w:r>
    </w:p>
    <w:p w:rsidR="00445216" w:rsidRPr="00445216" w:rsidRDefault="00445216" w:rsidP="00445216">
      <w:pPr>
        <w:numPr>
          <w:ilvl w:val="2"/>
          <w:numId w:val="70"/>
        </w:numPr>
        <w:spacing w:after="0" w:line="240" w:lineRule="auto"/>
        <w:ind w:left="1620"/>
        <w:textAlignment w:val="center"/>
        <w:rPr>
          <w:rFonts w:ascii="Calibri" w:eastAsia="Times New Roman" w:hAnsi="Calibri" w:cs="Calibri"/>
          <w:lang w:eastAsia="en-CA"/>
        </w:rPr>
      </w:pPr>
      <w:r w:rsidRPr="00445216">
        <w:rPr>
          <w:rFonts w:ascii="Calibri" w:eastAsia="Times New Roman" w:hAnsi="Calibri" w:cs="Calibri"/>
          <w:lang w:eastAsia="en-CA"/>
        </w:rPr>
        <w:t>Whether there was a repetition of the libel</w:t>
      </w:r>
    </w:p>
    <w:p w:rsidR="00445216" w:rsidRPr="00445216" w:rsidRDefault="00445216" w:rsidP="00445216">
      <w:pPr>
        <w:numPr>
          <w:ilvl w:val="2"/>
          <w:numId w:val="70"/>
        </w:numPr>
        <w:spacing w:after="0" w:line="240" w:lineRule="auto"/>
        <w:ind w:left="1620"/>
        <w:textAlignment w:val="center"/>
        <w:rPr>
          <w:rFonts w:ascii="Calibri" w:eastAsia="Times New Roman" w:hAnsi="Calibri" w:cs="Calibri"/>
          <w:lang w:eastAsia="en-CA"/>
        </w:rPr>
      </w:pPr>
      <w:r w:rsidRPr="00445216">
        <w:rPr>
          <w:rFonts w:ascii="Calibri" w:eastAsia="Times New Roman" w:hAnsi="Calibri" w:cs="Calibri"/>
          <w:lang w:eastAsia="en-CA"/>
        </w:rPr>
        <w:t>Conduct that was calculated to deter the plaintiff from proceeding with the libel action</w:t>
      </w:r>
    </w:p>
    <w:p w:rsidR="00445216" w:rsidRPr="00445216" w:rsidRDefault="00445216" w:rsidP="00445216">
      <w:pPr>
        <w:numPr>
          <w:ilvl w:val="2"/>
          <w:numId w:val="70"/>
        </w:numPr>
        <w:spacing w:after="0" w:line="240" w:lineRule="auto"/>
        <w:ind w:left="1620"/>
        <w:textAlignment w:val="center"/>
        <w:rPr>
          <w:rFonts w:ascii="Calibri" w:eastAsia="Times New Roman" w:hAnsi="Calibri" w:cs="Calibri"/>
          <w:lang w:eastAsia="en-CA"/>
        </w:rPr>
      </w:pPr>
      <w:r w:rsidRPr="00445216">
        <w:rPr>
          <w:rFonts w:ascii="Calibri" w:eastAsia="Times New Roman" w:hAnsi="Calibri" w:cs="Calibri"/>
          <w:lang w:eastAsia="en-CA"/>
        </w:rPr>
        <w:t>A prolonged and hostile cross-examination of the plaintiff or a plea of justification which the defendant knew was bound to fail.</w:t>
      </w:r>
    </w:p>
    <w:p w:rsidR="00445216" w:rsidRPr="00445216" w:rsidRDefault="00445216" w:rsidP="00445216">
      <w:pPr>
        <w:numPr>
          <w:ilvl w:val="2"/>
          <w:numId w:val="70"/>
        </w:numPr>
        <w:spacing w:after="0" w:line="240" w:lineRule="auto"/>
        <w:ind w:left="1620"/>
        <w:textAlignment w:val="center"/>
        <w:rPr>
          <w:rFonts w:ascii="Calibri" w:eastAsia="Times New Roman" w:hAnsi="Calibri" w:cs="Calibri"/>
          <w:lang w:eastAsia="en-CA"/>
        </w:rPr>
      </w:pPr>
      <w:r w:rsidRPr="00445216">
        <w:rPr>
          <w:rFonts w:ascii="Calibri" w:eastAsia="Times New Roman" w:hAnsi="Calibri" w:cs="Calibri"/>
          <w:lang w:eastAsia="en-CA"/>
        </w:rPr>
        <w:t>The general manner in which the defendant presented its case</w:t>
      </w:r>
    </w:p>
    <w:p w:rsidR="00445216" w:rsidRPr="00445216" w:rsidRDefault="00445216" w:rsidP="00445216">
      <w:pPr>
        <w:numPr>
          <w:ilvl w:val="2"/>
          <w:numId w:val="70"/>
        </w:numPr>
        <w:spacing w:after="0" w:line="240" w:lineRule="auto"/>
        <w:ind w:left="1620"/>
        <w:textAlignment w:val="center"/>
        <w:rPr>
          <w:rFonts w:ascii="Calibri" w:eastAsia="Times New Roman" w:hAnsi="Calibri" w:cs="Calibri"/>
          <w:lang w:eastAsia="en-CA"/>
        </w:rPr>
      </w:pPr>
      <w:r w:rsidRPr="00445216">
        <w:rPr>
          <w:rFonts w:ascii="Calibri" w:eastAsia="Times New Roman" w:hAnsi="Calibri" w:cs="Calibri"/>
          <w:lang w:eastAsia="en-CA"/>
        </w:rPr>
        <w:t>The conduct of the defendant at the time the libel was published</w:t>
      </w:r>
    </w:p>
    <w:p w:rsidR="00445216" w:rsidRPr="00445216" w:rsidRDefault="00445216" w:rsidP="00445216">
      <w:pPr>
        <w:numPr>
          <w:ilvl w:val="1"/>
          <w:numId w:val="70"/>
        </w:numPr>
        <w:spacing w:after="0" w:line="240" w:lineRule="auto"/>
        <w:ind w:left="1080"/>
        <w:textAlignment w:val="center"/>
        <w:rPr>
          <w:rFonts w:ascii="Calibri" w:eastAsia="Times New Roman" w:hAnsi="Calibri" w:cs="Calibri"/>
          <w:lang w:eastAsia="en-CA"/>
        </w:rPr>
      </w:pPr>
      <w:r w:rsidRPr="00445216">
        <w:rPr>
          <w:rFonts w:ascii="Calibri" w:eastAsia="Times New Roman" w:hAnsi="Calibri" w:cs="Calibri"/>
          <w:lang w:eastAsia="en-CA"/>
        </w:rPr>
        <w:t>In this case, there was ample evidence upon which the jury could properly base their finding of aggravated damages. Every aspect of this case demonstrates the very real and persistent malice of Scientology.</w:t>
      </w:r>
    </w:p>
    <w:p w:rsidR="00445216" w:rsidRPr="00445216" w:rsidRDefault="00445216" w:rsidP="00445216">
      <w:pPr>
        <w:numPr>
          <w:ilvl w:val="2"/>
          <w:numId w:val="71"/>
        </w:numPr>
        <w:spacing w:after="0" w:line="240" w:lineRule="auto"/>
        <w:ind w:left="1620"/>
        <w:textAlignment w:val="center"/>
        <w:rPr>
          <w:rFonts w:ascii="Calibri" w:eastAsia="Times New Roman" w:hAnsi="Calibri" w:cs="Calibri"/>
          <w:lang w:eastAsia="en-CA"/>
        </w:rPr>
      </w:pPr>
      <w:r w:rsidRPr="00445216">
        <w:rPr>
          <w:rFonts w:ascii="Calibri" w:eastAsia="Times New Roman" w:hAnsi="Calibri" w:cs="Calibri"/>
          <w:lang w:eastAsia="en-CA"/>
        </w:rPr>
        <w:t>The Court of Appeal examined the circumstances existing to, at the time of and following the publication of the libel.</w:t>
      </w:r>
    </w:p>
    <w:p w:rsidR="00445216" w:rsidRPr="00445216" w:rsidRDefault="00445216" w:rsidP="00445216">
      <w:pPr>
        <w:numPr>
          <w:ilvl w:val="2"/>
          <w:numId w:val="71"/>
        </w:numPr>
        <w:spacing w:after="0" w:line="240" w:lineRule="auto"/>
        <w:ind w:left="1620"/>
        <w:textAlignment w:val="center"/>
        <w:rPr>
          <w:rFonts w:ascii="Calibri" w:eastAsia="Times New Roman" w:hAnsi="Calibri" w:cs="Calibri"/>
          <w:lang w:eastAsia="en-CA"/>
        </w:rPr>
      </w:pPr>
      <w:r w:rsidRPr="00445216">
        <w:rPr>
          <w:rFonts w:ascii="Calibri" w:eastAsia="Times New Roman" w:hAnsi="Calibri" w:cs="Calibri"/>
          <w:lang w:eastAsia="en-CA"/>
        </w:rPr>
        <w:t xml:space="preserve">It concluded that the jury was entitled to find that its award for general damages was not large enough to provide adequate </w:t>
      </w:r>
      <w:proofErr w:type="spellStart"/>
      <w:r w:rsidRPr="00445216">
        <w:rPr>
          <w:rFonts w:ascii="Calibri" w:eastAsia="Times New Roman" w:hAnsi="Calibri" w:cs="Calibri"/>
          <w:lang w:eastAsia="en-CA"/>
        </w:rPr>
        <w:t>solatium</w:t>
      </w:r>
      <w:proofErr w:type="spellEnd"/>
      <w:r w:rsidRPr="00445216">
        <w:rPr>
          <w:rFonts w:ascii="Calibri" w:eastAsia="Times New Roman" w:hAnsi="Calibri" w:cs="Calibri"/>
          <w:lang w:eastAsia="en-CA"/>
        </w:rPr>
        <w:t xml:space="preserve"> to Casey Hill for the aggravation of his injury that was caused by Scientology s malicious libel and reprehensible conduct.</w:t>
      </w:r>
    </w:p>
    <w:p w:rsidR="00445216" w:rsidRPr="00445216" w:rsidRDefault="00445216" w:rsidP="00445216">
      <w:pPr>
        <w:numPr>
          <w:ilvl w:val="0"/>
          <w:numId w:val="71"/>
        </w:numPr>
        <w:spacing w:after="0" w:line="240" w:lineRule="auto"/>
        <w:ind w:left="540"/>
        <w:textAlignment w:val="center"/>
        <w:rPr>
          <w:rFonts w:ascii="Calibri" w:eastAsia="Times New Roman" w:hAnsi="Calibri" w:cs="Calibri"/>
          <w:lang w:eastAsia="en-CA"/>
        </w:rPr>
      </w:pPr>
      <w:r w:rsidRPr="00445216">
        <w:rPr>
          <w:rFonts w:ascii="Calibri" w:eastAsia="Times New Roman" w:hAnsi="Calibri" w:cs="Calibri"/>
          <w:lang w:eastAsia="en-CA"/>
        </w:rPr>
        <w:t>Punitive Damages</w:t>
      </w:r>
    </w:p>
    <w:p w:rsidR="00445216" w:rsidRPr="00445216" w:rsidRDefault="00445216" w:rsidP="00445216">
      <w:pPr>
        <w:numPr>
          <w:ilvl w:val="1"/>
          <w:numId w:val="71"/>
        </w:numPr>
        <w:spacing w:after="0" w:line="240" w:lineRule="auto"/>
        <w:ind w:left="1080"/>
        <w:textAlignment w:val="center"/>
        <w:rPr>
          <w:rFonts w:ascii="Calibri" w:eastAsia="Times New Roman" w:hAnsi="Calibri" w:cs="Calibri"/>
          <w:lang w:eastAsia="en-CA"/>
        </w:rPr>
      </w:pPr>
      <w:r w:rsidRPr="00445216">
        <w:rPr>
          <w:rFonts w:ascii="Calibri" w:eastAsia="Times New Roman" w:hAnsi="Calibri" w:cs="Calibri"/>
          <w:lang w:eastAsia="en-CA"/>
        </w:rPr>
        <w:t xml:space="preserve">Punitive damages may be awarded in situations where </w:t>
      </w:r>
      <w:r w:rsidRPr="00FE1C8F">
        <w:rPr>
          <w:rFonts w:ascii="Calibri" w:eastAsia="Times New Roman" w:hAnsi="Calibri" w:cs="Calibri"/>
          <w:highlight w:val="cyan"/>
          <w:lang w:eastAsia="en-CA"/>
        </w:rPr>
        <w:t>the defendant's misconduct is so malicious, oppressive and high-handed that it offends the court's sense  of decency</w:t>
      </w:r>
      <w:r w:rsidRPr="00445216">
        <w:rPr>
          <w:rFonts w:ascii="Calibri" w:eastAsia="Times New Roman" w:hAnsi="Calibri" w:cs="Calibri"/>
          <w:lang w:eastAsia="en-CA"/>
        </w:rPr>
        <w:t>.</w:t>
      </w:r>
    </w:p>
    <w:p w:rsidR="00445216" w:rsidRPr="00445216" w:rsidRDefault="00445216" w:rsidP="00445216">
      <w:pPr>
        <w:numPr>
          <w:ilvl w:val="1"/>
          <w:numId w:val="71"/>
        </w:numPr>
        <w:spacing w:after="0" w:line="240" w:lineRule="auto"/>
        <w:ind w:left="1080"/>
        <w:textAlignment w:val="center"/>
        <w:rPr>
          <w:rFonts w:ascii="Calibri" w:eastAsia="Times New Roman" w:hAnsi="Calibri" w:cs="Calibri"/>
          <w:lang w:eastAsia="en-CA"/>
        </w:rPr>
      </w:pPr>
      <w:r w:rsidRPr="00445216">
        <w:rPr>
          <w:rFonts w:ascii="Calibri" w:eastAsia="Times New Roman" w:hAnsi="Calibri" w:cs="Calibri"/>
          <w:lang w:eastAsia="en-CA"/>
        </w:rPr>
        <w:t>They should only be awarded in those circumstances where the combined award of general and aggravated damages would be insufficient to achieve the goal of punishment and deterrence.</w:t>
      </w:r>
    </w:p>
    <w:p w:rsidR="00445216" w:rsidRPr="00445216" w:rsidRDefault="00445216" w:rsidP="00445216">
      <w:pPr>
        <w:numPr>
          <w:ilvl w:val="1"/>
          <w:numId w:val="71"/>
        </w:numPr>
        <w:spacing w:after="0" w:line="240" w:lineRule="auto"/>
        <w:ind w:left="1080"/>
        <w:textAlignment w:val="center"/>
        <w:rPr>
          <w:rFonts w:ascii="Calibri" w:eastAsia="Times New Roman" w:hAnsi="Calibri" w:cs="Calibri"/>
          <w:lang w:eastAsia="en-CA"/>
        </w:rPr>
      </w:pPr>
      <w:r w:rsidRPr="00445216">
        <w:rPr>
          <w:rFonts w:ascii="Calibri" w:eastAsia="Times New Roman" w:hAnsi="Calibri" w:cs="Calibri"/>
          <w:lang w:eastAsia="en-CA"/>
        </w:rPr>
        <w:t>Punitive damages are not at large, and consequently courts have a much greater scope and discretion on appeal</w:t>
      </w:r>
    </w:p>
    <w:p w:rsidR="00445216" w:rsidRPr="00445216" w:rsidRDefault="00445216" w:rsidP="00445216">
      <w:pPr>
        <w:numPr>
          <w:ilvl w:val="1"/>
          <w:numId w:val="71"/>
        </w:numPr>
        <w:spacing w:after="0" w:line="240" w:lineRule="auto"/>
        <w:ind w:left="1080"/>
        <w:textAlignment w:val="center"/>
        <w:rPr>
          <w:rFonts w:ascii="Calibri" w:eastAsia="Times New Roman" w:hAnsi="Calibri" w:cs="Calibri"/>
          <w:lang w:eastAsia="en-CA"/>
        </w:rPr>
      </w:pPr>
      <w:r w:rsidRPr="00445216">
        <w:rPr>
          <w:rFonts w:ascii="Calibri" w:eastAsia="Times New Roman" w:hAnsi="Calibri" w:cs="Calibri"/>
          <w:lang w:eastAsia="en-CA"/>
        </w:rPr>
        <w:t>The appellate review should be based on the Court's estimation as to whether the punitive damages serve a rational purpose as they did in this case</w:t>
      </w:r>
    </w:p>
    <w:p w:rsidR="00445216" w:rsidRPr="00445216" w:rsidRDefault="00445216" w:rsidP="00445216">
      <w:pPr>
        <w:numPr>
          <w:ilvl w:val="1"/>
          <w:numId w:val="71"/>
        </w:numPr>
        <w:spacing w:after="0" w:line="240" w:lineRule="auto"/>
        <w:ind w:left="1080"/>
        <w:textAlignment w:val="center"/>
        <w:rPr>
          <w:rFonts w:ascii="Calibri" w:eastAsia="Times New Roman" w:hAnsi="Calibri" w:cs="Calibri"/>
          <w:lang w:eastAsia="en-CA"/>
        </w:rPr>
      </w:pPr>
      <w:r w:rsidRPr="00445216">
        <w:rPr>
          <w:rFonts w:ascii="Calibri" w:eastAsia="Times New Roman" w:hAnsi="Calibri" w:cs="Calibri"/>
          <w:lang w:eastAsia="en-CA"/>
        </w:rPr>
        <w:t>The circumstances presented in this case demonstrate that there was such insidious, pernicious, and persistent malice that the award for punitive damages cannot be said to be excessive.</w:t>
      </w:r>
    </w:p>
    <w:p w:rsidR="00445216" w:rsidRPr="00FE1C8F" w:rsidRDefault="00445216" w:rsidP="00445216">
      <w:pPr>
        <w:numPr>
          <w:ilvl w:val="1"/>
          <w:numId w:val="71"/>
        </w:numPr>
        <w:spacing w:after="0" w:line="240" w:lineRule="auto"/>
        <w:ind w:left="1080"/>
        <w:textAlignment w:val="center"/>
        <w:rPr>
          <w:rFonts w:ascii="Calibri" w:eastAsia="Times New Roman" w:hAnsi="Calibri" w:cs="Calibri"/>
          <w:highlight w:val="cyan"/>
          <w:lang w:eastAsia="en-CA"/>
        </w:rPr>
      </w:pPr>
      <w:r w:rsidRPr="00FE1C8F">
        <w:rPr>
          <w:rFonts w:ascii="Calibri" w:eastAsia="Times New Roman" w:hAnsi="Calibri" w:cs="Calibri"/>
          <w:highlight w:val="cyan"/>
          <w:lang w:eastAsia="en-CA"/>
        </w:rPr>
        <w:t>Overall, the Court did not interfere with the award of punitive damages, even after the jury's verdict</w:t>
      </w:r>
    </w:p>
    <w:p w:rsidR="00445216" w:rsidRPr="00445216" w:rsidRDefault="00445216" w:rsidP="00445216">
      <w:pPr>
        <w:spacing w:after="0" w:line="240" w:lineRule="auto"/>
        <w:rPr>
          <w:rFonts w:ascii="Calibri" w:eastAsia="Times New Roman" w:hAnsi="Calibri" w:cs="Calibri"/>
          <w:lang w:eastAsia="en-CA"/>
        </w:rPr>
      </w:pPr>
      <w:r w:rsidRPr="00445216">
        <w:rPr>
          <w:rFonts w:ascii="Calibri" w:eastAsia="Times New Roman" w:hAnsi="Calibri" w:cs="Calibri"/>
          <w:lang w:eastAsia="en-CA"/>
        </w:rPr>
        <w:t> </w:t>
      </w:r>
    </w:p>
    <w:p w:rsidR="00F13EB3" w:rsidRDefault="00F13EB3" w:rsidP="00F13EB3">
      <w:pPr>
        <w:spacing w:after="0" w:line="240" w:lineRule="auto"/>
        <w:textAlignment w:val="center"/>
        <w:rPr>
          <w:rFonts w:ascii="Calibri" w:eastAsia="Times New Roman" w:hAnsi="Calibri" w:cs="Calibri"/>
          <w:b/>
          <w:sz w:val="28"/>
          <w:szCs w:val="28"/>
          <w:u w:val="single"/>
          <w:lang w:eastAsia="en-CA"/>
        </w:rPr>
      </w:pPr>
    </w:p>
    <w:p w:rsidR="00445216" w:rsidRDefault="00445216" w:rsidP="00F13EB3">
      <w:pPr>
        <w:spacing w:after="0" w:line="240" w:lineRule="auto"/>
        <w:textAlignment w:val="center"/>
        <w:rPr>
          <w:rFonts w:ascii="Calibri" w:eastAsia="Times New Roman" w:hAnsi="Calibri" w:cs="Calibri"/>
          <w:b/>
          <w:sz w:val="28"/>
          <w:szCs w:val="28"/>
          <w:u w:val="single"/>
          <w:lang w:eastAsia="en-CA"/>
        </w:rPr>
      </w:pPr>
    </w:p>
    <w:p w:rsidR="00445216" w:rsidRDefault="00445216" w:rsidP="00F13EB3">
      <w:pPr>
        <w:spacing w:after="0" w:line="240" w:lineRule="auto"/>
        <w:textAlignment w:val="center"/>
        <w:rPr>
          <w:rFonts w:ascii="Calibri" w:eastAsia="Times New Roman" w:hAnsi="Calibri" w:cs="Calibri"/>
          <w:b/>
          <w:sz w:val="28"/>
          <w:szCs w:val="28"/>
          <w:u w:val="single"/>
          <w:lang w:eastAsia="en-CA"/>
        </w:rPr>
      </w:pPr>
    </w:p>
    <w:p w:rsidR="00567A77" w:rsidRDefault="00567A77">
      <w:pPr>
        <w:rPr>
          <w:rFonts w:ascii="Calibri" w:eastAsia="Times New Roman" w:hAnsi="Calibri" w:cs="Calibri"/>
          <w:b/>
          <w:sz w:val="28"/>
          <w:szCs w:val="28"/>
          <w:u w:val="single"/>
          <w:lang w:eastAsia="en-CA"/>
        </w:rPr>
      </w:pPr>
      <w:r>
        <w:rPr>
          <w:rFonts w:ascii="Calibri" w:eastAsia="Times New Roman" w:hAnsi="Calibri" w:cs="Calibri"/>
          <w:b/>
          <w:sz w:val="28"/>
          <w:szCs w:val="28"/>
          <w:u w:val="single"/>
          <w:lang w:eastAsia="en-CA"/>
        </w:rPr>
        <w:br w:type="page"/>
      </w:r>
    </w:p>
    <w:p w:rsidR="00F13EB3" w:rsidRDefault="00F13EB3" w:rsidP="00F13EB3">
      <w:pPr>
        <w:spacing w:after="0" w:line="240" w:lineRule="auto"/>
        <w:textAlignment w:val="center"/>
        <w:rPr>
          <w:rFonts w:ascii="Calibri" w:eastAsia="Times New Roman" w:hAnsi="Calibri" w:cs="Calibri"/>
          <w:b/>
          <w:sz w:val="28"/>
          <w:szCs w:val="28"/>
          <w:u w:val="single"/>
          <w:lang w:eastAsia="en-CA"/>
        </w:rPr>
      </w:pPr>
      <w:r>
        <w:rPr>
          <w:rFonts w:ascii="Calibri" w:eastAsia="Times New Roman" w:hAnsi="Calibri" w:cs="Calibri"/>
          <w:b/>
          <w:sz w:val="28"/>
          <w:szCs w:val="28"/>
          <w:u w:val="single"/>
          <w:lang w:eastAsia="en-CA"/>
        </w:rPr>
        <w:t>Teacher’s Federation of BC: Newman v. Halstead (S. 5 of Textbook)</w:t>
      </w:r>
    </w:p>
    <w:p w:rsidR="000D1B1F" w:rsidRDefault="000D1B1F" w:rsidP="00ED0A08">
      <w:pPr>
        <w:spacing w:after="0" w:line="240" w:lineRule="auto"/>
        <w:rPr>
          <w:rFonts w:ascii="Calibri" w:eastAsia="Times New Roman" w:hAnsi="Calibri" w:cs="Calibri"/>
          <w:b/>
          <w:bCs/>
          <w:lang w:eastAsia="en-CA"/>
        </w:rPr>
      </w:pPr>
    </w:p>
    <w:p w:rsidR="00ED0A08" w:rsidRPr="00ED0A08" w:rsidRDefault="00ED0A08" w:rsidP="00ED0A08">
      <w:pPr>
        <w:spacing w:after="0" w:line="240" w:lineRule="auto"/>
        <w:rPr>
          <w:rFonts w:ascii="Calibri" w:eastAsia="Times New Roman" w:hAnsi="Calibri" w:cs="Calibri"/>
          <w:lang w:eastAsia="en-CA"/>
        </w:rPr>
      </w:pPr>
      <w:r w:rsidRPr="00ED0A08">
        <w:rPr>
          <w:rFonts w:ascii="Calibri" w:eastAsia="Times New Roman" w:hAnsi="Calibri" w:cs="Calibri"/>
          <w:b/>
          <w:bCs/>
          <w:lang w:eastAsia="en-CA"/>
        </w:rPr>
        <w:t>Introduction</w:t>
      </w:r>
    </w:p>
    <w:p w:rsidR="00ED0A08" w:rsidRPr="00ED0A08" w:rsidRDefault="00ED0A08" w:rsidP="00ED0A08">
      <w:pPr>
        <w:numPr>
          <w:ilvl w:val="0"/>
          <w:numId w:val="81"/>
        </w:numPr>
        <w:spacing w:after="0" w:line="240" w:lineRule="auto"/>
        <w:ind w:left="540"/>
        <w:textAlignment w:val="center"/>
        <w:rPr>
          <w:rFonts w:ascii="Calibri" w:eastAsia="Times New Roman" w:hAnsi="Calibri" w:cs="Calibri"/>
          <w:lang w:eastAsia="en-CA"/>
        </w:rPr>
      </w:pPr>
      <w:r w:rsidRPr="00ED0A08">
        <w:rPr>
          <w:rFonts w:ascii="Calibri" w:eastAsia="Times New Roman" w:hAnsi="Calibri" w:cs="Calibri"/>
          <w:lang w:eastAsia="en-CA"/>
        </w:rPr>
        <w:t>A defamation case, by its nature, requires the court to consider the values of acceptable social behaviour founded on respect for individual dignity and reputation, together with that of free expression (S.2b of Charter) a cornerstone of which is fair comment.</w:t>
      </w:r>
    </w:p>
    <w:p w:rsidR="00ED0A08" w:rsidRPr="00ED0A08" w:rsidRDefault="00ED0A08" w:rsidP="00ED0A08">
      <w:pPr>
        <w:spacing w:after="0" w:line="240" w:lineRule="auto"/>
        <w:rPr>
          <w:rFonts w:ascii="Calibri" w:eastAsia="Times New Roman" w:hAnsi="Calibri" w:cs="Calibri"/>
          <w:lang w:eastAsia="en-CA"/>
        </w:rPr>
      </w:pPr>
      <w:r w:rsidRPr="00ED0A08">
        <w:rPr>
          <w:rFonts w:ascii="Calibri" w:eastAsia="Times New Roman" w:hAnsi="Calibri" w:cs="Calibri"/>
          <w:lang w:eastAsia="en-CA"/>
        </w:rPr>
        <w:t> </w:t>
      </w:r>
    </w:p>
    <w:p w:rsidR="00ED0A08" w:rsidRPr="00ED0A08" w:rsidRDefault="00ED0A08" w:rsidP="00ED0A08">
      <w:pPr>
        <w:spacing w:after="0" w:line="240" w:lineRule="auto"/>
        <w:rPr>
          <w:rFonts w:ascii="Calibri" w:eastAsia="Times New Roman" w:hAnsi="Calibri" w:cs="Calibri"/>
          <w:lang w:eastAsia="en-CA"/>
        </w:rPr>
      </w:pPr>
      <w:r w:rsidRPr="00ED0A08">
        <w:rPr>
          <w:rFonts w:ascii="Calibri" w:eastAsia="Times New Roman" w:hAnsi="Calibri" w:cs="Calibri"/>
          <w:b/>
          <w:bCs/>
          <w:lang w:eastAsia="en-CA"/>
        </w:rPr>
        <w:t>The Issue</w:t>
      </w:r>
    </w:p>
    <w:p w:rsidR="00ED0A08" w:rsidRPr="00ED0A08" w:rsidRDefault="00ED0A08" w:rsidP="00ED0A08">
      <w:pPr>
        <w:numPr>
          <w:ilvl w:val="0"/>
          <w:numId w:val="82"/>
        </w:numPr>
        <w:spacing w:after="0" w:line="240" w:lineRule="auto"/>
        <w:ind w:left="540"/>
        <w:textAlignment w:val="center"/>
        <w:rPr>
          <w:rFonts w:ascii="Calibri" w:eastAsia="Times New Roman" w:hAnsi="Calibri" w:cs="Calibri"/>
          <w:lang w:eastAsia="en-CA"/>
        </w:rPr>
      </w:pPr>
      <w:r w:rsidRPr="00FE1C8F">
        <w:rPr>
          <w:rFonts w:ascii="Calibri" w:eastAsia="Times New Roman" w:hAnsi="Calibri" w:cs="Calibri"/>
          <w:highlight w:val="cyan"/>
          <w:lang w:eastAsia="en-CA"/>
        </w:rPr>
        <w:t>The Defendant, Ms. Halstead</w:t>
      </w:r>
      <w:r w:rsidRPr="00ED0A08">
        <w:rPr>
          <w:rFonts w:ascii="Calibri" w:eastAsia="Times New Roman" w:hAnsi="Calibri" w:cs="Calibri"/>
          <w:lang w:eastAsia="en-CA"/>
        </w:rPr>
        <w:t xml:space="preserve">, has become focused on her concern that </w:t>
      </w:r>
      <w:r w:rsidRPr="00FE1C8F">
        <w:rPr>
          <w:rFonts w:ascii="Calibri" w:eastAsia="Times New Roman" w:hAnsi="Calibri" w:cs="Calibri"/>
          <w:highlight w:val="cyan"/>
          <w:lang w:eastAsia="en-CA"/>
        </w:rPr>
        <w:t>certain teachers, school board officials and parents involved in the education system have acted improperly</w:t>
      </w:r>
      <w:r w:rsidRPr="00ED0A08">
        <w:rPr>
          <w:rFonts w:ascii="Calibri" w:eastAsia="Times New Roman" w:hAnsi="Calibri" w:cs="Calibri"/>
          <w:lang w:eastAsia="en-CA"/>
        </w:rPr>
        <w:t>.</w:t>
      </w:r>
    </w:p>
    <w:p w:rsidR="00ED0A08" w:rsidRPr="00ED0A08" w:rsidRDefault="00ED0A08" w:rsidP="00ED0A08">
      <w:pPr>
        <w:numPr>
          <w:ilvl w:val="0"/>
          <w:numId w:val="82"/>
        </w:numPr>
        <w:spacing w:after="0" w:line="240" w:lineRule="auto"/>
        <w:ind w:left="540"/>
        <w:textAlignment w:val="center"/>
        <w:rPr>
          <w:rFonts w:ascii="Calibri" w:eastAsia="Times New Roman" w:hAnsi="Calibri" w:cs="Calibri"/>
          <w:lang w:eastAsia="en-CA"/>
        </w:rPr>
      </w:pPr>
      <w:r w:rsidRPr="00ED0A08">
        <w:rPr>
          <w:rFonts w:ascii="Calibri" w:eastAsia="Times New Roman" w:hAnsi="Calibri" w:cs="Calibri"/>
          <w:lang w:eastAsia="en-CA"/>
        </w:rPr>
        <w:t xml:space="preserve">The defendant has posted her views, including very </w:t>
      </w:r>
      <w:r w:rsidRPr="00FE1C8F">
        <w:rPr>
          <w:rFonts w:ascii="Calibri" w:eastAsia="Times New Roman" w:hAnsi="Calibri" w:cs="Calibri"/>
          <w:highlight w:val="cyan"/>
          <w:lang w:eastAsia="en-CA"/>
        </w:rPr>
        <w:t>serious allegations of manifestly improper conduct, on Internet websites, chat rooms and via e-mail</w:t>
      </w:r>
      <w:r w:rsidRPr="00ED0A08">
        <w:rPr>
          <w:rFonts w:ascii="Calibri" w:eastAsia="Times New Roman" w:hAnsi="Calibri" w:cs="Calibri"/>
          <w:lang w:eastAsia="en-CA"/>
        </w:rPr>
        <w:t>.</w:t>
      </w:r>
    </w:p>
    <w:p w:rsidR="00ED0A08" w:rsidRPr="00ED0A08" w:rsidRDefault="00ED0A08" w:rsidP="00ED0A08">
      <w:pPr>
        <w:spacing w:after="0" w:line="240" w:lineRule="auto"/>
        <w:rPr>
          <w:rFonts w:ascii="Calibri" w:eastAsia="Times New Roman" w:hAnsi="Calibri" w:cs="Calibri"/>
          <w:lang w:eastAsia="en-CA"/>
        </w:rPr>
      </w:pPr>
      <w:r w:rsidRPr="00ED0A08">
        <w:rPr>
          <w:rFonts w:ascii="Calibri" w:eastAsia="Times New Roman" w:hAnsi="Calibri" w:cs="Calibri"/>
          <w:lang w:eastAsia="en-CA"/>
        </w:rPr>
        <w:t> </w:t>
      </w:r>
    </w:p>
    <w:p w:rsidR="00ED0A08" w:rsidRPr="00ED0A08" w:rsidRDefault="00ED0A08" w:rsidP="00ED0A08">
      <w:pPr>
        <w:spacing w:after="0" w:line="240" w:lineRule="auto"/>
        <w:rPr>
          <w:rFonts w:ascii="Calibri" w:eastAsia="Times New Roman" w:hAnsi="Calibri" w:cs="Calibri"/>
          <w:lang w:eastAsia="en-CA"/>
        </w:rPr>
      </w:pPr>
      <w:r w:rsidRPr="00ED0A08">
        <w:rPr>
          <w:rFonts w:ascii="Calibri" w:eastAsia="Times New Roman" w:hAnsi="Calibri" w:cs="Calibri"/>
          <w:b/>
          <w:bCs/>
          <w:lang w:eastAsia="en-CA"/>
        </w:rPr>
        <w:t>The Action</w:t>
      </w:r>
    </w:p>
    <w:p w:rsidR="00ED0A08" w:rsidRPr="00ED0A08" w:rsidRDefault="00ED0A08" w:rsidP="00ED0A08">
      <w:pPr>
        <w:numPr>
          <w:ilvl w:val="0"/>
          <w:numId w:val="83"/>
        </w:numPr>
        <w:spacing w:after="0" w:line="240" w:lineRule="auto"/>
        <w:ind w:left="540"/>
        <w:textAlignment w:val="center"/>
        <w:rPr>
          <w:rFonts w:ascii="Calibri" w:eastAsia="Times New Roman" w:hAnsi="Calibri" w:cs="Calibri"/>
          <w:lang w:eastAsia="en-CA"/>
        </w:rPr>
      </w:pPr>
      <w:r w:rsidRPr="00ED0A08">
        <w:rPr>
          <w:rFonts w:ascii="Calibri" w:eastAsia="Times New Roman" w:hAnsi="Calibri" w:cs="Calibri"/>
          <w:lang w:eastAsia="en-CA"/>
        </w:rPr>
        <w:t>Plaintiffs seek damages, including punitive damages and broad injunctive relief</w:t>
      </w:r>
    </w:p>
    <w:p w:rsidR="00ED0A08" w:rsidRPr="00ED0A08" w:rsidRDefault="00ED0A08" w:rsidP="00ED0A08">
      <w:pPr>
        <w:numPr>
          <w:ilvl w:val="1"/>
          <w:numId w:val="83"/>
        </w:numPr>
        <w:spacing w:after="0" w:line="240" w:lineRule="auto"/>
        <w:ind w:left="1080"/>
        <w:textAlignment w:val="center"/>
        <w:rPr>
          <w:rFonts w:ascii="Calibri" w:eastAsia="Times New Roman" w:hAnsi="Calibri" w:cs="Calibri"/>
          <w:lang w:eastAsia="en-CA"/>
        </w:rPr>
      </w:pPr>
      <w:r w:rsidRPr="00ED0A08">
        <w:rPr>
          <w:rFonts w:ascii="Calibri" w:eastAsia="Times New Roman" w:hAnsi="Calibri" w:cs="Calibri"/>
          <w:lang w:eastAsia="en-CA"/>
        </w:rPr>
        <w:t>Punitive Damages:$50,000</w:t>
      </w:r>
    </w:p>
    <w:p w:rsidR="00ED0A08" w:rsidRPr="00ED0A08" w:rsidRDefault="00ED0A08" w:rsidP="00ED0A08">
      <w:pPr>
        <w:numPr>
          <w:ilvl w:val="1"/>
          <w:numId w:val="83"/>
        </w:numPr>
        <w:spacing w:after="0" w:line="240" w:lineRule="auto"/>
        <w:ind w:left="1080"/>
        <w:textAlignment w:val="center"/>
        <w:rPr>
          <w:rFonts w:ascii="Calibri" w:eastAsia="Times New Roman" w:hAnsi="Calibri" w:cs="Calibri"/>
          <w:lang w:eastAsia="en-CA"/>
        </w:rPr>
      </w:pPr>
      <w:r w:rsidRPr="00ED0A08">
        <w:rPr>
          <w:rFonts w:ascii="Calibri" w:eastAsia="Times New Roman" w:hAnsi="Calibri" w:cs="Calibri"/>
          <w:lang w:eastAsia="en-CA"/>
        </w:rPr>
        <w:t xml:space="preserve">Broad Injunctive Relief: Halstead is prohibited from publishing any statements with reference to the plaintiffs </w:t>
      </w:r>
    </w:p>
    <w:p w:rsidR="00ED0A08" w:rsidRPr="00FE1C8F" w:rsidRDefault="00ED0A08" w:rsidP="00ED0A08">
      <w:pPr>
        <w:numPr>
          <w:ilvl w:val="0"/>
          <w:numId w:val="83"/>
        </w:numPr>
        <w:spacing w:after="0" w:line="240" w:lineRule="auto"/>
        <w:ind w:left="540"/>
        <w:textAlignment w:val="center"/>
        <w:rPr>
          <w:rFonts w:ascii="Calibri" w:eastAsia="Times New Roman" w:hAnsi="Calibri" w:cs="Calibri"/>
          <w:highlight w:val="cyan"/>
          <w:lang w:eastAsia="en-CA"/>
        </w:rPr>
      </w:pPr>
      <w:r w:rsidRPr="00FE1C8F">
        <w:rPr>
          <w:rFonts w:ascii="Calibri" w:eastAsia="Times New Roman" w:hAnsi="Calibri" w:cs="Calibri"/>
          <w:highlight w:val="cyan"/>
          <w:lang w:eastAsia="en-CA"/>
        </w:rPr>
        <w:t>Over 60 allegedly defamatory statements were found which the plaintiffs say were published by Ms. Halstead</w:t>
      </w:r>
    </w:p>
    <w:p w:rsidR="00ED0A08" w:rsidRPr="00FE1C8F" w:rsidRDefault="00ED0A08" w:rsidP="00ED0A08">
      <w:pPr>
        <w:numPr>
          <w:ilvl w:val="1"/>
          <w:numId w:val="83"/>
        </w:numPr>
        <w:spacing w:after="0" w:line="240" w:lineRule="auto"/>
        <w:ind w:left="1080"/>
        <w:textAlignment w:val="center"/>
        <w:rPr>
          <w:rFonts w:ascii="Calibri" w:eastAsia="Times New Roman" w:hAnsi="Calibri" w:cs="Calibri"/>
          <w:highlight w:val="cyan"/>
          <w:lang w:eastAsia="en-CA"/>
        </w:rPr>
      </w:pPr>
      <w:r w:rsidRPr="00FE1C8F">
        <w:rPr>
          <w:rFonts w:ascii="Calibri" w:eastAsia="Times New Roman" w:hAnsi="Calibri" w:cs="Calibri"/>
          <w:highlight w:val="cyan"/>
          <w:lang w:eastAsia="en-CA"/>
        </w:rPr>
        <w:t>Ms. Halstead presented no counterclaims</w:t>
      </w:r>
    </w:p>
    <w:p w:rsidR="00ED0A08" w:rsidRPr="00ED0A08" w:rsidRDefault="00ED0A08" w:rsidP="00ED0A08">
      <w:pPr>
        <w:spacing w:after="0" w:line="240" w:lineRule="auto"/>
        <w:rPr>
          <w:rFonts w:ascii="Calibri" w:eastAsia="Times New Roman" w:hAnsi="Calibri" w:cs="Calibri"/>
          <w:lang w:eastAsia="en-CA"/>
        </w:rPr>
      </w:pPr>
      <w:r w:rsidRPr="00ED0A08">
        <w:rPr>
          <w:rFonts w:ascii="Calibri" w:eastAsia="Times New Roman" w:hAnsi="Calibri" w:cs="Calibri"/>
          <w:lang w:eastAsia="en-CA"/>
        </w:rPr>
        <w:t> </w:t>
      </w:r>
    </w:p>
    <w:p w:rsidR="00ED0A08" w:rsidRPr="00ED0A08" w:rsidRDefault="00ED0A08" w:rsidP="00ED0A08">
      <w:pPr>
        <w:spacing w:after="0" w:line="240" w:lineRule="auto"/>
        <w:rPr>
          <w:rFonts w:ascii="Calibri" w:eastAsia="Times New Roman" w:hAnsi="Calibri" w:cs="Calibri"/>
          <w:lang w:eastAsia="en-CA"/>
        </w:rPr>
      </w:pPr>
      <w:r w:rsidRPr="00C820B6">
        <w:rPr>
          <w:rFonts w:ascii="Calibri" w:eastAsia="Times New Roman" w:hAnsi="Calibri" w:cs="Calibri"/>
          <w:b/>
          <w:bCs/>
          <w:highlight w:val="cyan"/>
          <w:lang w:eastAsia="en-CA"/>
        </w:rPr>
        <w:t>The Law of Defamation</w:t>
      </w:r>
    </w:p>
    <w:p w:rsidR="002F189A" w:rsidRPr="00C820B6" w:rsidRDefault="00044C98" w:rsidP="00ED0A08">
      <w:pPr>
        <w:numPr>
          <w:ilvl w:val="0"/>
          <w:numId w:val="84"/>
        </w:numPr>
        <w:spacing w:after="0" w:line="240" w:lineRule="auto"/>
        <w:ind w:left="540"/>
        <w:textAlignment w:val="center"/>
        <w:rPr>
          <w:rFonts w:ascii="Calibri" w:eastAsia="Times New Roman" w:hAnsi="Calibri" w:cs="Calibri"/>
          <w:highlight w:val="cyan"/>
          <w:lang w:eastAsia="en-CA"/>
        </w:rPr>
      </w:pPr>
      <w:r>
        <w:rPr>
          <w:rFonts w:ascii="Calibri" w:eastAsia="Times New Roman" w:hAnsi="Calibri" w:cs="Calibri"/>
          <w:lang w:eastAsia="en-CA"/>
        </w:rPr>
        <w:t xml:space="preserve">To succeed in an action for defamation, the plaintiff must prove on a balance of probabilities that the defamatory words were published, that is, that they were </w:t>
      </w:r>
      <w:r w:rsidRPr="00C820B6">
        <w:rPr>
          <w:rFonts w:ascii="Calibri" w:eastAsia="Times New Roman" w:hAnsi="Calibri" w:cs="Calibri"/>
          <w:highlight w:val="cyan"/>
          <w:lang w:eastAsia="en-CA"/>
        </w:rPr>
        <w:t>“communicated to at least one person other than the plaintiff</w:t>
      </w:r>
    </w:p>
    <w:p w:rsidR="002F189A" w:rsidRDefault="00ED0A08" w:rsidP="00ED0A08">
      <w:pPr>
        <w:numPr>
          <w:ilvl w:val="0"/>
          <w:numId w:val="84"/>
        </w:numPr>
        <w:spacing w:after="0" w:line="240" w:lineRule="auto"/>
        <w:ind w:left="540"/>
        <w:textAlignment w:val="center"/>
        <w:rPr>
          <w:rFonts w:ascii="Calibri" w:eastAsia="Times New Roman" w:hAnsi="Calibri" w:cs="Calibri"/>
          <w:lang w:eastAsia="en-CA"/>
        </w:rPr>
      </w:pPr>
      <w:r w:rsidRPr="00ED0A08">
        <w:rPr>
          <w:rFonts w:ascii="Calibri" w:eastAsia="Times New Roman" w:hAnsi="Calibri" w:cs="Calibri"/>
          <w:lang w:eastAsia="en-CA"/>
        </w:rPr>
        <w:t xml:space="preserve">The common law recognizes that every person is entitled to his </w:t>
      </w:r>
      <w:r w:rsidR="002F189A">
        <w:rPr>
          <w:rFonts w:ascii="Calibri" w:eastAsia="Times New Roman" w:hAnsi="Calibri" w:cs="Calibri"/>
          <w:lang w:eastAsia="en-CA"/>
        </w:rPr>
        <w:t>or her good name or reputation.</w:t>
      </w:r>
    </w:p>
    <w:p w:rsidR="00ED0A08" w:rsidRPr="00ED0A08" w:rsidRDefault="00ED0A08" w:rsidP="00ED0A08">
      <w:pPr>
        <w:numPr>
          <w:ilvl w:val="0"/>
          <w:numId w:val="84"/>
        </w:numPr>
        <w:spacing w:after="0" w:line="240" w:lineRule="auto"/>
        <w:ind w:left="540"/>
        <w:textAlignment w:val="center"/>
        <w:rPr>
          <w:rFonts w:ascii="Calibri" w:eastAsia="Times New Roman" w:hAnsi="Calibri" w:cs="Calibri"/>
          <w:lang w:eastAsia="en-CA"/>
        </w:rPr>
      </w:pPr>
      <w:r w:rsidRPr="00ED0A08">
        <w:rPr>
          <w:rFonts w:ascii="Calibri" w:eastAsia="Times New Roman" w:hAnsi="Calibri" w:cs="Calibri"/>
          <w:lang w:eastAsia="en-CA"/>
        </w:rPr>
        <w:t>That good name or reputation cannot be impeached without lawful justification or excuse</w:t>
      </w:r>
    </w:p>
    <w:p w:rsidR="00ED0A08" w:rsidRPr="00C820B6" w:rsidRDefault="00ED0A08" w:rsidP="00ED0A08">
      <w:pPr>
        <w:numPr>
          <w:ilvl w:val="1"/>
          <w:numId w:val="84"/>
        </w:numPr>
        <w:spacing w:after="0" w:line="240" w:lineRule="auto"/>
        <w:ind w:left="1080"/>
        <w:textAlignment w:val="center"/>
        <w:rPr>
          <w:rFonts w:ascii="Calibri" w:eastAsia="Times New Roman" w:hAnsi="Calibri" w:cs="Calibri"/>
          <w:highlight w:val="cyan"/>
          <w:lang w:eastAsia="en-CA"/>
        </w:rPr>
      </w:pPr>
      <w:r w:rsidRPr="00C820B6">
        <w:rPr>
          <w:rFonts w:ascii="Calibri" w:eastAsia="Times New Roman" w:hAnsi="Calibri" w:cs="Calibri"/>
          <w:highlight w:val="cyan"/>
          <w:lang w:eastAsia="en-CA"/>
        </w:rPr>
        <w:t>A good reputation is closely related to the innate worthiness and dignity of the individual.</w:t>
      </w:r>
    </w:p>
    <w:p w:rsidR="00ED0A08" w:rsidRPr="00ED0A08" w:rsidRDefault="00ED0A08" w:rsidP="00ED0A08">
      <w:pPr>
        <w:numPr>
          <w:ilvl w:val="1"/>
          <w:numId w:val="84"/>
        </w:numPr>
        <w:spacing w:after="0" w:line="240" w:lineRule="auto"/>
        <w:ind w:left="1080"/>
        <w:textAlignment w:val="center"/>
        <w:rPr>
          <w:rFonts w:ascii="Calibri" w:eastAsia="Times New Roman" w:hAnsi="Calibri" w:cs="Calibri"/>
          <w:lang w:eastAsia="en-CA"/>
        </w:rPr>
      </w:pPr>
      <w:r w:rsidRPr="00ED0A08">
        <w:rPr>
          <w:rFonts w:ascii="Calibri" w:eastAsia="Times New Roman" w:hAnsi="Calibri" w:cs="Calibri"/>
          <w:lang w:eastAsia="en-CA"/>
        </w:rPr>
        <w:t>It is an attribute that must, just as much as freedom of expression, be protected by society's laws</w:t>
      </w:r>
    </w:p>
    <w:p w:rsidR="00ED0A08" w:rsidRPr="00ED0A08" w:rsidRDefault="00ED0A08" w:rsidP="00ED0A08">
      <w:pPr>
        <w:numPr>
          <w:ilvl w:val="0"/>
          <w:numId w:val="84"/>
        </w:numPr>
        <w:spacing w:after="0" w:line="240" w:lineRule="auto"/>
        <w:ind w:left="540"/>
        <w:textAlignment w:val="center"/>
        <w:rPr>
          <w:rFonts w:ascii="Calibri" w:eastAsia="Times New Roman" w:hAnsi="Calibri" w:cs="Calibri"/>
          <w:lang w:eastAsia="en-CA"/>
        </w:rPr>
      </w:pPr>
      <w:r w:rsidRPr="00ED0A08">
        <w:rPr>
          <w:rFonts w:ascii="Calibri" w:eastAsia="Times New Roman" w:hAnsi="Calibri" w:cs="Calibri"/>
          <w:lang w:eastAsia="en-CA"/>
        </w:rPr>
        <w:t>Affirmative defences to defamation made by Halstead</w:t>
      </w:r>
    </w:p>
    <w:p w:rsidR="00ED0A08" w:rsidRPr="00C820B6" w:rsidRDefault="00ED0A08" w:rsidP="00ED0A08">
      <w:pPr>
        <w:numPr>
          <w:ilvl w:val="1"/>
          <w:numId w:val="84"/>
        </w:numPr>
        <w:spacing w:after="0" w:line="240" w:lineRule="auto"/>
        <w:ind w:left="1080"/>
        <w:textAlignment w:val="center"/>
        <w:rPr>
          <w:rFonts w:ascii="Calibri" w:eastAsia="Times New Roman" w:hAnsi="Calibri" w:cs="Calibri"/>
          <w:highlight w:val="cyan"/>
          <w:lang w:eastAsia="en-CA"/>
        </w:rPr>
      </w:pPr>
      <w:r w:rsidRPr="00C820B6">
        <w:rPr>
          <w:rFonts w:ascii="Calibri" w:eastAsia="Times New Roman" w:hAnsi="Calibri" w:cs="Calibri"/>
          <w:highlight w:val="cyan"/>
          <w:lang w:eastAsia="en-CA"/>
        </w:rPr>
        <w:t>Plea of Justification (aka Defence of Truth)</w:t>
      </w:r>
    </w:p>
    <w:p w:rsidR="00ED0A08" w:rsidRPr="00ED0A08" w:rsidRDefault="00ED0A08" w:rsidP="00ED0A08">
      <w:pPr>
        <w:numPr>
          <w:ilvl w:val="2"/>
          <w:numId w:val="84"/>
        </w:numPr>
        <w:spacing w:after="0" w:line="240" w:lineRule="auto"/>
        <w:ind w:left="1620"/>
        <w:textAlignment w:val="center"/>
        <w:rPr>
          <w:rFonts w:ascii="Calibri" w:eastAsia="Times New Roman" w:hAnsi="Calibri" w:cs="Calibri"/>
          <w:lang w:eastAsia="en-CA"/>
        </w:rPr>
      </w:pPr>
      <w:r w:rsidRPr="00ED0A08">
        <w:rPr>
          <w:rFonts w:ascii="Calibri" w:eastAsia="Times New Roman" w:hAnsi="Calibri" w:cs="Calibri"/>
          <w:lang w:eastAsia="en-CA"/>
        </w:rPr>
        <w:t>Truth is a defence even if the defendant spoke maliciously with the intention of ruining the plaintiff's reputation</w:t>
      </w:r>
    </w:p>
    <w:p w:rsidR="00ED0A08" w:rsidRPr="00C820B6" w:rsidRDefault="00ED0A08" w:rsidP="00ED0A08">
      <w:pPr>
        <w:numPr>
          <w:ilvl w:val="2"/>
          <w:numId w:val="84"/>
        </w:numPr>
        <w:spacing w:after="0" w:line="240" w:lineRule="auto"/>
        <w:ind w:left="1620"/>
        <w:textAlignment w:val="center"/>
        <w:rPr>
          <w:rFonts w:ascii="Calibri" w:eastAsia="Times New Roman" w:hAnsi="Calibri" w:cs="Calibri"/>
          <w:highlight w:val="cyan"/>
          <w:lang w:eastAsia="en-CA"/>
        </w:rPr>
      </w:pPr>
      <w:r w:rsidRPr="00ED0A08">
        <w:rPr>
          <w:rFonts w:ascii="Calibri" w:eastAsia="Times New Roman" w:hAnsi="Calibri" w:cs="Calibri"/>
          <w:lang w:eastAsia="en-CA"/>
        </w:rPr>
        <w:t xml:space="preserve">Requires </w:t>
      </w:r>
      <w:r w:rsidRPr="00C820B6">
        <w:rPr>
          <w:rFonts w:ascii="Calibri" w:eastAsia="Times New Roman" w:hAnsi="Calibri" w:cs="Calibri"/>
          <w:highlight w:val="cyan"/>
          <w:lang w:eastAsia="en-CA"/>
        </w:rPr>
        <w:t>PROOF that the impugned statements are TRUE</w:t>
      </w:r>
    </w:p>
    <w:p w:rsidR="00ED0A08" w:rsidRPr="00C820B6" w:rsidRDefault="00ED0A08" w:rsidP="00ED0A08">
      <w:pPr>
        <w:numPr>
          <w:ilvl w:val="3"/>
          <w:numId w:val="84"/>
        </w:numPr>
        <w:spacing w:after="0" w:line="240" w:lineRule="auto"/>
        <w:ind w:left="2160"/>
        <w:textAlignment w:val="center"/>
        <w:rPr>
          <w:rFonts w:ascii="Calibri" w:eastAsia="Times New Roman" w:hAnsi="Calibri" w:cs="Calibri"/>
          <w:highlight w:val="cyan"/>
          <w:lang w:eastAsia="en-CA"/>
        </w:rPr>
      </w:pPr>
      <w:r w:rsidRPr="00C820B6">
        <w:rPr>
          <w:rFonts w:ascii="Calibri" w:eastAsia="Times New Roman" w:hAnsi="Calibri" w:cs="Calibri"/>
          <w:highlight w:val="cyan"/>
          <w:lang w:eastAsia="en-CA"/>
        </w:rPr>
        <w:t>Halstead stated that these were true</w:t>
      </w:r>
    </w:p>
    <w:p w:rsidR="00ED0A08" w:rsidRPr="00ED0A08" w:rsidRDefault="00ED0A08" w:rsidP="00ED0A08">
      <w:pPr>
        <w:numPr>
          <w:ilvl w:val="1"/>
          <w:numId w:val="84"/>
        </w:numPr>
        <w:spacing w:after="0" w:line="240" w:lineRule="auto"/>
        <w:ind w:left="1080"/>
        <w:textAlignment w:val="center"/>
        <w:rPr>
          <w:rFonts w:ascii="Calibri" w:eastAsia="Times New Roman" w:hAnsi="Calibri" w:cs="Calibri"/>
          <w:lang w:eastAsia="en-CA"/>
        </w:rPr>
      </w:pPr>
      <w:r w:rsidRPr="00ED0A08">
        <w:rPr>
          <w:rFonts w:ascii="Calibri" w:eastAsia="Times New Roman" w:hAnsi="Calibri" w:cs="Calibri"/>
          <w:lang w:eastAsia="en-CA"/>
        </w:rPr>
        <w:t>Fair Comment</w:t>
      </w:r>
    </w:p>
    <w:p w:rsidR="00ED0A08" w:rsidRPr="00ED0A08" w:rsidRDefault="00ED0A08" w:rsidP="00ED0A08">
      <w:pPr>
        <w:numPr>
          <w:ilvl w:val="2"/>
          <w:numId w:val="84"/>
        </w:numPr>
        <w:spacing w:after="0" w:line="240" w:lineRule="auto"/>
        <w:ind w:left="1620"/>
        <w:textAlignment w:val="center"/>
        <w:rPr>
          <w:rFonts w:ascii="Calibri" w:eastAsia="Times New Roman" w:hAnsi="Calibri" w:cs="Calibri"/>
          <w:lang w:eastAsia="en-CA"/>
        </w:rPr>
      </w:pPr>
      <w:r w:rsidRPr="00C820B6">
        <w:rPr>
          <w:rFonts w:ascii="Calibri" w:eastAsia="Times New Roman" w:hAnsi="Calibri" w:cs="Calibri"/>
          <w:highlight w:val="cyan"/>
          <w:lang w:eastAsia="en-CA"/>
        </w:rPr>
        <w:t>5</w:t>
      </w:r>
      <w:r w:rsidRPr="00ED0A08">
        <w:rPr>
          <w:rFonts w:ascii="Calibri" w:eastAsia="Times New Roman" w:hAnsi="Calibri" w:cs="Calibri"/>
          <w:lang w:eastAsia="en-CA"/>
        </w:rPr>
        <w:t xml:space="preserve"> </w:t>
      </w:r>
      <w:r w:rsidRPr="00C820B6">
        <w:rPr>
          <w:rFonts w:ascii="Calibri" w:eastAsia="Times New Roman" w:hAnsi="Calibri" w:cs="Calibri"/>
          <w:highlight w:val="cyan"/>
          <w:lang w:eastAsia="en-CA"/>
        </w:rPr>
        <w:t>Elements</w:t>
      </w:r>
    </w:p>
    <w:p w:rsidR="00ED0A08" w:rsidRPr="00ED0A08" w:rsidRDefault="00ED0A08" w:rsidP="00ED0A08">
      <w:pPr>
        <w:numPr>
          <w:ilvl w:val="3"/>
          <w:numId w:val="85"/>
        </w:numPr>
        <w:spacing w:after="0" w:line="240" w:lineRule="auto"/>
        <w:ind w:left="2160"/>
        <w:textAlignment w:val="center"/>
        <w:rPr>
          <w:rFonts w:ascii="Calibri" w:eastAsia="Times New Roman" w:hAnsi="Calibri" w:cs="Calibri"/>
          <w:lang w:eastAsia="en-CA"/>
        </w:rPr>
      </w:pPr>
      <w:r w:rsidRPr="00C820B6">
        <w:rPr>
          <w:rFonts w:ascii="Calibri" w:eastAsia="Times New Roman" w:hAnsi="Calibri" w:cs="Calibri"/>
          <w:highlight w:val="cyan"/>
          <w:lang w:eastAsia="en-CA"/>
        </w:rPr>
        <w:t>Comment</w:t>
      </w:r>
      <w:r w:rsidRPr="00ED0A08">
        <w:rPr>
          <w:rFonts w:ascii="Calibri" w:eastAsia="Times New Roman" w:hAnsi="Calibri" w:cs="Calibri"/>
          <w:lang w:eastAsia="en-CA"/>
        </w:rPr>
        <w:t xml:space="preserve"> - clearly recognizable as a statement of </w:t>
      </w:r>
      <w:r w:rsidRPr="00C820B6">
        <w:rPr>
          <w:rFonts w:ascii="Calibri" w:eastAsia="Times New Roman" w:hAnsi="Calibri" w:cs="Calibri"/>
          <w:highlight w:val="cyan"/>
          <w:lang w:eastAsia="en-CA"/>
        </w:rPr>
        <w:t>OPINION NOT FACT</w:t>
      </w:r>
    </w:p>
    <w:p w:rsidR="00ED0A08" w:rsidRPr="00ED0A08" w:rsidRDefault="00ED0A08" w:rsidP="00ED0A08">
      <w:pPr>
        <w:numPr>
          <w:ilvl w:val="4"/>
          <w:numId w:val="85"/>
        </w:numPr>
        <w:spacing w:after="0" w:line="240" w:lineRule="auto"/>
        <w:ind w:left="2700"/>
        <w:textAlignment w:val="center"/>
        <w:rPr>
          <w:rFonts w:ascii="Calibri" w:eastAsia="Times New Roman" w:hAnsi="Calibri" w:cs="Calibri"/>
          <w:lang w:eastAsia="en-CA"/>
        </w:rPr>
      </w:pPr>
      <w:r w:rsidRPr="00ED0A08">
        <w:rPr>
          <w:rFonts w:ascii="Calibri" w:eastAsia="Times New Roman" w:hAnsi="Calibri" w:cs="Calibri"/>
          <w:lang w:eastAsia="en-CA"/>
        </w:rPr>
        <w:t xml:space="preserve">Halstead used the phrase </w:t>
      </w:r>
      <w:r w:rsidRPr="00C820B6">
        <w:rPr>
          <w:rFonts w:ascii="Calibri" w:eastAsia="Times New Roman" w:hAnsi="Calibri" w:cs="Calibri"/>
          <w:highlight w:val="cyan"/>
          <w:lang w:eastAsia="en-CA"/>
        </w:rPr>
        <w:t>"in my opinion" deliberately in an attempt to make herself immune from a defamation claim</w:t>
      </w:r>
    </w:p>
    <w:p w:rsidR="00ED0A08" w:rsidRPr="00C820B6" w:rsidRDefault="00ED0A08" w:rsidP="00ED0A08">
      <w:pPr>
        <w:numPr>
          <w:ilvl w:val="4"/>
          <w:numId w:val="85"/>
        </w:numPr>
        <w:spacing w:after="0" w:line="240" w:lineRule="auto"/>
        <w:ind w:left="2700"/>
        <w:textAlignment w:val="center"/>
        <w:rPr>
          <w:rFonts w:ascii="Calibri" w:eastAsia="Times New Roman" w:hAnsi="Calibri" w:cs="Calibri"/>
          <w:highlight w:val="cyan"/>
          <w:lang w:eastAsia="en-CA"/>
        </w:rPr>
      </w:pPr>
      <w:r w:rsidRPr="00C820B6">
        <w:rPr>
          <w:rFonts w:ascii="Calibri" w:eastAsia="Times New Roman" w:hAnsi="Calibri" w:cs="Calibri"/>
          <w:highlight w:val="cyan"/>
          <w:lang w:eastAsia="en-CA"/>
        </w:rPr>
        <w:t>A statement does NOT become an opinion and therefore relevant to the defence of fair comment simply by labelling it as an opinion</w:t>
      </w:r>
    </w:p>
    <w:p w:rsidR="00ED0A08" w:rsidRPr="00C820B6" w:rsidRDefault="00ED0A08" w:rsidP="00ED0A08">
      <w:pPr>
        <w:numPr>
          <w:ilvl w:val="4"/>
          <w:numId w:val="85"/>
        </w:numPr>
        <w:spacing w:after="0" w:line="240" w:lineRule="auto"/>
        <w:ind w:left="2700"/>
        <w:textAlignment w:val="center"/>
        <w:rPr>
          <w:rFonts w:ascii="Calibri" w:eastAsia="Times New Roman" w:hAnsi="Calibri" w:cs="Calibri"/>
          <w:highlight w:val="cyan"/>
          <w:lang w:eastAsia="en-CA"/>
        </w:rPr>
      </w:pPr>
      <w:r w:rsidRPr="00C820B6">
        <w:rPr>
          <w:rFonts w:ascii="Calibri" w:eastAsia="Times New Roman" w:hAnsi="Calibri" w:cs="Calibri"/>
          <w:highlight w:val="cyan"/>
          <w:lang w:eastAsia="en-CA"/>
        </w:rPr>
        <w:t>For opinion to be a fair comment it must be shown to be based on true facts</w:t>
      </w:r>
    </w:p>
    <w:p w:rsidR="00ED0A08" w:rsidRPr="00ED0A08" w:rsidRDefault="00ED0A08" w:rsidP="00ED0A08">
      <w:pPr>
        <w:numPr>
          <w:ilvl w:val="3"/>
          <w:numId w:val="85"/>
        </w:numPr>
        <w:spacing w:after="0" w:line="240" w:lineRule="auto"/>
        <w:ind w:left="2160"/>
        <w:textAlignment w:val="center"/>
        <w:rPr>
          <w:rFonts w:ascii="Calibri" w:eastAsia="Times New Roman" w:hAnsi="Calibri" w:cs="Calibri"/>
          <w:lang w:eastAsia="en-CA"/>
        </w:rPr>
      </w:pPr>
      <w:r w:rsidRPr="00ED0A08">
        <w:rPr>
          <w:rFonts w:ascii="Calibri" w:eastAsia="Times New Roman" w:hAnsi="Calibri" w:cs="Calibri"/>
          <w:lang w:eastAsia="en-CA"/>
        </w:rPr>
        <w:t>Based upon facts that are true</w:t>
      </w:r>
    </w:p>
    <w:p w:rsidR="00ED0A08" w:rsidRPr="00ED0A08" w:rsidRDefault="00ED0A08" w:rsidP="00ED0A08">
      <w:pPr>
        <w:numPr>
          <w:ilvl w:val="3"/>
          <w:numId w:val="85"/>
        </w:numPr>
        <w:spacing w:after="0" w:line="240" w:lineRule="auto"/>
        <w:ind w:left="2160"/>
        <w:textAlignment w:val="center"/>
        <w:rPr>
          <w:rFonts w:ascii="Calibri" w:eastAsia="Times New Roman" w:hAnsi="Calibri" w:cs="Calibri"/>
          <w:lang w:eastAsia="en-CA"/>
        </w:rPr>
      </w:pPr>
      <w:r w:rsidRPr="00ED0A08">
        <w:rPr>
          <w:rFonts w:ascii="Calibri" w:eastAsia="Times New Roman" w:hAnsi="Calibri" w:cs="Calibri"/>
          <w:lang w:eastAsia="en-CA"/>
        </w:rPr>
        <w:t>Made honestly and fairly</w:t>
      </w:r>
    </w:p>
    <w:p w:rsidR="00ED0A08" w:rsidRPr="00ED0A08" w:rsidRDefault="00ED0A08" w:rsidP="00ED0A08">
      <w:pPr>
        <w:numPr>
          <w:ilvl w:val="3"/>
          <w:numId w:val="85"/>
        </w:numPr>
        <w:spacing w:after="0" w:line="240" w:lineRule="auto"/>
        <w:ind w:left="2160"/>
        <w:textAlignment w:val="center"/>
        <w:rPr>
          <w:rFonts w:ascii="Calibri" w:eastAsia="Times New Roman" w:hAnsi="Calibri" w:cs="Calibri"/>
          <w:lang w:eastAsia="en-CA"/>
        </w:rPr>
      </w:pPr>
      <w:r w:rsidRPr="00ED0A08">
        <w:rPr>
          <w:rFonts w:ascii="Calibri" w:eastAsia="Times New Roman" w:hAnsi="Calibri" w:cs="Calibri"/>
          <w:lang w:eastAsia="en-CA"/>
        </w:rPr>
        <w:t>Without malice</w:t>
      </w:r>
    </w:p>
    <w:p w:rsidR="00ED0A08" w:rsidRPr="00ED0A08" w:rsidRDefault="00ED0A08" w:rsidP="00ED0A08">
      <w:pPr>
        <w:numPr>
          <w:ilvl w:val="3"/>
          <w:numId w:val="85"/>
        </w:numPr>
        <w:spacing w:after="0" w:line="240" w:lineRule="auto"/>
        <w:ind w:left="2160"/>
        <w:textAlignment w:val="center"/>
        <w:rPr>
          <w:rFonts w:ascii="Calibri" w:eastAsia="Times New Roman" w:hAnsi="Calibri" w:cs="Calibri"/>
          <w:lang w:eastAsia="en-CA"/>
        </w:rPr>
      </w:pPr>
      <w:r w:rsidRPr="00ED0A08">
        <w:rPr>
          <w:rFonts w:ascii="Calibri" w:eastAsia="Times New Roman" w:hAnsi="Calibri" w:cs="Calibri"/>
          <w:lang w:eastAsia="en-CA"/>
        </w:rPr>
        <w:t>On a matter of public interest</w:t>
      </w:r>
    </w:p>
    <w:p w:rsidR="00ED0A08" w:rsidRPr="00ED0A08" w:rsidRDefault="00ED0A08" w:rsidP="00ED0A08">
      <w:pPr>
        <w:numPr>
          <w:ilvl w:val="3"/>
          <w:numId w:val="85"/>
        </w:numPr>
        <w:spacing w:after="0" w:line="240" w:lineRule="auto"/>
        <w:ind w:left="2160"/>
        <w:textAlignment w:val="center"/>
        <w:rPr>
          <w:rFonts w:ascii="Calibri" w:eastAsia="Times New Roman" w:hAnsi="Calibri" w:cs="Calibri"/>
          <w:lang w:eastAsia="en-CA"/>
        </w:rPr>
      </w:pPr>
      <w:r w:rsidRPr="00ED0A08">
        <w:rPr>
          <w:rFonts w:ascii="Calibri" w:eastAsia="Times New Roman" w:hAnsi="Calibri" w:cs="Calibri"/>
          <w:lang w:eastAsia="en-CA"/>
        </w:rPr>
        <w:t>Requires PROOF that the impugned statements are TRUE</w:t>
      </w:r>
    </w:p>
    <w:p w:rsidR="00ED0A08" w:rsidRPr="00ED0A08" w:rsidRDefault="00ED0A08" w:rsidP="00ED0A08">
      <w:pPr>
        <w:numPr>
          <w:ilvl w:val="4"/>
          <w:numId w:val="85"/>
        </w:numPr>
        <w:spacing w:after="0" w:line="240" w:lineRule="auto"/>
        <w:ind w:left="2700"/>
        <w:textAlignment w:val="center"/>
        <w:rPr>
          <w:rFonts w:ascii="Calibri" w:eastAsia="Times New Roman" w:hAnsi="Calibri" w:cs="Calibri"/>
          <w:lang w:eastAsia="en-CA"/>
        </w:rPr>
      </w:pPr>
      <w:r w:rsidRPr="00ED0A08">
        <w:rPr>
          <w:rFonts w:ascii="Calibri" w:eastAsia="Times New Roman" w:hAnsi="Calibri" w:cs="Calibri"/>
          <w:lang w:eastAsia="en-CA"/>
        </w:rPr>
        <w:t>Halstead stated that these were true</w:t>
      </w:r>
    </w:p>
    <w:p w:rsidR="00ED0A08" w:rsidRPr="00C820B6" w:rsidRDefault="00ED0A08" w:rsidP="00ED0A08">
      <w:pPr>
        <w:numPr>
          <w:ilvl w:val="1"/>
          <w:numId w:val="85"/>
        </w:numPr>
        <w:spacing w:after="0" w:line="240" w:lineRule="auto"/>
        <w:ind w:left="1080"/>
        <w:textAlignment w:val="center"/>
        <w:rPr>
          <w:rFonts w:ascii="Calibri" w:eastAsia="Times New Roman" w:hAnsi="Calibri" w:cs="Calibri"/>
          <w:highlight w:val="cyan"/>
          <w:lang w:eastAsia="en-CA"/>
        </w:rPr>
      </w:pPr>
      <w:r w:rsidRPr="00C820B6">
        <w:rPr>
          <w:rFonts w:ascii="Calibri" w:eastAsia="Times New Roman" w:hAnsi="Calibri" w:cs="Calibri"/>
          <w:highlight w:val="cyan"/>
          <w:lang w:eastAsia="en-CA"/>
        </w:rPr>
        <w:t>Qualified Privilege</w:t>
      </w:r>
    </w:p>
    <w:p w:rsidR="00ED0A08" w:rsidRPr="00ED0A08" w:rsidRDefault="00ED0A08" w:rsidP="00ED0A08">
      <w:pPr>
        <w:numPr>
          <w:ilvl w:val="2"/>
          <w:numId w:val="85"/>
        </w:numPr>
        <w:spacing w:after="0" w:line="240" w:lineRule="auto"/>
        <w:ind w:left="1620"/>
        <w:textAlignment w:val="center"/>
        <w:rPr>
          <w:rFonts w:ascii="Calibri" w:eastAsia="Times New Roman" w:hAnsi="Calibri" w:cs="Calibri"/>
          <w:lang w:eastAsia="en-CA"/>
        </w:rPr>
      </w:pPr>
      <w:r w:rsidRPr="00ED0A08">
        <w:rPr>
          <w:rFonts w:ascii="Calibri" w:eastAsia="Times New Roman" w:hAnsi="Calibri" w:cs="Calibri"/>
          <w:lang w:eastAsia="en-CA"/>
        </w:rPr>
        <w:t>Protects defamatory errors of fact which are not excused under other defences</w:t>
      </w:r>
    </w:p>
    <w:p w:rsidR="00ED0A08" w:rsidRPr="00ED0A08" w:rsidRDefault="00ED0A08" w:rsidP="00ED0A08">
      <w:pPr>
        <w:numPr>
          <w:ilvl w:val="2"/>
          <w:numId w:val="85"/>
        </w:numPr>
        <w:spacing w:after="0" w:line="240" w:lineRule="auto"/>
        <w:ind w:left="1620"/>
        <w:textAlignment w:val="center"/>
        <w:rPr>
          <w:rFonts w:ascii="Calibri" w:eastAsia="Times New Roman" w:hAnsi="Calibri" w:cs="Calibri"/>
          <w:lang w:eastAsia="en-CA"/>
        </w:rPr>
      </w:pPr>
      <w:r w:rsidRPr="00ED0A08">
        <w:rPr>
          <w:rFonts w:ascii="Calibri" w:eastAsia="Times New Roman" w:hAnsi="Calibri" w:cs="Calibri"/>
          <w:lang w:eastAsia="en-CA"/>
        </w:rPr>
        <w:t>Applies to an occasion where the defendant has an interest or duty (legal, social, or moral) to communicate the defamatory expression and its recipients have a corresponding duty or interest to receive that communication</w:t>
      </w:r>
    </w:p>
    <w:p w:rsidR="00ED0A08" w:rsidRPr="00C820B6" w:rsidRDefault="00ED0A08" w:rsidP="00ED0A08">
      <w:pPr>
        <w:numPr>
          <w:ilvl w:val="2"/>
          <w:numId w:val="85"/>
        </w:numPr>
        <w:spacing w:after="0" w:line="240" w:lineRule="auto"/>
        <w:ind w:left="1620"/>
        <w:textAlignment w:val="center"/>
        <w:rPr>
          <w:rFonts w:ascii="Calibri" w:eastAsia="Times New Roman" w:hAnsi="Calibri" w:cs="Calibri"/>
          <w:highlight w:val="cyan"/>
          <w:lang w:eastAsia="en-CA"/>
        </w:rPr>
      </w:pPr>
      <w:r w:rsidRPr="00C820B6">
        <w:rPr>
          <w:rFonts w:ascii="Calibri" w:eastAsia="Times New Roman" w:hAnsi="Calibri" w:cs="Calibri"/>
          <w:highlight w:val="cyan"/>
          <w:lang w:eastAsia="en-CA"/>
        </w:rPr>
        <w:t>Does NOT apply here</w:t>
      </w:r>
    </w:p>
    <w:p w:rsidR="00ED0A08" w:rsidRPr="00ED0A08" w:rsidRDefault="00ED0A08" w:rsidP="00ED0A08">
      <w:pPr>
        <w:spacing w:after="0" w:line="240" w:lineRule="auto"/>
        <w:rPr>
          <w:rFonts w:ascii="Calibri" w:eastAsia="Times New Roman" w:hAnsi="Calibri" w:cs="Calibri"/>
          <w:lang w:eastAsia="en-CA"/>
        </w:rPr>
      </w:pPr>
      <w:r w:rsidRPr="00ED0A08">
        <w:rPr>
          <w:rFonts w:ascii="Calibri" w:eastAsia="Times New Roman" w:hAnsi="Calibri" w:cs="Calibri"/>
          <w:lang w:eastAsia="en-CA"/>
        </w:rPr>
        <w:t> </w:t>
      </w:r>
    </w:p>
    <w:p w:rsidR="00ED0A08" w:rsidRPr="00ED0A08" w:rsidRDefault="00ED0A08" w:rsidP="00ED0A08">
      <w:pPr>
        <w:spacing w:after="0" w:line="240" w:lineRule="auto"/>
        <w:rPr>
          <w:rFonts w:ascii="Calibri" w:eastAsia="Times New Roman" w:hAnsi="Calibri" w:cs="Calibri"/>
          <w:lang w:eastAsia="en-CA"/>
        </w:rPr>
      </w:pPr>
      <w:r w:rsidRPr="00ED0A08">
        <w:rPr>
          <w:rFonts w:ascii="Calibri" w:eastAsia="Times New Roman" w:hAnsi="Calibri" w:cs="Calibri"/>
          <w:b/>
          <w:bCs/>
          <w:lang w:eastAsia="en-CA"/>
        </w:rPr>
        <w:t>Defences</w:t>
      </w:r>
    </w:p>
    <w:p w:rsidR="00ED0A08" w:rsidRPr="00ED0A08" w:rsidRDefault="00ED0A08" w:rsidP="00ED0A08">
      <w:pPr>
        <w:numPr>
          <w:ilvl w:val="0"/>
          <w:numId w:val="86"/>
        </w:numPr>
        <w:spacing w:after="0" w:line="240" w:lineRule="auto"/>
        <w:ind w:left="540"/>
        <w:textAlignment w:val="center"/>
        <w:rPr>
          <w:rFonts w:ascii="Calibri" w:eastAsia="Times New Roman" w:hAnsi="Calibri" w:cs="Calibri"/>
          <w:lang w:eastAsia="en-CA"/>
        </w:rPr>
      </w:pPr>
      <w:r w:rsidRPr="00ED0A08">
        <w:rPr>
          <w:rFonts w:ascii="Calibri" w:eastAsia="Times New Roman" w:hAnsi="Calibri" w:cs="Calibri"/>
          <w:lang w:eastAsia="en-CA"/>
        </w:rPr>
        <w:t>If a plaintiff meets the burden of proving defamation, the onus shifts to the defendant to prove a defence</w:t>
      </w:r>
    </w:p>
    <w:p w:rsidR="00ED0A08" w:rsidRPr="00C820B6" w:rsidRDefault="00ED0A08" w:rsidP="00ED0A08">
      <w:pPr>
        <w:numPr>
          <w:ilvl w:val="0"/>
          <w:numId w:val="86"/>
        </w:numPr>
        <w:spacing w:after="0" w:line="240" w:lineRule="auto"/>
        <w:ind w:left="540"/>
        <w:textAlignment w:val="center"/>
        <w:rPr>
          <w:rFonts w:ascii="Calibri" w:eastAsia="Times New Roman" w:hAnsi="Calibri" w:cs="Calibri"/>
          <w:highlight w:val="cyan"/>
          <w:lang w:eastAsia="en-CA"/>
        </w:rPr>
      </w:pPr>
      <w:r w:rsidRPr="00C820B6">
        <w:rPr>
          <w:rFonts w:ascii="Calibri" w:eastAsia="Times New Roman" w:hAnsi="Calibri" w:cs="Calibri"/>
          <w:highlight w:val="cyan"/>
          <w:lang w:eastAsia="en-CA"/>
        </w:rPr>
        <w:t>Only the defences of fair comment and justification have any bearing on this case</w:t>
      </w:r>
    </w:p>
    <w:p w:rsidR="00ED0A08" w:rsidRPr="00ED0A08" w:rsidRDefault="00ED0A08" w:rsidP="00ED0A08">
      <w:pPr>
        <w:numPr>
          <w:ilvl w:val="0"/>
          <w:numId w:val="86"/>
        </w:numPr>
        <w:spacing w:after="0" w:line="240" w:lineRule="auto"/>
        <w:ind w:left="540"/>
        <w:textAlignment w:val="center"/>
        <w:rPr>
          <w:rFonts w:ascii="Calibri" w:eastAsia="Times New Roman" w:hAnsi="Calibri" w:cs="Calibri"/>
          <w:lang w:eastAsia="en-CA"/>
        </w:rPr>
      </w:pPr>
      <w:r w:rsidRPr="00ED0A08">
        <w:rPr>
          <w:rFonts w:ascii="Calibri" w:eastAsia="Times New Roman" w:hAnsi="Calibri" w:cs="Calibri"/>
          <w:lang w:eastAsia="en-CA"/>
        </w:rPr>
        <w:t>Malice Element and Defence of Truth</w:t>
      </w:r>
    </w:p>
    <w:p w:rsidR="00ED0A08" w:rsidRPr="00C820B6" w:rsidRDefault="00ED0A08" w:rsidP="00ED0A08">
      <w:pPr>
        <w:numPr>
          <w:ilvl w:val="1"/>
          <w:numId w:val="86"/>
        </w:numPr>
        <w:spacing w:after="0" w:line="240" w:lineRule="auto"/>
        <w:ind w:left="1080"/>
        <w:textAlignment w:val="center"/>
        <w:rPr>
          <w:rFonts w:ascii="Calibri" w:eastAsia="Times New Roman" w:hAnsi="Calibri" w:cs="Calibri"/>
          <w:highlight w:val="cyan"/>
          <w:lang w:eastAsia="en-CA"/>
        </w:rPr>
      </w:pPr>
      <w:r w:rsidRPr="00C820B6">
        <w:rPr>
          <w:rFonts w:ascii="Calibri" w:eastAsia="Times New Roman" w:hAnsi="Calibri" w:cs="Calibri"/>
          <w:highlight w:val="cyan"/>
          <w:lang w:eastAsia="en-CA"/>
        </w:rPr>
        <w:t>It is very clear that impugned statements were either false, inaccurate, or grossly exaggerated beyond any resemblance to the actual events</w:t>
      </w:r>
    </w:p>
    <w:p w:rsidR="00ED0A08" w:rsidRPr="00C820B6" w:rsidRDefault="00ED0A08" w:rsidP="00ED0A08">
      <w:pPr>
        <w:numPr>
          <w:ilvl w:val="1"/>
          <w:numId w:val="86"/>
        </w:numPr>
        <w:spacing w:after="0" w:line="240" w:lineRule="auto"/>
        <w:ind w:left="1080"/>
        <w:textAlignment w:val="center"/>
        <w:rPr>
          <w:rFonts w:ascii="Calibri" w:eastAsia="Times New Roman" w:hAnsi="Calibri" w:cs="Calibri"/>
          <w:highlight w:val="cyan"/>
          <w:lang w:eastAsia="en-CA"/>
        </w:rPr>
      </w:pPr>
      <w:r w:rsidRPr="00C820B6">
        <w:rPr>
          <w:rFonts w:ascii="Calibri" w:eastAsia="Times New Roman" w:hAnsi="Calibri" w:cs="Calibri"/>
          <w:highlight w:val="cyan"/>
          <w:lang w:eastAsia="en-CA"/>
        </w:rPr>
        <w:t>Malice = Actions were so reckless you ought to have known the harm they would have</w:t>
      </w:r>
    </w:p>
    <w:p w:rsidR="00ED0A08" w:rsidRPr="00C820B6" w:rsidRDefault="00ED0A08" w:rsidP="00ED0A08">
      <w:pPr>
        <w:numPr>
          <w:ilvl w:val="0"/>
          <w:numId w:val="86"/>
        </w:numPr>
        <w:spacing w:after="0" w:line="240" w:lineRule="auto"/>
        <w:ind w:left="540"/>
        <w:textAlignment w:val="center"/>
        <w:rPr>
          <w:rFonts w:ascii="Calibri" w:eastAsia="Times New Roman" w:hAnsi="Calibri" w:cs="Calibri"/>
          <w:highlight w:val="cyan"/>
          <w:lang w:eastAsia="en-CA"/>
        </w:rPr>
      </w:pPr>
      <w:r w:rsidRPr="00C820B6">
        <w:rPr>
          <w:rFonts w:ascii="Calibri" w:eastAsia="Times New Roman" w:hAnsi="Calibri" w:cs="Calibri"/>
          <w:highlight w:val="cyan"/>
          <w:lang w:eastAsia="en-CA"/>
        </w:rPr>
        <w:t>Fair Comment</w:t>
      </w:r>
    </w:p>
    <w:p w:rsidR="00ED0A08" w:rsidRPr="00ED0A08" w:rsidRDefault="00ED0A08" w:rsidP="00ED0A08">
      <w:pPr>
        <w:numPr>
          <w:ilvl w:val="1"/>
          <w:numId w:val="86"/>
        </w:numPr>
        <w:spacing w:after="0" w:line="240" w:lineRule="auto"/>
        <w:ind w:left="1080"/>
        <w:textAlignment w:val="center"/>
        <w:rPr>
          <w:rFonts w:ascii="Calibri" w:eastAsia="Times New Roman" w:hAnsi="Calibri" w:cs="Calibri"/>
          <w:lang w:eastAsia="en-CA"/>
        </w:rPr>
      </w:pPr>
      <w:r w:rsidRPr="00ED0A08">
        <w:rPr>
          <w:rFonts w:ascii="Calibri" w:eastAsia="Times New Roman" w:hAnsi="Calibri" w:cs="Calibri"/>
          <w:lang w:eastAsia="en-CA"/>
        </w:rPr>
        <w:t>Even if it could be known that some of the statements were based on facts that were true and were clearly statements of opinion, because the plaintiffs have shown that the dominant motive for publishing the statements was malice, it is difficult to see how that defence could be successfully established</w:t>
      </w:r>
    </w:p>
    <w:p w:rsidR="00ED0A08" w:rsidRPr="00C820B6" w:rsidRDefault="00ED0A08" w:rsidP="00ED0A08">
      <w:pPr>
        <w:numPr>
          <w:ilvl w:val="2"/>
          <w:numId w:val="86"/>
        </w:numPr>
        <w:spacing w:after="0" w:line="240" w:lineRule="auto"/>
        <w:ind w:left="1620"/>
        <w:textAlignment w:val="center"/>
        <w:rPr>
          <w:rFonts w:ascii="Calibri" w:eastAsia="Times New Roman" w:hAnsi="Calibri" w:cs="Calibri"/>
          <w:highlight w:val="cyan"/>
          <w:lang w:eastAsia="en-CA"/>
        </w:rPr>
      </w:pPr>
      <w:r w:rsidRPr="00C820B6">
        <w:rPr>
          <w:rFonts w:ascii="Calibri" w:eastAsia="Times New Roman" w:hAnsi="Calibri" w:cs="Calibri"/>
          <w:highlight w:val="cyan"/>
          <w:lang w:eastAsia="en-CA"/>
        </w:rPr>
        <w:t>Halstead seems to have targeted the plaintiffs for reasons based on her own perception that they hold educational beliefs or philosophies different from her own or feels that she has been wronged by them</w:t>
      </w:r>
    </w:p>
    <w:p w:rsidR="00ED0A08" w:rsidRPr="00C820B6" w:rsidRDefault="00ED0A08" w:rsidP="00ED0A08">
      <w:pPr>
        <w:numPr>
          <w:ilvl w:val="0"/>
          <w:numId w:val="86"/>
        </w:numPr>
        <w:spacing w:after="0" w:line="240" w:lineRule="auto"/>
        <w:ind w:left="540"/>
        <w:textAlignment w:val="center"/>
        <w:rPr>
          <w:rFonts w:ascii="Calibri" w:eastAsia="Times New Roman" w:hAnsi="Calibri" w:cs="Calibri"/>
          <w:highlight w:val="cyan"/>
          <w:lang w:eastAsia="en-CA"/>
        </w:rPr>
      </w:pPr>
      <w:r w:rsidRPr="00C820B6">
        <w:rPr>
          <w:rFonts w:ascii="Calibri" w:eastAsia="Times New Roman" w:hAnsi="Calibri" w:cs="Calibri"/>
          <w:highlight w:val="cyan"/>
          <w:lang w:eastAsia="en-CA"/>
        </w:rPr>
        <w:t>In summary, I find that each of the defamatory statements is untrue, and that each was motivated by actual malice (malice that is directly motivated by malice itself).</w:t>
      </w:r>
    </w:p>
    <w:p w:rsidR="004A5C78" w:rsidRDefault="00ED0A08" w:rsidP="00ED0A08">
      <w:pPr>
        <w:numPr>
          <w:ilvl w:val="1"/>
          <w:numId w:val="86"/>
        </w:numPr>
        <w:spacing w:after="0" w:line="240" w:lineRule="auto"/>
        <w:ind w:left="1080"/>
        <w:textAlignment w:val="center"/>
        <w:rPr>
          <w:rFonts w:ascii="Calibri" w:eastAsia="Times New Roman" w:hAnsi="Calibri" w:cs="Calibri"/>
          <w:lang w:eastAsia="en-CA"/>
        </w:rPr>
      </w:pPr>
      <w:r w:rsidRPr="00C820B6">
        <w:rPr>
          <w:rFonts w:ascii="Calibri" w:eastAsia="Times New Roman" w:hAnsi="Calibri" w:cs="Calibri"/>
          <w:highlight w:val="cyan"/>
          <w:lang w:eastAsia="en-CA"/>
        </w:rPr>
        <w:t>Accordingly, the applicable defences as pled, justification and fair comment, must fail</w:t>
      </w:r>
    </w:p>
    <w:p w:rsidR="004A5C78" w:rsidRDefault="004A5C78">
      <w:pPr>
        <w:rPr>
          <w:rFonts w:ascii="Calibri" w:eastAsia="Times New Roman" w:hAnsi="Calibri" w:cs="Calibri"/>
          <w:lang w:eastAsia="en-CA"/>
        </w:rPr>
      </w:pPr>
      <w:r>
        <w:rPr>
          <w:rFonts w:ascii="Calibri" w:eastAsia="Times New Roman" w:hAnsi="Calibri" w:cs="Calibri"/>
          <w:lang w:eastAsia="en-CA"/>
        </w:rPr>
        <w:br w:type="page"/>
      </w:r>
    </w:p>
    <w:p w:rsidR="004A5C78" w:rsidRDefault="00107EC1" w:rsidP="004A5C78">
      <w:pPr>
        <w:spacing w:after="0" w:line="240" w:lineRule="auto"/>
        <w:textAlignment w:val="center"/>
        <w:rPr>
          <w:rFonts w:ascii="Calibri" w:eastAsia="Times New Roman" w:hAnsi="Calibri" w:cs="Calibri"/>
          <w:b/>
          <w:sz w:val="28"/>
          <w:szCs w:val="28"/>
          <w:u w:val="single"/>
          <w:lang w:eastAsia="en-CA"/>
        </w:rPr>
      </w:pPr>
      <w:r>
        <w:rPr>
          <w:rFonts w:ascii="Calibri" w:eastAsia="Times New Roman" w:hAnsi="Calibri" w:cs="Calibri"/>
          <w:b/>
          <w:sz w:val="28"/>
          <w:szCs w:val="28"/>
          <w:u w:val="single"/>
          <w:lang w:eastAsia="en-CA"/>
        </w:rPr>
        <w:t xml:space="preserve">Hyperlinking: </w:t>
      </w:r>
      <w:r w:rsidR="004A5C78">
        <w:rPr>
          <w:rFonts w:ascii="Calibri" w:eastAsia="Times New Roman" w:hAnsi="Calibri" w:cs="Calibri"/>
          <w:b/>
          <w:sz w:val="28"/>
          <w:szCs w:val="28"/>
          <w:u w:val="single"/>
          <w:lang w:eastAsia="en-CA"/>
        </w:rPr>
        <w:t>Crookes v Newton (S. 6 of Textbook)</w:t>
      </w:r>
    </w:p>
    <w:p w:rsidR="00ED0A08" w:rsidRPr="00ED0A08" w:rsidRDefault="00ED0A08" w:rsidP="004A5C78">
      <w:pPr>
        <w:spacing w:after="0" w:line="240" w:lineRule="auto"/>
        <w:textAlignment w:val="center"/>
        <w:rPr>
          <w:rFonts w:ascii="Calibri" w:eastAsia="Times New Roman" w:hAnsi="Calibri" w:cs="Calibri"/>
          <w:lang w:eastAsia="en-CA"/>
        </w:rPr>
      </w:pPr>
    </w:p>
    <w:p w:rsidR="00364D7B" w:rsidRPr="00364D7B" w:rsidRDefault="00364D7B" w:rsidP="00364D7B">
      <w:pPr>
        <w:spacing w:after="0" w:line="240" w:lineRule="auto"/>
        <w:rPr>
          <w:rFonts w:ascii="Calibri" w:eastAsia="Times New Roman" w:hAnsi="Calibri" w:cs="Calibri"/>
          <w:lang w:eastAsia="en-CA"/>
        </w:rPr>
      </w:pPr>
      <w:r w:rsidRPr="00364D7B">
        <w:rPr>
          <w:rFonts w:ascii="Calibri" w:eastAsia="Times New Roman" w:hAnsi="Calibri" w:cs="Calibri"/>
          <w:b/>
          <w:bCs/>
          <w:lang w:eastAsia="en-CA"/>
        </w:rPr>
        <w:t>Publication Element of the Common law of Defamation</w:t>
      </w:r>
    </w:p>
    <w:p w:rsidR="00364D7B" w:rsidRPr="00364D7B" w:rsidRDefault="00364D7B" w:rsidP="00364D7B">
      <w:pPr>
        <w:numPr>
          <w:ilvl w:val="0"/>
          <w:numId w:val="94"/>
        </w:numPr>
        <w:spacing w:after="0" w:line="240" w:lineRule="auto"/>
        <w:ind w:left="540"/>
        <w:textAlignment w:val="center"/>
        <w:rPr>
          <w:rFonts w:ascii="Calibri" w:eastAsia="Times New Roman" w:hAnsi="Calibri" w:cs="Calibri"/>
          <w:lang w:eastAsia="en-CA"/>
        </w:rPr>
      </w:pPr>
      <w:r w:rsidRPr="00C820B6">
        <w:rPr>
          <w:rFonts w:ascii="Calibri" w:eastAsia="Times New Roman" w:hAnsi="Calibri" w:cs="Calibri"/>
          <w:highlight w:val="cyan"/>
          <w:lang w:eastAsia="en-CA"/>
        </w:rPr>
        <w:t>2 Elements of Publication</w:t>
      </w:r>
    </w:p>
    <w:p w:rsidR="00364D7B" w:rsidRPr="00C820B6" w:rsidRDefault="00364D7B" w:rsidP="00364D7B">
      <w:pPr>
        <w:numPr>
          <w:ilvl w:val="1"/>
          <w:numId w:val="95"/>
        </w:numPr>
        <w:spacing w:after="0" w:line="240" w:lineRule="auto"/>
        <w:ind w:left="1080"/>
        <w:textAlignment w:val="center"/>
        <w:rPr>
          <w:rFonts w:ascii="Calibri" w:eastAsia="Times New Roman" w:hAnsi="Calibri" w:cs="Calibri"/>
          <w:highlight w:val="cyan"/>
          <w:lang w:eastAsia="en-CA"/>
        </w:rPr>
      </w:pPr>
      <w:r w:rsidRPr="00C820B6">
        <w:rPr>
          <w:rFonts w:ascii="Calibri" w:eastAsia="Times New Roman" w:hAnsi="Calibri" w:cs="Calibri"/>
          <w:highlight w:val="cyan"/>
          <w:lang w:eastAsia="en-CA"/>
        </w:rPr>
        <w:t>The defamatory meaning was communicated to at least a single third party</w:t>
      </w:r>
    </w:p>
    <w:p w:rsidR="00364D7B" w:rsidRPr="00364D7B" w:rsidRDefault="00364D7B" w:rsidP="00364D7B">
      <w:pPr>
        <w:numPr>
          <w:ilvl w:val="2"/>
          <w:numId w:val="96"/>
        </w:numPr>
        <w:spacing w:after="0" w:line="240" w:lineRule="auto"/>
        <w:ind w:left="1620"/>
        <w:textAlignment w:val="center"/>
        <w:rPr>
          <w:rFonts w:ascii="Calibri" w:eastAsia="Times New Roman" w:hAnsi="Calibri" w:cs="Calibri"/>
          <w:lang w:eastAsia="en-CA"/>
        </w:rPr>
      </w:pPr>
      <w:r w:rsidRPr="00364D7B">
        <w:rPr>
          <w:rFonts w:ascii="Calibri" w:eastAsia="Times New Roman" w:hAnsi="Calibri" w:cs="Calibri"/>
          <w:lang w:eastAsia="en-CA"/>
        </w:rPr>
        <w:t xml:space="preserve">At least </w:t>
      </w:r>
      <w:r w:rsidRPr="00C820B6">
        <w:rPr>
          <w:rFonts w:ascii="Calibri" w:eastAsia="Times New Roman" w:hAnsi="Calibri" w:cs="Calibri"/>
          <w:highlight w:val="cyan"/>
          <w:lang w:eastAsia="en-CA"/>
        </w:rPr>
        <w:t>one other party</w:t>
      </w:r>
      <w:r w:rsidRPr="00364D7B">
        <w:rPr>
          <w:rFonts w:ascii="Calibri" w:eastAsia="Times New Roman" w:hAnsi="Calibri" w:cs="Calibri"/>
          <w:lang w:eastAsia="en-CA"/>
        </w:rPr>
        <w:t xml:space="preserve"> received that defamatory meaning the words conveyed</w:t>
      </w:r>
    </w:p>
    <w:p w:rsidR="00364D7B" w:rsidRPr="00364D7B" w:rsidRDefault="00364D7B" w:rsidP="00364D7B">
      <w:pPr>
        <w:numPr>
          <w:ilvl w:val="1"/>
          <w:numId w:val="96"/>
        </w:numPr>
        <w:spacing w:after="0" w:line="240" w:lineRule="auto"/>
        <w:ind w:left="1080"/>
        <w:textAlignment w:val="center"/>
        <w:rPr>
          <w:rFonts w:ascii="Calibri" w:eastAsia="Times New Roman" w:hAnsi="Calibri" w:cs="Calibri"/>
          <w:lang w:eastAsia="en-CA"/>
        </w:rPr>
      </w:pPr>
      <w:r w:rsidRPr="00364D7B">
        <w:rPr>
          <w:rFonts w:ascii="Calibri" w:eastAsia="Times New Roman" w:hAnsi="Calibri" w:cs="Calibri"/>
          <w:lang w:eastAsia="en-CA"/>
        </w:rPr>
        <w:t xml:space="preserve">The third party </w:t>
      </w:r>
      <w:r w:rsidRPr="00C820B6">
        <w:rPr>
          <w:rFonts w:ascii="Calibri" w:eastAsia="Times New Roman" w:hAnsi="Calibri" w:cs="Calibri"/>
          <w:highlight w:val="cyan"/>
          <w:lang w:eastAsia="en-CA"/>
        </w:rPr>
        <w:t>received</w:t>
      </w:r>
      <w:r w:rsidRPr="00364D7B">
        <w:rPr>
          <w:rFonts w:ascii="Calibri" w:eastAsia="Times New Roman" w:hAnsi="Calibri" w:cs="Calibri"/>
          <w:lang w:eastAsia="en-CA"/>
        </w:rPr>
        <w:t xml:space="preserve"> and </w:t>
      </w:r>
      <w:r w:rsidRPr="00C820B6">
        <w:rPr>
          <w:rFonts w:ascii="Calibri" w:eastAsia="Times New Roman" w:hAnsi="Calibri" w:cs="Calibri"/>
          <w:highlight w:val="cyan"/>
          <w:lang w:eastAsia="en-CA"/>
        </w:rPr>
        <w:t>understood</w:t>
      </w:r>
      <w:r w:rsidRPr="00364D7B">
        <w:rPr>
          <w:rFonts w:ascii="Calibri" w:eastAsia="Times New Roman" w:hAnsi="Calibri" w:cs="Calibri"/>
          <w:lang w:eastAsia="en-CA"/>
        </w:rPr>
        <w:t xml:space="preserve"> the alleged defamatory meaning</w:t>
      </w:r>
    </w:p>
    <w:p w:rsidR="00364D7B" w:rsidRPr="00364D7B" w:rsidRDefault="00364D7B" w:rsidP="00364D7B">
      <w:pPr>
        <w:numPr>
          <w:ilvl w:val="2"/>
          <w:numId w:val="97"/>
        </w:numPr>
        <w:spacing w:after="0" w:line="240" w:lineRule="auto"/>
        <w:ind w:left="1620"/>
        <w:textAlignment w:val="center"/>
        <w:rPr>
          <w:rFonts w:ascii="Calibri" w:eastAsia="Times New Roman" w:hAnsi="Calibri" w:cs="Calibri"/>
          <w:lang w:eastAsia="en-CA"/>
        </w:rPr>
      </w:pPr>
      <w:r w:rsidRPr="00364D7B">
        <w:rPr>
          <w:rFonts w:ascii="Calibri" w:eastAsia="Times New Roman" w:hAnsi="Calibri" w:cs="Calibri"/>
          <w:lang w:eastAsia="en-CA"/>
        </w:rPr>
        <w:t xml:space="preserve">The information was </w:t>
      </w:r>
      <w:r w:rsidRPr="00C820B6">
        <w:rPr>
          <w:rFonts w:ascii="Calibri" w:eastAsia="Times New Roman" w:hAnsi="Calibri" w:cs="Calibri"/>
          <w:highlight w:val="cyan"/>
          <w:lang w:eastAsia="en-CA"/>
        </w:rPr>
        <w:t>received</w:t>
      </w:r>
    </w:p>
    <w:p w:rsidR="00364D7B" w:rsidRPr="00364D7B" w:rsidRDefault="00364D7B" w:rsidP="00364D7B">
      <w:pPr>
        <w:numPr>
          <w:ilvl w:val="0"/>
          <w:numId w:val="97"/>
        </w:numPr>
        <w:spacing w:after="0" w:line="240" w:lineRule="auto"/>
        <w:ind w:left="540"/>
        <w:textAlignment w:val="center"/>
        <w:rPr>
          <w:rFonts w:ascii="Calibri" w:eastAsia="Times New Roman" w:hAnsi="Calibri" w:cs="Calibri"/>
          <w:lang w:eastAsia="en-CA"/>
        </w:rPr>
      </w:pPr>
      <w:r w:rsidRPr="00364D7B">
        <w:rPr>
          <w:rFonts w:ascii="Calibri" w:eastAsia="Times New Roman" w:hAnsi="Calibri" w:cs="Calibri"/>
          <w:lang w:eastAsia="en-CA"/>
        </w:rPr>
        <w:t>General rule:</w:t>
      </w:r>
    </w:p>
    <w:p w:rsidR="00364D7B" w:rsidRPr="00C820B6" w:rsidRDefault="00364D7B" w:rsidP="00364D7B">
      <w:pPr>
        <w:numPr>
          <w:ilvl w:val="1"/>
          <w:numId w:val="98"/>
        </w:numPr>
        <w:spacing w:after="0" w:line="240" w:lineRule="auto"/>
        <w:ind w:left="1080"/>
        <w:textAlignment w:val="center"/>
        <w:rPr>
          <w:rFonts w:ascii="Calibri" w:eastAsia="Times New Roman" w:hAnsi="Calibri" w:cs="Calibri"/>
          <w:highlight w:val="cyan"/>
          <w:lang w:eastAsia="en-CA"/>
        </w:rPr>
      </w:pPr>
      <w:r w:rsidRPr="00C820B6">
        <w:rPr>
          <w:rFonts w:ascii="Calibri" w:eastAsia="Times New Roman" w:hAnsi="Calibri" w:cs="Calibri"/>
          <w:highlight w:val="cyan"/>
          <w:lang w:eastAsia="en-CA"/>
        </w:rPr>
        <w:t>If the language and the hyperlink are content-neutral, then it is not a publication, it is still a reference</w:t>
      </w:r>
    </w:p>
    <w:p w:rsidR="00364D7B" w:rsidRPr="00364D7B" w:rsidRDefault="00364D7B" w:rsidP="00364D7B">
      <w:pPr>
        <w:numPr>
          <w:ilvl w:val="0"/>
          <w:numId w:val="98"/>
        </w:numPr>
        <w:spacing w:after="0" w:line="240" w:lineRule="auto"/>
        <w:ind w:left="540"/>
        <w:textAlignment w:val="center"/>
        <w:rPr>
          <w:rFonts w:ascii="Calibri" w:eastAsia="Times New Roman" w:hAnsi="Calibri" w:cs="Calibri"/>
          <w:lang w:eastAsia="en-CA"/>
        </w:rPr>
      </w:pPr>
      <w:r w:rsidRPr="00364D7B">
        <w:rPr>
          <w:rFonts w:ascii="Calibri" w:eastAsia="Times New Roman" w:hAnsi="Calibri" w:cs="Calibri"/>
          <w:lang w:eastAsia="en-CA"/>
        </w:rPr>
        <w:t>Some acts are so passive that it should not be held to publication</w:t>
      </w:r>
    </w:p>
    <w:p w:rsidR="00364D7B" w:rsidRPr="00C820B6" w:rsidRDefault="00364D7B" w:rsidP="00364D7B">
      <w:pPr>
        <w:numPr>
          <w:ilvl w:val="0"/>
          <w:numId w:val="98"/>
        </w:numPr>
        <w:spacing w:after="0" w:line="240" w:lineRule="auto"/>
        <w:ind w:left="540"/>
        <w:textAlignment w:val="center"/>
        <w:rPr>
          <w:rFonts w:ascii="Calibri" w:eastAsia="Times New Roman" w:hAnsi="Calibri" w:cs="Calibri"/>
          <w:highlight w:val="cyan"/>
          <w:lang w:eastAsia="en-CA"/>
        </w:rPr>
      </w:pPr>
      <w:r w:rsidRPr="00C820B6">
        <w:rPr>
          <w:rFonts w:ascii="Calibri" w:eastAsia="Times New Roman" w:hAnsi="Calibri" w:cs="Calibri"/>
          <w:highlight w:val="cyan"/>
          <w:lang w:eastAsia="en-CA"/>
        </w:rPr>
        <w:t>Not every act should be considered a publication because such an interpretation has a "chilling effect" (the idea that people wont take certain actions because they don’t want to "go there")</w:t>
      </w:r>
    </w:p>
    <w:p w:rsidR="00364D7B" w:rsidRPr="00C820B6" w:rsidRDefault="00364D7B" w:rsidP="00364D7B">
      <w:pPr>
        <w:numPr>
          <w:ilvl w:val="1"/>
          <w:numId w:val="98"/>
        </w:numPr>
        <w:spacing w:after="0" w:line="240" w:lineRule="auto"/>
        <w:ind w:left="1080"/>
        <w:textAlignment w:val="center"/>
        <w:rPr>
          <w:rFonts w:ascii="Calibri" w:eastAsia="Times New Roman" w:hAnsi="Calibri" w:cs="Calibri"/>
          <w:highlight w:val="cyan"/>
          <w:lang w:eastAsia="en-CA"/>
        </w:rPr>
      </w:pPr>
      <w:r w:rsidRPr="00C820B6">
        <w:rPr>
          <w:rFonts w:ascii="Calibri" w:eastAsia="Times New Roman" w:hAnsi="Calibri" w:cs="Calibri"/>
          <w:highlight w:val="cyan"/>
          <w:lang w:eastAsia="en-CA"/>
        </w:rPr>
        <w:t>Libel chill = when acts are so passive but are still considered publication</w:t>
      </w:r>
    </w:p>
    <w:p w:rsidR="00364D7B" w:rsidRPr="00364D7B" w:rsidRDefault="00364D7B" w:rsidP="00364D7B">
      <w:pPr>
        <w:numPr>
          <w:ilvl w:val="1"/>
          <w:numId w:val="98"/>
        </w:numPr>
        <w:spacing w:after="0" w:line="240" w:lineRule="auto"/>
        <w:ind w:left="1080"/>
        <w:textAlignment w:val="center"/>
        <w:rPr>
          <w:rFonts w:ascii="Calibri" w:eastAsia="Times New Roman" w:hAnsi="Calibri" w:cs="Calibri"/>
          <w:lang w:eastAsia="en-CA"/>
        </w:rPr>
      </w:pPr>
      <w:r w:rsidRPr="00364D7B">
        <w:rPr>
          <w:rFonts w:ascii="Calibri" w:eastAsia="Times New Roman" w:hAnsi="Calibri" w:cs="Calibri"/>
          <w:lang w:eastAsia="en-CA"/>
        </w:rPr>
        <w:t>Hyperlinks are therefore rendered to be passive to an extent that it cannot be construed as actually constituting publication and it only becomes active (ceases to be passive) when the hyperlink is no longer content-neutral</w:t>
      </w:r>
    </w:p>
    <w:p w:rsidR="00364D7B" w:rsidRPr="00364D7B" w:rsidRDefault="00364D7B" w:rsidP="00FF4645">
      <w:pPr>
        <w:numPr>
          <w:ilvl w:val="1"/>
          <w:numId w:val="98"/>
        </w:numPr>
        <w:spacing w:after="0" w:line="240" w:lineRule="auto"/>
        <w:ind w:left="1080"/>
        <w:textAlignment w:val="center"/>
        <w:rPr>
          <w:rFonts w:ascii="Calibri" w:eastAsia="Times New Roman" w:hAnsi="Calibri" w:cs="Calibri"/>
          <w:lang w:eastAsia="en-CA"/>
        </w:rPr>
      </w:pPr>
      <w:r w:rsidRPr="00364D7B">
        <w:rPr>
          <w:rFonts w:ascii="Calibri" w:eastAsia="Times New Roman" w:hAnsi="Calibri" w:cs="Calibri"/>
          <w:lang w:eastAsia="en-CA"/>
        </w:rPr>
        <w:t xml:space="preserve">The traditional publication rule is problematic because it creates a presumption of liability for ALL </w:t>
      </w:r>
    </w:p>
    <w:p w:rsidR="00364D7B" w:rsidRDefault="00364D7B" w:rsidP="00FF4645">
      <w:pPr>
        <w:spacing w:after="0" w:line="240" w:lineRule="auto"/>
        <w:rPr>
          <w:rFonts w:ascii="Calibri" w:eastAsia="Times New Roman" w:hAnsi="Calibri" w:cs="Calibri"/>
          <w:b/>
          <w:bCs/>
          <w:lang w:eastAsia="en-CA"/>
        </w:rPr>
      </w:pPr>
    </w:p>
    <w:p w:rsidR="00FF4645" w:rsidRPr="00FF4645" w:rsidRDefault="00FF4645" w:rsidP="00FF4645">
      <w:pPr>
        <w:spacing w:after="0" w:line="240" w:lineRule="auto"/>
        <w:rPr>
          <w:rFonts w:ascii="Calibri" w:eastAsia="Times New Roman" w:hAnsi="Calibri" w:cs="Calibri"/>
          <w:lang w:eastAsia="en-CA"/>
        </w:rPr>
      </w:pPr>
      <w:r w:rsidRPr="00FF4645">
        <w:rPr>
          <w:rFonts w:ascii="Calibri" w:eastAsia="Times New Roman" w:hAnsi="Calibri" w:cs="Calibri"/>
          <w:b/>
          <w:bCs/>
          <w:lang w:eastAsia="en-CA"/>
        </w:rPr>
        <w:t>The Issue</w:t>
      </w:r>
    </w:p>
    <w:p w:rsidR="00FF4645" w:rsidRPr="00FF4645" w:rsidRDefault="00FF4645" w:rsidP="00FF4645">
      <w:pPr>
        <w:numPr>
          <w:ilvl w:val="0"/>
          <w:numId w:val="89"/>
        </w:numPr>
        <w:spacing w:after="0" w:line="240" w:lineRule="auto"/>
        <w:ind w:left="540"/>
        <w:textAlignment w:val="center"/>
        <w:rPr>
          <w:rFonts w:ascii="Calibri" w:eastAsia="Times New Roman" w:hAnsi="Calibri" w:cs="Calibri"/>
          <w:lang w:eastAsia="en-CA"/>
        </w:rPr>
      </w:pPr>
      <w:r w:rsidRPr="00FF4645">
        <w:rPr>
          <w:rFonts w:ascii="Calibri" w:eastAsia="Times New Roman" w:hAnsi="Calibri" w:cs="Calibri"/>
          <w:lang w:eastAsia="en-CA"/>
        </w:rPr>
        <w:t xml:space="preserve">N owns and operates a website in British Columbia containing commentary about various issues, including free speech and the Internet. </w:t>
      </w:r>
      <w:r w:rsidRPr="00C820B6">
        <w:rPr>
          <w:rFonts w:ascii="Calibri" w:eastAsia="Times New Roman" w:hAnsi="Calibri" w:cs="Calibri"/>
          <w:highlight w:val="cyan"/>
          <w:lang w:eastAsia="en-CA"/>
        </w:rPr>
        <w:t>One of the articles he posted on it contained shallow and deep hyperlinks to other websites,</w:t>
      </w:r>
      <w:r w:rsidRPr="00FF4645">
        <w:rPr>
          <w:rFonts w:ascii="Calibri" w:eastAsia="Times New Roman" w:hAnsi="Calibri" w:cs="Calibri"/>
          <w:lang w:eastAsia="en-CA"/>
        </w:rPr>
        <w:t xml:space="preserve"> which in turn contained information about C.</w:t>
      </w:r>
    </w:p>
    <w:p w:rsidR="00FF4645" w:rsidRPr="00FF4645" w:rsidRDefault="00FF4645" w:rsidP="00FF4645">
      <w:pPr>
        <w:numPr>
          <w:ilvl w:val="0"/>
          <w:numId w:val="89"/>
        </w:numPr>
        <w:spacing w:after="0" w:line="240" w:lineRule="auto"/>
        <w:ind w:left="540"/>
        <w:textAlignment w:val="center"/>
        <w:rPr>
          <w:rFonts w:ascii="Calibri" w:eastAsia="Times New Roman" w:hAnsi="Calibri" w:cs="Calibri"/>
          <w:lang w:eastAsia="en-CA"/>
        </w:rPr>
      </w:pPr>
      <w:r w:rsidRPr="00FF4645">
        <w:rPr>
          <w:rFonts w:ascii="Calibri" w:eastAsia="Times New Roman" w:hAnsi="Calibri" w:cs="Calibri"/>
          <w:lang w:eastAsia="en-CA"/>
        </w:rPr>
        <w:t xml:space="preserve">C sued N on the basis that </w:t>
      </w:r>
      <w:r w:rsidRPr="00C820B6">
        <w:rPr>
          <w:rFonts w:ascii="Calibri" w:eastAsia="Times New Roman" w:hAnsi="Calibri" w:cs="Calibri"/>
          <w:highlight w:val="cyan"/>
          <w:lang w:eastAsia="en-CA"/>
        </w:rPr>
        <w:t>two of the hyperlinks he created connected to defamatory material, and that by using those hyperlinks, N was publishing the defamatory information.</w:t>
      </w:r>
    </w:p>
    <w:p w:rsidR="00FF4645" w:rsidRPr="00FF4645" w:rsidRDefault="00FF4645" w:rsidP="00FF4645">
      <w:pPr>
        <w:numPr>
          <w:ilvl w:val="0"/>
          <w:numId w:val="89"/>
        </w:numPr>
        <w:spacing w:after="0" w:line="240" w:lineRule="auto"/>
        <w:ind w:left="540"/>
        <w:textAlignment w:val="center"/>
        <w:rPr>
          <w:rFonts w:ascii="Calibri" w:eastAsia="Times New Roman" w:hAnsi="Calibri" w:cs="Calibri"/>
          <w:lang w:eastAsia="en-CA"/>
        </w:rPr>
      </w:pPr>
      <w:r w:rsidRPr="00FF4645">
        <w:rPr>
          <w:rFonts w:ascii="Calibri" w:eastAsia="Times New Roman" w:hAnsi="Calibri" w:cs="Calibri"/>
          <w:lang w:eastAsia="en-CA"/>
        </w:rPr>
        <w:t>At trial, the judge concluded that the mere creation of a hyperlink in a website does not lead to a presumption that someone actually used the hyperlink to access the impugned words.</w:t>
      </w:r>
    </w:p>
    <w:p w:rsidR="00FF4645" w:rsidRPr="00C820B6" w:rsidRDefault="00FF4645" w:rsidP="00FF4645">
      <w:pPr>
        <w:numPr>
          <w:ilvl w:val="0"/>
          <w:numId w:val="89"/>
        </w:numPr>
        <w:spacing w:after="0" w:line="240" w:lineRule="auto"/>
        <w:ind w:left="540"/>
        <w:textAlignment w:val="center"/>
        <w:rPr>
          <w:rFonts w:ascii="Calibri" w:eastAsia="Times New Roman" w:hAnsi="Calibri" w:cs="Calibri"/>
          <w:highlight w:val="cyan"/>
          <w:lang w:eastAsia="en-CA"/>
        </w:rPr>
      </w:pPr>
      <w:r w:rsidRPr="00C820B6">
        <w:rPr>
          <w:rFonts w:ascii="Calibri" w:eastAsia="Times New Roman" w:hAnsi="Calibri" w:cs="Calibri"/>
          <w:highlight w:val="cyan"/>
          <w:lang w:eastAsia="en-CA"/>
        </w:rPr>
        <w:t>The judge agreed that hyperlinks were analogous to footnotes since they only refer to another source without repeating it. Since</w:t>
      </w:r>
      <w:r w:rsidRPr="00C820B6">
        <w:rPr>
          <w:rFonts w:ascii="Calibri" w:eastAsia="Times New Roman" w:hAnsi="Calibri" w:cs="Calibri"/>
          <w:lang w:eastAsia="en-CA"/>
        </w:rPr>
        <w:t xml:space="preserve"> </w:t>
      </w:r>
      <w:r w:rsidRPr="00C820B6">
        <w:rPr>
          <w:rFonts w:ascii="Calibri" w:eastAsia="Times New Roman" w:hAnsi="Calibri" w:cs="Calibri"/>
          <w:highlight w:val="cyan"/>
          <w:lang w:eastAsia="en-CA"/>
        </w:rPr>
        <w:t>there was no repetition, there was no publication.</w:t>
      </w:r>
    </w:p>
    <w:p w:rsidR="00FF4645" w:rsidRPr="00FF4645" w:rsidRDefault="00FF4645" w:rsidP="00FF4645">
      <w:pPr>
        <w:numPr>
          <w:ilvl w:val="0"/>
          <w:numId w:val="89"/>
        </w:numPr>
        <w:spacing w:after="0" w:line="240" w:lineRule="auto"/>
        <w:ind w:left="540"/>
        <w:textAlignment w:val="center"/>
        <w:rPr>
          <w:rFonts w:ascii="Calibri" w:eastAsia="Times New Roman" w:hAnsi="Calibri" w:cs="Calibri"/>
          <w:lang w:eastAsia="en-CA"/>
        </w:rPr>
      </w:pPr>
      <w:r w:rsidRPr="00FF4645">
        <w:rPr>
          <w:rFonts w:ascii="Calibri" w:eastAsia="Times New Roman" w:hAnsi="Calibri" w:cs="Calibri"/>
          <w:lang w:eastAsia="en-CA"/>
        </w:rPr>
        <w:t>Furthermore, in the absence of evidence that anyone other than C used the links and read the words to which they linked, there could not be a finding of publication.</w:t>
      </w:r>
    </w:p>
    <w:p w:rsidR="00FF4645" w:rsidRPr="00FF4645" w:rsidRDefault="00FF4645" w:rsidP="00FF4645">
      <w:pPr>
        <w:numPr>
          <w:ilvl w:val="0"/>
          <w:numId w:val="89"/>
        </w:numPr>
        <w:spacing w:after="0" w:line="240" w:lineRule="auto"/>
        <w:ind w:left="540"/>
        <w:textAlignment w:val="center"/>
        <w:rPr>
          <w:rFonts w:ascii="Calibri" w:eastAsia="Times New Roman" w:hAnsi="Calibri" w:cs="Calibri"/>
          <w:lang w:eastAsia="en-CA"/>
        </w:rPr>
      </w:pPr>
      <w:r w:rsidRPr="00FF4645">
        <w:rPr>
          <w:rFonts w:ascii="Calibri" w:eastAsia="Times New Roman" w:hAnsi="Calibri" w:cs="Calibri"/>
          <w:lang w:eastAsia="en-CA"/>
        </w:rPr>
        <w:t xml:space="preserve">A majority of the Court of Appeal upheld the decision, finding that while some words in an article may suggest that a particular hyperlink is an encouragement or invitation to view the impugned site, there was no such encouragement or invitation in this case. </w:t>
      </w:r>
      <w:r w:rsidRPr="00C820B6">
        <w:rPr>
          <w:rFonts w:ascii="Calibri" w:eastAsia="Times New Roman" w:hAnsi="Calibri" w:cs="Calibri"/>
          <w:highlight w:val="cyan"/>
          <w:lang w:eastAsia="en-CA"/>
        </w:rPr>
        <w:t>In addition, the number of "hits on the article itself was an insufficient basis for drawing an inference in this case that a third party had read the defamatory words.</w:t>
      </w:r>
    </w:p>
    <w:p w:rsidR="00FF4645" w:rsidRPr="00C820B6" w:rsidRDefault="00FF4645" w:rsidP="00FF4645">
      <w:pPr>
        <w:numPr>
          <w:ilvl w:val="0"/>
          <w:numId w:val="89"/>
        </w:numPr>
        <w:spacing w:after="0" w:line="240" w:lineRule="auto"/>
        <w:ind w:left="540"/>
        <w:textAlignment w:val="center"/>
        <w:rPr>
          <w:rFonts w:ascii="Calibri" w:eastAsia="Times New Roman" w:hAnsi="Calibri" w:cs="Calibri"/>
          <w:highlight w:val="cyan"/>
          <w:lang w:eastAsia="en-CA"/>
        </w:rPr>
      </w:pPr>
      <w:r w:rsidRPr="00FF4645">
        <w:rPr>
          <w:rFonts w:ascii="Calibri" w:eastAsia="Times New Roman" w:hAnsi="Calibri" w:cs="Calibri"/>
          <w:lang w:eastAsia="en-CA"/>
        </w:rPr>
        <w:t xml:space="preserve">The dissenting judge held that there was publication. The fact that N's website had been viewed 1,788 times made it unlikely that no one had followed the hyperlinks and read the impugned article, furthermore, </w:t>
      </w:r>
      <w:r w:rsidRPr="00C820B6">
        <w:rPr>
          <w:rFonts w:ascii="Calibri" w:eastAsia="Times New Roman" w:hAnsi="Calibri" w:cs="Calibri"/>
          <w:highlight w:val="cyan"/>
          <w:lang w:eastAsia="en-CA"/>
        </w:rPr>
        <w:t>the context of the article suggested that readers were encouraged or invited to click on the links.</w:t>
      </w:r>
    </w:p>
    <w:p w:rsidR="00FF4645" w:rsidRPr="00FF4645" w:rsidRDefault="00FF4645" w:rsidP="00FF4645">
      <w:pPr>
        <w:spacing w:after="0" w:line="240" w:lineRule="auto"/>
        <w:rPr>
          <w:rFonts w:ascii="Calibri" w:eastAsia="Times New Roman" w:hAnsi="Calibri" w:cs="Calibri"/>
          <w:lang w:eastAsia="en-CA"/>
        </w:rPr>
      </w:pPr>
      <w:r w:rsidRPr="00FF4645">
        <w:rPr>
          <w:rFonts w:ascii="Calibri" w:eastAsia="Times New Roman" w:hAnsi="Calibri" w:cs="Calibri"/>
          <w:lang w:eastAsia="en-CA"/>
        </w:rPr>
        <w:t> </w:t>
      </w:r>
    </w:p>
    <w:p w:rsidR="00FF4645" w:rsidRPr="00FF4645" w:rsidRDefault="00FF4645" w:rsidP="00FF4645">
      <w:pPr>
        <w:spacing w:after="0" w:line="240" w:lineRule="auto"/>
        <w:rPr>
          <w:rFonts w:ascii="Calibri" w:eastAsia="Times New Roman" w:hAnsi="Calibri" w:cs="Calibri"/>
          <w:lang w:eastAsia="en-CA"/>
        </w:rPr>
      </w:pPr>
      <w:r w:rsidRPr="00FF4645">
        <w:rPr>
          <w:rFonts w:ascii="Calibri" w:eastAsia="Times New Roman" w:hAnsi="Calibri" w:cs="Calibri"/>
          <w:b/>
          <w:bCs/>
          <w:lang w:eastAsia="en-CA"/>
        </w:rPr>
        <w:t>The Traditional Rule</w:t>
      </w:r>
    </w:p>
    <w:p w:rsidR="00FF4645" w:rsidRPr="00FF4645" w:rsidRDefault="00FF4645" w:rsidP="00FF4645">
      <w:pPr>
        <w:numPr>
          <w:ilvl w:val="0"/>
          <w:numId w:val="90"/>
        </w:numPr>
        <w:spacing w:after="0" w:line="240" w:lineRule="auto"/>
        <w:ind w:left="540"/>
        <w:textAlignment w:val="center"/>
        <w:rPr>
          <w:rFonts w:ascii="Calibri" w:eastAsia="Times New Roman" w:hAnsi="Calibri" w:cs="Calibri"/>
          <w:lang w:eastAsia="en-CA"/>
        </w:rPr>
      </w:pPr>
      <w:r w:rsidRPr="00FF4645">
        <w:rPr>
          <w:rFonts w:ascii="Calibri" w:eastAsia="Times New Roman" w:hAnsi="Calibri" w:cs="Calibri"/>
          <w:lang w:eastAsia="en-CA"/>
        </w:rPr>
        <w:t>Traditionally, the form the defendant's act takes and the manner in which it assists in causing the defamatory content to reach the third party are irrelevant.</w:t>
      </w:r>
    </w:p>
    <w:p w:rsidR="00FF4645" w:rsidRPr="006953DE" w:rsidRDefault="00FF4645" w:rsidP="00FF4645">
      <w:pPr>
        <w:numPr>
          <w:ilvl w:val="0"/>
          <w:numId w:val="90"/>
        </w:numPr>
        <w:spacing w:after="0" w:line="240" w:lineRule="auto"/>
        <w:ind w:left="540"/>
        <w:textAlignment w:val="center"/>
        <w:rPr>
          <w:rFonts w:ascii="Calibri" w:eastAsia="Times New Roman" w:hAnsi="Calibri" w:cs="Calibri"/>
          <w:highlight w:val="cyan"/>
          <w:lang w:eastAsia="en-CA"/>
        </w:rPr>
      </w:pPr>
      <w:r w:rsidRPr="006953DE">
        <w:rPr>
          <w:rFonts w:ascii="Calibri" w:eastAsia="Times New Roman" w:hAnsi="Calibri" w:cs="Calibri"/>
          <w:highlight w:val="cyan"/>
          <w:lang w:eastAsia="en-CA"/>
        </w:rPr>
        <w:t xml:space="preserve">Applying this traditional rule to hyperlinks, however, would have the effect of creating a presumption of liability for all </w:t>
      </w:r>
      <w:proofErr w:type="spellStart"/>
      <w:r w:rsidRPr="006953DE">
        <w:rPr>
          <w:rFonts w:ascii="Calibri" w:eastAsia="Times New Roman" w:hAnsi="Calibri" w:cs="Calibri"/>
          <w:highlight w:val="cyan"/>
          <w:lang w:eastAsia="en-CA"/>
        </w:rPr>
        <w:t>hyperlinkers</w:t>
      </w:r>
      <w:proofErr w:type="spellEnd"/>
      <w:r w:rsidRPr="006953DE">
        <w:rPr>
          <w:rFonts w:ascii="Calibri" w:eastAsia="Times New Roman" w:hAnsi="Calibri" w:cs="Calibri"/>
          <w:highlight w:val="cyan"/>
          <w:lang w:eastAsia="en-CA"/>
        </w:rPr>
        <w:t>.</w:t>
      </w:r>
    </w:p>
    <w:p w:rsidR="00FF4645" w:rsidRPr="00FF4645" w:rsidRDefault="00FF4645" w:rsidP="00FF4645">
      <w:pPr>
        <w:numPr>
          <w:ilvl w:val="1"/>
          <w:numId w:val="90"/>
        </w:numPr>
        <w:spacing w:after="0" w:line="240" w:lineRule="auto"/>
        <w:ind w:left="1080"/>
        <w:textAlignment w:val="center"/>
        <w:rPr>
          <w:rFonts w:ascii="Calibri" w:eastAsia="Times New Roman" w:hAnsi="Calibri" w:cs="Calibri"/>
          <w:lang w:eastAsia="en-CA"/>
        </w:rPr>
      </w:pPr>
      <w:r w:rsidRPr="006953DE">
        <w:rPr>
          <w:rFonts w:ascii="Calibri" w:eastAsia="Times New Roman" w:hAnsi="Calibri" w:cs="Calibri"/>
          <w:highlight w:val="cyan"/>
          <w:lang w:eastAsia="en-CA"/>
        </w:rPr>
        <w:t>This would seriously restrict the flow of information on the Internet and, as a result, freedom of expression</w:t>
      </w:r>
      <w:r w:rsidRPr="00FF4645">
        <w:rPr>
          <w:rFonts w:ascii="Calibri" w:eastAsia="Times New Roman" w:hAnsi="Calibri" w:cs="Calibri"/>
          <w:lang w:eastAsia="en-CA"/>
        </w:rPr>
        <w:t>.</w:t>
      </w:r>
    </w:p>
    <w:p w:rsidR="00FF4645" w:rsidRPr="00FF4645" w:rsidRDefault="00FF4645" w:rsidP="00FF4645">
      <w:pPr>
        <w:numPr>
          <w:ilvl w:val="0"/>
          <w:numId w:val="90"/>
        </w:numPr>
        <w:spacing w:after="0" w:line="240" w:lineRule="auto"/>
        <w:ind w:left="540"/>
        <w:textAlignment w:val="center"/>
        <w:rPr>
          <w:rFonts w:ascii="Calibri" w:eastAsia="Times New Roman" w:hAnsi="Calibri" w:cs="Calibri"/>
          <w:lang w:eastAsia="en-CA"/>
        </w:rPr>
      </w:pPr>
      <w:r w:rsidRPr="006953DE">
        <w:rPr>
          <w:rFonts w:ascii="Calibri" w:eastAsia="Times New Roman" w:hAnsi="Calibri" w:cs="Calibri"/>
          <w:highlight w:val="cyan"/>
          <w:lang w:eastAsia="en-CA"/>
        </w:rPr>
        <w:t>Crookes wants the traditional rule to apply because then Newtons ass is fried</w:t>
      </w:r>
    </w:p>
    <w:p w:rsidR="00FF4645" w:rsidRPr="00FF4645" w:rsidRDefault="00FF4645" w:rsidP="00FF4645">
      <w:pPr>
        <w:spacing w:after="0" w:line="240" w:lineRule="auto"/>
        <w:rPr>
          <w:rFonts w:ascii="Calibri" w:eastAsia="Times New Roman" w:hAnsi="Calibri" w:cs="Calibri"/>
          <w:lang w:eastAsia="en-CA"/>
        </w:rPr>
      </w:pPr>
      <w:r w:rsidRPr="00FF4645">
        <w:rPr>
          <w:rFonts w:ascii="Calibri" w:eastAsia="Times New Roman" w:hAnsi="Calibri" w:cs="Calibri"/>
          <w:lang w:eastAsia="en-CA"/>
        </w:rPr>
        <w:t> </w:t>
      </w:r>
    </w:p>
    <w:p w:rsidR="00FF4645" w:rsidRPr="00FF4645" w:rsidRDefault="00FF4645" w:rsidP="00FF4645">
      <w:pPr>
        <w:spacing w:after="0" w:line="240" w:lineRule="auto"/>
        <w:rPr>
          <w:rFonts w:ascii="Calibri" w:eastAsia="Times New Roman" w:hAnsi="Calibri" w:cs="Calibri"/>
          <w:lang w:eastAsia="en-CA"/>
        </w:rPr>
      </w:pPr>
      <w:r w:rsidRPr="00FF4645">
        <w:rPr>
          <w:rFonts w:ascii="Calibri" w:eastAsia="Times New Roman" w:hAnsi="Calibri" w:cs="Calibri"/>
          <w:b/>
          <w:bCs/>
          <w:lang w:eastAsia="en-CA"/>
        </w:rPr>
        <w:t>Hyperlinking</w:t>
      </w:r>
    </w:p>
    <w:p w:rsidR="00FF4645" w:rsidRPr="006953DE" w:rsidRDefault="00FF4645" w:rsidP="00FF4645">
      <w:pPr>
        <w:numPr>
          <w:ilvl w:val="0"/>
          <w:numId w:val="91"/>
        </w:numPr>
        <w:spacing w:after="0" w:line="240" w:lineRule="auto"/>
        <w:ind w:left="540"/>
        <w:textAlignment w:val="center"/>
        <w:rPr>
          <w:rFonts w:ascii="Calibri" w:eastAsia="Times New Roman" w:hAnsi="Calibri" w:cs="Calibri"/>
          <w:highlight w:val="cyan"/>
          <w:lang w:eastAsia="en-CA"/>
        </w:rPr>
      </w:pPr>
      <w:r w:rsidRPr="006953DE">
        <w:rPr>
          <w:rFonts w:ascii="Calibri" w:eastAsia="Times New Roman" w:hAnsi="Calibri" w:cs="Calibri"/>
          <w:highlight w:val="cyan"/>
          <w:lang w:eastAsia="en-CA"/>
        </w:rPr>
        <w:t>Hyperlinks are, in essence, references, which are fundamentally different from other acts of "publication."</w:t>
      </w:r>
    </w:p>
    <w:p w:rsidR="00FF4645" w:rsidRPr="00FF4645" w:rsidRDefault="00FF4645" w:rsidP="00FF4645">
      <w:pPr>
        <w:numPr>
          <w:ilvl w:val="1"/>
          <w:numId w:val="91"/>
        </w:numPr>
        <w:spacing w:after="0" w:line="240" w:lineRule="auto"/>
        <w:ind w:left="1080"/>
        <w:textAlignment w:val="center"/>
        <w:rPr>
          <w:rFonts w:ascii="Calibri" w:eastAsia="Times New Roman" w:hAnsi="Calibri" w:cs="Calibri"/>
          <w:lang w:eastAsia="en-CA"/>
        </w:rPr>
      </w:pPr>
      <w:r w:rsidRPr="00FF4645">
        <w:rPr>
          <w:rFonts w:ascii="Calibri" w:eastAsia="Times New Roman" w:hAnsi="Calibri" w:cs="Calibri"/>
          <w:lang w:eastAsia="en-CA"/>
        </w:rPr>
        <w:t>Hyperlinks and references both communicate that something exists, but do not, by themselves, communicate its content.</w:t>
      </w:r>
    </w:p>
    <w:p w:rsidR="00FF4645" w:rsidRPr="00FF4645" w:rsidRDefault="00FF4645" w:rsidP="00FF4645">
      <w:pPr>
        <w:numPr>
          <w:ilvl w:val="1"/>
          <w:numId w:val="91"/>
        </w:numPr>
        <w:spacing w:after="0" w:line="240" w:lineRule="auto"/>
        <w:ind w:left="1080"/>
        <w:textAlignment w:val="center"/>
        <w:rPr>
          <w:rFonts w:ascii="Calibri" w:eastAsia="Times New Roman" w:hAnsi="Calibri" w:cs="Calibri"/>
          <w:lang w:eastAsia="en-CA"/>
        </w:rPr>
      </w:pPr>
      <w:r w:rsidRPr="00FF4645">
        <w:rPr>
          <w:rFonts w:ascii="Calibri" w:eastAsia="Times New Roman" w:hAnsi="Calibri" w:cs="Calibri"/>
          <w:lang w:eastAsia="en-CA"/>
        </w:rPr>
        <w:t>They both require some act on the part of a third party before he or she gains access to the content.</w:t>
      </w:r>
    </w:p>
    <w:p w:rsidR="00FF4645" w:rsidRPr="00FF4645" w:rsidRDefault="00FF4645" w:rsidP="00FF4645">
      <w:pPr>
        <w:numPr>
          <w:ilvl w:val="1"/>
          <w:numId w:val="91"/>
        </w:numPr>
        <w:spacing w:after="0" w:line="240" w:lineRule="auto"/>
        <w:ind w:left="1080"/>
        <w:textAlignment w:val="center"/>
        <w:rPr>
          <w:rFonts w:ascii="Calibri" w:eastAsia="Times New Roman" w:hAnsi="Calibri" w:cs="Calibri"/>
          <w:lang w:eastAsia="en-CA"/>
        </w:rPr>
      </w:pPr>
      <w:r w:rsidRPr="00FF4645">
        <w:rPr>
          <w:rFonts w:ascii="Calibri" w:eastAsia="Times New Roman" w:hAnsi="Calibri" w:cs="Calibri"/>
          <w:lang w:eastAsia="en-CA"/>
        </w:rPr>
        <w:t>The fact that access to that content is far easier with hyperlinks than with footnotes does not change the reality that a hyperlink, by itself, is content-neutral.</w:t>
      </w:r>
    </w:p>
    <w:p w:rsidR="00FF4645" w:rsidRPr="00FF4645" w:rsidRDefault="00FF4645" w:rsidP="00FF4645">
      <w:pPr>
        <w:numPr>
          <w:ilvl w:val="1"/>
          <w:numId w:val="91"/>
        </w:numPr>
        <w:spacing w:after="0" w:line="240" w:lineRule="auto"/>
        <w:ind w:left="1080"/>
        <w:textAlignment w:val="center"/>
        <w:rPr>
          <w:rFonts w:ascii="Calibri" w:eastAsia="Times New Roman" w:hAnsi="Calibri" w:cs="Calibri"/>
          <w:lang w:eastAsia="en-CA"/>
        </w:rPr>
      </w:pPr>
      <w:r w:rsidRPr="00FF4645">
        <w:rPr>
          <w:rFonts w:ascii="Calibri" w:eastAsia="Times New Roman" w:hAnsi="Calibri" w:cs="Calibri"/>
          <w:lang w:eastAsia="en-CA"/>
        </w:rPr>
        <w:t>Furthermore, inserting a hyperlink into a text gives the author no control over the content on the secondary article to which he or she has linked.</w:t>
      </w:r>
    </w:p>
    <w:p w:rsidR="00FF4645" w:rsidRPr="00FF4645" w:rsidRDefault="00FF4645" w:rsidP="00FF4645">
      <w:pPr>
        <w:numPr>
          <w:ilvl w:val="1"/>
          <w:numId w:val="91"/>
        </w:numPr>
        <w:spacing w:after="0" w:line="240" w:lineRule="auto"/>
        <w:ind w:left="1080"/>
        <w:textAlignment w:val="center"/>
        <w:rPr>
          <w:rFonts w:ascii="Calibri" w:eastAsia="Times New Roman" w:hAnsi="Calibri" w:cs="Calibri"/>
          <w:lang w:eastAsia="en-CA"/>
        </w:rPr>
      </w:pPr>
      <w:r w:rsidRPr="006953DE">
        <w:rPr>
          <w:rFonts w:ascii="Calibri" w:eastAsia="Times New Roman" w:hAnsi="Calibri" w:cs="Calibri"/>
          <w:highlight w:val="cyan"/>
          <w:lang w:eastAsia="en-CA"/>
        </w:rPr>
        <w:t>What is required to move a reference to a publication is extra effort by the reader</w:t>
      </w:r>
    </w:p>
    <w:p w:rsidR="00FF4645" w:rsidRPr="00FF4645" w:rsidRDefault="00FF4645" w:rsidP="00FF4645">
      <w:pPr>
        <w:numPr>
          <w:ilvl w:val="0"/>
          <w:numId w:val="91"/>
        </w:numPr>
        <w:spacing w:after="0" w:line="240" w:lineRule="auto"/>
        <w:ind w:left="540"/>
        <w:textAlignment w:val="center"/>
        <w:rPr>
          <w:rFonts w:ascii="Calibri" w:eastAsia="Times New Roman" w:hAnsi="Calibri" w:cs="Calibri"/>
          <w:lang w:eastAsia="en-CA"/>
        </w:rPr>
      </w:pPr>
      <w:r w:rsidRPr="006953DE">
        <w:rPr>
          <w:rFonts w:ascii="Calibri" w:eastAsia="Times New Roman" w:hAnsi="Calibri" w:cs="Calibri"/>
          <w:highlight w:val="cyan"/>
          <w:lang w:eastAsia="en-CA"/>
        </w:rPr>
        <w:t>A hyperlink, by itself, should never be seen as "publication" of the content to which it refers</w:t>
      </w:r>
      <w:r w:rsidRPr="00FF4645">
        <w:rPr>
          <w:rFonts w:ascii="Calibri" w:eastAsia="Times New Roman" w:hAnsi="Calibri" w:cs="Calibri"/>
          <w:lang w:eastAsia="en-CA"/>
        </w:rPr>
        <w:t>. When a person follows a hyperlink to a secondary source that contains defamatory words, the actual creator or poster of the defamatory words in the secondary material is the person who is publishing the libel.</w:t>
      </w:r>
    </w:p>
    <w:p w:rsidR="00FF4645" w:rsidRPr="00FF4645" w:rsidRDefault="00FF4645" w:rsidP="00FF4645">
      <w:pPr>
        <w:numPr>
          <w:ilvl w:val="1"/>
          <w:numId w:val="91"/>
        </w:numPr>
        <w:spacing w:after="0" w:line="240" w:lineRule="auto"/>
        <w:ind w:left="1080"/>
        <w:textAlignment w:val="center"/>
        <w:rPr>
          <w:rFonts w:ascii="Calibri" w:eastAsia="Times New Roman" w:hAnsi="Calibri" w:cs="Calibri"/>
          <w:lang w:eastAsia="en-CA"/>
        </w:rPr>
      </w:pPr>
      <w:r w:rsidRPr="00FF4645">
        <w:rPr>
          <w:rFonts w:ascii="Calibri" w:eastAsia="Times New Roman" w:hAnsi="Calibri" w:cs="Calibri"/>
          <w:lang w:eastAsia="en-CA"/>
        </w:rPr>
        <w:t xml:space="preserve">Only when a </w:t>
      </w:r>
      <w:proofErr w:type="spellStart"/>
      <w:r w:rsidRPr="00FF4645">
        <w:rPr>
          <w:rFonts w:ascii="Calibri" w:eastAsia="Times New Roman" w:hAnsi="Calibri" w:cs="Calibri"/>
          <w:lang w:eastAsia="en-CA"/>
        </w:rPr>
        <w:t>hyperlinker</w:t>
      </w:r>
      <w:proofErr w:type="spellEnd"/>
      <w:r w:rsidRPr="00FF4645">
        <w:rPr>
          <w:rFonts w:ascii="Calibri" w:eastAsia="Times New Roman" w:hAnsi="Calibri" w:cs="Calibri"/>
          <w:lang w:eastAsia="en-CA"/>
        </w:rPr>
        <w:t xml:space="preserve"> presents content from the hyperlinked material in a way that actually repeats or endorses the defamatory content should that content be considered to be "published" by the </w:t>
      </w:r>
      <w:proofErr w:type="spellStart"/>
      <w:r w:rsidRPr="00FF4645">
        <w:rPr>
          <w:rFonts w:ascii="Calibri" w:eastAsia="Times New Roman" w:hAnsi="Calibri" w:cs="Calibri"/>
          <w:lang w:eastAsia="en-CA"/>
        </w:rPr>
        <w:t>hyperlinker</w:t>
      </w:r>
      <w:proofErr w:type="spellEnd"/>
      <w:r w:rsidRPr="00FF4645">
        <w:rPr>
          <w:rFonts w:ascii="Calibri" w:eastAsia="Times New Roman" w:hAnsi="Calibri" w:cs="Calibri"/>
          <w:lang w:eastAsia="en-CA"/>
        </w:rPr>
        <w:t>.</w:t>
      </w:r>
    </w:p>
    <w:p w:rsidR="00FF4645" w:rsidRPr="00FF4645" w:rsidRDefault="00FF4645" w:rsidP="00FF4645">
      <w:pPr>
        <w:numPr>
          <w:ilvl w:val="0"/>
          <w:numId w:val="91"/>
        </w:numPr>
        <w:spacing w:after="0" w:line="240" w:lineRule="auto"/>
        <w:ind w:left="540"/>
        <w:textAlignment w:val="center"/>
        <w:rPr>
          <w:rFonts w:ascii="Calibri" w:eastAsia="Times New Roman" w:hAnsi="Calibri" w:cs="Calibri"/>
          <w:lang w:eastAsia="en-CA"/>
        </w:rPr>
      </w:pPr>
      <w:r w:rsidRPr="00FF4645">
        <w:rPr>
          <w:rFonts w:ascii="Calibri" w:eastAsia="Times New Roman" w:hAnsi="Calibri" w:cs="Calibri"/>
          <w:lang w:eastAsia="en-CA"/>
        </w:rPr>
        <w:t>The two components of publication, in the case of Internet hyperlinking, need further inquiry</w:t>
      </w:r>
    </w:p>
    <w:p w:rsidR="00FF4645" w:rsidRPr="00FF4645" w:rsidRDefault="00FF4645" w:rsidP="00FF4645">
      <w:pPr>
        <w:numPr>
          <w:ilvl w:val="1"/>
          <w:numId w:val="91"/>
        </w:numPr>
        <w:spacing w:after="0" w:line="240" w:lineRule="auto"/>
        <w:ind w:left="1080"/>
        <w:textAlignment w:val="center"/>
        <w:rPr>
          <w:rFonts w:ascii="Calibri" w:eastAsia="Times New Roman" w:hAnsi="Calibri" w:cs="Calibri"/>
          <w:lang w:eastAsia="en-CA"/>
        </w:rPr>
      </w:pPr>
      <w:r w:rsidRPr="006953DE">
        <w:rPr>
          <w:rFonts w:ascii="Calibri" w:eastAsia="Times New Roman" w:hAnsi="Calibri" w:cs="Calibri"/>
          <w:highlight w:val="cyan"/>
          <w:lang w:eastAsia="en-CA"/>
        </w:rPr>
        <w:t>Component #1:</w:t>
      </w:r>
      <w:r w:rsidRPr="00FF4645">
        <w:rPr>
          <w:rFonts w:ascii="Calibri" w:eastAsia="Times New Roman" w:hAnsi="Calibri" w:cs="Calibri"/>
          <w:lang w:eastAsia="en-CA"/>
        </w:rPr>
        <w:t>The defamatory meaning was communicated to at least a single third party</w:t>
      </w:r>
    </w:p>
    <w:p w:rsidR="00FF4645" w:rsidRPr="00FF4645" w:rsidRDefault="00FF4645" w:rsidP="00FF4645">
      <w:pPr>
        <w:numPr>
          <w:ilvl w:val="2"/>
          <w:numId w:val="91"/>
        </w:numPr>
        <w:spacing w:after="0" w:line="240" w:lineRule="auto"/>
        <w:ind w:left="1620"/>
        <w:textAlignment w:val="center"/>
        <w:rPr>
          <w:rFonts w:ascii="Calibri" w:eastAsia="Times New Roman" w:hAnsi="Calibri" w:cs="Calibri"/>
          <w:lang w:eastAsia="en-CA"/>
        </w:rPr>
      </w:pPr>
      <w:r w:rsidRPr="00FF4645">
        <w:rPr>
          <w:rFonts w:ascii="Calibri" w:eastAsia="Times New Roman" w:hAnsi="Calibri" w:cs="Calibri"/>
          <w:lang w:eastAsia="en-CA"/>
        </w:rPr>
        <w:t xml:space="preserve">In order to satisfy the requirements of the first component of publication, the plaintiff must establish, on a balance of probabilities, </w:t>
      </w:r>
      <w:r w:rsidRPr="00AE2975">
        <w:rPr>
          <w:rFonts w:ascii="Calibri" w:eastAsia="Times New Roman" w:hAnsi="Calibri" w:cs="Calibri"/>
          <w:highlight w:val="cyan"/>
          <w:lang w:eastAsia="en-CA"/>
        </w:rPr>
        <w:t xml:space="preserve">that the </w:t>
      </w:r>
      <w:proofErr w:type="spellStart"/>
      <w:r w:rsidRPr="00AE2975">
        <w:rPr>
          <w:rFonts w:ascii="Calibri" w:eastAsia="Times New Roman" w:hAnsi="Calibri" w:cs="Calibri"/>
          <w:highlight w:val="cyan"/>
          <w:lang w:eastAsia="en-CA"/>
        </w:rPr>
        <w:t>hyperlinker</w:t>
      </w:r>
      <w:proofErr w:type="spellEnd"/>
      <w:r w:rsidRPr="00AE2975">
        <w:rPr>
          <w:rFonts w:ascii="Calibri" w:eastAsia="Times New Roman" w:hAnsi="Calibri" w:cs="Calibri"/>
          <w:highlight w:val="cyan"/>
          <w:lang w:eastAsia="en-CA"/>
        </w:rPr>
        <w:t xml:space="preserve"> performed a deliberate act that made defamatory information readily available to a third party in a comprehensible form.</w:t>
      </w:r>
      <w:r w:rsidRPr="00FF4645">
        <w:rPr>
          <w:rFonts w:ascii="Calibri" w:eastAsia="Times New Roman" w:hAnsi="Calibri" w:cs="Calibri"/>
          <w:lang w:eastAsia="en-CA"/>
        </w:rPr>
        <w:t xml:space="preserve"> An act is deliberate if the defendant played more than a passive instrumental role in making the information available. In determining whether hyperlinked information is readily available, a court should consider a number of factors:</w:t>
      </w:r>
    </w:p>
    <w:p w:rsidR="00FF4645" w:rsidRPr="00AE2975" w:rsidRDefault="00FF4645" w:rsidP="00FF4645">
      <w:pPr>
        <w:numPr>
          <w:ilvl w:val="3"/>
          <w:numId w:val="91"/>
        </w:numPr>
        <w:spacing w:after="0" w:line="240" w:lineRule="auto"/>
        <w:ind w:left="2160"/>
        <w:textAlignment w:val="center"/>
        <w:rPr>
          <w:rFonts w:ascii="Calibri" w:eastAsia="Times New Roman" w:hAnsi="Calibri" w:cs="Calibri"/>
          <w:highlight w:val="cyan"/>
          <w:lang w:eastAsia="en-CA"/>
        </w:rPr>
      </w:pPr>
      <w:r w:rsidRPr="00AE2975">
        <w:rPr>
          <w:rFonts w:ascii="Calibri" w:eastAsia="Times New Roman" w:hAnsi="Calibri" w:cs="Calibri"/>
          <w:highlight w:val="cyan"/>
          <w:lang w:eastAsia="en-CA"/>
        </w:rPr>
        <w:t>Whether the hyperlink was user-activated or automatic</w:t>
      </w:r>
    </w:p>
    <w:p w:rsidR="00FF4645" w:rsidRPr="00AE2975" w:rsidRDefault="00FF4645" w:rsidP="00FF4645">
      <w:pPr>
        <w:numPr>
          <w:ilvl w:val="3"/>
          <w:numId w:val="91"/>
        </w:numPr>
        <w:spacing w:after="0" w:line="240" w:lineRule="auto"/>
        <w:ind w:left="2160"/>
        <w:textAlignment w:val="center"/>
        <w:rPr>
          <w:rFonts w:ascii="Calibri" w:eastAsia="Times New Roman" w:hAnsi="Calibri" w:cs="Calibri"/>
          <w:highlight w:val="cyan"/>
          <w:lang w:eastAsia="en-CA"/>
        </w:rPr>
      </w:pPr>
      <w:r w:rsidRPr="00AE2975">
        <w:rPr>
          <w:rFonts w:ascii="Calibri" w:eastAsia="Times New Roman" w:hAnsi="Calibri" w:cs="Calibri"/>
          <w:highlight w:val="cyan"/>
          <w:lang w:eastAsia="en-CA"/>
        </w:rPr>
        <w:t>Whether it is a shallow or deep hyperlink</w:t>
      </w:r>
    </w:p>
    <w:p w:rsidR="00FF4645" w:rsidRPr="00AE2975" w:rsidRDefault="00FF4645" w:rsidP="00FF4645">
      <w:pPr>
        <w:numPr>
          <w:ilvl w:val="3"/>
          <w:numId w:val="91"/>
        </w:numPr>
        <w:spacing w:after="0" w:line="240" w:lineRule="auto"/>
        <w:ind w:left="2160"/>
        <w:textAlignment w:val="center"/>
        <w:rPr>
          <w:rFonts w:ascii="Calibri" w:eastAsia="Times New Roman" w:hAnsi="Calibri" w:cs="Calibri"/>
          <w:highlight w:val="cyan"/>
          <w:lang w:eastAsia="en-CA"/>
        </w:rPr>
      </w:pPr>
      <w:r w:rsidRPr="00AE2975">
        <w:rPr>
          <w:rFonts w:ascii="Calibri" w:eastAsia="Times New Roman" w:hAnsi="Calibri" w:cs="Calibri"/>
          <w:highlight w:val="cyan"/>
          <w:lang w:eastAsia="en-CA"/>
        </w:rPr>
        <w:t>Whether the linked information is available to the general public (as opposed to being restricted)</w:t>
      </w:r>
    </w:p>
    <w:p w:rsidR="00FF4645" w:rsidRPr="00FF4645" w:rsidRDefault="00FF4645" w:rsidP="00FF4645">
      <w:pPr>
        <w:numPr>
          <w:ilvl w:val="2"/>
          <w:numId w:val="91"/>
        </w:numPr>
        <w:spacing w:after="0" w:line="240" w:lineRule="auto"/>
        <w:ind w:left="1620"/>
        <w:textAlignment w:val="center"/>
        <w:rPr>
          <w:rFonts w:ascii="Calibri" w:eastAsia="Times New Roman" w:hAnsi="Calibri" w:cs="Calibri"/>
          <w:lang w:eastAsia="en-CA"/>
        </w:rPr>
      </w:pPr>
      <w:r w:rsidRPr="00FF4645">
        <w:rPr>
          <w:rFonts w:ascii="Calibri" w:eastAsia="Times New Roman" w:hAnsi="Calibri" w:cs="Calibri"/>
          <w:lang w:eastAsia="en-CA"/>
        </w:rPr>
        <w:t>Any matter that has a bearing on the ease with which the referenced information could be accessed will be relevant to the inquiry</w:t>
      </w:r>
    </w:p>
    <w:p w:rsidR="00FF4645" w:rsidRPr="00FF4645" w:rsidRDefault="00FF4645" w:rsidP="00FF4645">
      <w:pPr>
        <w:numPr>
          <w:ilvl w:val="1"/>
          <w:numId w:val="91"/>
        </w:numPr>
        <w:spacing w:after="0" w:line="240" w:lineRule="auto"/>
        <w:ind w:left="1080"/>
        <w:textAlignment w:val="center"/>
        <w:rPr>
          <w:rFonts w:ascii="Calibri" w:eastAsia="Times New Roman" w:hAnsi="Calibri" w:cs="Calibri"/>
          <w:lang w:eastAsia="en-CA"/>
        </w:rPr>
      </w:pPr>
      <w:r w:rsidRPr="00AE2975">
        <w:rPr>
          <w:rFonts w:ascii="Calibri" w:eastAsia="Times New Roman" w:hAnsi="Calibri" w:cs="Calibri"/>
          <w:highlight w:val="cyan"/>
          <w:lang w:eastAsia="en-CA"/>
        </w:rPr>
        <w:t>Component #2:</w:t>
      </w:r>
      <w:r w:rsidRPr="00FF4645">
        <w:rPr>
          <w:rFonts w:ascii="Calibri" w:eastAsia="Times New Roman" w:hAnsi="Calibri" w:cs="Calibri"/>
          <w:lang w:eastAsia="en-CA"/>
        </w:rPr>
        <w:t xml:space="preserve"> The third party received and understood the alleged defamatory meaning</w:t>
      </w:r>
    </w:p>
    <w:p w:rsidR="00FF4645" w:rsidRPr="00FF4645" w:rsidRDefault="00FF4645" w:rsidP="00FF4645">
      <w:pPr>
        <w:numPr>
          <w:ilvl w:val="2"/>
          <w:numId w:val="91"/>
        </w:numPr>
        <w:spacing w:after="0" w:line="240" w:lineRule="auto"/>
        <w:ind w:left="1620"/>
        <w:textAlignment w:val="center"/>
        <w:rPr>
          <w:rFonts w:ascii="Calibri" w:eastAsia="Times New Roman" w:hAnsi="Calibri" w:cs="Calibri"/>
          <w:lang w:eastAsia="en-CA"/>
        </w:rPr>
      </w:pPr>
      <w:r w:rsidRPr="00FF4645">
        <w:rPr>
          <w:rFonts w:ascii="Calibri" w:eastAsia="Times New Roman" w:hAnsi="Calibri" w:cs="Calibri"/>
          <w:lang w:eastAsia="en-CA"/>
        </w:rPr>
        <w:t>This requirement can be satisfied either by adducing direct evidence or by asking the court to draw an inference based on, notably, whether the link:</w:t>
      </w:r>
    </w:p>
    <w:p w:rsidR="00FF4645" w:rsidRPr="00FF4645" w:rsidRDefault="00FF4645" w:rsidP="00FF4645">
      <w:pPr>
        <w:numPr>
          <w:ilvl w:val="3"/>
          <w:numId w:val="91"/>
        </w:numPr>
        <w:spacing w:after="0" w:line="240" w:lineRule="auto"/>
        <w:ind w:left="2160"/>
        <w:textAlignment w:val="center"/>
        <w:rPr>
          <w:rFonts w:ascii="Calibri" w:eastAsia="Times New Roman" w:hAnsi="Calibri" w:cs="Calibri"/>
          <w:lang w:eastAsia="en-CA"/>
        </w:rPr>
      </w:pPr>
      <w:r w:rsidRPr="00FF4645">
        <w:rPr>
          <w:rFonts w:ascii="Calibri" w:eastAsia="Times New Roman" w:hAnsi="Calibri" w:cs="Calibri"/>
          <w:lang w:eastAsia="en-CA"/>
        </w:rPr>
        <w:t>Was user-activated or automatic</w:t>
      </w:r>
    </w:p>
    <w:p w:rsidR="00FF4645" w:rsidRPr="00FF4645" w:rsidRDefault="00FF4645" w:rsidP="00FF4645">
      <w:pPr>
        <w:numPr>
          <w:ilvl w:val="3"/>
          <w:numId w:val="91"/>
        </w:numPr>
        <w:spacing w:after="0" w:line="240" w:lineRule="auto"/>
        <w:ind w:left="2160"/>
        <w:textAlignment w:val="center"/>
        <w:rPr>
          <w:rFonts w:ascii="Calibri" w:eastAsia="Times New Roman" w:hAnsi="Calibri" w:cs="Calibri"/>
          <w:lang w:eastAsia="en-CA"/>
        </w:rPr>
      </w:pPr>
      <w:r w:rsidRPr="00FF4645">
        <w:rPr>
          <w:rFonts w:ascii="Calibri" w:eastAsia="Times New Roman" w:hAnsi="Calibri" w:cs="Calibri"/>
          <w:lang w:eastAsia="en-CA"/>
        </w:rPr>
        <w:t>Was deep or a shallow link</w:t>
      </w:r>
    </w:p>
    <w:p w:rsidR="00FF4645" w:rsidRPr="00FF4645" w:rsidRDefault="00FF4645" w:rsidP="00FF4645">
      <w:pPr>
        <w:numPr>
          <w:ilvl w:val="3"/>
          <w:numId w:val="91"/>
        </w:numPr>
        <w:spacing w:after="0" w:line="240" w:lineRule="auto"/>
        <w:ind w:left="2160"/>
        <w:textAlignment w:val="center"/>
        <w:rPr>
          <w:rFonts w:ascii="Calibri" w:eastAsia="Times New Roman" w:hAnsi="Calibri" w:cs="Calibri"/>
          <w:lang w:eastAsia="en-CA"/>
        </w:rPr>
      </w:pPr>
      <w:r w:rsidRPr="00FF4645">
        <w:rPr>
          <w:rFonts w:ascii="Calibri" w:eastAsia="Times New Roman" w:hAnsi="Calibri" w:cs="Calibri"/>
          <w:lang w:eastAsia="en-CA"/>
        </w:rPr>
        <w:t>Whether the page contained more hyperlink and, if so, where the impugned link was located in relation to others</w:t>
      </w:r>
    </w:p>
    <w:p w:rsidR="00FF4645" w:rsidRPr="00FF4645" w:rsidRDefault="00FF4645" w:rsidP="00FF4645">
      <w:pPr>
        <w:numPr>
          <w:ilvl w:val="3"/>
          <w:numId w:val="91"/>
        </w:numPr>
        <w:spacing w:after="0" w:line="240" w:lineRule="auto"/>
        <w:ind w:left="2160"/>
        <w:textAlignment w:val="center"/>
        <w:rPr>
          <w:rFonts w:ascii="Calibri" w:eastAsia="Times New Roman" w:hAnsi="Calibri" w:cs="Calibri"/>
          <w:lang w:eastAsia="en-CA"/>
        </w:rPr>
      </w:pPr>
      <w:r w:rsidRPr="00FF4645">
        <w:rPr>
          <w:rFonts w:ascii="Calibri" w:eastAsia="Times New Roman" w:hAnsi="Calibri" w:cs="Calibri"/>
          <w:lang w:eastAsia="en-CA"/>
        </w:rPr>
        <w:t>The context in which the link was presented to users</w:t>
      </w:r>
    </w:p>
    <w:p w:rsidR="00FF4645" w:rsidRPr="00FF4645" w:rsidRDefault="00FF4645" w:rsidP="00FF4645">
      <w:pPr>
        <w:numPr>
          <w:ilvl w:val="3"/>
          <w:numId w:val="91"/>
        </w:numPr>
        <w:spacing w:after="0" w:line="240" w:lineRule="auto"/>
        <w:ind w:left="2160"/>
        <w:textAlignment w:val="center"/>
        <w:rPr>
          <w:rFonts w:ascii="Calibri" w:eastAsia="Times New Roman" w:hAnsi="Calibri" w:cs="Calibri"/>
          <w:lang w:eastAsia="en-CA"/>
        </w:rPr>
      </w:pPr>
      <w:r w:rsidRPr="00FF4645">
        <w:rPr>
          <w:rFonts w:ascii="Calibri" w:eastAsia="Times New Roman" w:hAnsi="Calibri" w:cs="Calibri"/>
          <w:lang w:eastAsia="en-CA"/>
        </w:rPr>
        <w:t>The number of hits on the page containing the hyperlink</w:t>
      </w:r>
    </w:p>
    <w:p w:rsidR="00FF4645" w:rsidRPr="00FF4645" w:rsidRDefault="00FF4645" w:rsidP="00FF4645">
      <w:pPr>
        <w:numPr>
          <w:ilvl w:val="3"/>
          <w:numId w:val="91"/>
        </w:numPr>
        <w:spacing w:after="0" w:line="240" w:lineRule="auto"/>
        <w:ind w:left="2160"/>
        <w:textAlignment w:val="center"/>
        <w:rPr>
          <w:rFonts w:ascii="Calibri" w:eastAsia="Times New Roman" w:hAnsi="Calibri" w:cs="Calibri"/>
          <w:lang w:eastAsia="en-CA"/>
        </w:rPr>
      </w:pPr>
      <w:r w:rsidRPr="00FF4645">
        <w:rPr>
          <w:rFonts w:ascii="Calibri" w:eastAsia="Times New Roman" w:hAnsi="Calibri" w:cs="Calibri"/>
          <w:lang w:eastAsia="en-CA"/>
        </w:rPr>
        <w:t>The number of hits on the page containing the linked information was posted (both before and after the page containing the link was posted)</w:t>
      </w:r>
    </w:p>
    <w:p w:rsidR="00FF4645" w:rsidRPr="00FF4645" w:rsidRDefault="00FF4645" w:rsidP="00FF4645">
      <w:pPr>
        <w:numPr>
          <w:ilvl w:val="3"/>
          <w:numId w:val="91"/>
        </w:numPr>
        <w:spacing w:after="0" w:line="240" w:lineRule="auto"/>
        <w:ind w:left="2160"/>
        <w:textAlignment w:val="center"/>
        <w:rPr>
          <w:rFonts w:ascii="Calibri" w:eastAsia="Times New Roman" w:hAnsi="Calibri" w:cs="Calibri"/>
          <w:lang w:eastAsia="en-CA"/>
        </w:rPr>
      </w:pPr>
      <w:r w:rsidRPr="00FF4645">
        <w:rPr>
          <w:rFonts w:ascii="Calibri" w:eastAsia="Times New Roman" w:hAnsi="Calibri" w:cs="Calibri"/>
          <w:lang w:eastAsia="en-CA"/>
        </w:rPr>
        <w:t>Whether access to the Web sites in question was general or restricted</w:t>
      </w:r>
    </w:p>
    <w:p w:rsidR="00FF4645" w:rsidRPr="00FF4645" w:rsidRDefault="00FF4645" w:rsidP="00FF4645">
      <w:pPr>
        <w:numPr>
          <w:ilvl w:val="3"/>
          <w:numId w:val="91"/>
        </w:numPr>
        <w:spacing w:after="0" w:line="240" w:lineRule="auto"/>
        <w:ind w:left="2160"/>
        <w:textAlignment w:val="center"/>
        <w:rPr>
          <w:rFonts w:ascii="Calibri" w:eastAsia="Times New Roman" w:hAnsi="Calibri" w:cs="Calibri"/>
          <w:lang w:eastAsia="en-CA"/>
        </w:rPr>
      </w:pPr>
      <w:r w:rsidRPr="00FF4645">
        <w:rPr>
          <w:rFonts w:ascii="Calibri" w:eastAsia="Times New Roman" w:hAnsi="Calibri" w:cs="Calibri"/>
          <w:lang w:eastAsia="en-CA"/>
        </w:rPr>
        <w:t>Whether changes were made to the linked information and, if so, how they correlate to the number of hits on the page containing that information</w:t>
      </w:r>
    </w:p>
    <w:p w:rsidR="00FF4645" w:rsidRPr="00FF4645" w:rsidRDefault="00FF4645" w:rsidP="00FF4645">
      <w:pPr>
        <w:numPr>
          <w:ilvl w:val="3"/>
          <w:numId w:val="91"/>
        </w:numPr>
        <w:spacing w:after="0" w:line="240" w:lineRule="auto"/>
        <w:ind w:left="2160"/>
        <w:textAlignment w:val="center"/>
        <w:rPr>
          <w:rFonts w:ascii="Calibri" w:eastAsia="Times New Roman" w:hAnsi="Calibri" w:cs="Calibri"/>
          <w:lang w:eastAsia="en-CA"/>
        </w:rPr>
      </w:pPr>
      <w:r w:rsidRPr="00FF4645">
        <w:rPr>
          <w:rFonts w:ascii="Calibri" w:eastAsia="Times New Roman" w:hAnsi="Calibri" w:cs="Calibri"/>
          <w:lang w:eastAsia="en-CA"/>
        </w:rPr>
        <w:t>Evidence concerning the behaviour of users</w:t>
      </w:r>
    </w:p>
    <w:p w:rsidR="00FF4645" w:rsidRPr="00FF4645" w:rsidRDefault="00FF4645" w:rsidP="00FF4645">
      <w:pPr>
        <w:numPr>
          <w:ilvl w:val="2"/>
          <w:numId w:val="91"/>
        </w:numPr>
        <w:spacing w:after="0" w:line="240" w:lineRule="auto"/>
        <w:ind w:left="1620"/>
        <w:textAlignment w:val="center"/>
        <w:rPr>
          <w:rFonts w:ascii="Calibri" w:eastAsia="Times New Roman" w:hAnsi="Calibri" w:cs="Calibri"/>
          <w:lang w:eastAsia="en-CA"/>
        </w:rPr>
      </w:pPr>
      <w:r w:rsidRPr="00FF4645">
        <w:rPr>
          <w:rFonts w:ascii="Calibri" w:eastAsia="Times New Roman" w:hAnsi="Calibri" w:cs="Calibri"/>
          <w:lang w:eastAsia="en-CA"/>
        </w:rPr>
        <w:t>Once the plaintiff establishes prima facie liability for defamation, the defendant can invoke any available defences.</w:t>
      </w:r>
    </w:p>
    <w:p w:rsidR="00FF4645" w:rsidRPr="00FF4645" w:rsidRDefault="00FF4645" w:rsidP="00FF4645">
      <w:pPr>
        <w:spacing w:after="0" w:line="240" w:lineRule="auto"/>
        <w:rPr>
          <w:rFonts w:ascii="Calibri" w:eastAsia="Times New Roman" w:hAnsi="Calibri" w:cs="Calibri"/>
          <w:lang w:eastAsia="en-CA"/>
        </w:rPr>
      </w:pPr>
      <w:r w:rsidRPr="00FF4645">
        <w:rPr>
          <w:rFonts w:ascii="Calibri" w:eastAsia="Times New Roman" w:hAnsi="Calibri" w:cs="Calibri"/>
          <w:lang w:eastAsia="en-CA"/>
        </w:rPr>
        <w:t> </w:t>
      </w:r>
    </w:p>
    <w:p w:rsidR="00FF4645" w:rsidRPr="00FF4645" w:rsidRDefault="00FF4645" w:rsidP="00FF4645">
      <w:pPr>
        <w:spacing w:after="0" w:line="240" w:lineRule="auto"/>
        <w:rPr>
          <w:rFonts w:ascii="Calibri" w:eastAsia="Times New Roman" w:hAnsi="Calibri" w:cs="Calibri"/>
          <w:lang w:eastAsia="en-CA"/>
        </w:rPr>
      </w:pPr>
      <w:r w:rsidRPr="00FF4645">
        <w:rPr>
          <w:rFonts w:ascii="Calibri" w:eastAsia="Times New Roman" w:hAnsi="Calibri" w:cs="Calibri"/>
          <w:b/>
          <w:bCs/>
          <w:lang w:eastAsia="en-CA"/>
        </w:rPr>
        <w:t>Shallow vs. Deep Hyperlinking</w:t>
      </w:r>
    </w:p>
    <w:p w:rsidR="00FF4645" w:rsidRPr="00FF4645" w:rsidRDefault="00FF4645" w:rsidP="00FF4645">
      <w:pPr>
        <w:numPr>
          <w:ilvl w:val="0"/>
          <w:numId w:val="92"/>
        </w:numPr>
        <w:spacing w:after="0" w:line="240" w:lineRule="auto"/>
        <w:ind w:left="540"/>
        <w:textAlignment w:val="center"/>
        <w:rPr>
          <w:rFonts w:ascii="Calibri" w:eastAsia="Times New Roman" w:hAnsi="Calibri" w:cs="Calibri"/>
          <w:lang w:eastAsia="en-CA"/>
        </w:rPr>
      </w:pPr>
      <w:r w:rsidRPr="00FF4645">
        <w:rPr>
          <w:rFonts w:ascii="Calibri" w:eastAsia="Times New Roman" w:hAnsi="Calibri" w:cs="Calibri"/>
          <w:lang w:eastAsia="en-CA"/>
        </w:rPr>
        <w:t>Shallow Hyperlinking</w:t>
      </w:r>
    </w:p>
    <w:p w:rsidR="00FF4645" w:rsidRPr="00FF4645" w:rsidRDefault="00FF4645" w:rsidP="00FF4645">
      <w:pPr>
        <w:numPr>
          <w:ilvl w:val="1"/>
          <w:numId w:val="92"/>
        </w:numPr>
        <w:spacing w:after="0" w:line="240" w:lineRule="auto"/>
        <w:ind w:left="1080"/>
        <w:textAlignment w:val="center"/>
        <w:rPr>
          <w:rFonts w:ascii="Calibri" w:eastAsia="Times New Roman" w:hAnsi="Calibri" w:cs="Calibri"/>
          <w:lang w:eastAsia="en-CA"/>
        </w:rPr>
      </w:pPr>
      <w:r w:rsidRPr="00FF4645">
        <w:rPr>
          <w:rFonts w:ascii="Calibri" w:eastAsia="Times New Roman" w:hAnsi="Calibri" w:cs="Calibri"/>
          <w:lang w:eastAsia="en-CA"/>
        </w:rPr>
        <w:t>Takes the reader to a webpage where articles are posted</w:t>
      </w:r>
    </w:p>
    <w:p w:rsidR="00FF4645" w:rsidRPr="00FF4645" w:rsidRDefault="00FF4645" w:rsidP="00FF4645">
      <w:pPr>
        <w:numPr>
          <w:ilvl w:val="0"/>
          <w:numId w:val="92"/>
        </w:numPr>
        <w:spacing w:after="0" w:line="240" w:lineRule="auto"/>
        <w:ind w:left="540"/>
        <w:textAlignment w:val="center"/>
        <w:rPr>
          <w:rFonts w:ascii="Calibri" w:eastAsia="Times New Roman" w:hAnsi="Calibri" w:cs="Calibri"/>
          <w:lang w:eastAsia="en-CA"/>
        </w:rPr>
      </w:pPr>
      <w:r w:rsidRPr="00FF4645">
        <w:rPr>
          <w:rFonts w:ascii="Calibri" w:eastAsia="Times New Roman" w:hAnsi="Calibri" w:cs="Calibri"/>
          <w:lang w:eastAsia="en-CA"/>
        </w:rPr>
        <w:t>Deep Hyperlinking</w:t>
      </w:r>
    </w:p>
    <w:p w:rsidR="00FF4645" w:rsidRPr="00FF4645" w:rsidRDefault="00FF4645" w:rsidP="00FF4645">
      <w:pPr>
        <w:numPr>
          <w:ilvl w:val="1"/>
          <w:numId w:val="92"/>
        </w:numPr>
        <w:spacing w:after="0" w:line="240" w:lineRule="auto"/>
        <w:ind w:left="1080"/>
        <w:textAlignment w:val="center"/>
        <w:rPr>
          <w:rFonts w:ascii="Calibri" w:eastAsia="Times New Roman" w:hAnsi="Calibri" w:cs="Calibri"/>
          <w:lang w:eastAsia="en-CA"/>
        </w:rPr>
      </w:pPr>
      <w:r w:rsidRPr="00FF4645">
        <w:rPr>
          <w:rFonts w:ascii="Calibri" w:eastAsia="Times New Roman" w:hAnsi="Calibri" w:cs="Calibri"/>
          <w:lang w:eastAsia="en-CA"/>
        </w:rPr>
        <w:t>Takes the reader directly to an article</w:t>
      </w:r>
    </w:p>
    <w:p w:rsidR="00FF4645" w:rsidRPr="00FF4645" w:rsidRDefault="00FF4645" w:rsidP="00FF4645">
      <w:pPr>
        <w:numPr>
          <w:ilvl w:val="0"/>
          <w:numId w:val="92"/>
        </w:numPr>
        <w:spacing w:after="0" w:line="240" w:lineRule="auto"/>
        <w:ind w:left="540"/>
        <w:textAlignment w:val="center"/>
        <w:rPr>
          <w:rFonts w:ascii="Calibri" w:eastAsia="Times New Roman" w:hAnsi="Calibri" w:cs="Calibri"/>
          <w:lang w:eastAsia="en-CA"/>
        </w:rPr>
      </w:pPr>
      <w:r w:rsidRPr="00FF4645">
        <w:rPr>
          <w:rFonts w:ascii="Calibri" w:eastAsia="Times New Roman" w:hAnsi="Calibri" w:cs="Calibri"/>
          <w:lang w:eastAsia="en-CA"/>
        </w:rPr>
        <w:t>BOTH require the reader to click the link in order to be taken to the content</w:t>
      </w:r>
    </w:p>
    <w:p w:rsidR="00FF4645" w:rsidRPr="00FF4645" w:rsidRDefault="00FF4645" w:rsidP="00FF4645">
      <w:pPr>
        <w:spacing w:after="0" w:line="240" w:lineRule="auto"/>
        <w:rPr>
          <w:rFonts w:ascii="Calibri" w:eastAsia="Times New Roman" w:hAnsi="Calibri" w:cs="Calibri"/>
          <w:lang w:eastAsia="en-CA"/>
        </w:rPr>
      </w:pPr>
      <w:r w:rsidRPr="00FF4645">
        <w:rPr>
          <w:rFonts w:ascii="Calibri" w:eastAsia="Times New Roman" w:hAnsi="Calibri" w:cs="Calibri"/>
          <w:lang w:eastAsia="en-CA"/>
        </w:rPr>
        <w:t> </w:t>
      </w:r>
    </w:p>
    <w:p w:rsidR="00FF4645" w:rsidRPr="00FF4645" w:rsidRDefault="00FF4645" w:rsidP="00FF4645">
      <w:pPr>
        <w:spacing w:after="0" w:line="240" w:lineRule="auto"/>
        <w:rPr>
          <w:rFonts w:ascii="Calibri" w:eastAsia="Times New Roman" w:hAnsi="Calibri" w:cs="Calibri"/>
          <w:lang w:eastAsia="en-CA"/>
        </w:rPr>
      </w:pPr>
      <w:r w:rsidRPr="00FF4645">
        <w:rPr>
          <w:rFonts w:ascii="Calibri" w:eastAsia="Times New Roman" w:hAnsi="Calibri" w:cs="Calibri"/>
          <w:b/>
          <w:bCs/>
          <w:lang w:eastAsia="en-CA"/>
        </w:rPr>
        <w:t>The Case</w:t>
      </w:r>
    </w:p>
    <w:p w:rsidR="00FF4645" w:rsidRPr="00FF4645" w:rsidRDefault="00FF4645" w:rsidP="00FF4645">
      <w:pPr>
        <w:numPr>
          <w:ilvl w:val="0"/>
          <w:numId w:val="93"/>
        </w:numPr>
        <w:spacing w:after="0" w:line="240" w:lineRule="auto"/>
        <w:ind w:left="540"/>
        <w:textAlignment w:val="center"/>
        <w:rPr>
          <w:rFonts w:ascii="Calibri" w:eastAsia="Times New Roman" w:hAnsi="Calibri" w:cs="Calibri"/>
          <w:lang w:eastAsia="en-CA"/>
        </w:rPr>
      </w:pPr>
      <w:r w:rsidRPr="00FF4645">
        <w:rPr>
          <w:rFonts w:ascii="Calibri" w:eastAsia="Times New Roman" w:hAnsi="Calibri" w:cs="Calibri"/>
          <w:lang w:eastAsia="en-CA"/>
        </w:rPr>
        <w:t xml:space="preserve">Here, </w:t>
      </w:r>
      <w:r w:rsidRPr="00AE2975">
        <w:rPr>
          <w:rFonts w:ascii="Calibri" w:eastAsia="Times New Roman" w:hAnsi="Calibri" w:cs="Calibri"/>
          <w:highlight w:val="cyan"/>
          <w:lang w:eastAsia="en-CA"/>
        </w:rPr>
        <w:t>nothing on N's page is itself alleged to be defamatory. Since the use of a hyperlink cannot, by itself, amount to publication even if the hyperlink is followed</w:t>
      </w:r>
      <w:r w:rsidRPr="00FF4645">
        <w:rPr>
          <w:rFonts w:ascii="Calibri" w:eastAsia="Times New Roman" w:hAnsi="Calibri" w:cs="Calibri"/>
          <w:lang w:eastAsia="en-CA"/>
        </w:rPr>
        <w:t xml:space="preserve"> and the defamatory content is accessed, it has not published the defamatory content and C's action cannot succeed.</w:t>
      </w:r>
    </w:p>
    <w:p w:rsidR="00FF4645" w:rsidRPr="00FF4645" w:rsidRDefault="00FF4645" w:rsidP="00FF4645">
      <w:pPr>
        <w:numPr>
          <w:ilvl w:val="0"/>
          <w:numId w:val="93"/>
        </w:numPr>
        <w:spacing w:after="0" w:line="240" w:lineRule="auto"/>
        <w:ind w:left="540"/>
        <w:textAlignment w:val="center"/>
        <w:rPr>
          <w:rFonts w:ascii="Calibri" w:eastAsia="Times New Roman" w:hAnsi="Calibri" w:cs="Calibri"/>
          <w:lang w:eastAsia="en-CA"/>
        </w:rPr>
      </w:pPr>
      <w:r w:rsidRPr="00FF4645">
        <w:rPr>
          <w:rFonts w:ascii="Calibri" w:eastAsia="Times New Roman" w:hAnsi="Calibri" w:cs="Calibri"/>
          <w:lang w:eastAsia="en-CA"/>
        </w:rPr>
        <w:t xml:space="preserve">Here, </w:t>
      </w:r>
      <w:r w:rsidRPr="00AE2975">
        <w:rPr>
          <w:rFonts w:ascii="Calibri" w:eastAsia="Times New Roman" w:hAnsi="Calibri" w:cs="Calibri"/>
          <w:highlight w:val="cyan"/>
          <w:lang w:eastAsia="en-CA"/>
        </w:rPr>
        <w:t>N acted as more than a mere conduit in making the hyperlinked information available. His action was deliberate</w:t>
      </w:r>
      <w:r w:rsidRPr="00FF4645">
        <w:rPr>
          <w:rFonts w:ascii="Calibri" w:eastAsia="Times New Roman" w:hAnsi="Calibri" w:cs="Calibri"/>
          <w:lang w:eastAsia="en-CA"/>
        </w:rPr>
        <w:t>.</w:t>
      </w:r>
    </w:p>
    <w:p w:rsidR="00FF4645" w:rsidRPr="00FF4645" w:rsidRDefault="00FF4645" w:rsidP="00FF4645">
      <w:pPr>
        <w:numPr>
          <w:ilvl w:val="1"/>
          <w:numId w:val="93"/>
        </w:numPr>
        <w:spacing w:after="0" w:line="240" w:lineRule="auto"/>
        <w:ind w:left="1080"/>
        <w:textAlignment w:val="center"/>
        <w:rPr>
          <w:rFonts w:ascii="Calibri" w:eastAsia="Times New Roman" w:hAnsi="Calibri" w:cs="Calibri"/>
          <w:lang w:eastAsia="en-CA"/>
        </w:rPr>
      </w:pPr>
      <w:r w:rsidRPr="00FF4645">
        <w:rPr>
          <w:rFonts w:ascii="Calibri" w:eastAsia="Times New Roman" w:hAnsi="Calibri" w:cs="Calibri"/>
          <w:lang w:eastAsia="en-CA"/>
        </w:rPr>
        <w:t xml:space="preserve">However, having regard to the totality of the circumstances, it cannot be inferred that the first, shallow hyperlink made the defamatory content readily available. The various articles were not placed on the other site's home page and they had separate addresses. </w:t>
      </w:r>
      <w:r w:rsidRPr="00AE2975">
        <w:rPr>
          <w:rFonts w:ascii="Calibri" w:eastAsia="Times New Roman" w:hAnsi="Calibri" w:cs="Calibri"/>
          <w:highlight w:val="cyan"/>
          <w:lang w:eastAsia="en-CA"/>
        </w:rPr>
        <w:t>The fact that the reader had to take further action in order to find the defamatory material constituted a meaningful barrier to the receipt, by a third party, of the linked information.</w:t>
      </w:r>
    </w:p>
    <w:p w:rsidR="00FF4645" w:rsidRPr="00FF4645" w:rsidRDefault="00FF4645" w:rsidP="00FF4645">
      <w:pPr>
        <w:numPr>
          <w:ilvl w:val="1"/>
          <w:numId w:val="93"/>
        </w:numPr>
        <w:spacing w:after="0" w:line="240" w:lineRule="auto"/>
        <w:ind w:left="1080"/>
        <w:textAlignment w:val="center"/>
        <w:rPr>
          <w:rFonts w:ascii="Calibri" w:eastAsia="Times New Roman" w:hAnsi="Calibri" w:cs="Calibri"/>
          <w:lang w:eastAsia="en-CA"/>
        </w:rPr>
      </w:pPr>
      <w:r w:rsidRPr="00FF4645">
        <w:rPr>
          <w:rFonts w:ascii="Calibri" w:eastAsia="Times New Roman" w:hAnsi="Calibri" w:cs="Calibri"/>
          <w:lang w:eastAsia="en-CA"/>
        </w:rPr>
        <w:t xml:space="preserve">The second, deep hyperlink, however, did make the content readily available. All the reader had to do to gain access to the article was n the link, which does not constitute a barrier he availability of the material. Thus, </w:t>
      </w:r>
      <w:r w:rsidRPr="00AE2975">
        <w:rPr>
          <w:rFonts w:ascii="Calibri" w:eastAsia="Times New Roman" w:hAnsi="Calibri" w:cs="Calibri"/>
          <w:highlight w:val="cyan"/>
          <w:lang w:eastAsia="en-CA"/>
        </w:rPr>
        <w:t>C has satisfied the requirements of the first component of publication on a balance of probabilities where this link is concerned</w:t>
      </w:r>
      <w:r w:rsidRPr="00FF4645">
        <w:rPr>
          <w:rFonts w:ascii="Calibri" w:eastAsia="Times New Roman" w:hAnsi="Calibri" w:cs="Calibri"/>
          <w:lang w:eastAsia="en-CA"/>
        </w:rPr>
        <w:t xml:space="preserve">. However, the nature </w:t>
      </w:r>
      <w:r w:rsidRPr="00AE2975">
        <w:rPr>
          <w:rFonts w:ascii="Calibri" w:eastAsia="Times New Roman" w:hAnsi="Calibri" w:cs="Calibri"/>
          <w:highlight w:val="cyan"/>
          <w:lang w:eastAsia="en-CA"/>
        </w:rPr>
        <w:t>of N's article, the way various links were presented and the number of hits the article do not support an inference that the allegedly defamatory information was brought to the knowledge of some third person</w:t>
      </w:r>
      <w:bookmarkStart w:id="0" w:name="_GoBack"/>
      <w:bookmarkEnd w:id="0"/>
      <w:r w:rsidRPr="00AE2975">
        <w:rPr>
          <w:rFonts w:ascii="Calibri" w:eastAsia="Times New Roman" w:hAnsi="Calibri" w:cs="Calibri"/>
          <w:highlight w:val="cyan"/>
          <w:lang w:eastAsia="en-CA"/>
        </w:rPr>
        <w:t>. The defamation action with respect to either of the impugned hyperlinks cannot succeed</w:t>
      </w:r>
    </w:p>
    <w:p w:rsidR="00FF4645" w:rsidRPr="00FF4645" w:rsidRDefault="00FF4645" w:rsidP="00FF4645">
      <w:pPr>
        <w:spacing w:after="0" w:line="240" w:lineRule="auto"/>
        <w:ind w:left="540"/>
        <w:rPr>
          <w:rFonts w:ascii="Calibri" w:eastAsia="Times New Roman" w:hAnsi="Calibri" w:cs="Calibri"/>
          <w:lang w:eastAsia="en-CA"/>
        </w:rPr>
      </w:pPr>
      <w:r w:rsidRPr="00FF4645">
        <w:rPr>
          <w:rFonts w:ascii="Calibri" w:eastAsia="Times New Roman" w:hAnsi="Calibri" w:cs="Calibri"/>
          <w:lang w:eastAsia="en-CA"/>
        </w:rPr>
        <w:t> </w:t>
      </w:r>
    </w:p>
    <w:p w:rsidR="00FF4645" w:rsidRPr="00FF4645" w:rsidRDefault="00FF4645" w:rsidP="00FF4645">
      <w:pPr>
        <w:spacing w:after="0" w:line="240" w:lineRule="auto"/>
        <w:ind w:left="540"/>
        <w:rPr>
          <w:rFonts w:ascii="Calibri" w:eastAsia="Times New Roman" w:hAnsi="Calibri" w:cs="Calibri"/>
          <w:lang w:eastAsia="en-CA"/>
        </w:rPr>
      </w:pPr>
      <w:r w:rsidRPr="00FF4645">
        <w:rPr>
          <w:rFonts w:ascii="Calibri" w:eastAsia="Times New Roman" w:hAnsi="Calibri" w:cs="Calibri"/>
          <w:lang w:eastAsia="en-CA"/>
        </w:rPr>
        <w:t> </w:t>
      </w:r>
    </w:p>
    <w:p w:rsidR="00FF4645" w:rsidRPr="00FF4645" w:rsidRDefault="00FF4645" w:rsidP="00FF4645">
      <w:pPr>
        <w:spacing w:after="0" w:line="240" w:lineRule="auto"/>
        <w:ind w:left="540"/>
        <w:rPr>
          <w:rFonts w:ascii="Calibri" w:eastAsia="Times New Roman" w:hAnsi="Calibri" w:cs="Calibri"/>
          <w:lang w:eastAsia="en-CA"/>
        </w:rPr>
      </w:pPr>
      <w:r w:rsidRPr="00FF4645">
        <w:rPr>
          <w:rFonts w:ascii="Calibri" w:eastAsia="Times New Roman" w:hAnsi="Calibri" w:cs="Calibri"/>
          <w:lang w:eastAsia="en-CA"/>
        </w:rPr>
        <w:t> </w:t>
      </w:r>
    </w:p>
    <w:p w:rsidR="00FF4645" w:rsidRPr="00FF4645" w:rsidRDefault="00FF4645" w:rsidP="00FF4645">
      <w:pPr>
        <w:spacing w:after="0" w:line="240" w:lineRule="auto"/>
        <w:ind w:left="540"/>
        <w:rPr>
          <w:rFonts w:ascii="Calibri" w:eastAsia="Times New Roman" w:hAnsi="Calibri" w:cs="Calibri"/>
          <w:lang w:eastAsia="en-CA"/>
        </w:rPr>
      </w:pPr>
      <w:r w:rsidRPr="00FF4645">
        <w:rPr>
          <w:rFonts w:ascii="Calibri" w:eastAsia="Times New Roman" w:hAnsi="Calibri" w:cs="Calibri"/>
          <w:lang w:eastAsia="en-CA"/>
        </w:rPr>
        <w:t> </w:t>
      </w:r>
    </w:p>
    <w:p w:rsidR="00FF4645" w:rsidRPr="00FF4645" w:rsidRDefault="00FF4645" w:rsidP="00FF4645">
      <w:pPr>
        <w:spacing w:after="0" w:line="240" w:lineRule="auto"/>
        <w:ind w:left="1080"/>
        <w:rPr>
          <w:rFonts w:ascii="Calibri" w:eastAsia="Times New Roman" w:hAnsi="Calibri" w:cs="Calibri"/>
          <w:lang w:eastAsia="en-CA"/>
        </w:rPr>
      </w:pPr>
      <w:r w:rsidRPr="00FF4645">
        <w:rPr>
          <w:rFonts w:ascii="Calibri" w:eastAsia="Times New Roman" w:hAnsi="Calibri" w:cs="Calibri"/>
          <w:lang w:eastAsia="en-CA"/>
        </w:rPr>
        <w:t> </w:t>
      </w:r>
    </w:p>
    <w:p w:rsidR="00FF4645" w:rsidRPr="00FF4645" w:rsidRDefault="00FF4645" w:rsidP="00FF4645">
      <w:pPr>
        <w:spacing w:after="0" w:line="240" w:lineRule="auto"/>
        <w:ind w:left="540"/>
        <w:rPr>
          <w:rFonts w:ascii="Calibri" w:eastAsia="Times New Roman" w:hAnsi="Calibri" w:cs="Calibri"/>
          <w:lang w:eastAsia="en-CA"/>
        </w:rPr>
      </w:pPr>
      <w:r w:rsidRPr="00FF4645">
        <w:rPr>
          <w:rFonts w:ascii="Calibri" w:eastAsia="Times New Roman" w:hAnsi="Calibri" w:cs="Calibri"/>
          <w:lang w:eastAsia="en-CA"/>
        </w:rPr>
        <w:t> </w:t>
      </w:r>
    </w:p>
    <w:p w:rsidR="00843ABF" w:rsidRPr="00843ABF" w:rsidRDefault="00ED0A08" w:rsidP="00FF4645">
      <w:pPr>
        <w:spacing w:after="0" w:line="240" w:lineRule="auto"/>
        <w:rPr>
          <w:rFonts w:ascii="Calibri" w:eastAsia="Times New Roman" w:hAnsi="Calibri" w:cs="Calibri"/>
          <w:lang w:eastAsia="en-CA"/>
        </w:rPr>
      </w:pPr>
      <w:r w:rsidRPr="00ED0A08">
        <w:rPr>
          <w:rFonts w:ascii="Calibri" w:eastAsia="Times New Roman" w:hAnsi="Calibri" w:cs="Calibri"/>
          <w:lang w:eastAsia="en-CA"/>
        </w:rPr>
        <w:t> </w:t>
      </w:r>
      <w:r w:rsidR="00843ABF" w:rsidRPr="00843ABF">
        <w:rPr>
          <w:rFonts w:ascii="Calibri" w:eastAsia="Times New Roman" w:hAnsi="Calibri" w:cs="Calibri"/>
          <w:lang w:eastAsia="en-CA"/>
        </w:rPr>
        <w:t> </w:t>
      </w:r>
    </w:p>
    <w:p w:rsidR="00FA4C39" w:rsidRPr="00FA4C39" w:rsidRDefault="00FA4C39" w:rsidP="00843ABF">
      <w:pPr>
        <w:spacing w:after="0" w:line="240" w:lineRule="auto"/>
        <w:rPr>
          <w:rFonts w:ascii="Calibri" w:eastAsia="Times New Roman" w:hAnsi="Calibri" w:cs="Calibri"/>
          <w:lang w:eastAsia="en-CA"/>
        </w:rPr>
      </w:pPr>
      <w:r w:rsidRPr="00FA4C39">
        <w:rPr>
          <w:rFonts w:ascii="Calibri" w:eastAsia="Times New Roman" w:hAnsi="Calibri" w:cs="Calibri"/>
          <w:lang w:eastAsia="en-CA"/>
        </w:rPr>
        <w:t> </w:t>
      </w:r>
    </w:p>
    <w:p w:rsidR="00FA4C39" w:rsidRPr="00FA4C39" w:rsidRDefault="00FA4C39" w:rsidP="00FA4C39">
      <w:pPr>
        <w:spacing w:after="0" w:line="240" w:lineRule="auto"/>
        <w:textAlignment w:val="center"/>
        <w:rPr>
          <w:rFonts w:ascii="Calibri" w:eastAsia="Times New Roman" w:hAnsi="Calibri" w:cs="Calibri"/>
          <w:lang w:eastAsia="en-CA"/>
        </w:rPr>
      </w:pPr>
    </w:p>
    <w:sectPr w:rsidR="00FA4C39" w:rsidRPr="00FA4C3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B5379"/>
    <w:multiLevelType w:val="multilevel"/>
    <w:tmpl w:val="301050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A654B0"/>
    <w:multiLevelType w:val="multilevel"/>
    <w:tmpl w:val="35E026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BC5546"/>
    <w:multiLevelType w:val="multilevel"/>
    <w:tmpl w:val="381AC0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7EB73ED"/>
    <w:multiLevelType w:val="multilevel"/>
    <w:tmpl w:val="219CA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81A07CA"/>
    <w:multiLevelType w:val="multilevel"/>
    <w:tmpl w:val="1F3A49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9D8511D"/>
    <w:multiLevelType w:val="multilevel"/>
    <w:tmpl w:val="38F449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F3A44DF"/>
    <w:multiLevelType w:val="multilevel"/>
    <w:tmpl w:val="B76638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4257EA7"/>
    <w:multiLevelType w:val="multilevel"/>
    <w:tmpl w:val="2550E3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5284BC4"/>
    <w:multiLevelType w:val="multilevel"/>
    <w:tmpl w:val="AFF6DC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5CE2D10"/>
    <w:multiLevelType w:val="multilevel"/>
    <w:tmpl w:val="FFBC93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5EC259A"/>
    <w:multiLevelType w:val="multilevel"/>
    <w:tmpl w:val="58B45A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6E21719"/>
    <w:multiLevelType w:val="multilevel"/>
    <w:tmpl w:val="79EA67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7BF2C84"/>
    <w:multiLevelType w:val="multilevel"/>
    <w:tmpl w:val="DA28B7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8022DC3"/>
    <w:multiLevelType w:val="multilevel"/>
    <w:tmpl w:val="9C1ECE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936509B"/>
    <w:multiLevelType w:val="multilevel"/>
    <w:tmpl w:val="0D8063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F820366"/>
    <w:multiLevelType w:val="multilevel"/>
    <w:tmpl w:val="0354E65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FAD596E"/>
    <w:multiLevelType w:val="multilevel"/>
    <w:tmpl w:val="25DCE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FEF57B9"/>
    <w:multiLevelType w:val="multilevel"/>
    <w:tmpl w:val="32401D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01E5EB8"/>
    <w:multiLevelType w:val="multilevel"/>
    <w:tmpl w:val="24B474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067451B"/>
    <w:multiLevelType w:val="multilevel"/>
    <w:tmpl w:val="A8E273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07975DE"/>
    <w:multiLevelType w:val="multilevel"/>
    <w:tmpl w:val="25825266"/>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2F5D2DBA"/>
    <w:multiLevelType w:val="multilevel"/>
    <w:tmpl w:val="DD000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1E266FA"/>
    <w:multiLevelType w:val="hybridMultilevel"/>
    <w:tmpl w:val="A9827FC8"/>
    <w:lvl w:ilvl="0" w:tplc="10090001">
      <w:start w:val="1"/>
      <w:numFmt w:val="bullet"/>
      <w:lvlText w:val=""/>
      <w:lvlJc w:val="left"/>
      <w:pPr>
        <w:ind w:left="540" w:hanging="360"/>
      </w:pPr>
      <w:rPr>
        <w:rFonts w:ascii="Symbol" w:hAnsi="Symbol" w:hint="default"/>
      </w:rPr>
    </w:lvl>
    <w:lvl w:ilvl="1" w:tplc="10090003">
      <w:start w:val="1"/>
      <w:numFmt w:val="bullet"/>
      <w:lvlText w:val="o"/>
      <w:lvlJc w:val="left"/>
      <w:pPr>
        <w:ind w:left="1260" w:hanging="360"/>
      </w:pPr>
      <w:rPr>
        <w:rFonts w:ascii="Courier New" w:hAnsi="Courier New" w:cs="Courier New" w:hint="default"/>
      </w:rPr>
    </w:lvl>
    <w:lvl w:ilvl="2" w:tplc="10090005">
      <w:start w:val="1"/>
      <w:numFmt w:val="bullet"/>
      <w:lvlText w:val=""/>
      <w:lvlJc w:val="left"/>
      <w:pPr>
        <w:ind w:left="1980" w:hanging="360"/>
      </w:pPr>
      <w:rPr>
        <w:rFonts w:ascii="Wingdings" w:hAnsi="Wingdings" w:hint="default"/>
      </w:rPr>
    </w:lvl>
    <w:lvl w:ilvl="3" w:tplc="10090001" w:tentative="1">
      <w:start w:val="1"/>
      <w:numFmt w:val="bullet"/>
      <w:lvlText w:val=""/>
      <w:lvlJc w:val="left"/>
      <w:pPr>
        <w:ind w:left="2700" w:hanging="360"/>
      </w:pPr>
      <w:rPr>
        <w:rFonts w:ascii="Symbol" w:hAnsi="Symbol" w:hint="default"/>
      </w:rPr>
    </w:lvl>
    <w:lvl w:ilvl="4" w:tplc="10090003" w:tentative="1">
      <w:start w:val="1"/>
      <w:numFmt w:val="bullet"/>
      <w:lvlText w:val="o"/>
      <w:lvlJc w:val="left"/>
      <w:pPr>
        <w:ind w:left="3420" w:hanging="360"/>
      </w:pPr>
      <w:rPr>
        <w:rFonts w:ascii="Courier New" w:hAnsi="Courier New" w:cs="Courier New" w:hint="default"/>
      </w:rPr>
    </w:lvl>
    <w:lvl w:ilvl="5" w:tplc="10090005" w:tentative="1">
      <w:start w:val="1"/>
      <w:numFmt w:val="bullet"/>
      <w:lvlText w:val=""/>
      <w:lvlJc w:val="left"/>
      <w:pPr>
        <w:ind w:left="4140" w:hanging="360"/>
      </w:pPr>
      <w:rPr>
        <w:rFonts w:ascii="Wingdings" w:hAnsi="Wingdings" w:hint="default"/>
      </w:rPr>
    </w:lvl>
    <w:lvl w:ilvl="6" w:tplc="10090001" w:tentative="1">
      <w:start w:val="1"/>
      <w:numFmt w:val="bullet"/>
      <w:lvlText w:val=""/>
      <w:lvlJc w:val="left"/>
      <w:pPr>
        <w:ind w:left="4860" w:hanging="360"/>
      </w:pPr>
      <w:rPr>
        <w:rFonts w:ascii="Symbol" w:hAnsi="Symbol" w:hint="default"/>
      </w:rPr>
    </w:lvl>
    <w:lvl w:ilvl="7" w:tplc="10090003" w:tentative="1">
      <w:start w:val="1"/>
      <w:numFmt w:val="bullet"/>
      <w:lvlText w:val="o"/>
      <w:lvlJc w:val="left"/>
      <w:pPr>
        <w:ind w:left="5580" w:hanging="360"/>
      </w:pPr>
      <w:rPr>
        <w:rFonts w:ascii="Courier New" w:hAnsi="Courier New" w:cs="Courier New" w:hint="default"/>
      </w:rPr>
    </w:lvl>
    <w:lvl w:ilvl="8" w:tplc="10090005" w:tentative="1">
      <w:start w:val="1"/>
      <w:numFmt w:val="bullet"/>
      <w:lvlText w:val=""/>
      <w:lvlJc w:val="left"/>
      <w:pPr>
        <w:ind w:left="6300" w:hanging="360"/>
      </w:pPr>
      <w:rPr>
        <w:rFonts w:ascii="Wingdings" w:hAnsi="Wingdings" w:hint="default"/>
      </w:rPr>
    </w:lvl>
  </w:abstractNum>
  <w:abstractNum w:abstractNumId="23" w15:restartNumberingAfterBreak="0">
    <w:nsid w:val="325D4688"/>
    <w:multiLevelType w:val="multilevel"/>
    <w:tmpl w:val="05A4D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27B4D68"/>
    <w:multiLevelType w:val="multilevel"/>
    <w:tmpl w:val="CA7473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31A207A"/>
    <w:multiLevelType w:val="multilevel"/>
    <w:tmpl w:val="2168DD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54F43C2"/>
    <w:multiLevelType w:val="multilevel"/>
    <w:tmpl w:val="58B80A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89741EA"/>
    <w:multiLevelType w:val="multilevel"/>
    <w:tmpl w:val="CD8047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9C16802"/>
    <w:multiLevelType w:val="multilevel"/>
    <w:tmpl w:val="A7D2B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B12510C"/>
    <w:multiLevelType w:val="multilevel"/>
    <w:tmpl w:val="F65260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EBF6536"/>
    <w:multiLevelType w:val="multilevel"/>
    <w:tmpl w:val="295AE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F41542C"/>
    <w:multiLevelType w:val="multilevel"/>
    <w:tmpl w:val="B80ACB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lowerRoman"/>
      <w:lvlText w:val="%3."/>
      <w:lvlJc w:val="right"/>
      <w:pPr>
        <w:tabs>
          <w:tab w:val="num" w:pos="2160"/>
        </w:tabs>
        <w:ind w:left="2160" w:hanging="360"/>
      </w:p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3FB301AF"/>
    <w:multiLevelType w:val="multilevel"/>
    <w:tmpl w:val="8FF2AA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01E76A4"/>
    <w:multiLevelType w:val="multilevel"/>
    <w:tmpl w:val="A8C645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16916F9"/>
    <w:multiLevelType w:val="multilevel"/>
    <w:tmpl w:val="15A267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1761768"/>
    <w:multiLevelType w:val="multilevel"/>
    <w:tmpl w:val="67FA53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21734A3"/>
    <w:multiLevelType w:val="multilevel"/>
    <w:tmpl w:val="3B58F8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decimal"/>
      <w:lvlText w:val="%5."/>
      <w:lvlJc w:val="left"/>
      <w:pPr>
        <w:tabs>
          <w:tab w:val="num" w:pos="3600"/>
        </w:tabs>
        <w:ind w:left="3600" w:hanging="360"/>
      </w:p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429D5197"/>
    <w:multiLevelType w:val="multilevel"/>
    <w:tmpl w:val="B72A79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42E33D2D"/>
    <w:multiLevelType w:val="multilevel"/>
    <w:tmpl w:val="3F0061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482276A5"/>
    <w:multiLevelType w:val="multilevel"/>
    <w:tmpl w:val="C256F8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48EE19EA"/>
    <w:multiLevelType w:val="multilevel"/>
    <w:tmpl w:val="CB6687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493A7E7D"/>
    <w:multiLevelType w:val="multilevel"/>
    <w:tmpl w:val="CF5C77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496563C6"/>
    <w:multiLevelType w:val="multilevel"/>
    <w:tmpl w:val="EE5E53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4A4B5CF9"/>
    <w:multiLevelType w:val="multilevel"/>
    <w:tmpl w:val="0A606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4DA336C1"/>
    <w:multiLevelType w:val="multilevel"/>
    <w:tmpl w:val="A6D84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4F2E63AE"/>
    <w:multiLevelType w:val="multilevel"/>
    <w:tmpl w:val="9AA2AC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F2F7F23"/>
    <w:multiLevelType w:val="multilevel"/>
    <w:tmpl w:val="87F08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577D2F55"/>
    <w:multiLevelType w:val="multilevel"/>
    <w:tmpl w:val="1AC65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57B32850"/>
    <w:multiLevelType w:val="multilevel"/>
    <w:tmpl w:val="8786BB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587A17F3"/>
    <w:multiLevelType w:val="multilevel"/>
    <w:tmpl w:val="DA0812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880614A"/>
    <w:multiLevelType w:val="multilevel"/>
    <w:tmpl w:val="274015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58C65BB3"/>
    <w:multiLevelType w:val="multilevel"/>
    <w:tmpl w:val="38B625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58D53001"/>
    <w:multiLevelType w:val="multilevel"/>
    <w:tmpl w:val="C0029B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5A24686E"/>
    <w:multiLevelType w:val="multilevel"/>
    <w:tmpl w:val="FDC633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5B3C6251"/>
    <w:multiLevelType w:val="multilevel"/>
    <w:tmpl w:val="2E18B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5BB61BFF"/>
    <w:multiLevelType w:val="multilevel"/>
    <w:tmpl w:val="85EC3D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5D22305B"/>
    <w:multiLevelType w:val="multilevel"/>
    <w:tmpl w:val="B8AAF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5E5C4AD1"/>
    <w:multiLevelType w:val="multilevel"/>
    <w:tmpl w:val="0BB6B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617F0A7C"/>
    <w:multiLevelType w:val="multilevel"/>
    <w:tmpl w:val="D2D4C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61DA293A"/>
    <w:multiLevelType w:val="multilevel"/>
    <w:tmpl w:val="B5F06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62AD4D54"/>
    <w:multiLevelType w:val="multilevel"/>
    <w:tmpl w:val="864EEB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66790953"/>
    <w:multiLevelType w:val="multilevel"/>
    <w:tmpl w:val="ACF0EE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lowerRoman"/>
      <w:lvlText w:val="%3."/>
      <w:lvlJc w:val="right"/>
      <w:pPr>
        <w:tabs>
          <w:tab w:val="num" w:pos="2160"/>
        </w:tabs>
        <w:ind w:left="2160" w:hanging="360"/>
      </w:p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679929D3"/>
    <w:multiLevelType w:val="multilevel"/>
    <w:tmpl w:val="5ECC14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69D44941"/>
    <w:multiLevelType w:val="multilevel"/>
    <w:tmpl w:val="12FA43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6A436761"/>
    <w:multiLevelType w:val="multilevel"/>
    <w:tmpl w:val="821CE3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6CC877C4"/>
    <w:multiLevelType w:val="multilevel"/>
    <w:tmpl w:val="D0A85B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6F2F3632"/>
    <w:multiLevelType w:val="multilevel"/>
    <w:tmpl w:val="9A3683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00E18CE"/>
    <w:multiLevelType w:val="multilevel"/>
    <w:tmpl w:val="95A672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70280737"/>
    <w:multiLevelType w:val="multilevel"/>
    <w:tmpl w:val="164848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70286D01"/>
    <w:multiLevelType w:val="multilevel"/>
    <w:tmpl w:val="27C066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757A0B95"/>
    <w:multiLevelType w:val="multilevel"/>
    <w:tmpl w:val="2AC2D2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76E574F7"/>
    <w:multiLevelType w:val="multilevel"/>
    <w:tmpl w:val="D08295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778615C7"/>
    <w:multiLevelType w:val="multilevel"/>
    <w:tmpl w:val="56428F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7A210E6E"/>
    <w:multiLevelType w:val="multilevel"/>
    <w:tmpl w:val="69960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7D5616FB"/>
    <w:multiLevelType w:val="multilevel"/>
    <w:tmpl w:val="84F406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7D9C1C8E"/>
    <w:multiLevelType w:val="multilevel"/>
    <w:tmpl w:val="76B0BCF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360"/>
      </w:p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7DED4A16"/>
    <w:multiLevelType w:val="multilevel"/>
    <w:tmpl w:val="BEBEF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7DF327F9"/>
    <w:multiLevelType w:val="multilevel"/>
    <w:tmpl w:val="86BC3D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7E0902D6"/>
    <w:multiLevelType w:val="multilevel"/>
    <w:tmpl w:val="0E8C65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7E6E0E9D"/>
    <w:multiLevelType w:val="multilevel"/>
    <w:tmpl w:val="BB9AB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7EC21AF4"/>
    <w:multiLevelType w:val="multilevel"/>
    <w:tmpl w:val="61569C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7FDB3756"/>
    <w:multiLevelType w:val="multilevel"/>
    <w:tmpl w:val="14960F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6"/>
  </w:num>
  <w:num w:numId="2">
    <w:abstractNumId w:val="78"/>
  </w:num>
  <w:num w:numId="3">
    <w:abstractNumId w:val="0"/>
  </w:num>
  <w:num w:numId="4">
    <w:abstractNumId w:val="0"/>
    <w:lvlOverride w:ilvl="2">
      <w:startOverride w:val="1"/>
    </w:lvlOverride>
  </w:num>
  <w:num w:numId="5">
    <w:abstractNumId w:val="12"/>
  </w:num>
  <w:num w:numId="6">
    <w:abstractNumId w:val="58"/>
  </w:num>
  <w:num w:numId="7">
    <w:abstractNumId w:val="45"/>
    <w:lvlOverride w:ilvl="0">
      <w:startOverride w:val="1"/>
    </w:lvlOverride>
  </w:num>
  <w:num w:numId="8">
    <w:abstractNumId w:val="47"/>
  </w:num>
  <w:num w:numId="9">
    <w:abstractNumId w:val="80"/>
  </w:num>
  <w:num w:numId="10">
    <w:abstractNumId w:val="29"/>
  </w:num>
  <w:num w:numId="11">
    <w:abstractNumId w:val="29"/>
    <w:lvlOverride w:ilvl="2">
      <w:startOverride w:val="1"/>
    </w:lvlOverride>
  </w:num>
  <w:num w:numId="12">
    <w:abstractNumId w:val="23"/>
  </w:num>
  <w:num w:numId="13">
    <w:abstractNumId w:val="25"/>
  </w:num>
  <w:num w:numId="14">
    <w:abstractNumId w:val="17"/>
    <w:lvlOverride w:ilvl="0">
      <w:startOverride w:val="1"/>
    </w:lvlOverride>
  </w:num>
  <w:num w:numId="15">
    <w:abstractNumId w:val="64"/>
  </w:num>
  <w:num w:numId="16">
    <w:abstractNumId w:val="20"/>
  </w:num>
  <w:num w:numId="17">
    <w:abstractNumId w:val="35"/>
  </w:num>
  <w:num w:numId="18">
    <w:abstractNumId w:val="60"/>
  </w:num>
  <w:num w:numId="19">
    <w:abstractNumId w:val="11"/>
  </w:num>
  <w:num w:numId="20">
    <w:abstractNumId w:val="9"/>
  </w:num>
  <w:num w:numId="21">
    <w:abstractNumId w:val="39"/>
  </w:num>
  <w:num w:numId="22">
    <w:abstractNumId w:val="37"/>
  </w:num>
  <w:num w:numId="23">
    <w:abstractNumId w:val="37"/>
    <w:lvlOverride w:ilvl="2">
      <w:startOverride w:val="1"/>
    </w:lvlOverride>
  </w:num>
  <w:num w:numId="24">
    <w:abstractNumId w:val="10"/>
  </w:num>
  <w:num w:numId="25">
    <w:abstractNumId w:val="38"/>
  </w:num>
  <w:num w:numId="26">
    <w:abstractNumId w:val="31"/>
  </w:num>
  <w:num w:numId="27">
    <w:abstractNumId w:val="31"/>
    <w:lvlOverride w:ilvl="2">
      <w:startOverride w:val="1"/>
    </w:lvlOverride>
  </w:num>
  <w:num w:numId="28">
    <w:abstractNumId w:val="31"/>
    <w:lvlOverride w:ilvl="2">
      <w:lvl w:ilvl="2">
        <w:numFmt w:val="bullet"/>
        <w:lvlText w:val=""/>
        <w:lvlJc w:val="left"/>
        <w:pPr>
          <w:tabs>
            <w:tab w:val="num" w:pos="2160"/>
          </w:tabs>
          <w:ind w:left="2160" w:hanging="360"/>
        </w:pPr>
        <w:rPr>
          <w:rFonts w:ascii="Symbol" w:hAnsi="Symbol" w:hint="default"/>
          <w:sz w:val="20"/>
        </w:rPr>
      </w:lvl>
    </w:lvlOverride>
  </w:num>
  <w:num w:numId="29">
    <w:abstractNumId w:val="53"/>
  </w:num>
  <w:num w:numId="30">
    <w:abstractNumId w:val="65"/>
  </w:num>
  <w:num w:numId="31">
    <w:abstractNumId w:val="1"/>
  </w:num>
  <w:num w:numId="32">
    <w:abstractNumId w:val="61"/>
  </w:num>
  <w:num w:numId="33">
    <w:abstractNumId w:val="61"/>
    <w:lvlOverride w:ilvl="2">
      <w:startOverride w:val="1"/>
    </w:lvlOverride>
  </w:num>
  <w:num w:numId="34">
    <w:abstractNumId w:val="21"/>
  </w:num>
  <w:num w:numId="35">
    <w:abstractNumId w:val="18"/>
  </w:num>
  <w:num w:numId="36">
    <w:abstractNumId w:val="15"/>
  </w:num>
  <w:num w:numId="37">
    <w:abstractNumId w:val="15"/>
    <w:lvlOverride w:ilvl="1">
      <w:startOverride w:val="1"/>
    </w:lvlOverride>
  </w:num>
  <w:num w:numId="38">
    <w:abstractNumId w:val="57"/>
  </w:num>
  <w:num w:numId="39">
    <w:abstractNumId w:val="55"/>
  </w:num>
  <w:num w:numId="40">
    <w:abstractNumId w:val="52"/>
  </w:num>
  <w:num w:numId="41">
    <w:abstractNumId w:val="28"/>
  </w:num>
  <w:num w:numId="42">
    <w:abstractNumId w:val="33"/>
  </w:num>
  <w:num w:numId="43">
    <w:abstractNumId w:val="44"/>
  </w:num>
  <w:num w:numId="44">
    <w:abstractNumId w:val="5"/>
  </w:num>
  <w:num w:numId="45">
    <w:abstractNumId w:val="67"/>
  </w:num>
  <w:num w:numId="46">
    <w:abstractNumId w:val="4"/>
  </w:num>
  <w:num w:numId="47">
    <w:abstractNumId w:val="42"/>
  </w:num>
  <w:num w:numId="48">
    <w:abstractNumId w:val="50"/>
  </w:num>
  <w:num w:numId="49">
    <w:abstractNumId w:val="70"/>
  </w:num>
  <w:num w:numId="50">
    <w:abstractNumId w:val="72"/>
  </w:num>
  <w:num w:numId="51">
    <w:abstractNumId w:val="13"/>
  </w:num>
  <w:num w:numId="52">
    <w:abstractNumId w:val="74"/>
  </w:num>
  <w:num w:numId="53">
    <w:abstractNumId w:val="66"/>
    <w:lvlOverride w:ilvl="0">
      <w:startOverride w:val="1"/>
    </w:lvlOverride>
  </w:num>
  <w:num w:numId="54">
    <w:abstractNumId w:val="40"/>
  </w:num>
  <w:num w:numId="55">
    <w:abstractNumId w:val="27"/>
  </w:num>
  <w:num w:numId="56">
    <w:abstractNumId w:val="41"/>
  </w:num>
  <w:num w:numId="57">
    <w:abstractNumId w:val="62"/>
  </w:num>
  <w:num w:numId="58">
    <w:abstractNumId w:val="16"/>
  </w:num>
  <w:num w:numId="59">
    <w:abstractNumId w:val="56"/>
  </w:num>
  <w:num w:numId="60">
    <w:abstractNumId w:val="76"/>
  </w:num>
  <w:num w:numId="61">
    <w:abstractNumId w:val="59"/>
  </w:num>
  <w:num w:numId="62">
    <w:abstractNumId w:val="73"/>
  </w:num>
  <w:num w:numId="63">
    <w:abstractNumId w:val="3"/>
  </w:num>
  <w:num w:numId="64">
    <w:abstractNumId w:val="77"/>
  </w:num>
  <w:num w:numId="65">
    <w:abstractNumId w:val="19"/>
  </w:num>
  <w:num w:numId="66">
    <w:abstractNumId w:val="68"/>
  </w:num>
  <w:num w:numId="67">
    <w:abstractNumId w:val="34"/>
  </w:num>
  <w:num w:numId="68">
    <w:abstractNumId w:val="81"/>
  </w:num>
  <w:num w:numId="69">
    <w:abstractNumId w:val="48"/>
  </w:num>
  <w:num w:numId="70">
    <w:abstractNumId w:val="48"/>
    <w:lvlOverride w:ilvl="2">
      <w:startOverride w:val="1"/>
    </w:lvlOverride>
  </w:num>
  <w:num w:numId="71">
    <w:abstractNumId w:val="48"/>
    <w:lvlOverride w:ilvl="2">
      <w:lvl w:ilvl="2">
        <w:numFmt w:val="bullet"/>
        <w:lvlText w:val=""/>
        <w:lvlJc w:val="left"/>
        <w:pPr>
          <w:tabs>
            <w:tab w:val="num" w:pos="2160"/>
          </w:tabs>
          <w:ind w:left="2160" w:hanging="360"/>
        </w:pPr>
        <w:rPr>
          <w:rFonts w:ascii="Symbol" w:hAnsi="Symbol" w:hint="default"/>
          <w:sz w:val="20"/>
        </w:rPr>
      </w:lvl>
    </w:lvlOverride>
  </w:num>
  <w:num w:numId="72">
    <w:abstractNumId w:val="43"/>
  </w:num>
  <w:num w:numId="73">
    <w:abstractNumId w:val="69"/>
  </w:num>
  <w:num w:numId="74">
    <w:abstractNumId w:val="49"/>
    <w:lvlOverride w:ilvl="0">
      <w:startOverride w:val="1"/>
    </w:lvlOverride>
  </w:num>
  <w:num w:numId="75">
    <w:abstractNumId w:val="8"/>
  </w:num>
  <w:num w:numId="76">
    <w:abstractNumId w:val="54"/>
  </w:num>
  <w:num w:numId="77">
    <w:abstractNumId w:val="7"/>
  </w:num>
  <w:num w:numId="78">
    <w:abstractNumId w:val="36"/>
  </w:num>
  <w:num w:numId="79">
    <w:abstractNumId w:val="36"/>
    <w:lvlOverride w:ilvl="4">
      <w:startOverride w:val="1"/>
    </w:lvlOverride>
  </w:num>
  <w:num w:numId="80">
    <w:abstractNumId w:val="22"/>
  </w:num>
  <w:num w:numId="81">
    <w:abstractNumId w:val="30"/>
  </w:num>
  <w:num w:numId="82">
    <w:abstractNumId w:val="79"/>
  </w:num>
  <w:num w:numId="83">
    <w:abstractNumId w:val="51"/>
  </w:num>
  <w:num w:numId="84">
    <w:abstractNumId w:val="24"/>
  </w:num>
  <w:num w:numId="85">
    <w:abstractNumId w:val="24"/>
    <w:lvlOverride w:ilvl="3">
      <w:startOverride w:val="1"/>
    </w:lvlOverride>
  </w:num>
  <w:num w:numId="86">
    <w:abstractNumId w:val="71"/>
  </w:num>
  <w:num w:numId="87">
    <w:abstractNumId w:val="63"/>
  </w:num>
  <w:num w:numId="88">
    <w:abstractNumId w:val="63"/>
    <w:lvlOverride w:ilvl="2">
      <w:startOverride w:val="1"/>
    </w:lvlOverride>
  </w:num>
  <w:num w:numId="89">
    <w:abstractNumId w:val="46"/>
  </w:num>
  <w:num w:numId="90">
    <w:abstractNumId w:val="32"/>
  </w:num>
  <w:num w:numId="91">
    <w:abstractNumId w:val="6"/>
  </w:num>
  <w:num w:numId="92">
    <w:abstractNumId w:val="14"/>
  </w:num>
  <w:num w:numId="93">
    <w:abstractNumId w:val="2"/>
  </w:num>
  <w:num w:numId="94">
    <w:abstractNumId w:val="75"/>
  </w:num>
  <w:num w:numId="95">
    <w:abstractNumId w:val="75"/>
    <w:lvlOverride w:ilvl="1">
      <w:startOverride w:val="1"/>
    </w:lvlOverride>
  </w:num>
  <w:num w:numId="96">
    <w:abstractNumId w:val="75"/>
    <w:lvlOverride w:ilvl="1"/>
    <w:lvlOverride w:ilvl="2">
      <w:startOverride w:val="1"/>
    </w:lvlOverride>
  </w:num>
  <w:num w:numId="97">
    <w:abstractNumId w:val="75"/>
    <w:lvlOverride w:ilvl="1"/>
    <w:lvlOverride w:ilvl="2">
      <w:startOverride w:val="1"/>
    </w:lvlOverride>
  </w:num>
  <w:num w:numId="98">
    <w:abstractNumId w:val="75"/>
    <w:lvlOverride w:ilvl="1">
      <w:lvl w:ilvl="1">
        <w:numFmt w:val="bullet"/>
        <w:lvlText w:val="o"/>
        <w:lvlJc w:val="left"/>
        <w:pPr>
          <w:tabs>
            <w:tab w:val="num" w:pos="1440"/>
          </w:tabs>
          <w:ind w:left="1440" w:hanging="360"/>
        </w:pPr>
        <w:rPr>
          <w:rFonts w:ascii="Courier New" w:hAnsi="Courier New" w:hint="default"/>
          <w:sz w:val="20"/>
        </w:rPr>
      </w:lvl>
    </w:lvlOverride>
    <w:lvlOverride w:ilvl="2">
      <w:lvl w:ilvl="2">
        <w:numFmt w:val="decimal"/>
        <w:lvlText w:val=""/>
        <w:lvlJc w:val="left"/>
      </w:lvl>
    </w:lvlOverride>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0ED3"/>
    <w:rsid w:val="00044C98"/>
    <w:rsid w:val="00052032"/>
    <w:rsid w:val="000C7B49"/>
    <w:rsid w:val="000D1B1F"/>
    <w:rsid w:val="00107EC1"/>
    <w:rsid w:val="00114082"/>
    <w:rsid w:val="002A5925"/>
    <w:rsid w:val="002F189A"/>
    <w:rsid w:val="00306E1A"/>
    <w:rsid w:val="0031756C"/>
    <w:rsid w:val="00364D7B"/>
    <w:rsid w:val="00364FD8"/>
    <w:rsid w:val="00445216"/>
    <w:rsid w:val="004A5C78"/>
    <w:rsid w:val="004D52D2"/>
    <w:rsid w:val="005271D7"/>
    <w:rsid w:val="00567A77"/>
    <w:rsid w:val="005E2C35"/>
    <w:rsid w:val="006953DE"/>
    <w:rsid w:val="007B3CD5"/>
    <w:rsid w:val="007B4654"/>
    <w:rsid w:val="007E34FE"/>
    <w:rsid w:val="00843ABF"/>
    <w:rsid w:val="008B6C6C"/>
    <w:rsid w:val="00951C56"/>
    <w:rsid w:val="00955898"/>
    <w:rsid w:val="00A041CC"/>
    <w:rsid w:val="00AC3191"/>
    <w:rsid w:val="00AE2975"/>
    <w:rsid w:val="00B30ED3"/>
    <w:rsid w:val="00BC7F0E"/>
    <w:rsid w:val="00C70158"/>
    <w:rsid w:val="00C820B6"/>
    <w:rsid w:val="00CD0691"/>
    <w:rsid w:val="00DB2BC9"/>
    <w:rsid w:val="00DB4977"/>
    <w:rsid w:val="00DD2C74"/>
    <w:rsid w:val="00E73F20"/>
    <w:rsid w:val="00EB2CCA"/>
    <w:rsid w:val="00ED0A08"/>
    <w:rsid w:val="00EF40D2"/>
    <w:rsid w:val="00F13EB3"/>
    <w:rsid w:val="00FA10B4"/>
    <w:rsid w:val="00FA4C39"/>
    <w:rsid w:val="00FC640E"/>
    <w:rsid w:val="00FE1C8F"/>
    <w:rsid w:val="00FF46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591210-8842-48D0-A7CA-7B5CBD8ED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A4C39"/>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DD2C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582">
      <w:bodyDiv w:val="1"/>
      <w:marLeft w:val="0"/>
      <w:marRight w:val="0"/>
      <w:marTop w:val="0"/>
      <w:marBottom w:val="0"/>
      <w:divBdr>
        <w:top w:val="none" w:sz="0" w:space="0" w:color="auto"/>
        <w:left w:val="none" w:sz="0" w:space="0" w:color="auto"/>
        <w:bottom w:val="none" w:sz="0" w:space="0" w:color="auto"/>
        <w:right w:val="none" w:sz="0" w:space="0" w:color="auto"/>
      </w:divBdr>
      <w:divsChild>
        <w:div w:id="1431391231">
          <w:marLeft w:val="0"/>
          <w:marRight w:val="0"/>
          <w:marTop w:val="0"/>
          <w:marBottom w:val="0"/>
          <w:divBdr>
            <w:top w:val="none" w:sz="0" w:space="0" w:color="auto"/>
            <w:left w:val="none" w:sz="0" w:space="0" w:color="auto"/>
            <w:bottom w:val="none" w:sz="0" w:space="0" w:color="auto"/>
            <w:right w:val="none" w:sz="0" w:space="0" w:color="auto"/>
          </w:divBdr>
          <w:divsChild>
            <w:div w:id="96752408">
              <w:marLeft w:val="0"/>
              <w:marRight w:val="0"/>
              <w:marTop w:val="0"/>
              <w:marBottom w:val="0"/>
              <w:divBdr>
                <w:top w:val="none" w:sz="0" w:space="0" w:color="auto"/>
                <w:left w:val="none" w:sz="0" w:space="0" w:color="auto"/>
                <w:bottom w:val="none" w:sz="0" w:space="0" w:color="auto"/>
                <w:right w:val="none" w:sz="0" w:space="0" w:color="auto"/>
              </w:divBdr>
              <w:divsChild>
                <w:div w:id="1796024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666405">
      <w:bodyDiv w:val="1"/>
      <w:marLeft w:val="0"/>
      <w:marRight w:val="0"/>
      <w:marTop w:val="0"/>
      <w:marBottom w:val="0"/>
      <w:divBdr>
        <w:top w:val="none" w:sz="0" w:space="0" w:color="auto"/>
        <w:left w:val="none" w:sz="0" w:space="0" w:color="auto"/>
        <w:bottom w:val="none" w:sz="0" w:space="0" w:color="auto"/>
        <w:right w:val="none" w:sz="0" w:space="0" w:color="auto"/>
      </w:divBdr>
    </w:div>
    <w:div w:id="130447286">
      <w:bodyDiv w:val="1"/>
      <w:marLeft w:val="0"/>
      <w:marRight w:val="0"/>
      <w:marTop w:val="0"/>
      <w:marBottom w:val="0"/>
      <w:divBdr>
        <w:top w:val="none" w:sz="0" w:space="0" w:color="auto"/>
        <w:left w:val="none" w:sz="0" w:space="0" w:color="auto"/>
        <w:bottom w:val="none" w:sz="0" w:space="0" w:color="auto"/>
        <w:right w:val="none" w:sz="0" w:space="0" w:color="auto"/>
      </w:divBdr>
      <w:divsChild>
        <w:div w:id="1230116552">
          <w:marLeft w:val="0"/>
          <w:marRight w:val="0"/>
          <w:marTop w:val="0"/>
          <w:marBottom w:val="0"/>
          <w:divBdr>
            <w:top w:val="none" w:sz="0" w:space="0" w:color="auto"/>
            <w:left w:val="none" w:sz="0" w:space="0" w:color="auto"/>
            <w:bottom w:val="none" w:sz="0" w:space="0" w:color="auto"/>
            <w:right w:val="none" w:sz="0" w:space="0" w:color="auto"/>
          </w:divBdr>
          <w:divsChild>
            <w:div w:id="1729066307">
              <w:marLeft w:val="0"/>
              <w:marRight w:val="0"/>
              <w:marTop w:val="0"/>
              <w:marBottom w:val="0"/>
              <w:divBdr>
                <w:top w:val="none" w:sz="0" w:space="0" w:color="auto"/>
                <w:left w:val="none" w:sz="0" w:space="0" w:color="auto"/>
                <w:bottom w:val="none" w:sz="0" w:space="0" w:color="auto"/>
                <w:right w:val="none" w:sz="0" w:space="0" w:color="auto"/>
              </w:divBdr>
              <w:divsChild>
                <w:div w:id="108029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8504559">
      <w:bodyDiv w:val="1"/>
      <w:marLeft w:val="0"/>
      <w:marRight w:val="0"/>
      <w:marTop w:val="0"/>
      <w:marBottom w:val="0"/>
      <w:divBdr>
        <w:top w:val="none" w:sz="0" w:space="0" w:color="auto"/>
        <w:left w:val="none" w:sz="0" w:space="0" w:color="auto"/>
        <w:bottom w:val="none" w:sz="0" w:space="0" w:color="auto"/>
        <w:right w:val="none" w:sz="0" w:space="0" w:color="auto"/>
      </w:divBdr>
    </w:div>
    <w:div w:id="508444564">
      <w:bodyDiv w:val="1"/>
      <w:marLeft w:val="0"/>
      <w:marRight w:val="0"/>
      <w:marTop w:val="0"/>
      <w:marBottom w:val="0"/>
      <w:divBdr>
        <w:top w:val="none" w:sz="0" w:space="0" w:color="auto"/>
        <w:left w:val="none" w:sz="0" w:space="0" w:color="auto"/>
        <w:bottom w:val="none" w:sz="0" w:space="0" w:color="auto"/>
        <w:right w:val="none" w:sz="0" w:space="0" w:color="auto"/>
      </w:divBdr>
      <w:divsChild>
        <w:div w:id="1502432489">
          <w:marLeft w:val="0"/>
          <w:marRight w:val="0"/>
          <w:marTop w:val="0"/>
          <w:marBottom w:val="0"/>
          <w:divBdr>
            <w:top w:val="none" w:sz="0" w:space="0" w:color="auto"/>
            <w:left w:val="none" w:sz="0" w:space="0" w:color="auto"/>
            <w:bottom w:val="none" w:sz="0" w:space="0" w:color="auto"/>
            <w:right w:val="none" w:sz="0" w:space="0" w:color="auto"/>
          </w:divBdr>
          <w:divsChild>
            <w:div w:id="185212882">
              <w:marLeft w:val="0"/>
              <w:marRight w:val="0"/>
              <w:marTop w:val="0"/>
              <w:marBottom w:val="0"/>
              <w:divBdr>
                <w:top w:val="none" w:sz="0" w:space="0" w:color="auto"/>
                <w:left w:val="none" w:sz="0" w:space="0" w:color="auto"/>
                <w:bottom w:val="none" w:sz="0" w:space="0" w:color="auto"/>
                <w:right w:val="none" w:sz="0" w:space="0" w:color="auto"/>
              </w:divBdr>
              <w:divsChild>
                <w:div w:id="1942907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8179268">
      <w:bodyDiv w:val="1"/>
      <w:marLeft w:val="0"/>
      <w:marRight w:val="0"/>
      <w:marTop w:val="0"/>
      <w:marBottom w:val="0"/>
      <w:divBdr>
        <w:top w:val="none" w:sz="0" w:space="0" w:color="auto"/>
        <w:left w:val="none" w:sz="0" w:space="0" w:color="auto"/>
        <w:bottom w:val="none" w:sz="0" w:space="0" w:color="auto"/>
        <w:right w:val="none" w:sz="0" w:space="0" w:color="auto"/>
      </w:divBdr>
    </w:div>
    <w:div w:id="667291981">
      <w:bodyDiv w:val="1"/>
      <w:marLeft w:val="0"/>
      <w:marRight w:val="0"/>
      <w:marTop w:val="0"/>
      <w:marBottom w:val="0"/>
      <w:divBdr>
        <w:top w:val="none" w:sz="0" w:space="0" w:color="auto"/>
        <w:left w:val="none" w:sz="0" w:space="0" w:color="auto"/>
        <w:bottom w:val="none" w:sz="0" w:space="0" w:color="auto"/>
        <w:right w:val="none" w:sz="0" w:space="0" w:color="auto"/>
      </w:divBdr>
    </w:div>
    <w:div w:id="837042187">
      <w:bodyDiv w:val="1"/>
      <w:marLeft w:val="0"/>
      <w:marRight w:val="0"/>
      <w:marTop w:val="0"/>
      <w:marBottom w:val="0"/>
      <w:divBdr>
        <w:top w:val="none" w:sz="0" w:space="0" w:color="auto"/>
        <w:left w:val="none" w:sz="0" w:space="0" w:color="auto"/>
        <w:bottom w:val="none" w:sz="0" w:space="0" w:color="auto"/>
        <w:right w:val="none" w:sz="0" w:space="0" w:color="auto"/>
      </w:divBdr>
    </w:div>
    <w:div w:id="980426201">
      <w:bodyDiv w:val="1"/>
      <w:marLeft w:val="0"/>
      <w:marRight w:val="0"/>
      <w:marTop w:val="0"/>
      <w:marBottom w:val="0"/>
      <w:divBdr>
        <w:top w:val="none" w:sz="0" w:space="0" w:color="auto"/>
        <w:left w:val="none" w:sz="0" w:space="0" w:color="auto"/>
        <w:bottom w:val="none" w:sz="0" w:space="0" w:color="auto"/>
        <w:right w:val="none" w:sz="0" w:space="0" w:color="auto"/>
      </w:divBdr>
      <w:divsChild>
        <w:div w:id="1483765536">
          <w:marLeft w:val="0"/>
          <w:marRight w:val="0"/>
          <w:marTop w:val="0"/>
          <w:marBottom w:val="0"/>
          <w:divBdr>
            <w:top w:val="none" w:sz="0" w:space="0" w:color="auto"/>
            <w:left w:val="none" w:sz="0" w:space="0" w:color="auto"/>
            <w:bottom w:val="none" w:sz="0" w:space="0" w:color="auto"/>
            <w:right w:val="none" w:sz="0" w:space="0" w:color="auto"/>
          </w:divBdr>
          <w:divsChild>
            <w:div w:id="1775786366">
              <w:marLeft w:val="0"/>
              <w:marRight w:val="0"/>
              <w:marTop w:val="0"/>
              <w:marBottom w:val="0"/>
              <w:divBdr>
                <w:top w:val="none" w:sz="0" w:space="0" w:color="auto"/>
                <w:left w:val="none" w:sz="0" w:space="0" w:color="auto"/>
                <w:bottom w:val="none" w:sz="0" w:space="0" w:color="auto"/>
                <w:right w:val="none" w:sz="0" w:space="0" w:color="auto"/>
              </w:divBdr>
              <w:divsChild>
                <w:div w:id="1753047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709461">
      <w:bodyDiv w:val="1"/>
      <w:marLeft w:val="0"/>
      <w:marRight w:val="0"/>
      <w:marTop w:val="0"/>
      <w:marBottom w:val="0"/>
      <w:divBdr>
        <w:top w:val="none" w:sz="0" w:space="0" w:color="auto"/>
        <w:left w:val="none" w:sz="0" w:space="0" w:color="auto"/>
        <w:bottom w:val="none" w:sz="0" w:space="0" w:color="auto"/>
        <w:right w:val="none" w:sz="0" w:space="0" w:color="auto"/>
      </w:divBdr>
    </w:div>
    <w:div w:id="1344700323">
      <w:bodyDiv w:val="1"/>
      <w:marLeft w:val="0"/>
      <w:marRight w:val="0"/>
      <w:marTop w:val="0"/>
      <w:marBottom w:val="0"/>
      <w:divBdr>
        <w:top w:val="none" w:sz="0" w:space="0" w:color="auto"/>
        <w:left w:val="none" w:sz="0" w:space="0" w:color="auto"/>
        <w:bottom w:val="none" w:sz="0" w:space="0" w:color="auto"/>
        <w:right w:val="none" w:sz="0" w:space="0" w:color="auto"/>
      </w:divBdr>
      <w:divsChild>
        <w:div w:id="1034381168">
          <w:marLeft w:val="0"/>
          <w:marRight w:val="0"/>
          <w:marTop w:val="0"/>
          <w:marBottom w:val="0"/>
          <w:divBdr>
            <w:top w:val="none" w:sz="0" w:space="0" w:color="auto"/>
            <w:left w:val="none" w:sz="0" w:space="0" w:color="auto"/>
            <w:bottom w:val="none" w:sz="0" w:space="0" w:color="auto"/>
            <w:right w:val="none" w:sz="0" w:space="0" w:color="auto"/>
          </w:divBdr>
          <w:divsChild>
            <w:div w:id="230508374">
              <w:marLeft w:val="0"/>
              <w:marRight w:val="0"/>
              <w:marTop w:val="0"/>
              <w:marBottom w:val="0"/>
              <w:divBdr>
                <w:top w:val="none" w:sz="0" w:space="0" w:color="auto"/>
                <w:left w:val="none" w:sz="0" w:space="0" w:color="auto"/>
                <w:bottom w:val="none" w:sz="0" w:space="0" w:color="auto"/>
                <w:right w:val="none" w:sz="0" w:space="0" w:color="auto"/>
              </w:divBdr>
              <w:divsChild>
                <w:div w:id="1947343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017963">
      <w:bodyDiv w:val="1"/>
      <w:marLeft w:val="0"/>
      <w:marRight w:val="0"/>
      <w:marTop w:val="0"/>
      <w:marBottom w:val="0"/>
      <w:divBdr>
        <w:top w:val="none" w:sz="0" w:space="0" w:color="auto"/>
        <w:left w:val="none" w:sz="0" w:space="0" w:color="auto"/>
        <w:bottom w:val="none" w:sz="0" w:space="0" w:color="auto"/>
        <w:right w:val="none" w:sz="0" w:space="0" w:color="auto"/>
      </w:divBdr>
    </w:div>
    <w:div w:id="1580872572">
      <w:bodyDiv w:val="1"/>
      <w:marLeft w:val="0"/>
      <w:marRight w:val="0"/>
      <w:marTop w:val="0"/>
      <w:marBottom w:val="0"/>
      <w:divBdr>
        <w:top w:val="none" w:sz="0" w:space="0" w:color="auto"/>
        <w:left w:val="none" w:sz="0" w:space="0" w:color="auto"/>
        <w:bottom w:val="none" w:sz="0" w:space="0" w:color="auto"/>
        <w:right w:val="none" w:sz="0" w:space="0" w:color="auto"/>
      </w:divBdr>
      <w:divsChild>
        <w:div w:id="1274434168">
          <w:marLeft w:val="0"/>
          <w:marRight w:val="0"/>
          <w:marTop w:val="0"/>
          <w:marBottom w:val="0"/>
          <w:divBdr>
            <w:top w:val="none" w:sz="0" w:space="0" w:color="auto"/>
            <w:left w:val="none" w:sz="0" w:space="0" w:color="auto"/>
            <w:bottom w:val="none" w:sz="0" w:space="0" w:color="auto"/>
            <w:right w:val="none" w:sz="0" w:space="0" w:color="auto"/>
          </w:divBdr>
          <w:divsChild>
            <w:div w:id="1209030567">
              <w:marLeft w:val="0"/>
              <w:marRight w:val="0"/>
              <w:marTop w:val="0"/>
              <w:marBottom w:val="0"/>
              <w:divBdr>
                <w:top w:val="none" w:sz="0" w:space="0" w:color="auto"/>
                <w:left w:val="none" w:sz="0" w:space="0" w:color="auto"/>
                <w:bottom w:val="none" w:sz="0" w:space="0" w:color="auto"/>
                <w:right w:val="none" w:sz="0" w:space="0" w:color="auto"/>
              </w:divBdr>
              <w:divsChild>
                <w:div w:id="1695036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7783370">
      <w:bodyDiv w:val="1"/>
      <w:marLeft w:val="0"/>
      <w:marRight w:val="0"/>
      <w:marTop w:val="0"/>
      <w:marBottom w:val="0"/>
      <w:divBdr>
        <w:top w:val="none" w:sz="0" w:space="0" w:color="auto"/>
        <w:left w:val="none" w:sz="0" w:space="0" w:color="auto"/>
        <w:bottom w:val="none" w:sz="0" w:space="0" w:color="auto"/>
        <w:right w:val="none" w:sz="0" w:space="0" w:color="auto"/>
      </w:divBdr>
    </w:div>
    <w:div w:id="1798529652">
      <w:bodyDiv w:val="1"/>
      <w:marLeft w:val="0"/>
      <w:marRight w:val="0"/>
      <w:marTop w:val="0"/>
      <w:marBottom w:val="0"/>
      <w:divBdr>
        <w:top w:val="none" w:sz="0" w:space="0" w:color="auto"/>
        <w:left w:val="none" w:sz="0" w:space="0" w:color="auto"/>
        <w:bottom w:val="none" w:sz="0" w:space="0" w:color="auto"/>
        <w:right w:val="none" w:sz="0" w:space="0" w:color="auto"/>
      </w:divBdr>
      <w:divsChild>
        <w:div w:id="1086071039">
          <w:marLeft w:val="0"/>
          <w:marRight w:val="0"/>
          <w:marTop w:val="0"/>
          <w:marBottom w:val="0"/>
          <w:divBdr>
            <w:top w:val="none" w:sz="0" w:space="0" w:color="auto"/>
            <w:left w:val="none" w:sz="0" w:space="0" w:color="auto"/>
            <w:bottom w:val="none" w:sz="0" w:space="0" w:color="auto"/>
            <w:right w:val="none" w:sz="0" w:space="0" w:color="auto"/>
          </w:divBdr>
          <w:divsChild>
            <w:div w:id="1334646610">
              <w:marLeft w:val="0"/>
              <w:marRight w:val="0"/>
              <w:marTop w:val="0"/>
              <w:marBottom w:val="0"/>
              <w:divBdr>
                <w:top w:val="none" w:sz="0" w:space="0" w:color="auto"/>
                <w:left w:val="none" w:sz="0" w:space="0" w:color="auto"/>
                <w:bottom w:val="none" w:sz="0" w:space="0" w:color="auto"/>
                <w:right w:val="none" w:sz="0" w:space="0" w:color="auto"/>
              </w:divBdr>
              <w:divsChild>
                <w:div w:id="1552693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7541619">
      <w:bodyDiv w:val="1"/>
      <w:marLeft w:val="0"/>
      <w:marRight w:val="0"/>
      <w:marTop w:val="0"/>
      <w:marBottom w:val="0"/>
      <w:divBdr>
        <w:top w:val="none" w:sz="0" w:space="0" w:color="auto"/>
        <w:left w:val="none" w:sz="0" w:space="0" w:color="auto"/>
        <w:bottom w:val="none" w:sz="0" w:space="0" w:color="auto"/>
        <w:right w:val="none" w:sz="0" w:space="0" w:color="auto"/>
      </w:divBdr>
      <w:divsChild>
        <w:div w:id="448815260">
          <w:marLeft w:val="0"/>
          <w:marRight w:val="0"/>
          <w:marTop w:val="0"/>
          <w:marBottom w:val="0"/>
          <w:divBdr>
            <w:top w:val="none" w:sz="0" w:space="0" w:color="auto"/>
            <w:left w:val="none" w:sz="0" w:space="0" w:color="auto"/>
            <w:bottom w:val="none" w:sz="0" w:space="0" w:color="auto"/>
            <w:right w:val="none" w:sz="0" w:space="0" w:color="auto"/>
          </w:divBdr>
          <w:divsChild>
            <w:div w:id="42142354">
              <w:marLeft w:val="0"/>
              <w:marRight w:val="0"/>
              <w:marTop w:val="0"/>
              <w:marBottom w:val="0"/>
              <w:divBdr>
                <w:top w:val="none" w:sz="0" w:space="0" w:color="auto"/>
                <w:left w:val="none" w:sz="0" w:space="0" w:color="auto"/>
                <w:bottom w:val="none" w:sz="0" w:space="0" w:color="auto"/>
                <w:right w:val="none" w:sz="0" w:space="0" w:color="auto"/>
              </w:divBdr>
              <w:divsChild>
                <w:div w:id="2030521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609744">
      <w:bodyDiv w:val="1"/>
      <w:marLeft w:val="0"/>
      <w:marRight w:val="0"/>
      <w:marTop w:val="0"/>
      <w:marBottom w:val="0"/>
      <w:divBdr>
        <w:top w:val="none" w:sz="0" w:space="0" w:color="auto"/>
        <w:left w:val="none" w:sz="0" w:space="0" w:color="auto"/>
        <w:bottom w:val="none" w:sz="0" w:space="0" w:color="auto"/>
        <w:right w:val="none" w:sz="0" w:space="0" w:color="auto"/>
      </w:divBdr>
      <w:divsChild>
        <w:div w:id="2146508441">
          <w:marLeft w:val="0"/>
          <w:marRight w:val="0"/>
          <w:marTop w:val="0"/>
          <w:marBottom w:val="0"/>
          <w:divBdr>
            <w:top w:val="none" w:sz="0" w:space="0" w:color="auto"/>
            <w:left w:val="none" w:sz="0" w:space="0" w:color="auto"/>
            <w:bottom w:val="none" w:sz="0" w:space="0" w:color="auto"/>
            <w:right w:val="none" w:sz="0" w:space="0" w:color="auto"/>
          </w:divBdr>
          <w:divsChild>
            <w:div w:id="884566707">
              <w:marLeft w:val="0"/>
              <w:marRight w:val="0"/>
              <w:marTop w:val="0"/>
              <w:marBottom w:val="0"/>
              <w:divBdr>
                <w:top w:val="none" w:sz="0" w:space="0" w:color="auto"/>
                <w:left w:val="none" w:sz="0" w:space="0" w:color="auto"/>
                <w:bottom w:val="none" w:sz="0" w:space="0" w:color="auto"/>
                <w:right w:val="none" w:sz="0" w:space="0" w:color="auto"/>
              </w:divBdr>
              <w:divsChild>
                <w:div w:id="1599675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454304">
      <w:bodyDiv w:val="1"/>
      <w:marLeft w:val="0"/>
      <w:marRight w:val="0"/>
      <w:marTop w:val="0"/>
      <w:marBottom w:val="0"/>
      <w:divBdr>
        <w:top w:val="none" w:sz="0" w:space="0" w:color="auto"/>
        <w:left w:val="none" w:sz="0" w:space="0" w:color="auto"/>
        <w:bottom w:val="none" w:sz="0" w:space="0" w:color="auto"/>
        <w:right w:val="none" w:sz="0" w:space="0" w:color="auto"/>
      </w:divBdr>
    </w:div>
    <w:div w:id="2137021340">
      <w:bodyDiv w:val="1"/>
      <w:marLeft w:val="0"/>
      <w:marRight w:val="0"/>
      <w:marTop w:val="0"/>
      <w:marBottom w:val="0"/>
      <w:divBdr>
        <w:top w:val="none" w:sz="0" w:space="0" w:color="auto"/>
        <w:left w:val="none" w:sz="0" w:space="0" w:color="auto"/>
        <w:bottom w:val="none" w:sz="0" w:space="0" w:color="auto"/>
        <w:right w:val="none" w:sz="0" w:space="0" w:color="auto"/>
      </w:divBdr>
      <w:divsChild>
        <w:div w:id="666594522">
          <w:marLeft w:val="0"/>
          <w:marRight w:val="0"/>
          <w:marTop w:val="0"/>
          <w:marBottom w:val="0"/>
          <w:divBdr>
            <w:top w:val="none" w:sz="0" w:space="0" w:color="auto"/>
            <w:left w:val="none" w:sz="0" w:space="0" w:color="auto"/>
            <w:bottom w:val="none" w:sz="0" w:space="0" w:color="auto"/>
            <w:right w:val="none" w:sz="0" w:space="0" w:color="auto"/>
          </w:divBdr>
          <w:divsChild>
            <w:div w:id="154348188">
              <w:marLeft w:val="0"/>
              <w:marRight w:val="0"/>
              <w:marTop w:val="0"/>
              <w:marBottom w:val="0"/>
              <w:divBdr>
                <w:top w:val="none" w:sz="0" w:space="0" w:color="auto"/>
                <w:left w:val="none" w:sz="0" w:space="0" w:color="auto"/>
                <w:bottom w:val="none" w:sz="0" w:space="0" w:color="auto"/>
                <w:right w:val="none" w:sz="0" w:space="0" w:color="auto"/>
              </w:divBdr>
              <w:divsChild>
                <w:div w:id="1644888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33</Pages>
  <Words>11850</Words>
  <Characters>67551</Characters>
  <Application>Microsoft Office Word</Application>
  <DocSecurity>0</DocSecurity>
  <Lines>562</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McClure</dc:creator>
  <cp:keywords/>
  <dc:description/>
  <cp:lastModifiedBy>Anastasia Mercer</cp:lastModifiedBy>
  <cp:revision>2</cp:revision>
  <dcterms:created xsi:type="dcterms:W3CDTF">2017-02-28T17:10:00Z</dcterms:created>
  <dcterms:modified xsi:type="dcterms:W3CDTF">2017-02-28T17:10:00Z</dcterms:modified>
</cp:coreProperties>
</file>