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0F739" w14:textId="77777777" w:rsidR="00FF7B64" w:rsidRPr="00242FB2" w:rsidRDefault="00DB3851">
      <w:pPr>
        <w:rPr>
          <w:b/>
          <w:sz w:val="22"/>
          <w:szCs w:val="22"/>
          <w:u w:val="single"/>
          <w:lang w:val="en-CA"/>
        </w:rPr>
      </w:pPr>
      <w:r w:rsidRPr="00242FB2">
        <w:rPr>
          <w:b/>
          <w:sz w:val="22"/>
          <w:szCs w:val="22"/>
          <w:u w:val="single"/>
          <w:lang w:val="en-CA"/>
        </w:rPr>
        <w:t>Topic 2 – Macromolecules and chemistry of the cell</w:t>
      </w:r>
    </w:p>
    <w:p w14:paraId="3BE90433" w14:textId="77777777" w:rsidR="00DB3851" w:rsidRPr="00242FB2" w:rsidRDefault="00DB3851">
      <w:pPr>
        <w:rPr>
          <w:b/>
          <w:sz w:val="22"/>
          <w:szCs w:val="22"/>
          <w:u w:val="single"/>
          <w:lang w:val="en-CA"/>
        </w:rPr>
      </w:pPr>
    </w:p>
    <w:p w14:paraId="7552DEBB" w14:textId="77777777" w:rsidR="00DB3851" w:rsidRPr="00B92B5D" w:rsidRDefault="00FF3469" w:rsidP="00944B96">
      <w:pPr>
        <w:pStyle w:val="ListParagraph"/>
        <w:numPr>
          <w:ilvl w:val="0"/>
          <w:numId w:val="2"/>
        </w:numPr>
        <w:rPr>
          <w:b/>
          <w:color w:val="000000" w:themeColor="text1"/>
          <w:sz w:val="22"/>
          <w:szCs w:val="22"/>
          <w:u w:val="single"/>
          <w:lang w:val="en-CA"/>
        </w:rPr>
      </w:pPr>
      <w:r w:rsidRPr="00B92B5D">
        <w:rPr>
          <w:color w:val="000000" w:themeColor="text1"/>
          <w:sz w:val="22"/>
          <w:szCs w:val="22"/>
          <w:lang w:val="en-CA"/>
        </w:rPr>
        <w:t>some organic molecules are used as monomer subunits to construct the giant polymeric macromolecules (proteins, nucleic acids, and large polysaccharides) of the cell</w:t>
      </w:r>
    </w:p>
    <w:p w14:paraId="0737B3B5" w14:textId="77777777" w:rsidR="00FF3469" w:rsidRPr="00B92B5D" w:rsidRDefault="00EA1F56" w:rsidP="00944B96">
      <w:pPr>
        <w:pStyle w:val="ListParagraph"/>
        <w:numPr>
          <w:ilvl w:val="0"/>
          <w:numId w:val="2"/>
        </w:numPr>
        <w:rPr>
          <w:b/>
          <w:color w:val="000000" w:themeColor="text1"/>
          <w:sz w:val="22"/>
          <w:szCs w:val="22"/>
          <w:u w:val="single"/>
          <w:lang w:val="en-CA"/>
        </w:rPr>
      </w:pPr>
      <w:r w:rsidRPr="00B92B5D">
        <w:rPr>
          <w:color w:val="000000" w:themeColor="text1"/>
          <w:sz w:val="22"/>
          <w:szCs w:val="22"/>
          <w:lang w:val="en-CA"/>
        </w:rPr>
        <w:t>four major families of small organic molecules: the sugars, the fatty acids, the amino acids, and the nucleotides</w:t>
      </w:r>
    </w:p>
    <w:p w14:paraId="7EF5DF52" w14:textId="77777777" w:rsidR="00EA1F56" w:rsidRPr="005C1FD0" w:rsidRDefault="00BB22E5" w:rsidP="00944B96">
      <w:pPr>
        <w:pStyle w:val="ListParagraph"/>
        <w:numPr>
          <w:ilvl w:val="0"/>
          <w:numId w:val="2"/>
        </w:numPr>
        <w:rPr>
          <w:rFonts w:ascii="Calibri" w:hAnsi="Calibri"/>
          <w:b/>
          <w:color w:val="000000" w:themeColor="text1"/>
          <w:sz w:val="22"/>
          <w:szCs w:val="22"/>
          <w:u w:val="single"/>
          <w:lang w:val="en-CA"/>
        </w:rPr>
      </w:pPr>
      <w:r w:rsidRPr="005C1FD0">
        <w:rPr>
          <w:rFonts w:ascii="Calibri" w:hAnsi="Calibri"/>
          <w:color w:val="000000" w:themeColor="text1"/>
          <w:sz w:val="22"/>
          <w:szCs w:val="22"/>
          <w:lang w:val="en-CA"/>
        </w:rPr>
        <w:t>these small molecules form the monomeric building blocks, or subunits, for most of the macromolecules and other assemblies of the cell</w:t>
      </w:r>
    </w:p>
    <w:p w14:paraId="39855250" w14:textId="77777777" w:rsidR="00BB22E5" w:rsidRPr="005C1FD0" w:rsidRDefault="00BB22E5" w:rsidP="00BB22E5">
      <w:pPr>
        <w:pStyle w:val="ListParagraph"/>
        <w:numPr>
          <w:ilvl w:val="0"/>
          <w:numId w:val="2"/>
        </w:numPr>
        <w:rPr>
          <w:rFonts w:ascii="Calibri" w:hAnsi="Calibri"/>
          <w:b/>
          <w:color w:val="000000" w:themeColor="text1"/>
          <w:sz w:val="22"/>
          <w:szCs w:val="22"/>
          <w:u w:val="single"/>
          <w:lang w:val="en-CA"/>
        </w:rPr>
      </w:pPr>
      <w:r w:rsidRPr="005C1FD0">
        <w:rPr>
          <w:rFonts w:ascii="Calibri" w:hAnsi="Calibri"/>
          <w:color w:val="000000" w:themeColor="text1"/>
          <w:sz w:val="22"/>
          <w:szCs w:val="22"/>
          <w:lang w:val="en-CA"/>
        </w:rPr>
        <w:t>some, like the sugars and fatty acids, are also energy sources</w:t>
      </w:r>
    </w:p>
    <w:p w14:paraId="4AB394EA" w14:textId="77777777" w:rsidR="00BB22E5" w:rsidRPr="005C1FD0" w:rsidRDefault="00BB22E5" w:rsidP="00BB22E5">
      <w:pPr>
        <w:pStyle w:val="ListParagraph"/>
        <w:numPr>
          <w:ilvl w:val="0"/>
          <w:numId w:val="2"/>
        </w:numPr>
        <w:rPr>
          <w:rFonts w:ascii="Calibri" w:hAnsi="Calibri"/>
          <w:b/>
          <w:color w:val="000000" w:themeColor="text1"/>
          <w:sz w:val="22"/>
          <w:szCs w:val="22"/>
          <w:u w:val="single"/>
          <w:lang w:val="en-CA"/>
        </w:rPr>
      </w:pPr>
      <w:r w:rsidRPr="005C1FD0">
        <w:rPr>
          <w:rFonts w:ascii="Calibri" w:hAnsi="Calibri"/>
          <w:color w:val="000000" w:themeColor="text1"/>
          <w:sz w:val="22"/>
          <w:szCs w:val="22"/>
          <w:lang w:val="en-CA"/>
        </w:rPr>
        <w:t xml:space="preserve">sugars </w:t>
      </w:r>
      <w:r w:rsidRPr="005C1FD0">
        <w:rPr>
          <w:rFonts w:ascii="Calibri" w:hAnsi="Calibri"/>
          <w:color w:val="000000" w:themeColor="text1"/>
          <w:sz w:val="22"/>
          <w:szCs w:val="22"/>
          <w:lang w:val="en-CA"/>
        </w:rPr>
        <w:sym w:font="Wingdings" w:char="F0E0"/>
      </w:r>
      <w:r w:rsidRPr="005C1FD0">
        <w:rPr>
          <w:rFonts w:ascii="Calibri" w:hAnsi="Calibri"/>
          <w:color w:val="000000" w:themeColor="text1"/>
          <w:sz w:val="22"/>
          <w:szCs w:val="22"/>
          <w:lang w:val="en-CA"/>
        </w:rPr>
        <w:t xml:space="preserve"> polysaccharides</w:t>
      </w:r>
    </w:p>
    <w:p w14:paraId="6664A448" w14:textId="77777777" w:rsidR="00BB22E5" w:rsidRPr="005C1FD0" w:rsidRDefault="00BB22E5" w:rsidP="00BB22E5">
      <w:pPr>
        <w:pStyle w:val="ListParagraph"/>
        <w:numPr>
          <w:ilvl w:val="0"/>
          <w:numId w:val="2"/>
        </w:numPr>
        <w:rPr>
          <w:rFonts w:ascii="Calibri" w:hAnsi="Calibri"/>
          <w:b/>
          <w:color w:val="000000" w:themeColor="text1"/>
          <w:sz w:val="22"/>
          <w:szCs w:val="22"/>
          <w:u w:val="single"/>
          <w:lang w:val="en-CA"/>
        </w:rPr>
      </w:pPr>
      <w:r w:rsidRPr="005C1FD0">
        <w:rPr>
          <w:rFonts w:ascii="Calibri" w:hAnsi="Calibri"/>
          <w:color w:val="000000" w:themeColor="text1"/>
          <w:sz w:val="22"/>
          <w:szCs w:val="22"/>
          <w:lang w:val="en-CA"/>
        </w:rPr>
        <w:t xml:space="preserve">fatty acids </w:t>
      </w:r>
      <w:r w:rsidRPr="005C1FD0">
        <w:rPr>
          <w:rFonts w:ascii="Calibri" w:hAnsi="Calibri"/>
          <w:color w:val="000000" w:themeColor="text1"/>
          <w:sz w:val="22"/>
          <w:szCs w:val="22"/>
          <w:lang w:val="en-CA"/>
        </w:rPr>
        <w:sym w:font="Wingdings" w:char="F0E0"/>
      </w:r>
      <w:r w:rsidRPr="005C1FD0">
        <w:rPr>
          <w:rFonts w:ascii="Calibri" w:hAnsi="Calibri"/>
          <w:color w:val="000000" w:themeColor="text1"/>
          <w:sz w:val="22"/>
          <w:szCs w:val="22"/>
          <w:lang w:val="en-CA"/>
        </w:rPr>
        <w:t xml:space="preserve"> fats, lipids, membranes</w:t>
      </w:r>
    </w:p>
    <w:p w14:paraId="3DFF3EBD" w14:textId="77777777" w:rsidR="00BB22E5" w:rsidRPr="005C1FD0" w:rsidRDefault="00BB22E5" w:rsidP="00BB22E5">
      <w:pPr>
        <w:pStyle w:val="ListParagraph"/>
        <w:numPr>
          <w:ilvl w:val="0"/>
          <w:numId w:val="2"/>
        </w:numPr>
        <w:rPr>
          <w:rFonts w:ascii="Calibri" w:hAnsi="Calibri"/>
          <w:b/>
          <w:color w:val="000000" w:themeColor="text1"/>
          <w:sz w:val="22"/>
          <w:szCs w:val="22"/>
          <w:u w:val="single"/>
          <w:lang w:val="en-CA"/>
        </w:rPr>
      </w:pPr>
      <w:r w:rsidRPr="005C1FD0">
        <w:rPr>
          <w:rFonts w:ascii="Calibri" w:hAnsi="Calibri"/>
          <w:color w:val="000000" w:themeColor="text1"/>
          <w:sz w:val="22"/>
          <w:szCs w:val="22"/>
          <w:lang w:val="en-CA"/>
        </w:rPr>
        <w:t xml:space="preserve">amino acids </w:t>
      </w:r>
      <w:r w:rsidRPr="005C1FD0">
        <w:rPr>
          <w:rFonts w:ascii="Calibri" w:hAnsi="Calibri"/>
          <w:color w:val="000000" w:themeColor="text1"/>
          <w:sz w:val="22"/>
          <w:szCs w:val="22"/>
          <w:lang w:val="en-CA"/>
        </w:rPr>
        <w:sym w:font="Wingdings" w:char="F0E0"/>
      </w:r>
      <w:r w:rsidRPr="005C1FD0">
        <w:rPr>
          <w:rFonts w:ascii="Calibri" w:hAnsi="Calibri"/>
          <w:color w:val="000000" w:themeColor="text1"/>
          <w:sz w:val="22"/>
          <w:szCs w:val="22"/>
          <w:lang w:val="en-CA"/>
        </w:rPr>
        <w:t xml:space="preserve"> proteins</w:t>
      </w:r>
    </w:p>
    <w:p w14:paraId="0416B7AC" w14:textId="77777777" w:rsidR="009B158F" w:rsidRPr="005C1FD0" w:rsidRDefault="00BB22E5" w:rsidP="009B158F">
      <w:pPr>
        <w:pStyle w:val="ListParagraph"/>
        <w:numPr>
          <w:ilvl w:val="0"/>
          <w:numId w:val="2"/>
        </w:numPr>
        <w:rPr>
          <w:rFonts w:ascii="Calibri" w:hAnsi="Calibri"/>
          <w:b/>
          <w:color w:val="000000" w:themeColor="text1"/>
          <w:sz w:val="22"/>
          <w:szCs w:val="22"/>
          <w:u w:val="single"/>
          <w:lang w:val="en-CA"/>
        </w:rPr>
      </w:pPr>
      <w:r w:rsidRPr="005C1FD0">
        <w:rPr>
          <w:rFonts w:ascii="Calibri" w:hAnsi="Calibri"/>
          <w:color w:val="000000" w:themeColor="text1"/>
          <w:sz w:val="22"/>
          <w:szCs w:val="22"/>
          <w:lang w:val="en-CA"/>
        </w:rPr>
        <w:t xml:space="preserve">nucleotides </w:t>
      </w:r>
      <w:r w:rsidRPr="005C1FD0">
        <w:rPr>
          <w:rFonts w:ascii="Calibri" w:hAnsi="Calibri"/>
          <w:color w:val="000000" w:themeColor="text1"/>
          <w:sz w:val="22"/>
          <w:szCs w:val="22"/>
          <w:lang w:val="en-CA"/>
        </w:rPr>
        <w:sym w:font="Wingdings" w:char="F0E0"/>
      </w:r>
      <w:r w:rsidRPr="005C1FD0">
        <w:rPr>
          <w:rFonts w:ascii="Calibri" w:hAnsi="Calibri"/>
          <w:color w:val="000000" w:themeColor="text1"/>
          <w:sz w:val="22"/>
          <w:szCs w:val="22"/>
          <w:lang w:val="en-CA"/>
        </w:rPr>
        <w:t xml:space="preserve"> nucleic acids</w:t>
      </w:r>
    </w:p>
    <w:p w14:paraId="7691013F" w14:textId="77777777" w:rsidR="009B158F" w:rsidRPr="005C1FD0" w:rsidRDefault="009B158F" w:rsidP="00B92B5D">
      <w:pPr>
        <w:pStyle w:val="ListParagraph"/>
        <w:numPr>
          <w:ilvl w:val="0"/>
          <w:numId w:val="2"/>
        </w:numPr>
        <w:rPr>
          <w:rFonts w:ascii="Calibri" w:hAnsi="Calibri"/>
          <w:color w:val="000000" w:themeColor="text1"/>
          <w:sz w:val="22"/>
          <w:szCs w:val="22"/>
          <w:lang w:val="en-CA"/>
        </w:rPr>
      </w:pPr>
      <w:r w:rsidRPr="005C1FD0">
        <w:rPr>
          <w:rFonts w:ascii="Calibri" w:hAnsi="Calibri"/>
          <w:color w:val="000000" w:themeColor="text1"/>
          <w:sz w:val="22"/>
          <w:szCs w:val="22"/>
          <w:lang w:val="en-CA"/>
        </w:rPr>
        <w:t xml:space="preserve">Noncovalent bonds </w:t>
      </w:r>
      <w:r w:rsidRPr="005C1FD0">
        <w:rPr>
          <w:rFonts w:ascii="Calibri" w:hAnsi="Calibri"/>
          <w:color w:val="000000" w:themeColor="text1"/>
          <w:sz w:val="22"/>
          <w:szCs w:val="22"/>
          <w:lang w:val="en-CA"/>
        </w:rPr>
        <w:t>specify</w:t>
      </w:r>
      <w:r w:rsidRPr="005C1FD0">
        <w:rPr>
          <w:rFonts w:ascii="Calibri" w:hAnsi="Calibri"/>
          <w:color w:val="000000" w:themeColor="text1"/>
          <w:sz w:val="22"/>
          <w:szCs w:val="22"/>
          <w:lang w:val="en-CA"/>
        </w:rPr>
        <w:t xml:space="preserve"> both the precise shape of a </w:t>
      </w:r>
      <w:r w:rsidRPr="005C1FD0">
        <w:rPr>
          <w:rFonts w:ascii="Calibri" w:hAnsi="Calibri"/>
          <w:color w:val="000000" w:themeColor="text1"/>
          <w:sz w:val="22"/>
          <w:szCs w:val="22"/>
          <w:lang w:val="en-CA"/>
        </w:rPr>
        <w:t>macromolecule and its binding to other molecule</w:t>
      </w:r>
      <w:r w:rsidR="00B92B5D" w:rsidRPr="005C1FD0">
        <w:rPr>
          <w:rFonts w:ascii="Calibri" w:hAnsi="Calibri"/>
          <w:color w:val="000000" w:themeColor="text1"/>
          <w:sz w:val="22"/>
          <w:szCs w:val="22"/>
          <w:lang w:val="en-CA"/>
        </w:rPr>
        <w:t>s</w:t>
      </w:r>
    </w:p>
    <w:p w14:paraId="33E9BDD5" w14:textId="77777777" w:rsidR="00B92B5D" w:rsidRPr="005C1FD0" w:rsidRDefault="00B92B5D" w:rsidP="00B92B5D">
      <w:pPr>
        <w:pStyle w:val="ListParagraph"/>
        <w:numPr>
          <w:ilvl w:val="0"/>
          <w:numId w:val="2"/>
        </w:numPr>
        <w:rPr>
          <w:rFonts w:ascii="Calibri" w:hAnsi="Calibri"/>
          <w:color w:val="000000" w:themeColor="text1"/>
          <w:sz w:val="22"/>
          <w:szCs w:val="22"/>
          <w:lang w:val="en-CA"/>
        </w:rPr>
      </w:pPr>
      <w:r w:rsidRPr="005C1FD0">
        <w:rPr>
          <w:rFonts w:ascii="Calibri" w:hAnsi="Calibri"/>
          <w:color w:val="000000" w:themeColor="text1"/>
          <w:sz w:val="22"/>
          <w:szCs w:val="22"/>
          <w:lang w:val="en-CA"/>
        </w:rPr>
        <w:t>Most of the covalent bonds in a macromolecule allow rotation of the atoms they join, so that the polymer chain has great flexibility</w:t>
      </w:r>
    </w:p>
    <w:p w14:paraId="2924563E" w14:textId="77777777" w:rsidR="00B92B5D" w:rsidRPr="005C1FD0" w:rsidRDefault="00B92B5D" w:rsidP="00B92B5D">
      <w:pPr>
        <w:pStyle w:val="ListParagraph"/>
        <w:numPr>
          <w:ilvl w:val="0"/>
          <w:numId w:val="2"/>
        </w:numPr>
        <w:rPr>
          <w:rFonts w:ascii="Calibri" w:hAnsi="Calibri"/>
          <w:color w:val="000000" w:themeColor="text1"/>
          <w:sz w:val="22"/>
          <w:szCs w:val="22"/>
          <w:lang w:val="en-CA"/>
        </w:rPr>
      </w:pPr>
      <w:r w:rsidRPr="005C1FD0">
        <w:rPr>
          <w:rFonts w:ascii="Calibri" w:hAnsi="Calibri"/>
          <w:color w:val="000000" w:themeColor="text1"/>
          <w:sz w:val="22"/>
          <w:szCs w:val="22"/>
          <w:lang w:val="en-CA"/>
        </w:rPr>
        <w:t>This allows a macromolecule to adopt an almost unlimited number of shapes, or conformations, as the polymer chain writhes and rotates under the influence of random thermal energy</w:t>
      </w:r>
    </w:p>
    <w:p w14:paraId="720D5566" w14:textId="77777777" w:rsidR="00B92B5D" w:rsidRPr="005C1FD0" w:rsidRDefault="00B92B5D" w:rsidP="00B92B5D">
      <w:pPr>
        <w:pStyle w:val="ListParagraph"/>
        <w:numPr>
          <w:ilvl w:val="0"/>
          <w:numId w:val="2"/>
        </w:numPr>
        <w:rPr>
          <w:rFonts w:ascii="Calibri" w:eastAsia="Times New Roman" w:hAnsi="Calibri" w:cs="Times New Roman"/>
          <w:color w:val="000000" w:themeColor="text1"/>
          <w:sz w:val="22"/>
          <w:szCs w:val="22"/>
        </w:rPr>
      </w:pPr>
      <w:r w:rsidRPr="005C1FD0">
        <w:rPr>
          <w:rFonts w:ascii="Calibri" w:eastAsia="Times New Roman" w:hAnsi="Calibri" w:cs="Times New Roman"/>
          <w:color w:val="000000" w:themeColor="text1"/>
          <w:sz w:val="22"/>
          <w:szCs w:val="22"/>
          <w:shd w:val="clear" w:color="auto" w:fill="FFFFFF"/>
        </w:rPr>
        <w:t>However, the shapes of most biological macromolecules are highly constrained because of the many weak </w:t>
      </w:r>
      <w:r w:rsidRPr="005C1FD0">
        <w:rPr>
          <w:rFonts w:ascii="Calibri" w:eastAsia="Times New Roman" w:hAnsi="Calibri" w:cs="Times New Roman"/>
          <w:i/>
          <w:iCs/>
          <w:color w:val="000000" w:themeColor="text1"/>
          <w:sz w:val="22"/>
          <w:szCs w:val="22"/>
          <w:shd w:val="clear" w:color="auto" w:fill="FFFFFF"/>
        </w:rPr>
        <w:t>noncovalent bonds</w:t>
      </w:r>
      <w:r w:rsidRPr="005C1FD0">
        <w:rPr>
          <w:rFonts w:ascii="Calibri" w:eastAsia="Times New Roman" w:hAnsi="Calibri" w:cs="Times New Roman"/>
          <w:color w:val="000000" w:themeColor="text1"/>
          <w:sz w:val="22"/>
          <w:szCs w:val="22"/>
          <w:shd w:val="clear" w:color="auto" w:fill="FFFFFF"/>
        </w:rPr>
        <w:t> that form between different parts of the molecule</w:t>
      </w:r>
    </w:p>
    <w:p w14:paraId="049211D6" w14:textId="77777777" w:rsidR="00B92B5D" w:rsidRPr="005C1FD0" w:rsidRDefault="00B92B5D" w:rsidP="00B92B5D">
      <w:pPr>
        <w:pStyle w:val="ListParagraph"/>
        <w:numPr>
          <w:ilvl w:val="0"/>
          <w:numId w:val="2"/>
        </w:numPr>
        <w:rPr>
          <w:rFonts w:ascii="Calibri" w:eastAsia="Times New Roman" w:hAnsi="Calibri" w:cs="Times New Roman"/>
          <w:color w:val="000000" w:themeColor="text1"/>
          <w:sz w:val="22"/>
          <w:szCs w:val="22"/>
        </w:rPr>
      </w:pPr>
      <w:r w:rsidRPr="005C1FD0">
        <w:rPr>
          <w:rFonts w:ascii="Calibri" w:eastAsia="Times New Roman" w:hAnsi="Calibri" w:cs="Times New Roman"/>
          <w:color w:val="000000" w:themeColor="text1"/>
          <w:sz w:val="22"/>
          <w:szCs w:val="22"/>
          <w:shd w:val="clear" w:color="auto" w:fill="FFFFFF"/>
        </w:rPr>
        <w:t>If these noncovalent bonds are formed in sufficient numbers, the polymer chain can strongly prefer one particular conformations, determined by the linear sequence of monomers in its chain</w:t>
      </w:r>
    </w:p>
    <w:p w14:paraId="72C2E1E1" w14:textId="77777777" w:rsidR="00B92B5D" w:rsidRPr="005C1FD0" w:rsidRDefault="00B92B5D" w:rsidP="00B92B5D">
      <w:pPr>
        <w:pStyle w:val="ListParagraph"/>
        <w:numPr>
          <w:ilvl w:val="0"/>
          <w:numId w:val="2"/>
        </w:numPr>
        <w:rPr>
          <w:rFonts w:ascii="Calibri" w:eastAsia="Times New Roman" w:hAnsi="Calibri" w:cs="Times New Roman"/>
          <w:color w:val="000000" w:themeColor="text1"/>
          <w:sz w:val="22"/>
          <w:szCs w:val="22"/>
        </w:rPr>
      </w:pPr>
      <w:r w:rsidRPr="005C1FD0">
        <w:rPr>
          <w:rFonts w:ascii="Calibri" w:eastAsia="Times New Roman" w:hAnsi="Calibri" w:cs="Times New Roman"/>
          <w:color w:val="000000" w:themeColor="text1"/>
          <w:sz w:val="22"/>
          <w:szCs w:val="22"/>
          <w:shd w:val="clear" w:color="auto" w:fill="FFFFFF"/>
        </w:rPr>
        <w:t>Virtually all protein molecules and many of the small RNA molecules found in cells fold tightly into one highly preferred conformation in this way</w:t>
      </w:r>
    </w:p>
    <w:p w14:paraId="39607C36" w14:textId="77777777" w:rsidR="005C1FD0" w:rsidRPr="005C1FD0" w:rsidRDefault="005C1FD0" w:rsidP="005C1FD0">
      <w:pPr>
        <w:pStyle w:val="ListParagraph"/>
        <w:numPr>
          <w:ilvl w:val="0"/>
          <w:numId w:val="2"/>
        </w:numPr>
        <w:rPr>
          <w:rFonts w:ascii="Calibri" w:eastAsia="Times New Roman" w:hAnsi="Calibri" w:cs="Times New Roman"/>
          <w:sz w:val="22"/>
          <w:szCs w:val="22"/>
        </w:rPr>
      </w:pPr>
      <w:r w:rsidRPr="005C1FD0">
        <w:rPr>
          <w:rFonts w:ascii="Calibri" w:eastAsia="Times New Roman" w:hAnsi="Calibri" w:cs="Times New Roman"/>
          <w:color w:val="000000"/>
          <w:sz w:val="22"/>
          <w:szCs w:val="22"/>
          <w:shd w:val="clear" w:color="auto" w:fill="FFFFFF"/>
        </w:rPr>
        <w:t>Binding of this type underlies all biological catalysis, making it possible for proteins to function as enzymes</w:t>
      </w:r>
    </w:p>
    <w:p w14:paraId="4589E6AE" w14:textId="77777777" w:rsidR="005C1FD0" w:rsidRPr="005C1FD0" w:rsidRDefault="005C1FD0" w:rsidP="005C1FD0">
      <w:pPr>
        <w:pStyle w:val="ListParagraph"/>
        <w:numPr>
          <w:ilvl w:val="0"/>
          <w:numId w:val="2"/>
        </w:numPr>
        <w:rPr>
          <w:rFonts w:ascii="Calibri" w:eastAsia="Times New Roman" w:hAnsi="Calibri" w:cs="Times New Roman"/>
          <w:sz w:val="22"/>
          <w:szCs w:val="22"/>
        </w:rPr>
      </w:pPr>
      <w:r w:rsidRPr="005C1FD0">
        <w:rPr>
          <w:rFonts w:ascii="Calibri" w:eastAsia="Times New Roman" w:hAnsi="Calibri" w:cs="Times New Roman"/>
          <w:color w:val="000000"/>
          <w:sz w:val="22"/>
          <w:szCs w:val="22"/>
          <w:shd w:val="clear" w:color="auto" w:fill="FFFFFF"/>
        </w:rPr>
        <w:t>Noncovalent interactions also allow macromolecules to be used as building blocks for the formation of larger structures.</w:t>
      </w:r>
    </w:p>
    <w:p w14:paraId="56636A7D" w14:textId="77777777" w:rsidR="00B92B5D" w:rsidRPr="00B92B5D" w:rsidRDefault="00B92B5D" w:rsidP="00B92B5D">
      <w:pPr>
        <w:pStyle w:val="ListParagraph"/>
        <w:numPr>
          <w:ilvl w:val="0"/>
          <w:numId w:val="2"/>
        </w:numPr>
        <w:rPr>
          <w:rFonts w:eastAsia="Times New Roman" w:cs="Times New Roman"/>
          <w:color w:val="000000" w:themeColor="text1"/>
          <w:sz w:val="22"/>
          <w:szCs w:val="22"/>
        </w:rPr>
      </w:pPr>
    </w:p>
    <w:p w14:paraId="3EF92FFA" w14:textId="77777777" w:rsidR="00B92B5D" w:rsidRPr="00B92B5D" w:rsidRDefault="00B92B5D" w:rsidP="00B92B5D">
      <w:pPr>
        <w:rPr>
          <w:sz w:val="22"/>
          <w:szCs w:val="22"/>
          <w:lang w:val="en-CA"/>
        </w:rPr>
      </w:pPr>
    </w:p>
    <w:p w14:paraId="78B2593E" w14:textId="77777777" w:rsidR="00BB22E5" w:rsidRDefault="00BB22E5" w:rsidP="00BB22E5">
      <w:pPr>
        <w:rPr>
          <w:b/>
          <w:u w:val="single"/>
          <w:lang w:val="en-CA"/>
        </w:rPr>
      </w:pPr>
    </w:p>
    <w:p w14:paraId="6D168E0A" w14:textId="77777777" w:rsidR="00BB22E5" w:rsidRDefault="00BB22E5" w:rsidP="00BB22E5">
      <w:pPr>
        <w:rPr>
          <w:b/>
          <w:u w:val="single"/>
          <w:lang w:val="en-CA"/>
        </w:rPr>
      </w:pPr>
      <w:r>
        <w:rPr>
          <w:b/>
          <w:u w:val="single"/>
          <w:lang w:val="en-CA"/>
        </w:rPr>
        <w:t xml:space="preserve">Sugars: </w:t>
      </w:r>
    </w:p>
    <w:p w14:paraId="155412D7" w14:textId="77777777" w:rsidR="00BB22E5" w:rsidRDefault="00BB22E5" w:rsidP="00BB22E5">
      <w:pPr>
        <w:rPr>
          <w:b/>
          <w:u w:val="single"/>
          <w:lang w:val="en-CA"/>
        </w:rPr>
      </w:pPr>
    </w:p>
    <w:p w14:paraId="556389A9" w14:textId="77777777" w:rsidR="00BB22E5" w:rsidRDefault="00BB22E5" w:rsidP="00BB22E5">
      <w:pPr>
        <w:pStyle w:val="ListParagraph"/>
        <w:numPr>
          <w:ilvl w:val="0"/>
          <w:numId w:val="2"/>
        </w:numPr>
        <w:rPr>
          <w:sz w:val="22"/>
          <w:szCs w:val="22"/>
          <w:lang w:val="en-CA"/>
        </w:rPr>
      </w:pPr>
      <w:r>
        <w:rPr>
          <w:sz w:val="22"/>
          <w:szCs w:val="22"/>
          <w:lang w:val="en-CA"/>
        </w:rPr>
        <w:t>simplest sugars are called monosaccharides</w:t>
      </w:r>
    </w:p>
    <w:p w14:paraId="66A50424" w14:textId="77777777" w:rsidR="00BB22E5" w:rsidRDefault="00BB22E5" w:rsidP="00BB22E5">
      <w:pPr>
        <w:pStyle w:val="ListParagraph"/>
        <w:numPr>
          <w:ilvl w:val="0"/>
          <w:numId w:val="2"/>
        </w:numPr>
        <w:rPr>
          <w:sz w:val="22"/>
          <w:szCs w:val="22"/>
          <w:lang w:val="en-CA"/>
        </w:rPr>
      </w:pPr>
      <w:r>
        <w:rPr>
          <w:sz w:val="22"/>
          <w:szCs w:val="22"/>
          <w:lang w:val="en-CA"/>
        </w:rPr>
        <w:t>sugars are also called carbohydrates</w:t>
      </w:r>
    </w:p>
    <w:p w14:paraId="639CBA8F" w14:textId="77777777" w:rsidR="00BB22E5" w:rsidRDefault="00EC00CC" w:rsidP="00BB22E5">
      <w:pPr>
        <w:pStyle w:val="ListParagraph"/>
        <w:numPr>
          <w:ilvl w:val="0"/>
          <w:numId w:val="2"/>
        </w:numPr>
        <w:rPr>
          <w:sz w:val="22"/>
          <w:szCs w:val="22"/>
          <w:lang w:val="en-CA"/>
        </w:rPr>
      </w:pPr>
      <w:r>
        <w:rPr>
          <w:sz w:val="22"/>
          <w:szCs w:val="22"/>
          <w:lang w:val="en-CA"/>
        </w:rPr>
        <w:t>exist in either a ring or an open-chain form</w:t>
      </w:r>
    </w:p>
    <w:p w14:paraId="0EADE5DB" w14:textId="77777777" w:rsidR="00EC00CC" w:rsidRDefault="00EC00CC" w:rsidP="00BB22E5">
      <w:pPr>
        <w:pStyle w:val="ListParagraph"/>
        <w:numPr>
          <w:ilvl w:val="0"/>
          <w:numId w:val="2"/>
        </w:numPr>
        <w:rPr>
          <w:sz w:val="22"/>
          <w:szCs w:val="22"/>
          <w:lang w:val="en-CA"/>
        </w:rPr>
      </w:pPr>
      <w:r>
        <w:rPr>
          <w:sz w:val="22"/>
          <w:szCs w:val="22"/>
          <w:lang w:val="en-CA"/>
        </w:rPr>
        <w:t>sugars are linked together by forming a bond between an –OH group on one sugar and oh –OH group on another by a condensation reaction</w:t>
      </w:r>
    </w:p>
    <w:p w14:paraId="4057B73C" w14:textId="77777777" w:rsidR="00EC00CC" w:rsidRDefault="00E644D3" w:rsidP="00BB22E5">
      <w:pPr>
        <w:pStyle w:val="ListParagraph"/>
        <w:numPr>
          <w:ilvl w:val="0"/>
          <w:numId w:val="2"/>
        </w:numPr>
        <w:rPr>
          <w:sz w:val="22"/>
          <w:szCs w:val="22"/>
          <w:lang w:val="en-CA"/>
        </w:rPr>
      </w:pPr>
      <w:r>
        <w:rPr>
          <w:sz w:val="22"/>
          <w:szCs w:val="22"/>
          <w:lang w:val="en-CA"/>
        </w:rPr>
        <w:t>glucose is a monosaccharide and it has a central role as an energy source for cells</w:t>
      </w:r>
    </w:p>
    <w:p w14:paraId="001D46E0" w14:textId="77777777" w:rsidR="00E644D3" w:rsidRDefault="00E644D3" w:rsidP="00BB22E5">
      <w:pPr>
        <w:pStyle w:val="ListParagraph"/>
        <w:numPr>
          <w:ilvl w:val="0"/>
          <w:numId w:val="2"/>
        </w:numPr>
        <w:rPr>
          <w:sz w:val="22"/>
          <w:szCs w:val="22"/>
          <w:lang w:val="en-CA"/>
        </w:rPr>
      </w:pPr>
      <w:r>
        <w:rPr>
          <w:sz w:val="22"/>
          <w:szCs w:val="22"/>
          <w:lang w:val="en-CA"/>
        </w:rPr>
        <w:t>it is broken down into smaller molecules and releases energy that the cell can harness to do useful work</w:t>
      </w:r>
    </w:p>
    <w:p w14:paraId="7E34BD30" w14:textId="77777777" w:rsidR="00E644D3" w:rsidRDefault="00E644D3" w:rsidP="00BB22E5">
      <w:pPr>
        <w:pStyle w:val="ListParagraph"/>
        <w:numPr>
          <w:ilvl w:val="0"/>
          <w:numId w:val="2"/>
        </w:numPr>
        <w:rPr>
          <w:sz w:val="22"/>
          <w:szCs w:val="22"/>
          <w:lang w:val="en-CA"/>
        </w:rPr>
      </w:pPr>
      <w:r>
        <w:rPr>
          <w:sz w:val="22"/>
          <w:szCs w:val="22"/>
          <w:lang w:val="en-CA"/>
        </w:rPr>
        <w:t>cells use simple polysaccharides composed only of glucose units as long-term stores of energy (glycogen in animals, starch in plants)</w:t>
      </w:r>
    </w:p>
    <w:p w14:paraId="484AD505" w14:textId="77777777" w:rsidR="00E644D3" w:rsidRDefault="00E644D3" w:rsidP="00BB22E5">
      <w:pPr>
        <w:pStyle w:val="ListParagraph"/>
        <w:numPr>
          <w:ilvl w:val="0"/>
          <w:numId w:val="2"/>
        </w:numPr>
        <w:rPr>
          <w:sz w:val="22"/>
          <w:szCs w:val="22"/>
          <w:lang w:val="en-CA"/>
        </w:rPr>
      </w:pPr>
      <w:r>
        <w:rPr>
          <w:sz w:val="22"/>
          <w:szCs w:val="22"/>
          <w:lang w:val="en-CA"/>
        </w:rPr>
        <w:t>cellulose of plant cell walls is a polysaccharide of glucose</w:t>
      </w:r>
    </w:p>
    <w:p w14:paraId="79DB0F55" w14:textId="77777777" w:rsidR="00E644D3" w:rsidRDefault="00E644D3" w:rsidP="00BB22E5">
      <w:pPr>
        <w:pStyle w:val="ListParagraph"/>
        <w:numPr>
          <w:ilvl w:val="0"/>
          <w:numId w:val="2"/>
        </w:numPr>
        <w:rPr>
          <w:sz w:val="22"/>
          <w:szCs w:val="22"/>
          <w:lang w:val="en-CA"/>
        </w:rPr>
      </w:pPr>
      <w:r>
        <w:rPr>
          <w:sz w:val="22"/>
          <w:szCs w:val="22"/>
          <w:lang w:val="en-CA"/>
        </w:rPr>
        <w:lastRenderedPageBreak/>
        <w:t>chitin of insect exoskeletons and fungal cell walls is also a polysaccharide of a sugar derivative called N-</w:t>
      </w:r>
      <w:proofErr w:type="spellStart"/>
      <w:r>
        <w:rPr>
          <w:sz w:val="22"/>
          <w:szCs w:val="22"/>
          <w:lang w:val="en-CA"/>
        </w:rPr>
        <w:t>acetylglucosamine</w:t>
      </w:r>
      <w:proofErr w:type="spellEnd"/>
    </w:p>
    <w:p w14:paraId="63E82D02" w14:textId="77777777" w:rsidR="00E644D3" w:rsidRDefault="00E644D3" w:rsidP="00BB22E5">
      <w:pPr>
        <w:pStyle w:val="ListParagraph"/>
        <w:numPr>
          <w:ilvl w:val="0"/>
          <w:numId w:val="2"/>
        </w:numPr>
        <w:rPr>
          <w:sz w:val="22"/>
          <w:szCs w:val="22"/>
          <w:lang w:val="en-CA"/>
        </w:rPr>
      </w:pPr>
      <w:r>
        <w:rPr>
          <w:sz w:val="22"/>
          <w:szCs w:val="22"/>
          <w:lang w:val="en-CA"/>
        </w:rPr>
        <w:t>polysaccharides of various other sorts are the main components of slime, mucus, and gristle</w:t>
      </w:r>
    </w:p>
    <w:p w14:paraId="5D138CC0" w14:textId="77777777" w:rsidR="00E644D3" w:rsidRDefault="00E644D3" w:rsidP="00BB22E5">
      <w:pPr>
        <w:pStyle w:val="ListParagraph"/>
        <w:numPr>
          <w:ilvl w:val="0"/>
          <w:numId w:val="2"/>
        </w:numPr>
        <w:rPr>
          <w:sz w:val="22"/>
          <w:szCs w:val="22"/>
          <w:lang w:val="en-CA"/>
        </w:rPr>
      </w:pPr>
      <w:r>
        <w:rPr>
          <w:sz w:val="22"/>
          <w:szCs w:val="22"/>
          <w:lang w:val="en-CA"/>
        </w:rPr>
        <w:t>smaller oligosaccharides can be covalently linked to proteins to form glycoproteins and to lipids to form glycolipids which are found in cell membranes</w:t>
      </w:r>
    </w:p>
    <w:p w14:paraId="520B9896" w14:textId="77777777" w:rsidR="00E644D3" w:rsidRDefault="00E644D3" w:rsidP="00E644D3">
      <w:pPr>
        <w:rPr>
          <w:sz w:val="22"/>
          <w:szCs w:val="22"/>
          <w:lang w:val="en-CA"/>
        </w:rPr>
      </w:pPr>
    </w:p>
    <w:p w14:paraId="21E98F7B" w14:textId="77777777" w:rsidR="00E644D3" w:rsidRDefault="00E644D3" w:rsidP="00E644D3">
      <w:pPr>
        <w:rPr>
          <w:b/>
          <w:sz w:val="22"/>
          <w:szCs w:val="22"/>
          <w:u w:val="single"/>
          <w:lang w:val="en-CA"/>
        </w:rPr>
      </w:pPr>
      <w:r>
        <w:rPr>
          <w:b/>
          <w:sz w:val="22"/>
          <w:szCs w:val="22"/>
          <w:u w:val="single"/>
          <w:lang w:val="en-CA"/>
        </w:rPr>
        <w:t xml:space="preserve">Fatty Acids: </w:t>
      </w:r>
    </w:p>
    <w:p w14:paraId="1832251F" w14:textId="77777777" w:rsidR="00E644D3" w:rsidRDefault="00E644D3" w:rsidP="00E644D3">
      <w:pPr>
        <w:rPr>
          <w:b/>
          <w:sz w:val="22"/>
          <w:szCs w:val="22"/>
          <w:u w:val="single"/>
          <w:lang w:val="en-CA"/>
        </w:rPr>
      </w:pPr>
    </w:p>
    <w:p w14:paraId="56C6DC05" w14:textId="77777777" w:rsidR="00E644D3" w:rsidRDefault="00E644D3" w:rsidP="00E644D3">
      <w:pPr>
        <w:pStyle w:val="ListParagraph"/>
        <w:numPr>
          <w:ilvl w:val="0"/>
          <w:numId w:val="2"/>
        </w:numPr>
        <w:rPr>
          <w:sz w:val="22"/>
          <w:szCs w:val="22"/>
          <w:lang w:val="en-CA"/>
        </w:rPr>
      </w:pPr>
      <w:r>
        <w:rPr>
          <w:sz w:val="22"/>
          <w:szCs w:val="22"/>
          <w:lang w:val="en-CA"/>
        </w:rPr>
        <w:t xml:space="preserve">two chemically distinct regions: </w:t>
      </w:r>
    </w:p>
    <w:p w14:paraId="25F389C7" w14:textId="77777777" w:rsidR="00E644D3" w:rsidRDefault="00E644D3" w:rsidP="00E644D3">
      <w:pPr>
        <w:pStyle w:val="ListParagraph"/>
        <w:numPr>
          <w:ilvl w:val="1"/>
          <w:numId w:val="2"/>
        </w:numPr>
        <w:rPr>
          <w:sz w:val="22"/>
          <w:szCs w:val="22"/>
          <w:lang w:val="en-CA"/>
        </w:rPr>
      </w:pPr>
      <w:r>
        <w:rPr>
          <w:sz w:val="22"/>
          <w:szCs w:val="22"/>
          <w:lang w:val="en-CA"/>
        </w:rPr>
        <w:t>long hydrocarbon chain, which is hydrophobic and not very reactive chemically</w:t>
      </w:r>
    </w:p>
    <w:p w14:paraId="0AF96898" w14:textId="77777777" w:rsidR="00E644D3" w:rsidRDefault="00E644D3" w:rsidP="00E644D3">
      <w:pPr>
        <w:pStyle w:val="ListParagraph"/>
        <w:numPr>
          <w:ilvl w:val="1"/>
          <w:numId w:val="2"/>
        </w:numPr>
        <w:rPr>
          <w:sz w:val="22"/>
          <w:szCs w:val="22"/>
          <w:lang w:val="en-CA"/>
        </w:rPr>
      </w:pPr>
      <w:r>
        <w:rPr>
          <w:sz w:val="22"/>
          <w:szCs w:val="22"/>
          <w:lang w:val="en-CA"/>
        </w:rPr>
        <w:t>carboxyl group, which behaves as an acid, extremely hydrophilic and chemically reactive</w:t>
      </w:r>
    </w:p>
    <w:p w14:paraId="1D2E45C5" w14:textId="77777777" w:rsidR="00E644D3" w:rsidRDefault="00DD2F3D" w:rsidP="00E644D3">
      <w:pPr>
        <w:pStyle w:val="ListParagraph"/>
        <w:numPr>
          <w:ilvl w:val="0"/>
          <w:numId w:val="2"/>
        </w:numPr>
        <w:rPr>
          <w:sz w:val="22"/>
          <w:szCs w:val="22"/>
          <w:lang w:val="en-CA"/>
        </w:rPr>
      </w:pPr>
      <w:r>
        <w:rPr>
          <w:sz w:val="22"/>
          <w:szCs w:val="22"/>
          <w:lang w:val="en-CA"/>
        </w:rPr>
        <w:t>saturated fatty acid: no double bonds between carbon atoms and contains the maximum possible number of hydrogens</w:t>
      </w:r>
    </w:p>
    <w:p w14:paraId="13375309" w14:textId="77777777" w:rsidR="00DD2F3D" w:rsidRDefault="00DD2F3D" w:rsidP="00E644D3">
      <w:pPr>
        <w:pStyle w:val="ListParagraph"/>
        <w:numPr>
          <w:ilvl w:val="0"/>
          <w:numId w:val="2"/>
        </w:numPr>
        <w:rPr>
          <w:sz w:val="22"/>
          <w:szCs w:val="22"/>
          <w:lang w:val="en-CA"/>
        </w:rPr>
      </w:pPr>
      <w:r>
        <w:rPr>
          <w:sz w:val="22"/>
          <w:szCs w:val="22"/>
          <w:lang w:val="en-CA"/>
        </w:rPr>
        <w:t>unsaturated fatty acid: one or more double bonds along their length, double bonds create kinks in the molecules, interferes with their ability to pack together in a solid mass</w:t>
      </w:r>
    </w:p>
    <w:p w14:paraId="4C794A26" w14:textId="77777777" w:rsidR="00DD2F3D" w:rsidRDefault="00D91D4D" w:rsidP="00E644D3">
      <w:pPr>
        <w:pStyle w:val="ListParagraph"/>
        <w:numPr>
          <w:ilvl w:val="0"/>
          <w:numId w:val="2"/>
        </w:numPr>
        <w:rPr>
          <w:sz w:val="22"/>
          <w:szCs w:val="22"/>
          <w:lang w:val="en-CA"/>
        </w:rPr>
      </w:pPr>
      <w:r>
        <w:rPr>
          <w:sz w:val="22"/>
          <w:szCs w:val="22"/>
          <w:lang w:val="en-CA"/>
        </w:rPr>
        <w:t>serve as concentrated food reserve in cells because they can be broken down to produce about six times as much usable energy as glucose</w:t>
      </w:r>
    </w:p>
    <w:p w14:paraId="641E7163" w14:textId="77777777" w:rsidR="00D91D4D" w:rsidRDefault="00D91D4D" w:rsidP="00E644D3">
      <w:pPr>
        <w:pStyle w:val="ListParagraph"/>
        <w:numPr>
          <w:ilvl w:val="0"/>
          <w:numId w:val="2"/>
        </w:numPr>
        <w:rPr>
          <w:sz w:val="22"/>
          <w:szCs w:val="22"/>
          <w:lang w:val="en-CA"/>
        </w:rPr>
      </w:pPr>
      <w:r>
        <w:rPr>
          <w:sz w:val="22"/>
          <w:szCs w:val="22"/>
          <w:lang w:val="en-CA"/>
        </w:rPr>
        <w:t>stored in the cytoplasm of many cells in the form of droplets of triacylglycerol molecules</w:t>
      </w:r>
    </w:p>
    <w:p w14:paraId="7EF0DE25" w14:textId="77777777" w:rsidR="00D91D4D" w:rsidRDefault="00D91D4D" w:rsidP="00D91D4D">
      <w:pPr>
        <w:pStyle w:val="ListParagraph"/>
        <w:numPr>
          <w:ilvl w:val="0"/>
          <w:numId w:val="2"/>
        </w:numPr>
        <w:rPr>
          <w:sz w:val="22"/>
          <w:szCs w:val="22"/>
          <w:lang w:val="en-CA"/>
        </w:rPr>
      </w:pPr>
      <w:r>
        <w:rPr>
          <w:sz w:val="22"/>
          <w:szCs w:val="22"/>
          <w:lang w:val="en-CA"/>
        </w:rPr>
        <w:t>these molecules are the animal fats found in meat, butter and cream, and the plant oils like corn oil and olive oil</w:t>
      </w:r>
    </w:p>
    <w:p w14:paraId="798722F4" w14:textId="77777777" w:rsidR="00D91D4D" w:rsidRDefault="00D91D4D" w:rsidP="00D91D4D">
      <w:pPr>
        <w:pStyle w:val="ListParagraph"/>
        <w:numPr>
          <w:ilvl w:val="0"/>
          <w:numId w:val="2"/>
        </w:numPr>
        <w:rPr>
          <w:sz w:val="22"/>
          <w:szCs w:val="22"/>
          <w:lang w:val="en-CA"/>
        </w:rPr>
      </w:pPr>
      <w:r>
        <w:rPr>
          <w:sz w:val="22"/>
          <w:szCs w:val="22"/>
          <w:lang w:val="en-CA"/>
        </w:rPr>
        <w:t>w</w:t>
      </w:r>
      <w:r w:rsidRPr="00D91D4D">
        <w:rPr>
          <w:sz w:val="22"/>
          <w:szCs w:val="22"/>
          <w:lang w:val="en-CA"/>
        </w:rPr>
        <w:t>hen required to provide energy, the fatty acid chains are released from triacylglycerol’s and brok</w:t>
      </w:r>
      <w:r>
        <w:rPr>
          <w:sz w:val="22"/>
          <w:szCs w:val="22"/>
          <w:lang w:val="en-CA"/>
        </w:rPr>
        <w:t>en down into two-carbon units</w:t>
      </w:r>
    </w:p>
    <w:p w14:paraId="5054F209" w14:textId="77777777" w:rsidR="00D91D4D" w:rsidRDefault="00D91D4D" w:rsidP="00D91D4D">
      <w:pPr>
        <w:pStyle w:val="ListParagraph"/>
        <w:numPr>
          <w:ilvl w:val="0"/>
          <w:numId w:val="2"/>
        </w:numPr>
        <w:rPr>
          <w:sz w:val="22"/>
          <w:szCs w:val="22"/>
          <w:lang w:val="en-CA"/>
        </w:rPr>
      </w:pPr>
      <w:r>
        <w:rPr>
          <w:sz w:val="22"/>
          <w:szCs w:val="22"/>
          <w:lang w:val="en-CA"/>
        </w:rPr>
        <w:t>t</w:t>
      </w:r>
      <w:r w:rsidRPr="00D91D4D">
        <w:rPr>
          <w:sz w:val="22"/>
          <w:szCs w:val="22"/>
          <w:lang w:val="en-CA"/>
        </w:rPr>
        <w:t>hese two-carbon units are identical to those derived from the breakdown of glucose and they enter the same energy-yielding reaction pathways</w:t>
      </w:r>
    </w:p>
    <w:p w14:paraId="65D625CC" w14:textId="77777777" w:rsidR="00D91D4D" w:rsidRDefault="00D91D4D" w:rsidP="00D91D4D">
      <w:pPr>
        <w:pStyle w:val="ListParagraph"/>
        <w:numPr>
          <w:ilvl w:val="0"/>
          <w:numId w:val="2"/>
        </w:numPr>
        <w:rPr>
          <w:sz w:val="22"/>
          <w:szCs w:val="22"/>
          <w:lang w:val="en-CA"/>
        </w:rPr>
      </w:pPr>
      <w:r>
        <w:rPr>
          <w:sz w:val="22"/>
          <w:szCs w:val="22"/>
          <w:lang w:val="en-CA"/>
        </w:rPr>
        <w:t xml:space="preserve">fatty acids and their derivatives such as </w:t>
      </w:r>
      <w:proofErr w:type="spellStart"/>
      <w:r>
        <w:rPr>
          <w:sz w:val="22"/>
          <w:szCs w:val="22"/>
          <w:lang w:val="en-CA"/>
        </w:rPr>
        <w:t>triacylglycerols</w:t>
      </w:r>
      <w:proofErr w:type="spellEnd"/>
      <w:r>
        <w:rPr>
          <w:sz w:val="22"/>
          <w:szCs w:val="22"/>
          <w:lang w:val="en-CA"/>
        </w:rPr>
        <w:t xml:space="preserve"> are example of lipids</w:t>
      </w:r>
    </w:p>
    <w:p w14:paraId="6374FDD7" w14:textId="77777777" w:rsidR="00D91D4D" w:rsidRDefault="00D91D4D" w:rsidP="00D91D4D">
      <w:pPr>
        <w:pStyle w:val="ListParagraph"/>
        <w:numPr>
          <w:ilvl w:val="0"/>
          <w:numId w:val="2"/>
        </w:numPr>
        <w:rPr>
          <w:sz w:val="22"/>
          <w:szCs w:val="22"/>
          <w:lang w:val="en-CA"/>
        </w:rPr>
      </w:pPr>
      <w:r>
        <w:rPr>
          <w:sz w:val="22"/>
          <w:szCs w:val="22"/>
          <w:lang w:val="en-CA"/>
        </w:rPr>
        <w:t>lipids are insoluble in water and soluble in fat and organic solvents like benzene</w:t>
      </w:r>
    </w:p>
    <w:p w14:paraId="1A3B0F2E" w14:textId="77777777" w:rsidR="00D91D4D" w:rsidRDefault="00D91D4D" w:rsidP="00D91D4D">
      <w:pPr>
        <w:pStyle w:val="ListParagraph"/>
        <w:numPr>
          <w:ilvl w:val="0"/>
          <w:numId w:val="2"/>
        </w:numPr>
        <w:rPr>
          <w:sz w:val="22"/>
          <w:szCs w:val="22"/>
          <w:lang w:val="en-CA"/>
        </w:rPr>
      </w:pPr>
      <w:r>
        <w:rPr>
          <w:sz w:val="22"/>
          <w:szCs w:val="22"/>
          <w:lang w:val="en-CA"/>
        </w:rPr>
        <w:t xml:space="preserve">long hydrocarbon chains (fatty acids and </w:t>
      </w:r>
      <w:proofErr w:type="spellStart"/>
      <w:r>
        <w:rPr>
          <w:sz w:val="22"/>
          <w:szCs w:val="22"/>
          <w:lang w:val="en-CA"/>
        </w:rPr>
        <w:t>isoprenes</w:t>
      </w:r>
      <w:proofErr w:type="spellEnd"/>
      <w:r>
        <w:rPr>
          <w:sz w:val="22"/>
          <w:szCs w:val="22"/>
          <w:lang w:val="en-CA"/>
        </w:rPr>
        <w:t>) or multiple linked aromatic rings (steroids)</w:t>
      </w:r>
    </w:p>
    <w:p w14:paraId="66C204AA" w14:textId="77777777" w:rsidR="00D91D4D" w:rsidRDefault="00D91D4D" w:rsidP="00D91D4D">
      <w:pPr>
        <w:pStyle w:val="ListParagraph"/>
        <w:numPr>
          <w:ilvl w:val="0"/>
          <w:numId w:val="2"/>
        </w:numPr>
        <w:rPr>
          <w:sz w:val="22"/>
          <w:szCs w:val="22"/>
          <w:lang w:val="en-CA"/>
        </w:rPr>
      </w:pPr>
      <w:r>
        <w:rPr>
          <w:sz w:val="22"/>
          <w:szCs w:val="22"/>
          <w:lang w:val="en-CA"/>
        </w:rPr>
        <w:t>most important function of fatty acids is the construction of cell membranes</w:t>
      </w:r>
    </w:p>
    <w:p w14:paraId="3C39ED5C" w14:textId="77777777" w:rsidR="00D91D4D" w:rsidRDefault="00D91D4D" w:rsidP="00D91D4D">
      <w:pPr>
        <w:pStyle w:val="ListParagraph"/>
        <w:numPr>
          <w:ilvl w:val="1"/>
          <w:numId w:val="2"/>
        </w:numPr>
        <w:rPr>
          <w:sz w:val="22"/>
          <w:szCs w:val="22"/>
          <w:lang w:val="en-CA"/>
        </w:rPr>
      </w:pPr>
      <w:r>
        <w:rPr>
          <w:sz w:val="22"/>
          <w:szCs w:val="22"/>
          <w:lang w:val="en-CA"/>
        </w:rPr>
        <w:t>composed largely of phospholipids which are constructed mainly from fatty acids and glycerol</w:t>
      </w:r>
    </w:p>
    <w:p w14:paraId="1553C914" w14:textId="77777777" w:rsidR="00D91D4D" w:rsidRDefault="00D91D4D" w:rsidP="00D91D4D">
      <w:pPr>
        <w:pStyle w:val="ListParagraph"/>
        <w:numPr>
          <w:ilvl w:val="1"/>
          <w:numId w:val="2"/>
        </w:numPr>
        <w:rPr>
          <w:sz w:val="22"/>
          <w:szCs w:val="22"/>
          <w:lang w:val="en-CA"/>
        </w:rPr>
      </w:pPr>
      <w:r>
        <w:rPr>
          <w:sz w:val="22"/>
          <w:szCs w:val="22"/>
          <w:lang w:val="en-CA"/>
        </w:rPr>
        <w:t>glycerol is joined to two fatty acid chains</w:t>
      </w:r>
    </w:p>
    <w:p w14:paraId="4A55B1E6" w14:textId="77777777" w:rsidR="00D91D4D" w:rsidRDefault="00D91D4D" w:rsidP="00D91D4D">
      <w:pPr>
        <w:pStyle w:val="ListParagraph"/>
        <w:numPr>
          <w:ilvl w:val="1"/>
          <w:numId w:val="2"/>
        </w:numPr>
        <w:rPr>
          <w:sz w:val="22"/>
          <w:szCs w:val="22"/>
          <w:lang w:val="en-CA"/>
        </w:rPr>
      </w:pPr>
      <w:r>
        <w:rPr>
          <w:sz w:val="22"/>
          <w:szCs w:val="22"/>
          <w:lang w:val="en-CA"/>
        </w:rPr>
        <w:t>the third site on the glycerol is linked to a hydrophilic phosphate group, which is in turn attached to a small hydrophilic compound such as choline</w:t>
      </w:r>
    </w:p>
    <w:p w14:paraId="54968FC8" w14:textId="77777777" w:rsidR="00D91D4D" w:rsidRDefault="00D91D4D" w:rsidP="00D91D4D">
      <w:pPr>
        <w:pStyle w:val="ListParagraph"/>
        <w:numPr>
          <w:ilvl w:val="1"/>
          <w:numId w:val="2"/>
        </w:numPr>
        <w:rPr>
          <w:sz w:val="22"/>
          <w:szCs w:val="22"/>
          <w:lang w:val="en-CA"/>
        </w:rPr>
      </w:pPr>
      <w:r>
        <w:rPr>
          <w:sz w:val="22"/>
          <w:szCs w:val="22"/>
          <w:lang w:val="en-CA"/>
        </w:rPr>
        <w:t>phospholipids are amphipathic which means they contain hydrophobic and hydrophilic regions</w:t>
      </w:r>
    </w:p>
    <w:p w14:paraId="2F16D395" w14:textId="77777777" w:rsidR="00D91D4D" w:rsidRDefault="00D91D4D" w:rsidP="008E6185">
      <w:pPr>
        <w:pStyle w:val="ListParagraph"/>
        <w:numPr>
          <w:ilvl w:val="1"/>
          <w:numId w:val="2"/>
        </w:numPr>
        <w:rPr>
          <w:sz w:val="22"/>
          <w:szCs w:val="22"/>
          <w:lang w:val="en-CA"/>
        </w:rPr>
      </w:pPr>
      <w:r>
        <w:rPr>
          <w:sz w:val="22"/>
          <w:szCs w:val="22"/>
          <w:lang w:val="en-CA"/>
        </w:rPr>
        <w:t>membrane forming property results from their amphipathic nature</w:t>
      </w:r>
    </w:p>
    <w:p w14:paraId="19BFD27F" w14:textId="77777777" w:rsidR="008E6185" w:rsidRDefault="008E6185" w:rsidP="008E6185">
      <w:pPr>
        <w:rPr>
          <w:sz w:val="22"/>
          <w:szCs w:val="22"/>
          <w:lang w:val="en-CA"/>
        </w:rPr>
      </w:pPr>
    </w:p>
    <w:p w14:paraId="6EFB2408" w14:textId="77777777" w:rsidR="008E6185" w:rsidRDefault="008E6185" w:rsidP="008E6185">
      <w:pPr>
        <w:rPr>
          <w:b/>
          <w:sz w:val="22"/>
          <w:szCs w:val="22"/>
          <w:u w:val="single"/>
          <w:lang w:val="en-CA"/>
        </w:rPr>
      </w:pPr>
      <w:r>
        <w:rPr>
          <w:b/>
          <w:sz w:val="22"/>
          <w:szCs w:val="22"/>
          <w:u w:val="single"/>
          <w:lang w:val="en-CA"/>
        </w:rPr>
        <w:t>Amino Acids:</w:t>
      </w:r>
    </w:p>
    <w:p w14:paraId="33A23534" w14:textId="77777777" w:rsidR="008E6185" w:rsidRDefault="008E6185" w:rsidP="008E6185">
      <w:pPr>
        <w:rPr>
          <w:b/>
          <w:sz w:val="22"/>
          <w:szCs w:val="22"/>
          <w:u w:val="single"/>
          <w:lang w:val="en-CA"/>
        </w:rPr>
      </w:pPr>
    </w:p>
    <w:p w14:paraId="70DFCDC0" w14:textId="77777777" w:rsidR="008E6185" w:rsidRDefault="008E6185" w:rsidP="008E6185">
      <w:pPr>
        <w:pStyle w:val="ListParagraph"/>
        <w:numPr>
          <w:ilvl w:val="0"/>
          <w:numId w:val="2"/>
        </w:numPr>
        <w:rPr>
          <w:sz w:val="22"/>
          <w:szCs w:val="22"/>
          <w:lang w:val="en-CA"/>
        </w:rPr>
      </w:pPr>
      <w:r>
        <w:rPr>
          <w:sz w:val="22"/>
          <w:szCs w:val="22"/>
          <w:lang w:val="en-CA"/>
        </w:rPr>
        <w:t>they all possess a carboxylic acid and an amino group</w:t>
      </w:r>
    </w:p>
    <w:p w14:paraId="54E531FD" w14:textId="77777777" w:rsidR="008E6185" w:rsidRDefault="008E6185" w:rsidP="008E6185">
      <w:pPr>
        <w:pStyle w:val="ListParagraph"/>
        <w:numPr>
          <w:ilvl w:val="0"/>
          <w:numId w:val="2"/>
        </w:numPr>
        <w:rPr>
          <w:sz w:val="22"/>
          <w:szCs w:val="22"/>
          <w:lang w:val="en-CA"/>
        </w:rPr>
      </w:pPr>
      <w:r>
        <w:rPr>
          <w:sz w:val="22"/>
          <w:szCs w:val="22"/>
          <w:lang w:val="en-CA"/>
        </w:rPr>
        <w:t>their chemical variety comes from their side chain</w:t>
      </w:r>
    </w:p>
    <w:p w14:paraId="77BB9ED5" w14:textId="26F2EB97" w:rsidR="008E6185" w:rsidRDefault="00B165B1" w:rsidP="008E6185">
      <w:pPr>
        <w:pStyle w:val="ListParagraph"/>
        <w:numPr>
          <w:ilvl w:val="0"/>
          <w:numId w:val="2"/>
        </w:numPr>
        <w:rPr>
          <w:sz w:val="22"/>
          <w:szCs w:val="22"/>
          <w:lang w:val="en-CA"/>
        </w:rPr>
      </w:pPr>
      <w:r>
        <w:rPr>
          <w:sz w:val="22"/>
          <w:szCs w:val="22"/>
          <w:lang w:val="en-CA"/>
        </w:rPr>
        <w:t>amino acids are linked together by a covalent linkage called a peptide bond</w:t>
      </w:r>
      <w:r w:rsidR="00276D17">
        <w:rPr>
          <w:sz w:val="22"/>
          <w:szCs w:val="22"/>
          <w:lang w:val="en-CA"/>
        </w:rPr>
        <w:t xml:space="preserve"> </w:t>
      </w:r>
    </w:p>
    <w:p w14:paraId="4F3B09C7" w14:textId="5044C098" w:rsidR="00276D17" w:rsidRDefault="00276D17" w:rsidP="008E6185">
      <w:pPr>
        <w:pStyle w:val="ListParagraph"/>
        <w:numPr>
          <w:ilvl w:val="0"/>
          <w:numId w:val="2"/>
        </w:numPr>
        <w:rPr>
          <w:sz w:val="22"/>
          <w:szCs w:val="22"/>
          <w:lang w:val="en-CA"/>
        </w:rPr>
      </w:pPr>
      <w:r>
        <w:rPr>
          <w:sz w:val="22"/>
          <w:szCs w:val="22"/>
          <w:lang w:val="en-CA"/>
        </w:rPr>
        <w:t>proteins are also known as polypeptides</w:t>
      </w:r>
    </w:p>
    <w:p w14:paraId="73C94F1B" w14:textId="77777777" w:rsidR="005C1FD0" w:rsidRDefault="005C1FD0" w:rsidP="005C1FD0">
      <w:pPr>
        <w:pStyle w:val="ListParagraph"/>
        <w:numPr>
          <w:ilvl w:val="0"/>
          <w:numId w:val="2"/>
        </w:numPr>
        <w:rPr>
          <w:sz w:val="22"/>
          <w:szCs w:val="22"/>
          <w:lang w:val="en-CA"/>
        </w:rPr>
      </w:pPr>
      <w:r>
        <w:rPr>
          <w:sz w:val="22"/>
          <w:szCs w:val="22"/>
          <w:lang w:val="en-CA"/>
        </w:rPr>
        <w:t xml:space="preserve">polymers consisting of amino acids constitute the remarkably diverse and versatile macromolecules known as </w:t>
      </w:r>
      <w:r>
        <w:rPr>
          <w:sz w:val="22"/>
          <w:szCs w:val="22"/>
          <w:lang w:val="en-CA"/>
        </w:rPr>
        <w:t>proteins</w:t>
      </w:r>
    </w:p>
    <w:p w14:paraId="07158653" w14:textId="5B58175D" w:rsidR="002F55DF" w:rsidRDefault="00716EEB" w:rsidP="005C1FD0">
      <w:pPr>
        <w:pStyle w:val="ListParagraph"/>
        <w:numPr>
          <w:ilvl w:val="0"/>
          <w:numId w:val="2"/>
        </w:numPr>
        <w:rPr>
          <w:sz w:val="22"/>
          <w:szCs w:val="22"/>
          <w:lang w:val="en-CA"/>
        </w:rPr>
      </w:pPr>
      <w:r>
        <w:rPr>
          <w:sz w:val="22"/>
          <w:szCs w:val="22"/>
          <w:lang w:val="en-CA"/>
        </w:rPr>
        <w:t>the stability of each folded shape in a protein is determined by the combined strength of large numbers of noncovalent bonds</w:t>
      </w:r>
    </w:p>
    <w:p w14:paraId="04AF7CEC" w14:textId="63E53678" w:rsidR="00716EEB" w:rsidRDefault="00F973C2" w:rsidP="005C1FD0">
      <w:pPr>
        <w:pStyle w:val="ListParagraph"/>
        <w:numPr>
          <w:ilvl w:val="0"/>
          <w:numId w:val="2"/>
        </w:numPr>
        <w:rPr>
          <w:sz w:val="22"/>
          <w:szCs w:val="22"/>
          <w:lang w:val="en-CA"/>
        </w:rPr>
      </w:pPr>
      <w:r>
        <w:rPr>
          <w:sz w:val="22"/>
          <w:szCs w:val="22"/>
          <w:lang w:val="en-CA"/>
        </w:rPr>
        <w:t>nonpolar side chains in a protein tend to cluster in the interior of the molecules</w:t>
      </w:r>
    </w:p>
    <w:p w14:paraId="24EE454C" w14:textId="7E92AF27" w:rsidR="00F973C2" w:rsidRDefault="00F973C2" w:rsidP="005C1FD0">
      <w:pPr>
        <w:pStyle w:val="ListParagraph"/>
        <w:numPr>
          <w:ilvl w:val="0"/>
          <w:numId w:val="2"/>
        </w:numPr>
        <w:rPr>
          <w:sz w:val="22"/>
          <w:szCs w:val="22"/>
          <w:lang w:val="en-CA"/>
        </w:rPr>
      </w:pPr>
      <w:r>
        <w:rPr>
          <w:sz w:val="22"/>
          <w:szCs w:val="22"/>
          <w:lang w:val="en-CA"/>
        </w:rPr>
        <w:t>polar side chains tend to arrange themselves near the outside of the molecule, where they can form hydrogen bonds with water and with other polar molecules</w:t>
      </w:r>
    </w:p>
    <w:p w14:paraId="6B678CD5" w14:textId="4954FDB8" w:rsidR="00F973C2" w:rsidRDefault="00E13A56" w:rsidP="005C1FD0">
      <w:pPr>
        <w:pStyle w:val="ListParagraph"/>
        <w:numPr>
          <w:ilvl w:val="0"/>
          <w:numId w:val="2"/>
        </w:numPr>
        <w:rPr>
          <w:sz w:val="22"/>
          <w:szCs w:val="22"/>
          <w:lang w:val="en-CA"/>
        </w:rPr>
      </w:pPr>
      <w:r>
        <w:rPr>
          <w:sz w:val="22"/>
          <w:szCs w:val="22"/>
          <w:lang w:val="en-CA"/>
        </w:rPr>
        <w:t>proteins fold into a conformation of lowest energy:</w:t>
      </w:r>
    </w:p>
    <w:p w14:paraId="29CA1A05" w14:textId="0E64CC1F" w:rsidR="00E13A56" w:rsidRDefault="00E13A56" w:rsidP="00E13A56">
      <w:pPr>
        <w:pStyle w:val="ListParagraph"/>
        <w:numPr>
          <w:ilvl w:val="1"/>
          <w:numId w:val="2"/>
        </w:numPr>
        <w:rPr>
          <w:sz w:val="22"/>
          <w:szCs w:val="22"/>
          <w:lang w:val="en-CA"/>
        </w:rPr>
      </w:pPr>
      <w:r>
        <w:rPr>
          <w:sz w:val="22"/>
          <w:szCs w:val="22"/>
          <w:lang w:val="en-CA"/>
        </w:rPr>
        <w:t>free energy is minimized</w:t>
      </w:r>
    </w:p>
    <w:p w14:paraId="5C9655C2" w14:textId="0F93B363" w:rsidR="00E13A56" w:rsidRDefault="008A6FCD" w:rsidP="00E13A56">
      <w:pPr>
        <w:pStyle w:val="ListParagraph"/>
        <w:numPr>
          <w:ilvl w:val="1"/>
          <w:numId w:val="2"/>
        </w:numPr>
        <w:rPr>
          <w:sz w:val="22"/>
          <w:szCs w:val="22"/>
          <w:lang w:val="en-CA"/>
        </w:rPr>
      </w:pPr>
      <w:r>
        <w:rPr>
          <w:sz w:val="22"/>
          <w:szCs w:val="22"/>
          <w:lang w:val="en-CA"/>
        </w:rPr>
        <w:t>proteins often change their conformation slightly when they interact with other molecules in the cell</w:t>
      </w:r>
    </w:p>
    <w:p w14:paraId="30559465" w14:textId="1A3F1826" w:rsidR="008A6FCD" w:rsidRDefault="008A6FCD" w:rsidP="008A6FCD">
      <w:pPr>
        <w:pStyle w:val="ListParagraph"/>
        <w:numPr>
          <w:ilvl w:val="1"/>
          <w:numId w:val="2"/>
        </w:numPr>
        <w:rPr>
          <w:sz w:val="22"/>
          <w:szCs w:val="22"/>
          <w:lang w:val="en-CA"/>
        </w:rPr>
      </w:pPr>
      <w:r w:rsidRPr="00DC77C2">
        <w:rPr>
          <w:b/>
          <w:sz w:val="22"/>
          <w:szCs w:val="22"/>
          <w:lang w:val="en-CA"/>
        </w:rPr>
        <w:t>molecular chaperones:</w:t>
      </w:r>
      <w:r>
        <w:rPr>
          <w:sz w:val="22"/>
          <w:szCs w:val="22"/>
          <w:lang w:val="en-CA"/>
        </w:rPr>
        <w:t xml:space="preserve"> assists with protein folding in living cells, they bind to partly folded polypeptide chains and help them progress along the most energetically favorable folding pathway, they prevent the temporarily exposed hydrophobic regions in newly synthesized protein chains from associating with each other to form protein aggregates (crowded conditions of the cytoplasm)</w:t>
      </w:r>
    </w:p>
    <w:p w14:paraId="1EED8CCB" w14:textId="5613E5B4" w:rsidR="008A6FCD" w:rsidRDefault="00B83EF7" w:rsidP="00B83EF7">
      <w:pPr>
        <w:pStyle w:val="ListParagraph"/>
        <w:numPr>
          <w:ilvl w:val="0"/>
          <w:numId w:val="2"/>
        </w:numPr>
        <w:rPr>
          <w:sz w:val="22"/>
          <w:szCs w:val="22"/>
          <w:lang w:val="en-CA"/>
        </w:rPr>
      </w:pPr>
      <w:r>
        <w:rPr>
          <w:sz w:val="22"/>
          <w:szCs w:val="22"/>
          <w:lang w:val="en-CA"/>
        </w:rPr>
        <w:t>the alpha-helix and the beta-sheet are common folding patterns</w:t>
      </w:r>
    </w:p>
    <w:p w14:paraId="4FCF12DF" w14:textId="0BC5FDE8" w:rsidR="00B83EF7" w:rsidRDefault="00C37C99" w:rsidP="00B83EF7">
      <w:pPr>
        <w:pStyle w:val="ListParagraph"/>
        <w:numPr>
          <w:ilvl w:val="1"/>
          <w:numId w:val="2"/>
        </w:numPr>
        <w:rPr>
          <w:sz w:val="22"/>
          <w:szCs w:val="22"/>
          <w:lang w:val="en-CA"/>
        </w:rPr>
      </w:pPr>
      <w:r>
        <w:rPr>
          <w:sz w:val="22"/>
          <w:szCs w:val="22"/>
          <w:lang w:val="en-CA"/>
        </w:rPr>
        <w:t>they result from hydrogen-bonding between the N-H and C=O groups in the polypeptide backbone, without involving the side chains of the amino acids</w:t>
      </w:r>
    </w:p>
    <w:p w14:paraId="4B1550B5" w14:textId="52EB048E" w:rsidR="00C37C99" w:rsidRDefault="00501FDA" w:rsidP="00B83EF7">
      <w:pPr>
        <w:pStyle w:val="ListParagraph"/>
        <w:numPr>
          <w:ilvl w:val="1"/>
          <w:numId w:val="2"/>
        </w:numPr>
        <w:rPr>
          <w:sz w:val="22"/>
          <w:szCs w:val="22"/>
          <w:lang w:val="en-CA"/>
        </w:rPr>
      </w:pPr>
      <w:r>
        <w:rPr>
          <w:sz w:val="22"/>
          <w:szCs w:val="22"/>
          <w:lang w:val="en-CA"/>
        </w:rPr>
        <w:t>beta-sheets: produce a very rigid structure, parallel chains run in the same orientation, antiparallel chains folds back and forth upon itself with each section of the chain running in the direction opposite to that of its immediate neighbors</w:t>
      </w:r>
    </w:p>
    <w:p w14:paraId="31BDB152" w14:textId="29E270D4" w:rsidR="00501FDA" w:rsidRDefault="00501FDA" w:rsidP="00B83EF7">
      <w:pPr>
        <w:pStyle w:val="ListParagraph"/>
        <w:numPr>
          <w:ilvl w:val="1"/>
          <w:numId w:val="2"/>
        </w:numPr>
        <w:rPr>
          <w:sz w:val="22"/>
          <w:szCs w:val="22"/>
          <w:lang w:val="en-CA"/>
        </w:rPr>
      </w:pPr>
      <w:r>
        <w:rPr>
          <w:sz w:val="22"/>
          <w:szCs w:val="22"/>
          <w:lang w:val="en-CA"/>
        </w:rPr>
        <w:t xml:space="preserve">alpha-helix: generated when a single polypeptide chain twists around on itself to form a rigid cylinder, a hydrogen bond is made every fourth peptide bond, short regions in cell membranes (transport proteins and receptors), </w:t>
      </w:r>
    </w:p>
    <w:p w14:paraId="1D1AA9BC" w14:textId="72302678" w:rsidR="00501FDA" w:rsidRDefault="000A6571" w:rsidP="00B83EF7">
      <w:pPr>
        <w:pStyle w:val="ListParagraph"/>
        <w:numPr>
          <w:ilvl w:val="1"/>
          <w:numId w:val="2"/>
        </w:numPr>
        <w:rPr>
          <w:sz w:val="22"/>
          <w:szCs w:val="22"/>
          <w:lang w:val="en-CA"/>
        </w:rPr>
      </w:pPr>
      <w:r>
        <w:rPr>
          <w:sz w:val="22"/>
          <w:szCs w:val="22"/>
          <w:lang w:val="en-CA"/>
        </w:rPr>
        <w:t>coiled-coil: alpha-helices wrap around each other, nonpolar side chains on one side so that they can twist around each other with these side chains facing outward, provide structural framework for many elongated proteins</w:t>
      </w:r>
    </w:p>
    <w:p w14:paraId="6EDFF449" w14:textId="14A50E53" w:rsidR="000A6571" w:rsidRDefault="00BA6AAD" w:rsidP="000A6571">
      <w:pPr>
        <w:pStyle w:val="ListParagraph"/>
        <w:numPr>
          <w:ilvl w:val="0"/>
          <w:numId w:val="2"/>
        </w:numPr>
        <w:rPr>
          <w:sz w:val="22"/>
          <w:szCs w:val="22"/>
          <w:lang w:val="en-CA"/>
        </w:rPr>
      </w:pPr>
      <w:r>
        <w:rPr>
          <w:sz w:val="22"/>
          <w:szCs w:val="22"/>
          <w:lang w:val="en-CA"/>
        </w:rPr>
        <w:t>four levels of organization in the structure of a protein:</w:t>
      </w:r>
    </w:p>
    <w:p w14:paraId="3C6548C2" w14:textId="32DF3638" w:rsidR="00BA6AAD" w:rsidRDefault="00BA6AAD" w:rsidP="00BA6AAD">
      <w:pPr>
        <w:pStyle w:val="ListParagraph"/>
        <w:numPr>
          <w:ilvl w:val="1"/>
          <w:numId w:val="2"/>
        </w:numPr>
        <w:rPr>
          <w:sz w:val="22"/>
          <w:szCs w:val="22"/>
          <w:lang w:val="en-CA"/>
        </w:rPr>
      </w:pPr>
      <w:r>
        <w:rPr>
          <w:sz w:val="22"/>
          <w:szCs w:val="22"/>
          <w:lang w:val="en-CA"/>
        </w:rPr>
        <w:t>primary structure: the amino acid sequence</w:t>
      </w:r>
    </w:p>
    <w:p w14:paraId="1B234372" w14:textId="2959CD47" w:rsidR="00BA6AAD" w:rsidRDefault="00BA6AAD" w:rsidP="00BA6AAD">
      <w:pPr>
        <w:pStyle w:val="ListParagraph"/>
        <w:numPr>
          <w:ilvl w:val="1"/>
          <w:numId w:val="2"/>
        </w:numPr>
        <w:rPr>
          <w:sz w:val="22"/>
          <w:szCs w:val="22"/>
          <w:lang w:val="en-CA"/>
        </w:rPr>
      </w:pPr>
      <w:r>
        <w:rPr>
          <w:sz w:val="22"/>
          <w:szCs w:val="22"/>
          <w:lang w:val="en-CA"/>
        </w:rPr>
        <w:t>secondary structure: stretches of polypeptide chain that form alpha helices and beta sheets</w:t>
      </w:r>
    </w:p>
    <w:p w14:paraId="7524F37B" w14:textId="2F406CAA" w:rsidR="00BA6AAD" w:rsidRDefault="00BA6AAD" w:rsidP="00BA6AAD">
      <w:pPr>
        <w:pStyle w:val="ListParagraph"/>
        <w:numPr>
          <w:ilvl w:val="1"/>
          <w:numId w:val="2"/>
        </w:numPr>
        <w:rPr>
          <w:sz w:val="22"/>
          <w:szCs w:val="22"/>
          <w:lang w:val="en-CA"/>
        </w:rPr>
      </w:pPr>
      <w:r>
        <w:rPr>
          <w:sz w:val="22"/>
          <w:szCs w:val="22"/>
          <w:lang w:val="en-CA"/>
        </w:rPr>
        <w:t>tertiary structure: full three-dimensional organization of a polypeptide chain</w:t>
      </w:r>
    </w:p>
    <w:p w14:paraId="259DBBF5" w14:textId="5595743F" w:rsidR="00BA6AAD" w:rsidRDefault="00BA6AAD" w:rsidP="00BA6AAD">
      <w:pPr>
        <w:pStyle w:val="ListParagraph"/>
        <w:numPr>
          <w:ilvl w:val="1"/>
          <w:numId w:val="2"/>
        </w:numPr>
        <w:rPr>
          <w:sz w:val="22"/>
          <w:szCs w:val="22"/>
          <w:lang w:val="en-CA"/>
        </w:rPr>
      </w:pPr>
      <w:r>
        <w:rPr>
          <w:sz w:val="22"/>
          <w:szCs w:val="22"/>
          <w:lang w:val="en-CA"/>
        </w:rPr>
        <w:t>quaternary structure: protein molecule formed as a complex of more than one polypeptide chain</w:t>
      </w:r>
    </w:p>
    <w:p w14:paraId="61998175" w14:textId="2BEB845A" w:rsidR="00BA6AAD" w:rsidRDefault="00812776" w:rsidP="00BA6AAD">
      <w:pPr>
        <w:pStyle w:val="ListParagraph"/>
        <w:numPr>
          <w:ilvl w:val="0"/>
          <w:numId w:val="2"/>
        </w:numPr>
        <w:rPr>
          <w:sz w:val="22"/>
          <w:szCs w:val="22"/>
          <w:lang w:val="en-CA"/>
        </w:rPr>
      </w:pPr>
      <w:r>
        <w:rPr>
          <w:sz w:val="22"/>
          <w:szCs w:val="22"/>
          <w:lang w:val="en-CA"/>
        </w:rPr>
        <w:t>protein domain: a substructure produced by any part of a polypeptide chain that can fold independently into a compact, stable structure; portion of a protein that has a tertiary structure of its own</w:t>
      </w:r>
    </w:p>
    <w:p w14:paraId="05412EAA" w14:textId="34B4FF99" w:rsidR="00812776" w:rsidRDefault="0079195B" w:rsidP="00BA6AAD">
      <w:pPr>
        <w:pStyle w:val="ListParagraph"/>
        <w:numPr>
          <w:ilvl w:val="0"/>
          <w:numId w:val="2"/>
        </w:numPr>
        <w:rPr>
          <w:sz w:val="22"/>
          <w:szCs w:val="22"/>
          <w:lang w:val="en-CA"/>
        </w:rPr>
      </w:pPr>
      <w:r>
        <w:rPr>
          <w:sz w:val="22"/>
          <w:szCs w:val="22"/>
          <w:lang w:val="en-CA"/>
        </w:rPr>
        <w:t>proteins can adopt a limited number of different protein folds</w:t>
      </w:r>
    </w:p>
    <w:p w14:paraId="1C6D46E7" w14:textId="2556C22F" w:rsidR="00B94D4C" w:rsidRDefault="00B94D4C" w:rsidP="00B94D4C">
      <w:pPr>
        <w:pStyle w:val="ListParagraph"/>
        <w:numPr>
          <w:ilvl w:val="1"/>
          <w:numId w:val="2"/>
        </w:numPr>
        <w:rPr>
          <w:sz w:val="22"/>
          <w:szCs w:val="22"/>
          <w:lang w:val="en-CA"/>
        </w:rPr>
      </w:pPr>
      <w:r>
        <w:rPr>
          <w:sz w:val="22"/>
          <w:szCs w:val="22"/>
          <w:lang w:val="en-CA"/>
        </w:rPr>
        <w:t>maybe as few as 2000</w:t>
      </w:r>
    </w:p>
    <w:p w14:paraId="7E693658" w14:textId="0D895B5A" w:rsidR="00B94D4C" w:rsidRDefault="00C9636B" w:rsidP="00C9636B">
      <w:pPr>
        <w:pStyle w:val="ListParagraph"/>
        <w:numPr>
          <w:ilvl w:val="0"/>
          <w:numId w:val="2"/>
        </w:numPr>
        <w:rPr>
          <w:sz w:val="22"/>
          <w:szCs w:val="22"/>
          <w:lang w:val="en-CA"/>
        </w:rPr>
      </w:pPr>
      <w:r>
        <w:rPr>
          <w:sz w:val="22"/>
          <w:szCs w:val="22"/>
          <w:lang w:val="en-CA"/>
        </w:rPr>
        <w:t>some protein domains, called modules, form parts of many different proteins</w:t>
      </w:r>
    </w:p>
    <w:p w14:paraId="2225570D" w14:textId="51FCCC35" w:rsidR="00C9636B" w:rsidRDefault="00DC77C2" w:rsidP="00C9636B">
      <w:pPr>
        <w:pStyle w:val="ListParagraph"/>
        <w:numPr>
          <w:ilvl w:val="1"/>
          <w:numId w:val="2"/>
        </w:numPr>
        <w:rPr>
          <w:sz w:val="22"/>
          <w:szCs w:val="22"/>
          <w:lang w:val="en-CA"/>
        </w:rPr>
      </w:pPr>
      <w:r>
        <w:rPr>
          <w:sz w:val="22"/>
          <w:szCs w:val="22"/>
          <w:lang w:val="en-CA"/>
        </w:rPr>
        <w:t>modules have stable core structure formed from strands of beta sheets</w:t>
      </w:r>
    </w:p>
    <w:p w14:paraId="2861FB92" w14:textId="3D067ED5" w:rsidR="00DC77C2" w:rsidRDefault="00DC77C2" w:rsidP="00C9636B">
      <w:pPr>
        <w:pStyle w:val="ListParagraph"/>
        <w:numPr>
          <w:ilvl w:val="1"/>
          <w:numId w:val="2"/>
        </w:numPr>
        <w:rPr>
          <w:sz w:val="22"/>
          <w:szCs w:val="22"/>
          <w:lang w:val="en-CA"/>
        </w:rPr>
      </w:pPr>
      <w:r>
        <w:rPr>
          <w:sz w:val="22"/>
          <w:szCs w:val="22"/>
          <w:lang w:val="en-CA"/>
        </w:rPr>
        <w:t>modules are easily integrated into other proteins</w:t>
      </w:r>
    </w:p>
    <w:p w14:paraId="6A32E19F" w14:textId="77E4D359" w:rsidR="00DC77C2" w:rsidRDefault="00001558" w:rsidP="00001558">
      <w:pPr>
        <w:pStyle w:val="ListParagraph"/>
        <w:numPr>
          <w:ilvl w:val="0"/>
          <w:numId w:val="2"/>
        </w:numPr>
        <w:rPr>
          <w:sz w:val="22"/>
          <w:szCs w:val="22"/>
          <w:lang w:val="en-CA"/>
        </w:rPr>
      </w:pPr>
      <w:r>
        <w:rPr>
          <w:sz w:val="22"/>
          <w:szCs w:val="22"/>
          <w:lang w:val="en-CA"/>
        </w:rPr>
        <w:t>helices are generated simply by placing many similar subunits next to each other each in the same strictly repeated relationship to the one before</w:t>
      </w:r>
    </w:p>
    <w:p w14:paraId="208CFC90" w14:textId="385F219B" w:rsidR="00001558" w:rsidRDefault="00001558" w:rsidP="00001558">
      <w:pPr>
        <w:pStyle w:val="ListParagraph"/>
        <w:numPr>
          <w:ilvl w:val="0"/>
          <w:numId w:val="2"/>
        </w:numPr>
        <w:rPr>
          <w:sz w:val="22"/>
          <w:szCs w:val="22"/>
          <w:lang w:val="en-CA"/>
        </w:rPr>
      </w:pPr>
      <w:r>
        <w:rPr>
          <w:sz w:val="22"/>
          <w:szCs w:val="22"/>
          <w:lang w:val="en-CA"/>
        </w:rPr>
        <w:t>a protein molecule can have an elongated, fibrous shape</w:t>
      </w:r>
    </w:p>
    <w:p w14:paraId="5BC1E445" w14:textId="5FF0E7F3" w:rsidR="00001558" w:rsidRDefault="00411C82" w:rsidP="00001558">
      <w:pPr>
        <w:pStyle w:val="ListParagraph"/>
        <w:numPr>
          <w:ilvl w:val="1"/>
          <w:numId w:val="2"/>
        </w:numPr>
        <w:rPr>
          <w:sz w:val="22"/>
          <w:szCs w:val="22"/>
          <w:lang w:val="en-CA"/>
        </w:rPr>
      </w:pPr>
      <w:r>
        <w:rPr>
          <w:sz w:val="22"/>
          <w:szCs w:val="22"/>
          <w:lang w:val="en-CA"/>
        </w:rPr>
        <w:t>referred to as fibrous proteins</w:t>
      </w:r>
    </w:p>
    <w:p w14:paraId="639ED8D2" w14:textId="57F952F1" w:rsidR="00411C82" w:rsidRDefault="00A20FEB" w:rsidP="00001558">
      <w:pPr>
        <w:pStyle w:val="ListParagraph"/>
        <w:numPr>
          <w:ilvl w:val="1"/>
          <w:numId w:val="2"/>
        </w:numPr>
        <w:rPr>
          <w:sz w:val="22"/>
          <w:szCs w:val="22"/>
          <w:lang w:val="en-CA"/>
        </w:rPr>
      </w:pPr>
      <w:r>
        <w:rPr>
          <w:sz w:val="22"/>
          <w:szCs w:val="22"/>
          <w:lang w:val="en-CA"/>
        </w:rPr>
        <w:t>fibrous proteins are especially abundant outside the cell, where they are a main component of the gel-like extracellular matrix that helps to bind collections of cells together to form tissues</w:t>
      </w:r>
    </w:p>
    <w:p w14:paraId="56215651" w14:textId="13EBFEB8" w:rsidR="00A20FEB" w:rsidRDefault="00A20FEB" w:rsidP="00001558">
      <w:pPr>
        <w:pStyle w:val="ListParagraph"/>
        <w:numPr>
          <w:ilvl w:val="1"/>
          <w:numId w:val="2"/>
        </w:numPr>
        <w:rPr>
          <w:sz w:val="22"/>
          <w:szCs w:val="22"/>
          <w:lang w:val="en-CA"/>
        </w:rPr>
      </w:pPr>
      <w:r>
        <w:rPr>
          <w:sz w:val="22"/>
          <w:szCs w:val="22"/>
          <w:lang w:val="en-CA"/>
        </w:rPr>
        <w:t>extracellular matrix proteins are secreted by the cells into their surroundings, where they often assemble into sheets or long fibril</w:t>
      </w:r>
    </w:p>
    <w:p w14:paraId="12EFC883" w14:textId="52AFE5D1" w:rsidR="00A20FEB" w:rsidRDefault="00A20FEB" w:rsidP="00001558">
      <w:pPr>
        <w:pStyle w:val="ListParagraph"/>
        <w:numPr>
          <w:ilvl w:val="1"/>
          <w:numId w:val="2"/>
        </w:numPr>
        <w:rPr>
          <w:sz w:val="22"/>
          <w:szCs w:val="22"/>
          <w:lang w:val="en-CA"/>
        </w:rPr>
      </w:pPr>
      <w:r>
        <w:rPr>
          <w:sz w:val="22"/>
          <w:szCs w:val="22"/>
          <w:lang w:val="en-CA"/>
        </w:rPr>
        <w:t>collagen is the most abundant of these proteins in animal cells</w:t>
      </w:r>
    </w:p>
    <w:p w14:paraId="5F978400" w14:textId="2A56291C" w:rsidR="00A20FEB" w:rsidRDefault="00A20FEB" w:rsidP="00001558">
      <w:pPr>
        <w:pStyle w:val="ListParagraph"/>
        <w:numPr>
          <w:ilvl w:val="1"/>
          <w:numId w:val="2"/>
        </w:numPr>
        <w:rPr>
          <w:sz w:val="22"/>
          <w:szCs w:val="22"/>
          <w:lang w:val="en-CA"/>
        </w:rPr>
      </w:pPr>
      <w:r>
        <w:rPr>
          <w:sz w:val="22"/>
          <w:szCs w:val="22"/>
          <w:lang w:val="en-CA"/>
        </w:rPr>
        <w:t>elastin is another, they are formed from relatively loose and unstructured polypeptide chains that are covalently cross-linked into a rubberlike elastic meshwork</w:t>
      </w:r>
    </w:p>
    <w:p w14:paraId="536D7CB6" w14:textId="68483964" w:rsidR="00A20FEB" w:rsidRDefault="00A20FEB" w:rsidP="00A20FEB">
      <w:pPr>
        <w:pStyle w:val="ListParagraph"/>
        <w:numPr>
          <w:ilvl w:val="0"/>
          <w:numId w:val="2"/>
        </w:numPr>
        <w:rPr>
          <w:sz w:val="22"/>
          <w:szCs w:val="22"/>
          <w:lang w:val="en-CA"/>
        </w:rPr>
      </w:pPr>
      <w:r>
        <w:rPr>
          <w:sz w:val="22"/>
          <w:szCs w:val="22"/>
          <w:lang w:val="en-CA"/>
        </w:rPr>
        <w:t>extracellular proteins are often stabilized by covalent cross-linkages</w:t>
      </w:r>
    </w:p>
    <w:p w14:paraId="4673EC97" w14:textId="4E6F3A44" w:rsidR="00A20FEB" w:rsidRDefault="00C21F28" w:rsidP="00A20FEB">
      <w:pPr>
        <w:pStyle w:val="ListParagraph"/>
        <w:numPr>
          <w:ilvl w:val="1"/>
          <w:numId w:val="2"/>
        </w:numPr>
        <w:rPr>
          <w:sz w:val="22"/>
          <w:szCs w:val="22"/>
          <w:lang w:val="en-CA"/>
        </w:rPr>
      </w:pPr>
      <w:r>
        <w:rPr>
          <w:sz w:val="22"/>
          <w:szCs w:val="22"/>
          <w:lang w:val="en-CA"/>
        </w:rPr>
        <w:t>all extracellular proteins are directly opposed to extracellular conditions</w:t>
      </w:r>
    </w:p>
    <w:p w14:paraId="7DBEB86C" w14:textId="5A280F61" w:rsidR="00C21F28" w:rsidRDefault="00C21F28" w:rsidP="00A20FEB">
      <w:pPr>
        <w:pStyle w:val="ListParagraph"/>
        <w:numPr>
          <w:ilvl w:val="1"/>
          <w:numId w:val="2"/>
        </w:numPr>
        <w:rPr>
          <w:sz w:val="22"/>
          <w:szCs w:val="22"/>
          <w:lang w:val="en-CA"/>
        </w:rPr>
      </w:pPr>
      <w:r>
        <w:rPr>
          <w:sz w:val="22"/>
          <w:szCs w:val="22"/>
          <w:lang w:val="en-CA"/>
        </w:rPr>
        <w:t>to help maintain their structures, the polypeptide chains are often stabilized by covalent cross-linkages</w:t>
      </w:r>
    </w:p>
    <w:p w14:paraId="1C1B30B3" w14:textId="50D4D770" w:rsidR="00C21F28" w:rsidRDefault="00C21F28" w:rsidP="00A20FEB">
      <w:pPr>
        <w:pStyle w:val="ListParagraph"/>
        <w:numPr>
          <w:ilvl w:val="1"/>
          <w:numId w:val="2"/>
        </w:numPr>
        <w:rPr>
          <w:sz w:val="22"/>
          <w:szCs w:val="22"/>
          <w:lang w:val="en-CA"/>
        </w:rPr>
      </w:pPr>
      <w:r>
        <w:rPr>
          <w:sz w:val="22"/>
          <w:szCs w:val="22"/>
          <w:lang w:val="en-CA"/>
        </w:rPr>
        <w:t>most common cross-linkages are covalent sulfur-sulfur bonds (disulfide bonds)</w:t>
      </w:r>
    </w:p>
    <w:p w14:paraId="1059C386" w14:textId="6DF11E1F" w:rsidR="00C21F28" w:rsidRDefault="00C21F28" w:rsidP="00A20FEB">
      <w:pPr>
        <w:pStyle w:val="ListParagraph"/>
        <w:numPr>
          <w:ilvl w:val="1"/>
          <w:numId w:val="2"/>
        </w:numPr>
        <w:rPr>
          <w:sz w:val="22"/>
          <w:szCs w:val="22"/>
          <w:lang w:val="en-CA"/>
        </w:rPr>
      </w:pPr>
      <w:r>
        <w:rPr>
          <w:sz w:val="22"/>
          <w:szCs w:val="22"/>
          <w:lang w:val="en-CA"/>
        </w:rPr>
        <w:t>these bonds form as proteins are being prepared for export from cells</w:t>
      </w:r>
    </w:p>
    <w:p w14:paraId="5EAEAB5E" w14:textId="437CA86F" w:rsidR="00C21F28" w:rsidRDefault="00C21F28" w:rsidP="00A20FEB">
      <w:pPr>
        <w:pStyle w:val="ListParagraph"/>
        <w:numPr>
          <w:ilvl w:val="1"/>
          <w:numId w:val="2"/>
        </w:numPr>
        <w:rPr>
          <w:sz w:val="22"/>
          <w:szCs w:val="22"/>
          <w:lang w:val="en-CA"/>
        </w:rPr>
      </w:pPr>
      <w:r>
        <w:rPr>
          <w:sz w:val="22"/>
          <w:szCs w:val="22"/>
          <w:lang w:val="en-CA"/>
        </w:rPr>
        <w:t>disulfide bonds do not change the conformation of a protein but instead act as atomic staples to reinforce its most favored conformation</w:t>
      </w:r>
    </w:p>
    <w:p w14:paraId="561D7775" w14:textId="098CFCB4" w:rsidR="00C21F28" w:rsidRDefault="002E485B" w:rsidP="002E485B">
      <w:pPr>
        <w:pStyle w:val="ListParagraph"/>
        <w:numPr>
          <w:ilvl w:val="0"/>
          <w:numId w:val="2"/>
        </w:numPr>
        <w:rPr>
          <w:sz w:val="22"/>
          <w:szCs w:val="22"/>
          <w:lang w:val="en-CA"/>
        </w:rPr>
      </w:pPr>
      <w:r>
        <w:rPr>
          <w:sz w:val="22"/>
          <w:szCs w:val="22"/>
          <w:lang w:val="en-CA"/>
        </w:rPr>
        <w:t>protein molecules often serve as subunits for the assembly of large structures</w:t>
      </w:r>
    </w:p>
    <w:p w14:paraId="0034EDA1" w14:textId="3044EF64" w:rsidR="002E485B" w:rsidRDefault="002E485B" w:rsidP="002E485B">
      <w:pPr>
        <w:pStyle w:val="ListParagraph"/>
        <w:numPr>
          <w:ilvl w:val="1"/>
          <w:numId w:val="2"/>
        </w:numPr>
        <w:rPr>
          <w:sz w:val="22"/>
          <w:szCs w:val="22"/>
          <w:lang w:val="en-CA"/>
        </w:rPr>
      </w:pPr>
      <w:r>
        <w:rPr>
          <w:sz w:val="22"/>
          <w:szCs w:val="22"/>
          <w:lang w:val="en-CA"/>
        </w:rPr>
        <w:t>supramolecular structures such as enzyme complexes, ribosomes, protein filaments, viruses, and membranes</w:t>
      </w:r>
    </w:p>
    <w:p w14:paraId="6CAFD32A" w14:textId="2DC0D3BF" w:rsidR="002E485B" w:rsidRDefault="002E485B" w:rsidP="002E485B">
      <w:pPr>
        <w:pStyle w:val="ListParagraph"/>
        <w:numPr>
          <w:ilvl w:val="1"/>
          <w:numId w:val="2"/>
        </w:numPr>
        <w:rPr>
          <w:sz w:val="22"/>
          <w:szCs w:val="22"/>
          <w:lang w:val="en-CA"/>
        </w:rPr>
      </w:pPr>
      <w:r>
        <w:rPr>
          <w:sz w:val="22"/>
          <w:szCs w:val="22"/>
          <w:lang w:val="en-CA"/>
        </w:rPr>
        <w:t>they are formed by the noncovalent assembly of many separately manufactured molecules</w:t>
      </w:r>
    </w:p>
    <w:p w14:paraId="5FA08FFD" w14:textId="56C1DD4F" w:rsidR="002E485B" w:rsidRDefault="002E485B" w:rsidP="002E485B">
      <w:pPr>
        <w:pStyle w:val="ListParagraph"/>
        <w:numPr>
          <w:ilvl w:val="1"/>
          <w:numId w:val="2"/>
        </w:numPr>
        <w:rPr>
          <w:sz w:val="22"/>
          <w:szCs w:val="22"/>
          <w:lang w:val="en-CA"/>
        </w:rPr>
      </w:pPr>
      <w:r>
        <w:rPr>
          <w:sz w:val="22"/>
          <w:szCs w:val="22"/>
          <w:lang w:val="en-CA"/>
        </w:rPr>
        <w:t>advantages of using smaller subunits to build larger structures:</w:t>
      </w:r>
    </w:p>
    <w:p w14:paraId="5988235F" w14:textId="41565540" w:rsidR="002E485B" w:rsidRDefault="002E485B" w:rsidP="002E485B">
      <w:pPr>
        <w:pStyle w:val="ListParagraph"/>
        <w:numPr>
          <w:ilvl w:val="2"/>
          <w:numId w:val="2"/>
        </w:numPr>
        <w:rPr>
          <w:sz w:val="22"/>
          <w:szCs w:val="22"/>
          <w:lang w:val="en-CA"/>
        </w:rPr>
      </w:pPr>
      <w:r>
        <w:rPr>
          <w:sz w:val="22"/>
          <w:szCs w:val="22"/>
          <w:lang w:val="en-CA"/>
        </w:rPr>
        <w:t>a large structure built from one or a few repeating smaller subunits requires only a small amount of genetic information</w:t>
      </w:r>
    </w:p>
    <w:p w14:paraId="66540BD2" w14:textId="3A3F5CC5" w:rsidR="002E485B" w:rsidRDefault="002E485B" w:rsidP="002E485B">
      <w:pPr>
        <w:pStyle w:val="ListParagraph"/>
        <w:numPr>
          <w:ilvl w:val="2"/>
          <w:numId w:val="2"/>
        </w:numPr>
        <w:rPr>
          <w:sz w:val="22"/>
          <w:szCs w:val="22"/>
          <w:lang w:val="en-CA"/>
        </w:rPr>
      </w:pPr>
      <w:r>
        <w:rPr>
          <w:sz w:val="22"/>
          <w:szCs w:val="22"/>
          <w:lang w:val="en-CA"/>
        </w:rPr>
        <w:t>both assembly and disassembly can be readily controlled, reversible processes, since the subunits associate through multiple bonds of relatively low energy</w:t>
      </w:r>
    </w:p>
    <w:p w14:paraId="2811498D" w14:textId="2BD6D466" w:rsidR="002E485B" w:rsidRDefault="002E485B" w:rsidP="002E485B">
      <w:pPr>
        <w:pStyle w:val="ListParagraph"/>
        <w:numPr>
          <w:ilvl w:val="2"/>
          <w:numId w:val="2"/>
        </w:numPr>
        <w:rPr>
          <w:sz w:val="22"/>
          <w:szCs w:val="22"/>
          <w:lang w:val="en-CA"/>
        </w:rPr>
      </w:pPr>
      <w:r>
        <w:rPr>
          <w:sz w:val="22"/>
          <w:szCs w:val="22"/>
          <w:lang w:val="en-CA"/>
        </w:rPr>
        <w:t>errors in the synthesis of the structure can be more easily avoided, since correction mechanisms can operate during the course of assembly to exclude malformed subunits</w:t>
      </w:r>
    </w:p>
    <w:p w14:paraId="377C6AF3" w14:textId="0069E9D6" w:rsidR="00C552EE" w:rsidRDefault="00C552EE" w:rsidP="00C552EE">
      <w:pPr>
        <w:pStyle w:val="ListParagraph"/>
        <w:numPr>
          <w:ilvl w:val="1"/>
          <w:numId w:val="2"/>
        </w:numPr>
        <w:rPr>
          <w:sz w:val="22"/>
          <w:szCs w:val="22"/>
          <w:lang w:val="en-CA"/>
        </w:rPr>
      </w:pPr>
      <w:r>
        <w:rPr>
          <w:sz w:val="22"/>
          <w:szCs w:val="22"/>
          <w:lang w:val="en-CA"/>
        </w:rPr>
        <w:t>some protein subunits assemble into flat sheets in which the subunits are arranged in hexagonal patterns, these are sometimes found in lipid bilayers in specialized membrane proteins</w:t>
      </w:r>
    </w:p>
    <w:p w14:paraId="4955ECCA" w14:textId="3135AFE7" w:rsidR="00C552EE" w:rsidRDefault="009E783F" w:rsidP="00C552EE">
      <w:pPr>
        <w:pStyle w:val="ListParagraph"/>
        <w:numPr>
          <w:ilvl w:val="1"/>
          <w:numId w:val="2"/>
        </w:numPr>
        <w:rPr>
          <w:sz w:val="22"/>
          <w:szCs w:val="22"/>
          <w:lang w:val="en-CA"/>
        </w:rPr>
      </w:pPr>
      <w:r>
        <w:rPr>
          <w:sz w:val="22"/>
          <w:szCs w:val="22"/>
          <w:lang w:val="en-CA"/>
        </w:rPr>
        <w:t>the formation of closed structures, such as rings, tubes, or spheres, provides additional stability because it increases the number of bonds between the proteins subunits</w:t>
      </w:r>
    </w:p>
    <w:p w14:paraId="50CF0668" w14:textId="5E099F09" w:rsidR="009E783F" w:rsidRDefault="009E783F" w:rsidP="009E783F">
      <w:pPr>
        <w:pStyle w:val="ListParagraph"/>
        <w:numPr>
          <w:ilvl w:val="2"/>
          <w:numId w:val="2"/>
        </w:numPr>
        <w:rPr>
          <w:sz w:val="22"/>
          <w:szCs w:val="22"/>
          <w:lang w:val="en-CA"/>
        </w:rPr>
      </w:pPr>
      <w:r>
        <w:rPr>
          <w:sz w:val="22"/>
          <w:szCs w:val="22"/>
          <w:lang w:val="en-CA"/>
        </w:rPr>
        <w:t>it can also be driven to assemble or disassemble by a relatively small change that affects each subunit individually</w:t>
      </w:r>
    </w:p>
    <w:p w14:paraId="73AA0EE0" w14:textId="45EDCA5D" w:rsidR="009E783F" w:rsidRDefault="009E783F" w:rsidP="009E783F">
      <w:pPr>
        <w:pStyle w:val="ListParagraph"/>
        <w:numPr>
          <w:ilvl w:val="2"/>
          <w:numId w:val="2"/>
        </w:numPr>
        <w:rPr>
          <w:sz w:val="22"/>
          <w:szCs w:val="22"/>
          <w:lang w:val="en-CA"/>
        </w:rPr>
      </w:pPr>
      <w:r>
        <w:rPr>
          <w:sz w:val="22"/>
          <w:szCs w:val="22"/>
          <w:lang w:val="en-CA"/>
        </w:rPr>
        <w:t>you can see this is the capsid of many viruses, which is in the form of a hollow sphere</w:t>
      </w:r>
    </w:p>
    <w:p w14:paraId="178E3757" w14:textId="1A2983B0" w:rsidR="009E783F" w:rsidRDefault="009E783F" w:rsidP="009E783F">
      <w:pPr>
        <w:pStyle w:val="ListParagraph"/>
        <w:numPr>
          <w:ilvl w:val="2"/>
          <w:numId w:val="2"/>
        </w:numPr>
        <w:rPr>
          <w:sz w:val="22"/>
          <w:szCs w:val="22"/>
          <w:lang w:val="en-CA"/>
        </w:rPr>
      </w:pPr>
      <w:r>
        <w:rPr>
          <w:sz w:val="22"/>
          <w:szCs w:val="22"/>
          <w:lang w:val="en-CA"/>
        </w:rPr>
        <w:t>capsids are often made of hundreds of identical protein subunits that enclose and protect the viral nucleic acid</w:t>
      </w:r>
    </w:p>
    <w:p w14:paraId="45ADAD7C" w14:textId="1951012A" w:rsidR="009E783F" w:rsidRDefault="009E783F" w:rsidP="009E783F">
      <w:pPr>
        <w:pStyle w:val="ListParagraph"/>
        <w:numPr>
          <w:ilvl w:val="2"/>
          <w:numId w:val="2"/>
        </w:numPr>
        <w:rPr>
          <w:sz w:val="22"/>
          <w:szCs w:val="22"/>
          <w:lang w:val="en-CA"/>
        </w:rPr>
      </w:pPr>
      <w:r>
        <w:rPr>
          <w:sz w:val="22"/>
          <w:szCs w:val="22"/>
          <w:lang w:val="en-CA"/>
        </w:rPr>
        <w:t>the protein in a capsid must have a particularly adaptable structure because it must make several different kinds of contacts to create the sphere and it must also change this arrangement to let the nucleic acid out to initiate viral replication once the virus has entered a cell</w:t>
      </w:r>
    </w:p>
    <w:p w14:paraId="53A67908" w14:textId="622349F4" w:rsidR="009E783F" w:rsidRDefault="009E783F" w:rsidP="009E783F">
      <w:pPr>
        <w:pStyle w:val="ListParagraph"/>
        <w:numPr>
          <w:ilvl w:val="0"/>
          <w:numId w:val="2"/>
        </w:numPr>
        <w:rPr>
          <w:sz w:val="22"/>
          <w:szCs w:val="22"/>
          <w:lang w:val="en-CA"/>
        </w:rPr>
      </w:pPr>
      <w:r>
        <w:rPr>
          <w:sz w:val="22"/>
          <w:szCs w:val="22"/>
          <w:lang w:val="en-CA"/>
        </w:rPr>
        <w:t>many structures in cells are capable of self-assembly</w:t>
      </w:r>
    </w:p>
    <w:p w14:paraId="347E08C5" w14:textId="333BED06" w:rsidR="009E783F" w:rsidRDefault="009E783F" w:rsidP="009E783F">
      <w:pPr>
        <w:pStyle w:val="ListParagraph"/>
        <w:numPr>
          <w:ilvl w:val="1"/>
          <w:numId w:val="2"/>
        </w:numPr>
        <w:rPr>
          <w:sz w:val="22"/>
          <w:szCs w:val="22"/>
          <w:lang w:val="en-CA"/>
        </w:rPr>
      </w:pPr>
      <w:r>
        <w:rPr>
          <w:sz w:val="22"/>
          <w:szCs w:val="22"/>
          <w:lang w:val="en-CA"/>
        </w:rPr>
        <w:t>the information for forming many of the complex assemblies of macromolecules in cells must be contained in the subunits themselves, because purified subunits can spontaneously assemble into the final structure under the appropriate conditions</w:t>
      </w:r>
    </w:p>
    <w:p w14:paraId="1EBD8984" w14:textId="200DCD4B" w:rsidR="002060F7" w:rsidRDefault="00C8020A" w:rsidP="009E783F">
      <w:pPr>
        <w:pStyle w:val="ListParagraph"/>
        <w:numPr>
          <w:ilvl w:val="1"/>
          <w:numId w:val="2"/>
        </w:numPr>
        <w:rPr>
          <w:sz w:val="22"/>
          <w:szCs w:val="22"/>
          <w:lang w:val="en-CA"/>
        </w:rPr>
      </w:pPr>
      <w:r>
        <w:rPr>
          <w:sz w:val="22"/>
          <w:szCs w:val="22"/>
          <w:lang w:val="en-CA"/>
        </w:rPr>
        <w:t>the bacteria ribosome is capable of reassembling from its component parts</w:t>
      </w:r>
    </w:p>
    <w:p w14:paraId="38153137" w14:textId="183E4F0B" w:rsidR="00C8020A" w:rsidRDefault="007668E8" w:rsidP="007668E8">
      <w:pPr>
        <w:pStyle w:val="ListParagraph"/>
        <w:numPr>
          <w:ilvl w:val="0"/>
          <w:numId w:val="2"/>
        </w:numPr>
        <w:rPr>
          <w:sz w:val="22"/>
          <w:szCs w:val="22"/>
          <w:lang w:val="en-CA"/>
        </w:rPr>
      </w:pPr>
      <w:r>
        <w:rPr>
          <w:sz w:val="22"/>
          <w:szCs w:val="22"/>
          <w:lang w:val="en-CA"/>
        </w:rPr>
        <w:t>the formation of complex biological structures is often aided by assembly factors</w:t>
      </w:r>
    </w:p>
    <w:p w14:paraId="4DB0F1EF" w14:textId="595CF7E8" w:rsidR="007668E8" w:rsidRDefault="000041CB" w:rsidP="007668E8">
      <w:pPr>
        <w:pStyle w:val="ListParagraph"/>
        <w:numPr>
          <w:ilvl w:val="1"/>
          <w:numId w:val="2"/>
        </w:numPr>
        <w:rPr>
          <w:sz w:val="22"/>
          <w:szCs w:val="22"/>
          <w:lang w:val="en-CA"/>
        </w:rPr>
      </w:pPr>
      <w:r>
        <w:rPr>
          <w:sz w:val="22"/>
          <w:szCs w:val="22"/>
          <w:lang w:val="en-CA"/>
        </w:rPr>
        <w:t>not all cellular structure held together by noncovalent bonds are capable of self-assembly</w:t>
      </w:r>
    </w:p>
    <w:p w14:paraId="3682F77B" w14:textId="25CE2209" w:rsidR="000041CB" w:rsidRDefault="000041CB" w:rsidP="007668E8">
      <w:pPr>
        <w:pStyle w:val="ListParagraph"/>
        <w:numPr>
          <w:ilvl w:val="1"/>
          <w:numId w:val="2"/>
        </w:numPr>
        <w:rPr>
          <w:sz w:val="22"/>
          <w:szCs w:val="22"/>
          <w:lang w:val="en-CA"/>
        </w:rPr>
      </w:pPr>
      <w:r>
        <w:rPr>
          <w:sz w:val="22"/>
          <w:szCs w:val="22"/>
          <w:lang w:val="en-CA"/>
        </w:rPr>
        <w:t>a mitochondrion, a cilium, or a myofibril of a muscle cell cannot form spontaneously from a solution of its component macromolecules</w:t>
      </w:r>
    </w:p>
    <w:p w14:paraId="5E9F7165" w14:textId="4BE0C2E2" w:rsidR="000041CB" w:rsidRDefault="000041CB" w:rsidP="007668E8">
      <w:pPr>
        <w:pStyle w:val="ListParagraph"/>
        <w:numPr>
          <w:ilvl w:val="1"/>
          <w:numId w:val="2"/>
        </w:numPr>
        <w:rPr>
          <w:sz w:val="22"/>
          <w:szCs w:val="22"/>
          <w:lang w:val="en-CA"/>
        </w:rPr>
      </w:pPr>
      <w:r>
        <w:rPr>
          <w:sz w:val="22"/>
          <w:szCs w:val="22"/>
          <w:lang w:val="en-CA"/>
        </w:rPr>
        <w:t>in these cases, part of the assembly information is provided by special enzymes and other cellular proteins that perform the function of templates, guiding construction but taking no part in the final assembled structure</w:t>
      </w:r>
    </w:p>
    <w:p w14:paraId="3B4E74B9" w14:textId="498940D2" w:rsidR="000041CB" w:rsidRDefault="008E1B34" w:rsidP="007668E8">
      <w:pPr>
        <w:pStyle w:val="ListParagraph"/>
        <w:numPr>
          <w:ilvl w:val="1"/>
          <w:numId w:val="2"/>
        </w:numPr>
        <w:rPr>
          <w:sz w:val="22"/>
          <w:szCs w:val="22"/>
          <w:lang w:val="en-CA"/>
        </w:rPr>
      </w:pPr>
      <w:r>
        <w:rPr>
          <w:sz w:val="22"/>
          <w:szCs w:val="22"/>
          <w:lang w:val="en-CA"/>
        </w:rPr>
        <w:t>even simple structure may lack some of the ingredients necessary for their own assembly</w:t>
      </w:r>
    </w:p>
    <w:p w14:paraId="48178655" w14:textId="3571362F" w:rsidR="008E1B34" w:rsidRDefault="008E1B34" w:rsidP="007668E8">
      <w:pPr>
        <w:pStyle w:val="ListParagraph"/>
        <w:numPr>
          <w:ilvl w:val="1"/>
          <w:numId w:val="2"/>
        </w:numPr>
        <w:rPr>
          <w:sz w:val="22"/>
          <w:szCs w:val="22"/>
          <w:lang w:val="en-CA"/>
        </w:rPr>
      </w:pPr>
      <w:r>
        <w:rPr>
          <w:sz w:val="22"/>
          <w:szCs w:val="22"/>
          <w:lang w:val="en-CA"/>
        </w:rPr>
        <w:t>for example: in the formation of certain bacterial viruses, the head is composed of many copies of a single protein subunit but is assembled on a temporary scaffold composed of a second protein, because the second protein is absent from the final viral particle, the head structure cannot spontaneously reassemble once it has been taken apart</w:t>
      </w:r>
    </w:p>
    <w:p w14:paraId="7DAF3CD0" w14:textId="63722776" w:rsidR="007A3448" w:rsidRDefault="007A3448" w:rsidP="007668E8">
      <w:pPr>
        <w:pStyle w:val="ListParagraph"/>
        <w:numPr>
          <w:ilvl w:val="1"/>
          <w:numId w:val="2"/>
        </w:numPr>
        <w:rPr>
          <w:sz w:val="22"/>
          <w:szCs w:val="22"/>
          <w:lang w:val="en-CA"/>
        </w:rPr>
      </w:pPr>
      <w:r>
        <w:rPr>
          <w:sz w:val="22"/>
          <w:szCs w:val="22"/>
          <w:lang w:val="en-CA"/>
        </w:rPr>
        <w:t>other examples are collagen and the hormone insulin</w:t>
      </w:r>
      <w:r w:rsidR="00820257">
        <w:rPr>
          <w:sz w:val="22"/>
          <w:szCs w:val="22"/>
          <w:lang w:val="en-CA"/>
        </w:rPr>
        <w:t xml:space="preserve"> (requires proteolytic cleavage)</w:t>
      </w:r>
    </w:p>
    <w:p w14:paraId="46BCEE8C" w14:textId="74B80E73" w:rsidR="007A3448" w:rsidRDefault="00820257" w:rsidP="00820257">
      <w:pPr>
        <w:pStyle w:val="ListParagraph"/>
        <w:numPr>
          <w:ilvl w:val="0"/>
          <w:numId w:val="2"/>
        </w:numPr>
        <w:rPr>
          <w:sz w:val="22"/>
          <w:szCs w:val="22"/>
          <w:lang w:val="en-CA"/>
        </w:rPr>
      </w:pPr>
      <w:r>
        <w:rPr>
          <w:sz w:val="22"/>
          <w:szCs w:val="22"/>
          <w:lang w:val="en-CA"/>
        </w:rPr>
        <w:t>summary:</w:t>
      </w:r>
    </w:p>
    <w:p w14:paraId="540F3967" w14:textId="10BCB295" w:rsidR="00820257" w:rsidRDefault="00820257" w:rsidP="00820257">
      <w:pPr>
        <w:pStyle w:val="ListParagraph"/>
        <w:numPr>
          <w:ilvl w:val="1"/>
          <w:numId w:val="2"/>
        </w:numPr>
        <w:rPr>
          <w:sz w:val="22"/>
          <w:szCs w:val="22"/>
          <w:lang w:val="en-CA"/>
        </w:rPr>
      </w:pPr>
      <w:r>
        <w:rPr>
          <w:sz w:val="22"/>
          <w:szCs w:val="22"/>
          <w:lang w:val="en-CA"/>
        </w:rPr>
        <w:t>the three-dimensional conformation of a protein molecule is determined by its amino acid sequence</w:t>
      </w:r>
    </w:p>
    <w:p w14:paraId="3CEAA4AF" w14:textId="321BABE9" w:rsidR="00820257" w:rsidRDefault="00820257" w:rsidP="00820257">
      <w:pPr>
        <w:pStyle w:val="ListParagraph"/>
        <w:numPr>
          <w:ilvl w:val="1"/>
          <w:numId w:val="2"/>
        </w:numPr>
        <w:rPr>
          <w:sz w:val="22"/>
          <w:szCs w:val="22"/>
          <w:lang w:val="en-CA"/>
        </w:rPr>
      </w:pPr>
      <w:r>
        <w:rPr>
          <w:sz w:val="22"/>
          <w:szCs w:val="22"/>
          <w:lang w:val="en-CA"/>
        </w:rPr>
        <w:t>the folded structure is stabilized by noncovalent interactions between different parts of the polypeptide chain</w:t>
      </w:r>
    </w:p>
    <w:p w14:paraId="2B6B589D" w14:textId="59DD3DF7" w:rsidR="00913E85" w:rsidRDefault="00913E85" w:rsidP="00820257">
      <w:pPr>
        <w:pStyle w:val="ListParagraph"/>
        <w:numPr>
          <w:ilvl w:val="1"/>
          <w:numId w:val="2"/>
        </w:numPr>
        <w:rPr>
          <w:sz w:val="22"/>
          <w:szCs w:val="22"/>
          <w:lang w:val="en-CA"/>
        </w:rPr>
      </w:pPr>
      <w:r>
        <w:rPr>
          <w:sz w:val="22"/>
          <w:szCs w:val="22"/>
          <w:lang w:val="en-CA"/>
        </w:rPr>
        <w:t>the amino acids with hydrophobic side chains tend to cluster in the interior of the molecule</w:t>
      </w:r>
    </w:p>
    <w:p w14:paraId="503344A5" w14:textId="179F0646" w:rsidR="00913E85" w:rsidRDefault="00913E85" w:rsidP="00820257">
      <w:pPr>
        <w:pStyle w:val="ListParagraph"/>
        <w:numPr>
          <w:ilvl w:val="1"/>
          <w:numId w:val="2"/>
        </w:numPr>
        <w:rPr>
          <w:sz w:val="22"/>
          <w:szCs w:val="22"/>
          <w:lang w:val="en-CA"/>
        </w:rPr>
      </w:pPr>
      <w:r>
        <w:rPr>
          <w:sz w:val="22"/>
          <w:szCs w:val="22"/>
          <w:lang w:val="en-CA"/>
        </w:rPr>
        <w:t>local hydrogen-bonding interactions between neighboring peptide bonds give rise to alpha helices and beta sheets</w:t>
      </w:r>
    </w:p>
    <w:p w14:paraId="4AC0613A" w14:textId="63A3A0A6" w:rsidR="00913E85" w:rsidRDefault="00896C0A" w:rsidP="00820257">
      <w:pPr>
        <w:pStyle w:val="ListParagraph"/>
        <w:numPr>
          <w:ilvl w:val="1"/>
          <w:numId w:val="2"/>
        </w:numPr>
        <w:rPr>
          <w:sz w:val="22"/>
          <w:szCs w:val="22"/>
          <w:lang w:val="en-CA"/>
        </w:rPr>
      </w:pPr>
      <w:r>
        <w:rPr>
          <w:sz w:val="22"/>
          <w:szCs w:val="22"/>
          <w:lang w:val="en-CA"/>
        </w:rPr>
        <w:t>globular regions, known as domains, are the modular units from which many proteins are constructed; such domains generally contain 40-359 amino acids</w:t>
      </w:r>
    </w:p>
    <w:p w14:paraId="50D3AD13" w14:textId="79C1CB50" w:rsidR="00896C0A" w:rsidRDefault="00896C0A" w:rsidP="00820257">
      <w:pPr>
        <w:pStyle w:val="ListParagraph"/>
        <w:numPr>
          <w:ilvl w:val="1"/>
          <w:numId w:val="2"/>
        </w:numPr>
        <w:rPr>
          <w:sz w:val="22"/>
          <w:szCs w:val="22"/>
          <w:lang w:val="en-CA"/>
        </w:rPr>
      </w:pPr>
      <w:r>
        <w:rPr>
          <w:sz w:val="22"/>
          <w:szCs w:val="22"/>
          <w:lang w:val="en-CA"/>
        </w:rPr>
        <w:t>small proteins typically consist of only a single domain, while larger proteins are formed from several domains linked together by short lengths of polypeptide chain</w:t>
      </w:r>
    </w:p>
    <w:p w14:paraId="7A5A6AD8" w14:textId="49E2CCE6" w:rsidR="00896C0A" w:rsidRDefault="00896C0A" w:rsidP="00820257">
      <w:pPr>
        <w:pStyle w:val="ListParagraph"/>
        <w:numPr>
          <w:ilvl w:val="1"/>
          <w:numId w:val="2"/>
        </w:numPr>
        <w:rPr>
          <w:sz w:val="22"/>
          <w:szCs w:val="22"/>
          <w:lang w:val="en-CA"/>
        </w:rPr>
      </w:pPr>
      <w:r>
        <w:rPr>
          <w:sz w:val="22"/>
          <w:szCs w:val="22"/>
          <w:lang w:val="en-CA"/>
        </w:rPr>
        <w:t>as proteins have evolved, domains have been modified and combined with other domains to construct new proteins</w:t>
      </w:r>
    </w:p>
    <w:p w14:paraId="1AA1BD2B" w14:textId="28513541" w:rsidR="00896C0A" w:rsidRDefault="00896C0A" w:rsidP="00820257">
      <w:pPr>
        <w:pStyle w:val="ListParagraph"/>
        <w:numPr>
          <w:ilvl w:val="1"/>
          <w:numId w:val="2"/>
        </w:numPr>
        <w:rPr>
          <w:sz w:val="22"/>
          <w:szCs w:val="22"/>
          <w:lang w:val="en-CA"/>
        </w:rPr>
      </w:pPr>
      <w:r>
        <w:rPr>
          <w:sz w:val="22"/>
          <w:szCs w:val="22"/>
          <w:lang w:val="en-CA"/>
        </w:rPr>
        <w:t>domains that participate in the formation of large numbers of proteins are known as protein modules</w:t>
      </w:r>
    </w:p>
    <w:p w14:paraId="1CDB68D3" w14:textId="70FD2A34" w:rsidR="00896C0A" w:rsidRDefault="00896C0A" w:rsidP="00820257">
      <w:pPr>
        <w:pStyle w:val="ListParagraph"/>
        <w:numPr>
          <w:ilvl w:val="1"/>
          <w:numId w:val="2"/>
        </w:numPr>
        <w:rPr>
          <w:sz w:val="22"/>
          <w:szCs w:val="22"/>
          <w:lang w:val="en-CA"/>
        </w:rPr>
      </w:pPr>
      <w:r>
        <w:rPr>
          <w:sz w:val="22"/>
          <w:szCs w:val="22"/>
          <w:lang w:val="en-CA"/>
        </w:rPr>
        <w:t>about 1000 different ways of folding up a domain have been observed, among more than 10,000 known protein structures</w:t>
      </w:r>
    </w:p>
    <w:p w14:paraId="3B48EFA6" w14:textId="629AF91B" w:rsidR="00896C0A" w:rsidRDefault="000233EF" w:rsidP="00820257">
      <w:pPr>
        <w:pStyle w:val="ListParagraph"/>
        <w:numPr>
          <w:ilvl w:val="1"/>
          <w:numId w:val="2"/>
        </w:numPr>
        <w:rPr>
          <w:sz w:val="22"/>
          <w:szCs w:val="22"/>
          <w:lang w:val="en-CA"/>
        </w:rPr>
      </w:pPr>
      <w:r>
        <w:rPr>
          <w:sz w:val="22"/>
          <w:szCs w:val="22"/>
          <w:lang w:val="en-CA"/>
        </w:rPr>
        <w:t xml:space="preserve">proteins are brought together into larger structures by the same noncovalent forces that determine protein </w:t>
      </w:r>
      <w:proofErr w:type="spellStart"/>
      <w:r>
        <w:rPr>
          <w:sz w:val="22"/>
          <w:szCs w:val="22"/>
          <w:lang w:val="en-CA"/>
        </w:rPr>
        <w:t>foldng</w:t>
      </w:r>
      <w:proofErr w:type="spellEnd"/>
    </w:p>
    <w:p w14:paraId="28BC8083" w14:textId="0E7266B0" w:rsidR="000233EF" w:rsidRDefault="000233EF" w:rsidP="00820257">
      <w:pPr>
        <w:pStyle w:val="ListParagraph"/>
        <w:numPr>
          <w:ilvl w:val="1"/>
          <w:numId w:val="2"/>
        </w:numPr>
        <w:rPr>
          <w:sz w:val="22"/>
          <w:szCs w:val="22"/>
          <w:lang w:val="en-CA"/>
        </w:rPr>
      </w:pPr>
      <w:r>
        <w:rPr>
          <w:sz w:val="22"/>
          <w:szCs w:val="22"/>
          <w:lang w:val="en-CA"/>
        </w:rPr>
        <w:t>proteins with bindi</w:t>
      </w:r>
      <w:r w:rsidR="00506269">
        <w:rPr>
          <w:sz w:val="22"/>
          <w:szCs w:val="22"/>
          <w:lang w:val="en-CA"/>
        </w:rPr>
        <w:t>ng sites for their own surface can assemble into dimers, closed rings, spherical shells, or helical polymers</w:t>
      </w:r>
    </w:p>
    <w:p w14:paraId="0F997D8E" w14:textId="2D15679C" w:rsidR="00506269" w:rsidRDefault="00506269" w:rsidP="00820257">
      <w:pPr>
        <w:pStyle w:val="ListParagraph"/>
        <w:numPr>
          <w:ilvl w:val="1"/>
          <w:numId w:val="2"/>
        </w:numPr>
        <w:rPr>
          <w:sz w:val="22"/>
          <w:szCs w:val="22"/>
          <w:lang w:val="en-CA"/>
        </w:rPr>
      </w:pPr>
      <w:r>
        <w:rPr>
          <w:sz w:val="22"/>
          <w:szCs w:val="22"/>
          <w:lang w:val="en-CA"/>
        </w:rPr>
        <w:t>although mixtures of proteins and nucleic acids can assemble spontaneously into complex structures in a test tube, many biological assembly processes involve irreversible steps</w:t>
      </w:r>
    </w:p>
    <w:p w14:paraId="55DA26F5" w14:textId="16721338" w:rsidR="00506269" w:rsidRPr="00820257" w:rsidRDefault="00506269" w:rsidP="00820257">
      <w:pPr>
        <w:pStyle w:val="ListParagraph"/>
        <w:numPr>
          <w:ilvl w:val="1"/>
          <w:numId w:val="2"/>
        </w:numPr>
        <w:rPr>
          <w:sz w:val="22"/>
          <w:szCs w:val="22"/>
          <w:lang w:val="en-CA"/>
        </w:rPr>
      </w:pPr>
      <w:r>
        <w:rPr>
          <w:sz w:val="22"/>
          <w:szCs w:val="22"/>
          <w:lang w:val="en-CA"/>
        </w:rPr>
        <w:t>consequently, not all structures in the cell are capable of spontaneous reassembly after they have been dissociated into their component parts</w:t>
      </w:r>
      <w:bookmarkStart w:id="0" w:name="_GoBack"/>
      <w:bookmarkEnd w:id="0"/>
    </w:p>
    <w:p w14:paraId="0CECB739" w14:textId="77777777" w:rsidR="00B165B1" w:rsidRDefault="00B165B1" w:rsidP="006F2C8C">
      <w:pPr>
        <w:rPr>
          <w:sz w:val="22"/>
          <w:szCs w:val="22"/>
          <w:lang w:val="en-CA"/>
        </w:rPr>
      </w:pPr>
    </w:p>
    <w:p w14:paraId="703DB549" w14:textId="77777777" w:rsidR="006F2C8C" w:rsidRDefault="006F2C8C" w:rsidP="006F2C8C">
      <w:pPr>
        <w:rPr>
          <w:b/>
          <w:sz w:val="22"/>
          <w:szCs w:val="22"/>
          <w:u w:val="single"/>
          <w:lang w:val="en-CA"/>
        </w:rPr>
      </w:pPr>
      <w:r>
        <w:rPr>
          <w:b/>
          <w:sz w:val="22"/>
          <w:szCs w:val="22"/>
          <w:u w:val="single"/>
          <w:lang w:val="en-CA"/>
        </w:rPr>
        <w:t>Nucleotides:</w:t>
      </w:r>
    </w:p>
    <w:p w14:paraId="0A60987A" w14:textId="77777777" w:rsidR="006F2C8C" w:rsidRDefault="006F2C8C" w:rsidP="006F2C8C">
      <w:pPr>
        <w:rPr>
          <w:b/>
          <w:sz w:val="22"/>
          <w:szCs w:val="22"/>
          <w:u w:val="single"/>
          <w:lang w:val="en-CA"/>
        </w:rPr>
      </w:pPr>
    </w:p>
    <w:p w14:paraId="36C6239D" w14:textId="77777777" w:rsidR="006F2C8C" w:rsidRDefault="006F2C8C" w:rsidP="006F2C8C">
      <w:pPr>
        <w:pStyle w:val="ListParagraph"/>
        <w:numPr>
          <w:ilvl w:val="0"/>
          <w:numId w:val="2"/>
        </w:numPr>
        <w:rPr>
          <w:sz w:val="22"/>
          <w:szCs w:val="22"/>
          <w:lang w:val="en-CA"/>
        </w:rPr>
      </w:pPr>
      <w:r>
        <w:rPr>
          <w:sz w:val="22"/>
          <w:szCs w:val="22"/>
          <w:lang w:val="en-CA"/>
        </w:rPr>
        <w:t>a molecule made up of a nitrogen-containing ring compound linked to a five-carbon sugar</w:t>
      </w:r>
    </w:p>
    <w:p w14:paraId="6A5106B7" w14:textId="77777777" w:rsidR="006F2C8C" w:rsidRDefault="006F2C8C" w:rsidP="006F2C8C">
      <w:pPr>
        <w:pStyle w:val="ListParagraph"/>
        <w:numPr>
          <w:ilvl w:val="0"/>
          <w:numId w:val="2"/>
        </w:numPr>
        <w:rPr>
          <w:sz w:val="22"/>
          <w:szCs w:val="22"/>
          <w:lang w:val="en-CA"/>
        </w:rPr>
      </w:pPr>
      <w:r>
        <w:rPr>
          <w:sz w:val="22"/>
          <w:szCs w:val="22"/>
          <w:lang w:val="en-CA"/>
        </w:rPr>
        <w:t>sugar can either by deoxyribose (</w:t>
      </w:r>
      <w:proofErr w:type="spellStart"/>
      <w:r>
        <w:rPr>
          <w:sz w:val="22"/>
          <w:szCs w:val="22"/>
          <w:lang w:val="en-CA"/>
        </w:rPr>
        <w:t>deoxyribonucleotides</w:t>
      </w:r>
      <w:proofErr w:type="spellEnd"/>
      <w:r>
        <w:rPr>
          <w:sz w:val="22"/>
          <w:szCs w:val="22"/>
          <w:lang w:val="en-CA"/>
        </w:rPr>
        <w:t>) or ribose (ribonucleotides)</w:t>
      </w:r>
      <w:r w:rsidR="00860975">
        <w:rPr>
          <w:sz w:val="22"/>
          <w:szCs w:val="22"/>
          <w:lang w:val="en-CA"/>
        </w:rPr>
        <w:t xml:space="preserve"> </w:t>
      </w:r>
    </w:p>
    <w:p w14:paraId="417B7BAA" w14:textId="77777777" w:rsidR="00860975" w:rsidRDefault="00860975" w:rsidP="00860975">
      <w:pPr>
        <w:pStyle w:val="ListParagraph"/>
        <w:numPr>
          <w:ilvl w:val="1"/>
          <w:numId w:val="2"/>
        </w:numPr>
        <w:rPr>
          <w:sz w:val="22"/>
          <w:szCs w:val="22"/>
          <w:lang w:val="en-CA"/>
        </w:rPr>
      </w:pPr>
      <w:r>
        <w:rPr>
          <w:sz w:val="22"/>
          <w:szCs w:val="22"/>
          <w:lang w:val="en-CA"/>
        </w:rPr>
        <w:t xml:space="preserve">ribose has –OH while deoxyribose has –H </w:t>
      </w:r>
    </w:p>
    <w:p w14:paraId="3943F2CA" w14:textId="77777777" w:rsidR="006F2C8C" w:rsidRDefault="006F2C8C" w:rsidP="006F2C8C">
      <w:pPr>
        <w:pStyle w:val="ListParagraph"/>
        <w:numPr>
          <w:ilvl w:val="0"/>
          <w:numId w:val="2"/>
        </w:numPr>
        <w:rPr>
          <w:sz w:val="22"/>
          <w:szCs w:val="22"/>
          <w:lang w:val="en-CA"/>
        </w:rPr>
      </w:pPr>
      <w:r>
        <w:rPr>
          <w:sz w:val="22"/>
          <w:szCs w:val="22"/>
          <w:lang w:val="en-CA"/>
        </w:rPr>
        <w:t>the rings are referred to as bases</w:t>
      </w:r>
    </w:p>
    <w:p w14:paraId="7EC5F48A" w14:textId="77777777" w:rsidR="006F2C8C" w:rsidRDefault="006F2C8C" w:rsidP="006F2C8C">
      <w:pPr>
        <w:pStyle w:val="ListParagraph"/>
        <w:numPr>
          <w:ilvl w:val="0"/>
          <w:numId w:val="2"/>
        </w:numPr>
        <w:rPr>
          <w:sz w:val="22"/>
          <w:szCs w:val="22"/>
          <w:lang w:val="en-CA"/>
        </w:rPr>
      </w:pPr>
      <w:r>
        <w:rPr>
          <w:sz w:val="22"/>
          <w:szCs w:val="22"/>
          <w:lang w:val="en-CA"/>
        </w:rPr>
        <w:t>cytosine, thymine, and uracil are pyrimidines because they all derive from a six-membered pyrimidine ring</w:t>
      </w:r>
    </w:p>
    <w:p w14:paraId="0B434514" w14:textId="77777777" w:rsidR="006F2C8C" w:rsidRDefault="006F2C8C" w:rsidP="006F2C8C">
      <w:pPr>
        <w:pStyle w:val="ListParagraph"/>
        <w:numPr>
          <w:ilvl w:val="0"/>
          <w:numId w:val="2"/>
        </w:numPr>
        <w:rPr>
          <w:sz w:val="22"/>
          <w:szCs w:val="22"/>
          <w:lang w:val="en-CA"/>
        </w:rPr>
      </w:pPr>
      <w:r>
        <w:rPr>
          <w:sz w:val="22"/>
          <w:szCs w:val="22"/>
          <w:lang w:val="en-CA"/>
        </w:rPr>
        <w:t>guanine and adenine are purine compounds and they have a second five-membered ring fused to the six-membered ring</w:t>
      </w:r>
    </w:p>
    <w:p w14:paraId="2EBDB5F5" w14:textId="77777777" w:rsidR="006F2C8C" w:rsidRDefault="00F55650" w:rsidP="006F2C8C">
      <w:pPr>
        <w:pStyle w:val="ListParagraph"/>
        <w:numPr>
          <w:ilvl w:val="0"/>
          <w:numId w:val="2"/>
        </w:numPr>
        <w:rPr>
          <w:sz w:val="22"/>
          <w:szCs w:val="22"/>
          <w:lang w:val="en-CA"/>
        </w:rPr>
      </w:pPr>
      <w:r>
        <w:rPr>
          <w:sz w:val="22"/>
          <w:szCs w:val="22"/>
          <w:lang w:val="en-CA"/>
        </w:rPr>
        <w:t>most fundamental role of nucleotides in the cell is in the storage and retrieval of biological information</w:t>
      </w:r>
    </w:p>
    <w:p w14:paraId="3EFA397E" w14:textId="77777777" w:rsidR="00F55650" w:rsidRDefault="00F55650" w:rsidP="006F2C8C">
      <w:pPr>
        <w:pStyle w:val="ListParagraph"/>
        <w:numPr>
          <w:ilvl w:val="0"/>
          <w:numId w:val="2"/>
        </w:numPr>
        <w:rPr>
          <w:sz w:val="22"/>
          <w:szCs w:val="22"/>
          <w:lang w:val="en-CA"/>
        </w:rPr>
      </w:pPr>
      <w:r>
        <w:rPr>
          <w:sz w:val="22"/>
          <w:szCs w:val="22"/>
          <w:lang w:val="en-CA"/>
        </w:rPr>
        <w:t>they serve as the building blocks for nucleic acids</w:t>
      </w:r>
    </w:p>
    <w:p w14:paraId="207C672C" w14:textId="77777777" w:rsidR="00971EA9" w:rsidRDefault="00971EA9" w:rsidP="006F2C8C">
      <w:pPr>
        <w:pStyle w:val="ListParagraph"/>
        <w:numPr>
          <w:ilvl w:val="0"/>
          <w:numId w:val="2"/>
        </w:numPr>
        <w:rPr>
          <w:sz w:val="22"/>
          <w:szCs w:val="22"/>
          <w:lang w:val="en-CA"/>
        </w:rPr>
      </w:pPr>
      <w:r>
        <w:rPr>
          <w:sz w:val="22"/>
          <w:szCs w:val="22"/>
          <w:lang w:val="en-CA"/>
        </w:rPr>
        <w:t>two main types of nucleic acids depending on the type of sugar in their sugar-phosphate backbone</w:t>
      </w:r>
    </w:p>
    <w:p w14:paraId="5F8ED900" w14:textId="77777777" w:rsidR="00F55650" w:rsidRDefault="00971EA9" w:rsidP="00971EA9">
      <w:pPr>
        <w:pStyle w:val="ListParagraph"/>
        <w:numPr>
          <w:ilvl w:val="1"/>
          <w:numId w:val="2"/>
        </w:numPr>
        <w:rPr>
          <w:sz w:val="22"/>
          <w:szCs w:val="22"/>
          <w:lang w:val="en-CA"/>
        </w:rPr>
      </w:pPr>
      <w:r>
        <w:rPr>
          <w:sz w:val="22"/>
          <w:szCs w:val="22"/>
          <w:lang w:val="en-CA"/>
        </w:rPr>
        <w:t>ribonucleic acids (RNA) use the sugar ribose and contain the bases A, G, C, and U</w:t>
      </w:r>
    </w:p>
    <w:p w14:paraId="0627C2EC" w14:textId="77777777" w:rsidR="00971EA9" w:rsidRDefault="00971EA9" w:rsidP="00971EA9">
      <w:pPr>
        <w:pStyle w:val="ListParagraph"/>
        <w:numPr>
          <w:ilvl w:val="1"/>
          <w:numId w:val="2"/>
        </w:numPr>
        <w:rPr>
          <w:sz w:val="22"/>
          <w:szCs w:val="22"/>
          <w:lang w:val="en-CA"/>
        </w:rPr>
      </w:pPr>
      <w:r>
        <w:rPr>
          <w:sz w:val="22"/>
          <w:szCs w:val="22"/>
          <w:lang w:val="en-CA"/>
        </w:rPr>
        <w:t>deoxyribonucleic acids (DNA) use to sugar deoxyribose and contain the bases A, G, C, and T</w:t>
      </w:r>
    </w:p>
    <w:p w14:paraId="3E6D9D1E" w14:textId="77777777" w:rsidR="00971EA9" w:rsidRDefault="00971EA9" w:rsidP="00971EA9">
      <w:pPr>
        <w:pStyle w:val="ListParagraph"/>
        <w:numPr>
          <w:ilvl w:val="1"/>
          <w:numId w:val="2"/>
        </w:numPr>
        <w:rPr>
          <w:sz w:val="22"/>
          <w:szCs w:val="22"/>
          <w:lang w:val="en-CA"/>
        </w:rPr>
      </w:pPr>
      <w:r>
        <w:rPr>
          <w:sz w:val="22"/>
          <w:szCs w:val="22"/>
          <w:lang w:val="en-CA"/>
        </w:rPr>
        <w:t>RNA usually occurs in cells in the form of a single polynucleotide chain</w:t>
      </w:r>
    </w:p>
    <w:p w14:paraId="0E316962" w14:textId="77777777" w:rsidR="00971EA9" w:rsidRDefault="00971EA9" w:rsidP="00971EA9">
      <w:pPr>
        <w:pStyle w:val="ListParagraph"/>
        <w:numPr>
          <w:ilvl w:val="1"/>
          <w:numId w:val="2"/>
        </w:numPr>
        <w:rPr>
          <w:sz w:val="22"/>
          <w:szCs w:val="22"/>
          <w:lang w:val="en-CA"/>
        </w:rPr>
      </w:pPr>
      <w:r>
        <w:rPr>
          <w:sz w:val="22"/>
          <w:szCs w:val="22"/>
          <w:lang w:val="en-CA"/>
        </w:rPr>
        <w:t>DNA is virtually always in the form of a double-stranded molecule (double helix)</w:t>
      </w:r>
    </w:p>
    <w:p w14:paraId="18A49425" w14:textId="77777777" w:rsidR="00971EA9" w:rsidRDefault="00CD2BCC" w:rsidP="00CD2BCC">
      <w:pPr>
        <w:pStyle w:val="ListParagraph"/>
        <w:numPr>
          <w:ilvl w:val="0"/>
          <w:numId w:val="2"/>
        </w:numPr>
        <w:rPr>
          <w:sz w:val="22"/>
          <w:szCs w:val="22"/>
          <w:lang w:val="en-CA"/>
        </w:rPr>
      </w:pPr>
      <w:r>
        <w:rPr>
          <w:sz w:val="22"/>
          <w:szCs w:val="22"/>
          <w:lang w:val="en-CA"/>
        </w:rPr>
        <w:t>The linear sequence of nucleotides in a DNA or an RNA encodes the genetic information of the cell</w:t>
      </w:r>
    </w:p>
    <w:p w14:paraId="7CD4041D" w14:textId="77777777" w:rsidR="00C8797F" w:rsidRDefault="009B158F" w:rsidP="00C8797F">
      <w:pPr>
        <w:rPr>
          <w:sz w:val="22"/>
          <w:szCs w:val="22"/>
          <w:lang w:val="en-CA"/>
        </w:rPr>
      </w:pPr>
      <w:r>
        <w:rPr>
          <w:sz w:val="22"/>
          <w:szCs w:val="22"/>
          <w:lang w:val="en-CA"/>
        </w:rPr>
        <w:t xml:space="preserve"> </w:t>
      </w:r>
    </w:p>
    <w:p w14:paraId="6CAEC0F9" w14:textId="77777777" w:rsidR="005C1FD0" w:rsidRPr="00F70F7E" w:rsidRDefault="005C1FD0" w:rsidP="00C8797F">
      <w:pPr>
        <w:rPr>
          <w:sz w:val="22"/>
          <w:szCs w:val="22"/>
          <w:lang w:val="pt-PT"/>
        </w:rPr>
      </w:pPr>
    </w:p>
    <w:sectPr w:rsidR="005C1FD0" w:rsidRPr="00F70F7E" w:rsidSect="003A4D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2411D"/>
    <w:multiLevelType w:val="hybridMultilevel"/>
    <w:tmpl w:val="0CE4019C"/>
    <w:lvl w:ilvl="0" w:tplc="9E3AA9E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E22B78"/>
    <w:multiLevelType w:val="hybridMultilevel"/>
    <w:tmpl w:val="A782D4FE"/>
    <w:lvl w:ilvl="0" w:tplc="6CAC987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851"/>
    <w:rsid w:val="00001558"/>
    <w:rsid w:val="000041CB"/>
    <w:rsid w:val="000233EF"/>
    <w:rsid w:val="000A6571"/>
    <w:rsid w:val="001844B6"/>
    <w:rsid w:val="002060F7"/>
    <w:rsid w:val="00242FB2"/>
    <w:rsid w:val="002661C5"/>
    <w:rsid w:val="00276D17"/>
    <w:rsid w:val="002E485B"/>
    <w:rsid w:val="002F55DF"/>
    <w:rsid w:val="003A4DBE"/>
    <w:rsid w:val="00411C82"/>
    <w:rsid w:val="00501FDA"/>
    <w:rsid w:val="00506269"/>
    <w:rsid w:val="005C1FD0"/>
    <w:rsid w:val="00671D9E"/>
    <w:rsid w:val="006F2C8C"/>
    <w:rsid w:val="00716EEB"/>
    <w:rsid w:val="007668E8"/>
    <w:rsid w:val="0079195B"/>
    <w:rsid w:val="007A3448"/>
    <w:rsid w:val="00812776"/>
    <w:rsid w:val="00820257"/>
    <w:rsid w:val="00860975"/>
    <w:rsid w:val="00896C0A"/>
    <w:rsid w:val="008A6FCD"/>
    <w:rsid w:val="008E1B34"/>
    <w:rsid w:val="008E6185"/>
    <w:rsid w:val="00913E85"/>
    <w:rsid w:val="00944B96"/>
    <w:rsid w:val="00971EA9"/>
    <w:rsid w:val="009B158F"/>
    <w:rsid w:val="009E783F"/>
    <w:rsid w:val="00A20FEB"/>
    <w:rsid w:val="00B165B1"/>
    <w:rsid w:val="00B174B3"/>
    <w:rsid w:val="00B57B85"/>
    <w:rsid w:val="00B83EF7"/>
    <w:rsid w:val="00B92B5D"/>
    <w:rsid w:val="00B94D4C"/>
    <w:rsid w:val="00BA6AAD"/>
    <w:rsid w:val="00BB22E5"/>
    <w:rsid w:val="00C21F28"/>
    <w:rsid w:val="00C37C99"/>
    <w:rsid w:val="00C552EE"/>
    <w:rsid w:val="00C8020A"/>
    <w:rsid w:val="00C8797F"/>
    <w:rsid w:val="00C9636B"/>
    <w:rsid w:val="00CD2BCC"/>
    <w:rsid w:val="00D74B76"/>
    <w:rsid w:val="00D91D4D"/>
    <w:rsid w:val="00DB3851"/>
    <w:rsid w:val="00DC77C2"/>
    <w:rsid w:val="00DD2F3D"/>
    <w:rsid w:val="00E13A56"/>
    <w:rsid w:val="00E644D3"/>
    <w:rsid w:val="00EA1F56"/>
    <w:rsid w:val="00EC00CC"/>
    <w:rsid w:val="00F55650"/>
    <w:rsid w:val="00F70F7E"/>
    <w:rsid w:val="00F973C2"/>
    <w:rsid w:val="00FF34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35517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FB2"/>
    <w:pPr>
      <w:ind w:left="720"/>
      <w:contextualSpacing/>
    </w:pPr>
  </w:style>
  <w:style w:type="character" w:customStyle="1" w:styleId="apple-converted-space">
    <w:name w:val="apple-converted-space"/>
    <w:basedOn w:val="DefaultParagraphFont"/>
    <w:rsid w:val="00B92B5D"/>
  </w:style>
  <w:style w:type="character" w:styleId="Hyperlink">
    <w:name w:val="Hyperlink"/>
    <w:basedOn w:val="DefaultParagraphFont"/>
    <w:uiPriority w:val="99"/>
    <w:semiHidden/>
    <w:unhideWhenUsed/>
    <w:rsid w:val="00B92B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041720">
      <w:bodyDiv w:val="1"/>
      <w:marLeft w:val="0"/>
      <w:marRight w:val="0"/>
      <w:marTop w:val="0"/>
      <w:marBottom w:val="0"/>
      <w:divBdr>
        <w:top w:val="none" w:sz="0" w:space="0" w:color="auto"/>
        <w:left w:val="none" w:sz="0" w:space="0" w:color="auto"/>
        <w:bottom w:val="none" w:sz="0" w:space="0" w:color="auto"/>
        <w:right w:val="none" w:sz="0" w:space="0" w:color="auto"/>
      </w:divBdr>
    </w:div>
    <w:div w:id="1028457061">
      <w:bodyDiv w:val="1"/>
      <w:marLeft w:val="0"/>
      <w:marRight w:val="0"/>
      <w:marTop w:val="0"/>
      <w:marBottom w:val="0"/>
      <w:divBdr>
        <w:top w:val="none" w:sz="0" w:space="0" w:color="auto"/>
        <w:left w:val="none" w:sz="0" w:space="0" w:color="auto"/>
        <w:bottom w:val="none" w:sz="0" w:space="0" w:color="auto"/>
        <w:right w:val="none" w:sz="0" w:space="0" w:color="auto"/>
      </w:divBdr>
    </w:div>
    <w:div w:id="1697924245">
      <w:bodyDiv w:val="1"/>
      <w:marLeft w:val="0"/>
      <w:marRight w:val="0"/>
      <w:marTop w:val="0"/>
      <w:marBottom w:val="0"/>
      <w:divBdr>
        <w:top w:val="none" w:sz="0" w:space="0" w:color="auto"/>
        <w:left w:val="none" w:sz="0" w:space="0" w:color="auto"/>
        <w:bottom w:val="none" w:sz="0" w:space="0" w:color="auto"/>
        <w:right w:val="none" w:sz="0" w:space="0" w:color="auto"/>
      </w:divBdr>
    </w:div>
    <w:div w:id="20174175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6</Pages>
  <Words>2241</Words>
  <Characters>12774</Characters>
  <Application>Microsoft Macintosh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leal</dc:creator>
  <cp:keywords/>
  <dc:description/>
  <cp:lastModifiedBy>m leal</cp:lastModifiedBy>
  <cp:revision>5</cp:revision>
  <dcterms:created xsi:type="dcterms:W3CDTF">2017-02-01T15:36:00Z</dcterms:created>
  <dcterms:modified xsi:type="dcterms:W3CDTF">2017-02-03T19:46:00Z</dcterms:modified>
</cp:coreProperties>
</file>