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2AD" w:rsidRDefault="002652AD"/>
    <w:p w:rsidR="00D0694A" w:rsidRDefault="00D0694A">
      <w:pPr>
        <w:rPr>
          <w:b/>
        </w:rPr>
      </w:pPr>
    </w:p>
    <w:p w:rsidR="00D0694A" w:rsidRDefault="00D0694A">
      <w:pPr>
        <w:rPr>
          <w:b/>
        </w:rPr>
      </w:pPr>
      <w:r w:rsidRPr="00D0694A">
        <w:rPr>
          <w:b/>
        </w:rPr>
        <w:t>Topic 1: Introduction to cell biology and the cell’s features</w:t>
      </w:r>
    </w:p>
    <w:p w:rsidR="00D0694A" w:rsidRDefault="00D0694A" w:rsidP="00D0694A">
      <w:r w:rsidRPr="00D0694A">
        <w:t xml:space="preserve">• </w:t>
      </w:r>
      <w:r w:rsidRPr="00A51D63">
        <w:rPr>
          <w:highlight w:val="yellow"/>
        </w:rPr>
        <w:t>How did life evolve into organisms and cells? (Review from BIO1130 and/or BIO1109)</w:t>
      </w:r>
    </w:p>
    <w:p w:rsidR="007A6FAC" w:rsidRDefault="007A6FAC" w:rsidP="00D0694A">
      <w:r>
        <w:t xml:space="preserve">-simple organic molecules could form and spontaneously polymerize into macromolecules under the conditions thought to exist in primitive Earth's atmosphere; mention </w:t>
      </w:r>
      <w:proofErr w:type="spellStart"/>
      <w:r>
        <w:t>endosymbiosis</w:t>
      </w:r>
      <w:proofErr w:type="spellEnd"/>
      <w:r>
        <w:t xml:space="preserve"> into eukaryotes</w:t>
      </w:r>
    </w:p>
    <w:p w:rsidR="007A6FAC" w:rsidRDefault="007A6FAC" w:rsidP="00D0694A">
      <w:r>
        <w:t xml:space="preserve">-protein first world </w:t>
      </w:r>
      <w:proofErr w:type="spellStart"/>
      <w:r>
        <w:t>vs</w:t>
      </w:r>
      <w:proofErr w:type="spellEnd"/>
      <w:r>
        <w:t xml:space="preserve"> DNA first world</w:t>
      </w:r>
    </w:p>
    <w:p w:rsidR="007A6FAC" w:rsidRDefault="007A6FAC" w:rsidP="00D0694A">
      <w:r>
        <w:t xml:space="preserve">-miller </w:t>
      </w:r>
      <w:proofErr w:type="spellStart"/>
      <w:proofErr w:type="gramStart"/>
      <w:r>
        <w:t>urey</w:t>
      </w:r>
      <w:proofErr w:type="spellEnd"/>
      <w:proofErr w:type="gramEnd"/>
      <w:r>
        <w:t xml:space="preserve"> experiment</w:t>
      </w:r>
    </w:p>
    <w:p w:rsidR="007A6FAC" w:rsidRDefault="007A6FAC" w:rsidP="00D0694A">
      <w:r>
        <w:t xml:space="preserve">-only the nucleic acids are capable of directing </w:t>
      </w:r>
      <w:proofErr w:type="gramStart"/>
      <w:r>
        <w:t>their own</w:t>
      </w:r>
      <w:proofErr w:type="gramEnd"/>
      <w:r>
        <w:t xml:space="preserve"> self-replication</w:t>
      </w:r>
    </w:p>
    <w:p w:rsidR="007A6FAC" w:rsidRDefault="007A6FAC" w:rsidP="00D0694A">
      <w:r>
        <w:t xml:space="preserve">-The first cell is presumed to have arisen by the enclosure of self-replicating </w:t>
      </w:r>
      <w:hyperlink r:id="rId5" w:history="1">
        <w:r>
          <w:rPr>
            <w:rStyle w:val="Hyperlink"/>
          </w:rPr>
          <w:t>RNA</w:t>
        </w:r>
      </w:hyperlink>
      <w:r>
        <w:t xml:space="preserve"> in a membrane composed of </w:t>
      </w:r>
      <w:hyperlink r:id="rId6" w:history="1">
        <w:r>
          <w:rPr>
            <w:rStyle w:val="Hyperlink"/>
          </w:rPr>
          <w:t>phospholipids</w:t>
        </w:r>
      </w:hyperlink>
      <w:r>
        <w:t xml:space="preserve">. All cells use </w:t>
      </w:r>
      <w:r>
        <w:rPr>
          <w:b/>
          <w:bCs/>
        </w:rPr>
        <w:t>adenosine 5</w:t>
      </w:r>
      <w:r>
        <w:t>′</w:t>
      </w:r>
      <w:r>
        <w:rPr>
          <w:b/>
          <w:bCs/>
        </w:rPr>
        <w:t>-triphosphate</w:t>
      </w:r>
      <w:r>
        <w:t xml:space="preserve"> (</w:t>
      </w:r>
      <w:hyperlink r:id="rId7" w:history="1">
        <w:r>
          <w:rPr>
            <w:rStyle w:val="Hyperlink"/>
          </w:rPr>
          <w:t>ATP</w:t>
        </w:r>
      </w:hyperlink>
      <w:r>
        <w:t xml:space="preserve">) as their source of metabolic energy to drive the synthesis of cell constituents and carry out other energy-requiring activities, such as movement (e.g., muscle contraction). The mechanisms used by cells for the generation of ATP are thought to have evolved in three stages, corresponding to the evolution of </w:t>
      </w:r>
      <w:hyperlink r:id="rId8" w:history="1">
        <w:proofErr w:type="spellStart"/>
        <w:r>
          <w:rPr>
            <w:rStyle w:val="Hyperlink"/>
          </w:rPr>
          <w:t>glycolysis</w:t>
        </w:r>
        <w:proofErr w:type="spellEnd"/>
      </w:hyperlink>
      <w:r>
        <w:t xml:space="preserve">, </w:t>
      </w:r>
      <w:hyperlink r:id="rId9" w:history="1">
        <w:r>
          <w:rPr>
            <w:rStyle w:val="Hyperlink"/>
          </w:rPr>
          <w:t>photosynthesis</w:t>
        </w:r>
      </w:hyperlink>
      <w:r w:rsidR="00887751">
        <w:t>, and oxidative metabolism</w:t>
      </w:r>
      <w:r>
        <w:t>.</w:t>
      </w:r>
    </w:p>
    <w:p w:rsidR="00D0694A" w:rsidRPr="00D0694A" w:rsidRDefault="00D0694A" w:rsidP="00D0694A">
      <w:r>
        <w:t>-membrane transport proteins</w:t>
      </w:r>
    </w:p>
    <w:p w:rsidR="00D0694A" w:rsidRDefault="00D0694A" w:rsidP="00D0694A">
      <w:pPr>
        <w:rPr>
          <w:highlight w:val="yellow"/>
        </w:rPr>
      </w:pPr>
      <w:r w:rsidRPr="00A51D63">
        <w:rPr>
          <w:highlight w:val="yellow"/>
        </w:rPr>
        <w:t>• What are the different types or classes of organisms?</w:t>
      </w:r>
    </w:p>
    <w:tbl>
      <w:tblPr>
        <w:tblStyle w:val="TableGrid"/>
        <w:tblW w:w="0" w:type="auto"/>
        <w:tblLook w:val="04A0"/>
      </w:tblPr>
      <w:tblGrid>
        <w:gridCol w:w="2394"/>
        <w:gridCol w:w="2394"/>
        <w:gridCol w:w="2394"/>
        <w:gridCol w:w="2394"/>
      </w:tblGrid>
      <w:tr w:rsidR="00551C7E" w:rsidTr="00551C7E">
        <w:tc>
          <w:tcPr>
            <w:tcW w:w="2394" w:type="dxa"/>
            <w:shd w:val="clear" w:color="auto" w:fill="92CDDC" w:themeFill="accent5" w:themeFillTint="99"/>
          </w:tcPr>
          <w:p w:rsidR="00551C7E" w:rsidRDefault="00551C7E" w:rsidP="00D0694A">
            <w:r>
              <w:t>Feature</w:t>
            </w:r>
          </w:p>
        </w:tc>
        <w:tc>
          <w:tcPr>
            <w:tcW w:w="2394" w:type="dxa"/>
            <w:shd w:val="clear" w:color="auto" w:fill="92CDDC" w:themeFill="accent5" w:themeFillTint="99"/>
          </w:tcPr>
          <w:p w:rsidR="00551C7E" w:rsidRDefault="00551C7E" w:rsidP="00D0694A">
            <w:r>
              <w:t>Bacteria</w:t>
            </w:r>
          </w:p>
        </w:tc>
        <w:tc>
          <w:tcPr>
            <w:tcW w:w="2394" w:type="dxa"/>
            <w:shd w:val="clear" w:color="auto" w:fill="92CDDC" w:themeFill="accent5" w:themeFillTint="99"/>
          </w:tcPr>
          <w:p w:rsidR="00551C7E" w:rsidRDefault="00551C7E" w:rsidP="00D0694A">
            <w:proofErr w:type="spellStart"/>
            <w:r>
              <w:t>Archea</w:t>
            </w:r>
            <w:proofErr w:type="spellEnd"/>
          </w:p>
        </w:tc>
        <w:tc>
          <w:tcPr>
            <w:tcW w:w="2394" w:type="dxa"/>
            <w:shd w:val="clear" w:color="auto" w:fill="92CDDC" w:themeFill="accent5" w:themeFillTint="99"/>
          </w:tcPr>
          <w:p w:rsidR="00551C7E" w:rsidRDefault="00551C7E" w:rsidP="00D0694A">
            <w:r>
              <w:t xml:space="preserve">Eukaryotes </w:t>
            </w:r>
          </w:p>
        </w:tc>
      </w:tr>
      <w:tr w:rsidR="00551C7E" w:rsidTr="00551C7E">
        <w:tc>
          <w:tcPr>
            <w:tcW w:w="2394" w:type="dxa"/>
          </w:tcPr>
          <w:p w:rsidR="00551C7E" w:rsidRDefault="00551C7E" w:rsidP="00D0694A">
            <w:r>
              <w:t>Membrane closed organelles</w:t>
            </w:r>
          </w:p>
        </w:tc>
        <w:tc>
          <w:tcPr>
            <w:tcW w:w="2394" w:type="dxa"/>
          </w:tcPr>
          <w:p w:rsidR="00551C7E" w:rsidRDefault="00551C7E" w:rsidP="00D0694A"/>
        </w:tc>
        <w:tc>
          <w:tcPr>
            <w:tcW w:w="2394" w:type="dxa"/>
          </w:tcPr>
          <w:p w:rsidR="00551C7E" w:rsidRDefault="00551C7E" w:rsidP="00D0694A"/>
        </w:tc>
        <w:tc>
          <w:tcPr>
            <w:tcW w:w="2394" w:type="dxa"/>
          </w:tcPr>
          <w:p w:rsidR="00551C7E" w:rsidRPr="00551C7E" w:rsidRDefault="00551C7E" w:rsidP="00551C7E">
            <w:pPr>
              <w:pStyle w:val="ListParagraph"/>
              <w:numPr>
                <w:ilvl w:val="0"/>
                <w:numId w:val="9"/>
              </w:numPr>
              <w:rPr>
                <w:sz w:val="32"/>
              </w:rPr>
            </w:pPr>
          </w:p>
        </w:tc>
      </w:tr>
      <w:tr w:rsidR="00551C7E" w:rsidTr="00551C7E">
        <w:tc>
          <w:tcPr>
            <w:tcW w:w="2394" w:type="dxa"/>
          </w:tcPr>
          <w:p w:rsidR="00551C7E" w:rsidRDefault="00551C7E" w:rsidP="00D0694A">
            <w:proofErr w:type="spellStart"/>
            <w:r>
              <w:t>Peptidoglycan</w:t>
            </w:r>
            <w:proofErr w:type="spellEnd"/>
            <w:r>
              <w:t xml:space="preserve"> in cell wall</w:t>
            </w:r>
          </w:p>
        </w:tc>
        <w:tc>
          <w:tcPr>
            <w:tcW w:w="2394" w:type="dxa"/>
          </w:tcPr>
          <w:p w:rsidR="00551C7E" w:rsidRDefault="00551C7E" w:rsidP="00551C7E">
            <w:pPr>
              <w:pStyle w:val="ListParagraph"/>
              <w:numPr>
                <w:ilvl w:val="0"/>
                <w:numId w:val="9"/>
              </w:numPr>
            </w:pPr>
          </w:p>
        </w:tc>
        <w:tc>
          <w:tcPr>
            <w:tcW w:w="2394" w:type="dxa"/>
          </w:tcPr>
          <w:p w:rsidR="00551C7E" w:rsidRDefault="00551C7E" w:rsidP="00D0694A"/>
        </w:tc>
        <w:tc>
          <w:tcPr>
            <w:tcW w:w="2394" w:type="dxa"/>
          </w:tcPr>
          <w:p w:rsidR="00551C7E" w:rsidRDefault="00551C7E" w:rsidP="00551C7E">
            <w:pPr>
              <w:pStyle w:val="ListParagraph"/>
              <w:numPr>
                <w:ilvl w:val="0"/>
                <w:numId w:val="9"/>
              </w:numPr>
            </w:pPr>
          </w:p>
        </w:tc>
      </w:tr>
      <w:tr w:rsidR="00551C7E" w:rsidTr="00551C7E">
        <w:tc>
          <w:tcPr>
            <w:tcW w:w="2394" w:type="dxa"/>
          </w:tcPr>
          <w:p w:rsidR="00551C7E" w:rsidRDefault="00551C7E" w:rsidP="00D0694A">
            <w:r>
              <w:t>RNA polymerase</w:t>
            </w:r>
          </w:p>
        </w:tc>
        <w:tc>
          <w:tcPr>
            <w:tcW w:w="2394" w:type="dxa"/>
          </w:tcPr>
          <w:p w:rsidR="00551C7E" w:rsidRDefault="00551C7E" w:rsidP="00D0694A">
            <w:r>
              <w:t>One type</w:t>
            </w:r>
          </w:p>
        </w:tc>
        <w:tc>
          <w:tcPr>
            <w:tcW w:w="2394" w:type="dxa"/>
          </w:tcPr>
          <w:p w:rsidR="00551C7E" w:rsidRDefault="00551C7E" w:rsidP="00D0694A">
            <w:r>
              <w:t>Several kinds</w:t>
            </w:r>
          </w:p>
        </w:tc>
        <w:tc>
          <w:tcPr>
            <w:tcW w:w="2394" w:type="dxa"/>
          </w:tcPr>
          <w:p w:rsidR="00551C7E" w:rsidRDefault="00551C7E" w:rsidP="00D0694A">
            <w:r>
              <w:t>several</w:t>
            </w:r>
          </w:p>
        </w:tc>
      </w:tr>
      <w:tr w:rsidR="00551C7E" w:rsidTr="00551C7E">
        <w:tc>
          <w:tcPr>
            <w:tcW w:w="2394" w:type="dxa"/>
          </w:tcPr>
          <w:p w:rsidR="00551C7E" w:rsidRDefault="00551C7E" w:rsidP="00D0694A">
            <w:proofErr w:type="spellStart"/>
            <w:r>
              <w:t>introns</w:t>
            </w:r>
            <w:proofErr w:type="spellEnd"/>
          </w:p>
        </w:tc>
        <w:tc>
          <w:tcPr>
            <w:tcW w:w="2394" w:type="dxa"/>
          </w:tcPr>
          <w:p w:rsidR="00551C7E" w:rsidRDefault="00551C7E" w:rsidP="00D0694A"/>
        </w:tc>
        <w:tc>
          <w:tcPr>
            <w:tcW w:w="2394" w:type="dxa"/>
          </w:tcPr>
          <w:p w:rsidR="00551C7E" w:rsidRDefault="00551C7E" w:rsidP="00551C7E">
            <w:pPr>
              <w:pStyle w:val="ListParagraph"/>
              <w:numPr>
                <w:ilvl w:val="0"/>
                <w:numId w:val="9"/>
              </w:numPr>
            </w:pPr>
          </w:p>
        </w:tc>
        <w:tc>
          <w:tcPr>
            <w:tcW w:w="2394" w:type="dxa"/>
          </w:tcPr>
          <w:p w:rsidR="00551C7E" w:rsidRDefault="00551C7E" w:rsidP="00887751">
            <w:pPr>
              <w:pStyle w:val="ListParagraph"/>
              <w:numPr>
                <w:ilvl w:val="0"/>
                <w:numId w:val="9"/>
              </w:numPr>
            </w:pPr>
          </w:p>
        </w:tc>
      </w:tr>
    </w:tbl>
    <w:p w:rsidR="00551C7E" w:rsidRDefault="00551C7E" w:rsidP="00D0694A">
      <w:pPr>
        <w:rPr>
          <w:highlight w:val="yellow"/>
        </w:rPr>
      </w:pPr>
    </w:p>
    <w:p w:rsidR="00551C7E" w:rsidRPr="00CE2E95" w:rsidRDefault="00551C7E" w:rsidP="00D0694A">
      <w:pPr>
        <w:rPr>
          <w:u w:val="single"/>
        </w:rPr>
      </w:pPr>
      <w:r w:rsidRPr="00CE2E95">
        <w:rPr>
          <w:u w:val="single"/>
        </w:rPr>
        <w:t>Domain Bacteria:</w:t>
      </w:r>
    </w:p>
    <w:p w:rsidR="00420BB4" w:rsidRPr="00420BB4" w:rsidRDefault="00420BB4" w:rsidP="00420BB4">
      <w:pPr>
        <w:pStyle w:val="ListParagraph"/>
        <w:numPr>
          <w:ilvl w:val="0"/>
          <w:numId w:val="10"/>
        </w:numPr>
      </w:pPr>
      <w:r w:rsidRPr="00420BB4">
        <w:t>Unicellular, prokaryotic</w:t>
      </w:r>
    </w:p>
    <w:p w:rsidR="00551C7E" w:rsidRPr="00420BB4" w:rsidRDefault="00551C7E" w:rsidP="00551C7E">
      <w:pPr>
        <w:pStyle w:val="ListParagraph"/>
        <w:numPr>
          <w:ilvl w:val="0"/>
          <w:numId w:val="10"/>
        </w:numPr>
      </w:pPr>
      <w:r w:rsidRPr="00420BB4">
        <w:t>Inc</w:t>
      </w:r>
      <w:r w:rsidR="00887751">
        <w:t>l</w:t>
      </w:r>
      <w:r w:rsidRPr="00420BB4">
        <w:t xml:space="preserve">ude viruses, single celled </w:t>
      </w:r>
      <w:proofErr w:type="spellStart"/>
      <w:r w:rsidRPr="00420BB4">
        <w:t>prokaroytes</w:t>
      </w:r>
      <w:proofErr w:type="spellEnd"/>
      <w:r w:rsidRPr="00420BB4">
        <w:t xml:space="preserve"> with no internal membrane</w:t>
      </w:r>
    </w:p>
    <w:p w:rsidR="00551C7E" w:rsidRPr="00420BB4" w:rsidRDefault="00551C7E" w:rsidP="00551C7E">
      <w:pPr>
        <w:pStyle w:val="ListParagraph"/>
        <w:numPr>
          <w:ilvl w:val="0"/>
          <w:numId w:val="10"/>
        </w:numPr>
      </w:pPr>
      <w:r w:rsidRPr="00420BB4">
        <w:t xml:space="preserve">No </w:t>
      </w:r>
      <w:proofErr w:type="spellStart"/>
      <w:r w:rsidRPr="00420BB4">
        <w:t>introns</w:t>
      </w:r>
      <w:proofErr w:type="spellEnd"/>
    </w:p>
    <w:p w:rsidR="00420BB4" w:rsidRPr="00CE2E95" w:rsidRDefault="00420BB4" w:rsidP="00420BB4">
      <w:pPr>
        <w:rPr>
          <w:u w:val="single"/>
        </w:rPr>
      </w:pPr>
      <w:r w:rsidRPr="00CE2E95">
        <w:rPr>
          <w:u w:val="single"/>
        </w:rPr>
        <w:t xml:space="preserve">Domain </w:t>
      </w:r>
      <w:proofErr w:type="spellStart"/>
      <w:r w:rsidRPr="00CE2E95">
        <w:rPr>
          <w:u w:val="single"/>
        </w:rPr>
        <w:t>Archea</w:t>
      </w:r>
      <w:proofErr w:type="spellEnd"/>
      <w:r w:rsidRPr="00CE2E95">
        <w:rPr>
          <w:u w:val="single"/>
        </w:rPr>
        <w:t>:</w:t>
      </w:r>
    </w:p>
    <w:p w:rsidR="00420BB4" w:rsidRPr="00420BB4" w:rsidRDefault="00420BB4" w:rsidP="00420BB4">
      <w:pPr>
        <w:pStyle w:val="ListParagraph"/>
        <w:numPr>
          <w:ilvl w:val="0"/>
          <w:numId w:val="11"/>
        </w:numPr>
      </w:pPr>
      <w:r w:rsidRPr="00420BB4">
        <w:t>Unicellular, prokaryotic</w:t>
      </w:r>
    </w:p>
    <w:p w:rsidR="00420BB4" w:rsidRPr="00420BB4" w:rsidRDefault="00420BB4" w:rsidP="00420BB4">
      <w:pPr>
        <w:pStyle w:val="ListParagraph"/>
        <w:numPr>
          <w:ilvl w:val="0"/>
          <w:numId w:val="11"/>
        </w:numPr>
      </w:pPr>
      <w:r w:rsidRPr="00420BB4">
        <w:t xml:space="preserve">Includes </w:t>
      </w:r>
      <w:proofErr w:type="spellStart"/>
      <w:r w:rsidRPr="00420BB4">
        <w:t>extremophiles</w:t>
      </w:r>
      <w:proofErr w:type="spellEnd"/>
      <w:r w:rsidRPr="00420BB4">
        <w:t>, organisms in extreme environments:</w:t>
      </w:r>
    </w:p>
    <w:p w:rsidR="00420BB4" w:rsidRPr="00420BB4" w:rsidRDefault="00420BB4" w:rsidP="006B2F60">
      <w:pPr>
        <w:pStyle w:val="ListParagraph"/>
        <w:numPr>
          <w:ilvl w:val="0"/>
          <w:numId w:val="12"/>
        </w:numPr>
      </w:pPr>
      <w:proofErr w:type="spellStart"/>
      <w:r w:rsidRPr="00420BB4">
        <w:lastRenderedPageBreak/>
        <w:t>Methanogens</w:t>
      </w:r>
      <w:proofErr w:type="spellEnd"/>
      <w:r w:rsidRPr="00420BB4">
        <w:t>—obtain E  by making CH3 from H</w:t>
      </w:r>
    </w:p>
    <w:p w:rsidR="00420BB4" w:rsidRPr="00420BB4" w:rsidRDefault="00420BB4" w:rsidP="00420BB4">
      <w:pPr>
        <w:pStyle w:val="ListParagraph"/>
        <w:numPr>
          <w:ilvl w:val="0"/>
          <w:numId w:val="12"/>
        </w:numPr>
      </w:pPr>
      <w:proofErr w:type="spellStart"/>
      <w:r w:rsidRPr="00420BB4">
        <w:t>Halophiles</w:t>
      </w:r>
      <w:proofErr w:type="spellEnd"/>
      <w:r w:rsidRPr="00420BB4">
        <w:t>—thrive in environments with high salt concentrations</w:t>
      </w:r>
    </w:p>
    <w:p w:rsidR="00420BB4" w:rsidRPr="00420BB4" w:rsidRDefault="00420BB4" w:rsidP="00420BB4">
      <w:pPr>
        <w:pStyle w:val="ListParagraph"/>
        <w:numPr>
          <w:ilvl w:val="0"/>
          <w:numId w:val="12"/>
        </w:numPr>
      </w:pPr>
      <w:proofErr w:type="spellStart"/>
      <w:r w:rsidRPr="00420BB4">
        <w:t>Thermophiles</w:t>
      </w:r>
      <w:proofErr w:type="spellEnd"/>
      <w:r w:rsidRPr="00420BB4">
        <w:t>—thrive in high temp</w:t>
      </w:r>
    </w:p>
    <w:p w:rsidR="00420BB4" w:rsidRPr="00CE2E95" w:rsidRDefault="00420BB4" w:rsidP="00420BB4">
      <w:pPr>
        <w:rPr>
          <w:u w:val="single"/>
        </w:rPr>
      </w:pPr>
      <w:r w:rsidRPr="00CE2E95">
        <w:rPr>
          <w:u w:val="single"/>
        </w:rPr>
        <w:t xml:space="preserve">Domain </w:t>
      </w:r>
      <w:proofErr w:type="spellStart"/>
      <w:r w:rsidRPr="00CE2E95">
        <w:rPr>
          <w:u w:val="single"/>
        </w:rPr>
        <w:t>Eukarya</w:t>
      </w:r>
      <w:proofErr w:type="spellEnd"/>
      <w:r w:rsidRPr="00CE2E95">
        <w:rPr>
          <w:u w:val="single"/>
        </w:rPr>
        <w:t>:</w:t>
      </w:r>
    </w:p>
    <w:p w:rsidR="00420BB4" w:rsidRPr="00420BB4" w:rsidRDefault="00420BB4" w:rsidP="00420BB4">
      <w:pPr>
        <w:pStyle w:val="ListParagraph"/>
        <w:numPr>
          <w:ilvl w:val="0"/>
          <w:numId w:val="13"/>
        </w:numPr>
      </w:pPr>
      <w:r w:rsidRPr="00420BB4">
        <w:t xml:space="preserve">Includes 4 kingdoms: </w:t>
      </w:r>
      <w:proofErr w:type="spellStart"/>
      <w:r w:rsidRPr="00420BB4">
        <w:t>protists</w:t>
      </w:r>
      <w:proofErr w:type="spellEnd"/>
      <w:r w:rsidRPr="00420BB4">
        <w:t>, fungi, plants, and animals</w:t>
      </w:r>
    </w:p>
    <w:p w:rsidR="00551C7E" w:rsidRDefault="00420BB4" w:rsidP="00D0694A">
      <w:pPr>
        <w:pStyle w:val="ListParagraph"/>
        <w:numPr>
          <w:ilvl w:val="0"/>
          <w:numId w:val="13"/>
        </w:numPr>
      </w:pPr>
      <w:r w:rsidRPr="00420BB4">
        <w:t>All organisms have nucleus and distinct organelles</w:t>
      </w:r>
    </w:p>
    <w:p w:rsidR="0003222A" w:rsidRDefault="0003222A" w:rsidP="00D0694A">
      <w:pPr>
        <w:pStyle w:val="ListParagraph"/>
        <w:numPr>
          <w:ilvl w:val="0"/>
          <w:numId w:val="13"/>
        </w:numPr>
      </w:pPr>
      <w:r>
        <w:t xml:space="preserve">Nuclear envelope (separating DNA from rest of intracellular compartments with specific roles) (ER, </w:t>
      </w:r>
      <w:proofErr w:type="spellStart"/>
      <w:r>
        <w:t>mito,etc</w:t>
      </w:r>
      <w:proofErr w:type="spellEnd"/>
      <w:r>
        <w:t>)</w:t>
      </w:r>
    </w:p>
    <w:p w:rsidR="0003222A" w:rsidRPr="007A6FAC" w:rsidRDefault="0003222A" w:rsidP="00D0694A">
      <w:pPr>
        <w:pStyle w:val="ListParagraph"/>
        <w:numPr>
          <w:ilvl w:val="0"/>
          <w:numId w:val="13"/>
        </w:numPr>
      </w:pPr>
      <w:r>
        <w:t>All eukaryote cells have some sort of E transforming unit (</w:t>
      </w:r>
      <w:proofErr w:type="spellStart"/>
      <w:r>
        <w:t>mito</w:t>
      </w:r>
      <w:proofErr w:type="spellEnd"/>
      <w:r>
        <w:t xml:space="preserve">, </w:t>
      </w:r>
      <w:proofErr w:type="spellStart"/>
      <w:r>
        <w:t>chloro</w:t>
      </w:r>
      <w:proofErr w:type="spellEnd"/>
      <w:r>
        <w:t>)</w:t>
      </w:r>
    </w:p>
    <w:p w:rsidR="00D0694A" w:rsidRDefault="00D0694A" w:rsidP="00D0694A">
      <w:r w:rsidRPr="00A51D63">
        <w:rPr>
          <w:highlight w:val="yellow"/>
        </w:rPr>
        <w:t>• What is a cell?</w:t>
      </w:r>
    </w:p>
    <w:p w:rsidR="008059CE" w:rsidRDefault="008059CE" w:rsidP="00D0694A">
      <w:r>
        <w:t xml:space="preserve">The individual cell is the minimal self-reproducing unit, and transmits the genetic information in all living species. It stores its genetic information as double-stranded </w:t>
      </w:r>
      <w:hyperlink r:id="rId10" w:history="1">
        <w:r>
          <w:rPr>
            <w:rStyle w:val="Hyperlink"/>
          </w:rPr>
          <w:t>DNA</w:t>
        </w:r>
      </w:hyperlink>
      <w:r>
        <w:t xml:space="preserve">. The cell replicates its information by separating the paired DNA strands and using each as a </w:t>
      </w:r>
      <w:hyperlink r:id="rId11" w:history="1">
        <w:r>
          <w:rPr>
            <w:rStyle w:val="Hyperlink"/>
          </w:rPr>
          <w:t>template</w:t>
        </w:r>
      </w:hyperlink>
      <w:r>
        <w:t xml:space="preserve"> for polymerization to make a new DNA strand with a </w:t>
      </w:r>
      <w:hyperlink r:id="rId12" w:history="1">
        <w:r>
          <w:rPr>
            <w:rStyle w:val="Hyperlink"/>
          </w:rPr>
          <w:t>complementary</w:t>
        </w:r>
      </w:hyperlink>
      <w:r>
        <w:t xml:space="preserve"> sequence of nucleotides.</w:t>
      </w:r>
    </w:p>
    <w:p w:rsidR="000E7363" w:rsidRDefault="000E7363" w:rsidP="00D0694A">
      <w:r>
        <w:t>-has structure. Cells are different. Around 1670, we started talking about cells. Robert /</w:t>
      </w:r>
      <w:proofErr w:type="spellStart"/>
      <w:proofErr w:type="gramStart"/>
      <w:r>
        <w:t>hooke</w:t>
      </w:r>
      <w:proofErr w:type="spellEnd"/>
      <w:proofErr w:type="gramEnd"/>
      <w:r>
        <w:t xml:space="preserve"> started foundation for cell theory. Cell theory determines whether something is a cell or living organism. Though cells look like “compartments”, call them </w:t>
      </w:r>
      <w:proofErr w:type="spellStart"/>
      <w:r>
        <w:t>cellulae</w:t>
      </w:r>
      <w:proofErr w:type="spellEnd"/>
      <w:r>
        <w:t xml:space="preserve">.  </w:t>
      </w:r>
    </w:p>
    <w:p w:rsidR="000E7363" w:rsidRDefault="000E7363" w:rsidP="00D0694A">
      <w:r>
        <w:t xml:space="preserve">Are there any life forms that exist that do not have any cells? </w:t>
      </w:r>
    </w:p>
    <w:p w:rsidR="00D0694A" w:rsidRPr="00D0694A" w:rsidRDefault="00D0694A" w:rsidP="00D0694A">
      <w:r>
        <w:t>-self assembly, see below.</w:t>
      </w:r>
    </w:p>
    <w:p w:rsidR="00D0694A" w:rsidRPr="00017A96" w:rsidRDefault="00D0694A" w:rsidP="00D0694A">
      <w:r w:rsidRPr="00A51D63">
        <w:rPr>
          <w:highlight w:val="yellow"/>
        </w:rPr>
        <w:t xml:space="preserve">• What is a cell made of? Define the different features, organelles and explain the roles/functions for </w:t>
      </w:r>
      <w:r w:rsidRPr="00017A96">
        <w:rPr>
          <w:highlight w:val="yellow"/>
        </w:rPr>
        <w:t>each</w:t>
      </w:r>
    </w:p>
    <w:p w:rsidR="00D0694A" w:rsidRPr="00017A96" w:rsidRDefault="00D0694A" w:rsidP="00D0694A">
      <w:proofErr w:type="gramStart"/>
      <w:r w:rsidRPr="00017A96">
        <w:t>A plasma membrane, which acts as a selective barrier to contain nutrients from its environment and retain products for use, while excreting waste products.</w:t>
      </w:r>
      <w:proofErr w:type="gramEnd"/>
      <w:r w:rsidRPr="00017A96">
        <w:t xml:space="preserve"> Membrane is also </w:t>
      </w:r>
      <w:proofErr w:type="spellStart"/>
      <w:proofErr w:type="gramStart"/>
      <w:r w:rsidRPr="00017A96">
        <w:t>amphipathic</w:t>
      </w:r>
      <w:proofErr w:type="spellEnd"/>
      <w:r w:rsidRPr="00017A96">
        <w:t>,</w:t>
      </w:r>
      <w:proofErr w:type="gramEnd"/>
      <w:r w:rsidRPr="00017A96">
        <w:t xml:space="preserve"> meaning</w:t>
      </w:r>
      <w:r w:rsidR="000E7363" w:rsidRPr="00017A96">
        <w:t xml:space="preserve"> </w:t>
      </w:r>
      <w:r w:rsidRPr="00017A96">
        <w:t xml:space="preserve">has hydrophobic and hydrophilic parts. When placed in water, they aggregate and arrange themselves (explain more) to form a </w:t>
      </w:r>
      <w:proofErr w:type="spellStart"/>
      <w:r w:rsidRPr="00017A96">
        <w:t>bilayer</w:t>
      </w:r>
      <w:proofErr w:type="spellEnd"/>
      <w:r w:rsidRPr="00017A96">
        <w:t xml:space="preserve"> (see water and oil experiment).</w:t>
      </w:r>
      <w:r w:rsidR="00130C08" w:rsidRPr="00017A96">
        <w:t xml:space="preserve"> All have </w:t>
      </w:r>
      <w:proofErr w:type="spellStart"/>
      <w:r w:rsidR="00130C08" w:rsidRPr="00017A96">
        <w:t>gentic</w:t>
      </w:r>
      <w:proofErr w:type="spellEnd"/>
      <w:r w:rsidR="00130C08" w:rsidRPr="00017A96">
        <w:t xml:space="preserve"> information stored as RNA or DNA, exact same “language”</w:t>
      </w:r>
      <w:r w:rsidR="004C6EFD" w:rsidRPr="00017A96">
        <w:t xml:space="preserve"> (storing and </w:t>
      </w:r>
      <w:r w:rsidR="002C4DDB" w:rsidRPr="00017A96">
        <w:t>using DNA</w:t>
      </w:r>
      <w:proofErr w:type="gramStart"/>
      <w:r w:rsidR="002C4DDB" w:rsidRPr="00017A96">
        <w:t xml:space="preserve">) </w:t>
      </w:r>
      <w:r w:rsidR="00130C08" w:rsidRPr="00017A96">
        <w:t xml:space="preserve"> for</w:t>
      </w:r>
      <w:proofErr w:type="gramEnd"/>
      <w:r w:rsidR="00130C08" w:rsidRPr="00017A96">
        <w:t xml:space="preserve"> all of them</w:t>
      </w:r>
      <w:r w:rsidR="00403BC3" w:rsidRPr="00017A96">
        <w:t xml:space="preserve"> (same basic </w:t>
      </w:r>
      <w:proofErr w:type="spellStart"/>
      <w:r w:rsidR="00403BC3" w:rsidRPr="00017A96">
        <w:t>chem</w:t>
      </w:r>
      <w:proofErr w:type="spellEnd"/>
      <w:r w:rsidR="00403BC3" w:rsidRPr="00017A96">
        <w:t>—proteins, lipids, carbohydrates, amino acids)</w:t>
      </w:r>
      <w:r w:rsidR="00130C08" w:rsidRPr="00017A96">
        <w:t xml:space="preserve">. Inside is cytoplasm. Not all have a nucleus. </w:t>
      </w:r>
      <w:r w:rsidR="00403BC3" w:rsidRPr="00017A96">
        <w:t>All require metabolism to excrete, and use energy and make it.</w:t>
      </w:r>
    </w:p>
    <w:p w:rsidR="00A3796E" w:rsidRDefault="004C6EFD" w:rsidP="00D0694A">
      <w:r w:rsidRPr="00017A96">
        <w:t xml:space="preserve">All cells are enclosed by a protective and selective barrier called the plasma membrane. They all contain a substance called </w:t>
      </w:r>
      <w:proofErr w:type="spellStart"/>
      <w:r w:rsidRPr="00017A96">
        <w:t>cytosol</w:t>
      </w:r>
      <w:proofErr w:type="spellEnd"/>
      <w:r w:rsidRPr="00017A96">
        <w:t xml:space="preserve"> in which </w:t>
      </w:r>
      <w:proofErr w:type="spellStart"/>
      <w:r w:rsidRPr="00017A96">
        <w:t>subcellular</w:t>
      </w:r>
      <w:proofErr w:type="spellEnd"/>
      <w:r w:rsidRPr="00017A96">
        <w:t xml:space="preserve"> components are suspended. Finally, all cells contain </w:t>
      </w:r>
      <w:proofErr w:type="spellStart"/>
      <w:r w:rsidRPr="00017A96">
        <w:t>ribosomes</w:t>
      </w:r>
      <w:proofErr w:type="spellEnd"/>
      <w:r w:rsidRPr="00017A96">
        <w:t xml:space="preserve"> and genetic material in the form of DNA. </w:t>
      </w:r>
    </w:p>
    <w:p w:rsidR="00017A96" w:rsidRDefault="00017A96" w:rsidP="00D0694A"/>
    <w:p w:rsidR="00017A96" w:rsidRDefault="00017A96" w:rsidP="00D0694A"/>
    <w:p w:rsidR="00A3796E" w:rsidRDefault="00A3796E" w:rsidP="00D0694A"/>
    <w:p w:rsidR="00033339" w:rsidRPr="00D0694A" w:rsidRDefault="00033339" w:rsidP="00D0694A"/>
    <w:p w:rsidR="00D0694A" w:rsidRDefault="00D0694A" w:rsidP="00D0694A">
      <w:r w:rsidRPr="00A51D63">
        <w:rPr>
          <w:highlight w:val="yellow"/>
        </w:rPr>
        <w:t>• What are the different scales/sizes for cells and organelles?</w:t>
      </w:r>
    </w:p>
    <w:p w:rsidR="00403BC3" w:rsidRDefault="00403BC3" w:rsidP="00D0694A">
      <w:r>
        <w:t xml:space="preserve">Sizes include nm to m, they have simple </w:t>
      </w:r>
      <w:proofErr w:type="spellStart"/>
      <w:r>
        <w:t>of</w:t>
      </w:r>
      <w:proofErr w:type="spellEnd"/>
      <w:r>
        <w:t xml:space="preserve"> complex shapes related to function. </w:t>
      </w:r>
      <w:r w:rsidR="002C4DDB">
        <w:t>For example, the neuron can be around a meter. SA</w:t>
      </w:r>
      <w:proofErr w:type="gramStart"/>
      <w:r w:rsidR="002C4DDB">
        <w:t>:V</w:t>
      </w:r>
      <w:proofErr w:type="gramEnd"/>
      <w:r w:rsidR="002C4DDB">
        <w:t xml:space="preserve"> ratios—affects rates of diffusion. SEE AP BOOK. </w:t>
      </w:r>
      <w:r w:rsidR="002C4DDB" w:rsidRPr="00D86DEE">
        <w:rPr>
          <w:b/>
        </w:rPr>
        <w:t>Cells are small to have efficiency for nutrient supply.</w:t>
      </w:r>
      <w:r w:rsidR="002C4DDB">
        <w:t xml:space="preserve"> </w:t>
      </w:r>
    </w:p>
    <w:p w:rsidR="001211F5" w:rsidRDefault="001211F5" w:rsidP="00D0694A">
      <w:r>
        <w:t>As an object increases in size, SA increases more slowly than volume because SA is a function of the square of the radius while volume is cube. (</w:t>
      </w:r>
      <w:proofErr w:type="gramStart"/>
      <w:r>
        <w:t>compare</w:t>
      </w:r>
      <w:proofErr w:type="gramEnd"/>
      <w:r>
        <w:t xml:space="preserve"> and contrast 1mm cube </w:t>
      </w:r>
      <w:proofErr w:type="spellStart"/>
      <w:r>
        <w:t>vs</w:t>
      </w:r>
      <w:proofErr w:type="spellEnd"/>
      <w:r>
        <w:t xml:space="preserve"> 5mm). SA</w:t>
      </w:r>
      <w:proofErr w:type="gramStart"/>
      <w:r>
        <w:t>:V</w:t>
      </w:r>
      <w:proofErr w:type="gramEnd"/>
      <w:r>
        <w:t xml:space="preserve"> for 1mm cube is 6:1; SA:V for 5mm is 1.2:1. The SA of the plasma membrane limits the </w:t>
      </w:r>
      <w:proofErr w:type="spellStart"/>
      <w:r>
        <w:t>amnt</w:t>
      </w:r>
      <w:proofErr w:type="spellEnd"/>
      <w:r>
        <w:t xml:space="preserve"> of material; that can enter and leave the cell, thus affecting the </w:t>
      </w:r>
      <w:r w:rsidRPr="001211F5">
        <w:rPr>
          <w:b/>
        </w:rPr>
        <w:t>rates of diffusion</w:t>
      </w:r>
      <w:r>
        <w:t xml:space="preserve">. As cell grows larger, the SA (plasma membrane) does not keep up with the increase in volume. </w:t>
      </w:r>
    </w:p>
    <w:p w:rsidR="00D0694A" w:rsidRDefault="00D0694A" w:rsidP="00D0694A">
      <w:r w:rsidRPr="00A51D63">
        <w:rPr>
          <w:highlight w:val="yellow"/>
        </w:rPr>
        <w:t xml:space="preserve">• Explain the theory of the cell and the theory of </w:t>
      </w:r>
      <w:proofErr w:type="spellStart"/>
      <w:r w:rsidRPr="00A51D63">
        <w:rPr>
          <w:highlight w:val="yellow"/>
        </w:rPr>
        <w:t>endosymbiosis</w:t>
      </w:r>
      <w:proofErr w:type="spellEnd"/>
      <w:r w:rsidRPr="00A51D63">
        <w:rPr>
          <w:highlight w:val="yellow"/>
        </w:rPr>
        <w:t xml:space="preserve"> – can you provide some examples?</w:t>
      </w:r>
    </w:p>
    <w:p w:rsidR="00130C08" w:rsidRDefault="00FE0B0A" w:rsidP="00D0694A">
      <w:r>
        <w:t xml:space="preserve">Cell theory states that </w:t>
      </w:r>
    </w:p>
    <w:p w:rsidR="00FE0B0A" w:rsidRDefault="00130C08" w:rsidP="00130C08">
      <w:r>
        <w:t>-</w:t>
      </w:r>
      <w:r w:rsidR="00FE0B0A">
        <w:rPr>
          <w:rStyle w:val="tgc"/>
          <w:b/>
          <w:bCs/>
        </w:rPr>
        <w:t>cells</w:t>
      </w:r>
      <w:r w:rsidR="00FE0B0A">
        <w:rPr>
          <w:rStyle w:val="tgc"/>
        </w:rPr>
        <w:t xml:space="preserve"> are the basic unit of structure in all organisms and also the basic unit of reproduction, proposed by Schwann and </w:t>
      </w:r>
      <w:proofErr w:type="spellStart"/>
      <w:r>
        <w:t>Schleiden</w:t>
      </w:r>
      <w:proofErr w:type="spellEnd"/>
      <w:r>
        <w:t>; hence a virus is not a living organism</w:t>
      </w:r>
    </w:p>
    <w:p w:rsidR="00130C08" w:rsidRDefault="00130C08" w:rsidP="00130C08">
      <w:r>
        <w:t>-cells arise only from division of pre-existing cells</w:t>
      </w:r>
    </w:p>
    <w:p w:rsidR="00D86DEE" w:rsidRDefault="00D86DEE" w:rsidP="00D0694A">
      <w:r>
        <w:t xml:space="preserve">According to the theory of </w:t>
      </w:r>
      <w:proofErr w:type="spellStart"/>
      <w:r>
        <w:t>endosymbiosis</w:t>
      </w:r>
      <w:proofErr w:type="spellEnd"/>
      <w:r>
        <w:t xml:space="preserve">, eukaryotic cells emerged when mitochondria and chloroplasts, once free-living </w:t>
      </w:r>
      <w:proofErr w:type="spellStart"/>
      <w:r>
        <w:t>prokaroytes</w:t>
      </w:r>
      <w:proofErr w:type="spellEnd"/>
      <w:r>
        <w:t>,</w:t>
      </w:r>
      <w:r w:rsidR="004C6EFD">
        <w:t xml:space="preserve"> took up permanent residence in other larger cells. </w:t>
      </w:r>
    </w:p>
    <w:p w:rsidR="00F54C0C" w:rsidRPr="00D0694A" w:rsidRDefault="00A921A4" w:rsidP="00D0694A">
      <w:proofErr w:type="gramStart"/>
      <w:r>
        <w:t>Symbiosis, an interdependent relationship between two species</w:t>
      </w:r>
      <w:r w:rsidR="00D86DEE">
        <w:t>.</w:t>
      </w:r>
      <w:proofErr w:type="gramEnd"/>
      <w:r>
        <w:t xml:space="preserve"> </w:t>
      </w:r>
    </w:p>
    <w:p w:rsidR="00D0694A" w:rsidRDefault="00D0694A" w:rsidP="00D0694A">
      <w:r w:rsidRPr="00A51D63">
        <w:rPr>
          <w:highlight w:val="yellow"/>
        </w:rPr>
        <w:t>• What are the main groups or types of cells and how do they differ?</w:t>
      </w:r>
    </w:p>
    <w:p w:rsidR="00BD0427" w:rsidRDefault="00BD0427" w:rsidP="00D0694A">
      <w:r>
        <w:t xml:space="preserve">Prokaryotes are simple cells containing no nuclei or other internal membranes, ex bacteria. Instead of a nucleus, they have a </w:t>
      </w:r>
      <w:proofErr w:type="spellStart"/>
      <w:r>
        <w:t>nucleoid</w:t>
      </w:r>
      <w:proofErr w:type="spellEnd"/>
      <w:r>
        <w:t xml:space="preserve"> region, which is a non-membrane bound region where chromosome is located. Eukaryotic cells have a </w:t>
      </w:r>
      <w:proofErr w:type="spellStart"/>
      <w:r>
        <w:t>nucleu</w:t>
      </w:r>
      <w:proofErr w:type="spellEnd"/>
      <w:r>
        <w:t xml:space="preserve"> bound by a double membrane, along with organelles and internal membranes so that </w:t>
      </w:r>
      <w:proofErr w:type="spellStart"/>
      <w:r>
        <w:t>chem</w:t>
      </w:r>
      <w:proofErr w:type="spellEnd"/>
      <w:r>
        <w:t xml:space="preserve"> </w:t>
      </w:r>
      <w:proofErr w:type="spellStart"/>
      <w:r>
        <w:t>rxns</w:t>
      </w:r>
      <w:proofErr w:type="spellEnd"/>
      <w:r>
        <w:t xml:space="preserve"> can be carried out efficiently in separate regions of cell.</w:t>
      </w:r>
    </w:p>
    <w:p w:rsidR="00F41B7A" w:rsidRDefault="00F41B7A" w:rsidP="00D0694A"/>
    <w:p w:rsidR="00BD0427" w:rsidRDefault="00BD0427" w:rsidP="00BD0427">
      <w:pPr>
        <w:pStyle w:val="NormalWeb"/>
        <w:tabs>
          <w:tab w:val="left" w:pos="2529"/>
        </w:tabs>
      </w:pPr>
      <w:r>
        <w:t>Differences between eukaryotes and prokaryotes:</w:t>
      </w:r>
    </w:p>
    <w:p w:rsidR="00BD0427" w:rsidRDefault="00BD0427" w:rsidP="00BD0427">
      <w:pPr>
        <w:pStyle w:val="NormalWeb"/>
        <w:numPr>
          <w:ilvl w:val="0"/>
          <w:numId w:val="1"/>
        </w:numPr>
        <w:tabs>
          <w:tab w:val="left" w:pos="2529"/>
        </w:tabs>
        <w:rPr>
          <w:rStyle w:val="tgc"/>
        </w:rPr>
      </w:pPr>
      <w:r>
        <w:rPr>
          <w:rStyle w:val="tgc"/>
          <w:b/>
          <w:bCs/>
        </w:rPr>
        <w:t>Prokaryotic</w:t>
      </w:r>
      <w:r>
        <w:rPr>
          <w:rStyle w:val="tgc"/>
        </w:rPr>
        <w:t xml:space="preserve"> cells do not contain a nucleus or any other membrane-bound organelle, able to adapt very quickly. Ex, </w:t>
      </w:r>
      <w:proofErr w:type="spellStart"/>
      <w:r>
        <w:rPr>
          <w:rStyle w:val="tgc"/>
        </w:rPr>
        <w:t>E.coli</w:t>
      </w:r>
      <w:proofErr w:type="spellEnd"/>
      <w:r>
        <w:rPr>
          <w:rStyle w:val="tgc"/>
        </w:rPr>
        <w:t>—</w:t>
      </w:r>
      <w:proofErr w:type="gramStart"/>
      <w:r>
        <w:rPr>
          <w:rStyle w:val="tgc"/>
        </w:rPr>
        <w:t>no organelles nor</w:t>
      </w:r>
      <w:proofErr w:type="gramEnd"/>
      <w:r>
        <w:rPr>
          <w:rStyle w:val="tgc"/>
        </w:rPr>
        <w:t xml:space="preserve"> nucleus. DNA is </w:t>
      </w:r>
      <w:proofErr w:type="gramStart"/>
      <w:r>
        <w:rPr>
          <w:rStyle w:val="tgc"/>
        </w:rPr>
        <w:t>more vulnerable</w:t>
      </w:r>
      <w:proofErr w:type="gramEnd"/>
      <w:r>
        <w:rPr>
          <w:rStyle w:val="tgc"/>
        </w:rPr>
        <w:t xml:space="preserve"> nor inner layer for protection. Easy to reproduce. Transcription and translations are coupled and are much faster, happens in cytoplasm, can do it simultaneously.  </w:t>
      </w:r>
    </w:p>
    <w:p w:rsidR="00BD0427" w:rsidRDefault="00BD0427" w:rsidP="00BD0427">
      <w:pPr>
        <w:pStyle w:val="NormalWeb"/>
        <w:numPr>
          <w:ilvl w:val="0"/>
          <w:numId w:val="1"/>
        </w:numPr>
        <w:tabs>
          <w:tab w:val="left" w:pos="2529"/>
        </w:tabs>
        <w:rPr>
          <w:rStyle w:val="tgc"/>
        </w:rPr>
      </w:pPr>
      <w:r>
        <w:rPr>
          <w:rStyle w:val="tgc"/>
          <w:b/>
          <w:bCs/>
        </w:rPr>
        <w:t>Eukaryotic</w:t>
      </w:r>
      <w:r>
        <w:rPr>
          <w:rStyle w:val="tgc"/>
        </w:rPr>
        <w:t xml:space="preserve"> cells contain membrane-bound organelles, including a nucleus; have network of internal membranes</w:t>
      </w:r>
    </w:p>
    <w:p w:rsidR="00BD0427" w:rsidRDefault="00BD0427" w:rsidP="00BD0427">
      <w:pPr>
        <w:pStyle w:val="NormalWeb"/>
        <w:numPr>
          <w:ilvl w:val="0"/>
          <w:numId w:val="1"/>
        </w:numPr>
        <w:tabs>
          <w:tab w:val="left" w:pos="2529"/>
        </w:tabs>
        <w:rPr>
          <w:rStyle w:val="tgc"/>
        </w:rPr>
      </w:pPr>
      <w:r>
        <w:rPr>
          <w:rStyle w:val="tgc"/>
          <w:b/>
          <w:bCs/>
        </w:rPr>
        <w:lastRenderedPageBreak/>
        <w:t xml:space="preserve">Membrane differences include: </w:t>
      </w:r>
      <w:r>
        <w:rPr>
          <w:rStyle w:val="tgc"/>
          <w:bCs/>
        </w:rPr>
        <w:t xml:space="preserve">prokaryotes can have additional layers—a cell wall, a capsule) rigid or slimy aka </w:t>
      </w:r>
      <w:proofErr w:type="spellStart"/>
      <w:r>
        <w:rPr>
          <w:rStyle w:val="tgc"/>
          <w:bCs/>
        </w:rPr>
        <w:t>glycocalix</w:t>
      </w:r>
      <w:proofErr w:type="spellEnd"/>
      <w:r>
        <w:rPr>
          <w:rStyle w:val="tgc"/>
          <w:bCs/>
        </w:rPr>
        <w:t>. Cell wall and capsule are both required because extra protection—provides rigidity to move in environment.</w:t>
      </w:r>
    </w:p>
    <w:p w:rsidR="00BD0427" w:rsidRPr="00CC1946" w:rsidRDefault="00BD0427" w:rsidP="00BD0427">
      <w:pPr>
        <w:pStyle w:val="NormalWeb"/>
        <w:numPr>
          <w:ilvl w:val="0"/>
          <w:numId w:val="1"/>
        </w:numPr>
        <w:tabs>
          <w:tab w:val="left" w:pos="2529"/>
        </w:tabs>
        <w:rPr>
          <w:rStyle w:val="tgc"/>
        </w:rPr>
      </w:pPr>
      <w:r w:rsidRPr="00CC1946">
        <w:rPr>
          <w:rStyle w:val="tgc"/>
          <w:b/>
          <w:bCs/>
        </w:rPr>
        <w:t xml:space="preserve">The sequencing of </w:t>
      </w:r>
      <w:proofErr w:type="spellStart"/>
      <w:r w:rsidRPr="00CC1946">
        <w:rPr>
          <w:rStyle w:val="tgc"/>
          <w:b/>
          <w:bCs/>
        </w:rPr>
        <w:t>rRNA</w:t>
      </w:r>
      <w:proofErr w:type="spellEnd"/>
      <w:r>
        <w:rPr>
          <w:rStyle w:val="tgc"/>
          <w:b/>
          <w:bCs/>
        </w:rPr>
        <w:t xml:space="preserve">, which is species-specific. The cell membrane and content of it, the different phospholipids that make it up. </w:t>
      </w:r>
    </w:p>
    <w:p w:rsidR="00BD0427" w:rsidRPr="00BD0427" w:rsidRDefault="00BD0427" w:rsidP="00BD0427">
      <w:pPr>
        <w:pStyle w:val="NormalWeb"/>
        <w:numPr>
          <w:ilvl w:val="0"/>
          <w:numId w:val="1"/>
        </w:numPr>
        <w:tabs>
          <w:tab w:val="left" w:pos="2529"/>
        </w:tabs>
        <w:rPr>
          <w:rStyle w:val="tgc"/>
        </w:rPr>
      </w:pPr>
      <w:proofErr w:type="spellStart"/>
      <w:r>
        <w:rPr>
          <w:rStyle w:val="tgc"/>
          <w:bCs/>
        </w:rPr>
        <w:t>Archea</w:t>
      </w:r>
      <w:proofErr w:type="spellEnd"/>
      <w:r>
        <w:rPr>
          <w:rStyle w:val="tgc"/>
          <w:bCs/>
        </w:rPr>
        <w:t xml:space="preserve"> are closer to </w:t>
      </w:r>
      <w:proofErr w:type="spellStart"/>
      <w:r>
        <w:rPr>
          <w:rStyle w:val="tgc"/>
          <w:bCs/>
        </w:rPr>
        <w:t>eukaroytes</w:t>
      </w:r>
      <w:proofErr w:type="spellEnd"/>
      <w:r>
        <w:rPr>
          <w:rStyle w:val="tgc"/>
          <w:bCs/>
        </w:rPr>
        <w:t xml:space="preserve"> than bacteria. </w:t>
      </w:r>
    </w:p>
    <w:tbl>
      <w:tblPr>
        <w:tblStyle w:val="TableGrid"/>
        <w:tblW w:w="0" w:type="auto"/>
        <w:tblLook w:val="04A0"/>
      </w:tblPr>
      <w:tblGrid>
        <w:gridCol w:w="3192"/>
        <w:gridCol w:w="3192"/>
        <w:gridCol w:w="3192"/>
      </w:tblGrid>
      <w:tr w:rsidR="00BD0427" w:rsidTr="00F41B7A">
        <w:tc>
          <w:tcPr>
            <w:tcW w:w="3192" w:type="dxa"/>
          </w:tcPr>
          <w:p w:rsidR="00BD0427" w:rsidRDefault="00BD0427" w:rsidP="00717F2B">
            <w:pPr>
              <w:spacing w:before="100" w:beforeAutospacing="1" w:after="100" w:afterAutospacing="1"/>
              <w:outlineLvl w:val="1"/>
              <w:rPr>
                <w:rFonts w:ascii="Times New Roman" w:eastAsia="Times New Roman" w:hAnsi="Times New Roman" w:cs="Times New Roman"/>
                <w:b/>
                <w:bCs/>
                <w:sz w:val="32"/>
                <w:szCs w:val="36"/>
              </w:rPr>
            </w:pPr>
          </w:p>
        </w:tc>
        <w:tc>
          <w:tcPr>
            <w:tcW w:w="3192" w:type="dxa"/>
            <w:shd w:val="clear" w:color="auto" w:fill="D9D9D9" w:themeFill="background1" w:themeFillShade="D9"/>
          </w:tcPr>
          <w:p w:rsidR="00BD0427" w:rsidRDefault="00BD0427" w:rsidP="00717F2B">
            <w:pPr>
              <w:spacing w:before="100" w:beforeAutospacing="1" w:after="100" w:afterAutospacing="1"/>
              <w:outlineLvl w:val="1"/>
              <w:rPr>
                <w:rFonts w:ascii="Times New Roman" w:eastAsia="Times New Roman" w:hAnsi="Times New Roman" w:cs="Times New Roman"/>
                <w:b/>
                <w:bCs/>
                <w:sz w:val="32"/>
                <w:szCs w:val="36"/>
              </w:rPr>
            </w:pPr>
            <w:r>
              <w:rPr>
                <w:rFonts w:ascii="Times New Roman" w:eastAsia="Times New Roman" w:hAnsi="Times New Roman" w:cs="Times New Roman"/>
                <w:b/>
                <w:bCs/>
                <w:sz w:val="32"/>
                <w:szCs w:val="36"/>
              </w:rPr>
              <w:t>prokaryotes</w:t>
            </w:r>
          </w:p>
        </w:tc>
        <w:tc>
          <w:tcPr>
            <w:tcW w:w="3192" w:type="dxa"/>
            <w:shd w:val="clear" w:color="auto" w:fill="D9D9D9" w:themeFill="background1" w:themeFillShade="D9"/>
          </w:tcPr>
          <w:p w:rsidR="00BD0427" w:rsidRDefault="00BD0427" w:rsidP="00717F2B">
            <w:pPr>
              <w:spacing w:before="100" w:beforeAutospacing="1" w:after="100" w:afterAutospacing="1"/>
              <w:outlineLvl w:val="1"/>
              <w:rPr>
                <w:rFonts w:ascii="Times New Roman" w:eastAsia="Times New Roman" w:hAnsi="Times New Roman" w:cs="Times New Roman"/>
                <w:b/>
                <w:bCs/>
                <w:sz w:val="32"/>
                <w:szCs w:val="36"/>
              </w:rPr>
            </w:pPr>
            <w:proofErr w:type="spellStart"/>
            <w:r>
              <w:rPr>
                <w:rFonts w:ascii="Times New Roman" w:eastAsia="Times New Roman" w:hAnsi="Times New Roman" w:cs="Times New Roman"/>
                <w:b/>
                <w:bCs/>
                <w:sz w:val="32"/>
                <w:szCs w:val="36"/>
              </w:rPr>
              <w:t>eukaroytes</w:t>
            </w:r>
            <w:proofErr w:type="spellEnd"/>
          </w:p>
        </w:tc>
      </w:tr>
      <w:tr w:rsidR="00BD0427" w:rsidTr="00717F2B">
        <w:tc>
          <w:tcPr>
            <w:tcW w:w="3192" w:type="dxa"/>
          </w:tcPr>
          <w:p w:rsidR="00BD0427" w:rsidRPr="00F41B7A" w:rsidRDefault="00BD0427"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Cell size</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v small, 1-10um</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Larger, 10-100um</w:t>
            </w:r>
          </w:p>
        </w:tc>
      </w:tr>
      <w:tr w:rsidR="00BD0427" w:rsidTr="00717F2B">
        <w:tc>
          <w:tcPr>
            <w:tcW w:w="3192" w:type="dxa"/>
          </w:tcPr>
          <w:p w:rsidR="00BD0427" w:rsidRPr="00F41B7A" w:rsidRDefault="00BD0427"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Cellular organization</w:t>
            </w:r>
          </w:p>
        </w:tc>
        <w:tc>
          <w:tcPr>
            <w:tcW w:w="3192" w:type="dxa"/>
          </w:tcPr>
          <w:p w:rsidR="00BD0427" w:rsidRDefault="00F41B7A" w:rsidP="00717F2B">
            <w:pPr>
              <w:spacing w:before="100" w:beforeAutospacing="1" w:after="100" w:afterAutospacing="1"/>
              <w:outlineLvl w:val="1"/>
              <w:rPr>
                <w:rFonts w:ascii="Times New Roman" w:eastAsia="Times New Roman" w:hAnsi="Times New Roman" w:cs="Times New Roman"/>
                <w:bCs/>
                <w:sz w:val="28"/>
                <w:szCs w:val="36"/>
              </w:rPr>
            </w:pPr>
            <w:r>
              <w:rPr>
                <w:rFonts w:ascii="Times New Roman" w:eastAsia="Times New Roman" w:hAnsi="Times New Roman" w:cs="Times New Roman"/>
                <w:bCs/>
                <w:sz w:val="28"/>
                <w:szCs w:val="36"/>
              </w:rPr>
              <w:t>no internal membranes, no nuclear membrane, ER, mitochondria, vacuoles, or other organelles</w:t>
            </w:r>
          </w:p>
          <w:p w:rsidR="00F41B7A"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Pr>
                <w:rFonts w:ascii="Times New Roman" w:eastAsia="Times New Roman" w:hAnsi="Times New Roman" w:cs="Times New Roman"/>
                <w:bCs/>
                <w:sz w:val="28"/>
                <w:szCs w:val="36"/>
              </w:rPr>
              <w:t xml:space="preserve">Metabolism is anaerobic or </w:t>
            </w:r>
            <w:proofErr w:type="spellStart"/>
            <w:r>
              <w:rPr>
                <w:rFonts w:ascii="Times New Roman" w:eastAsia="Times New Roman" w:hAnsi="Times New Roman" w:cs="Times New Roman"/>
                <w:bCs/>
                <w:sz w:val="28"/>
                <w:szCs w:val="36"/>
              </w:rPr>
              <w:t>aorobic</w:t>
            </w:r>
            <w:proofErr w:type="spellEnd"/>
          </w:p>
        </w:tc>
        <w:tc>
          <w:tcPr>
            <w:tcW w:w="3192" w:type="dxa"/>
          </w:tcPr>
          <w:p w:rsidR="00BD0427" w:rsidRDefault="00F41B7A" w:rsidP="00717F2B">
            <w:pPr>
              <w:spacing w:before="100" w:beforeAutospacing="1" w:after="100" w:afterAutospacing="1"/>
              <w:outlineLvl w:val="1"/>
              <w:rPr>
                <w:rFonts w:ascii="Times New Roman" w:eastAsia="Times New Roman" w:hAnsi="Times New Roman" w:cs="Times New Roman"/>
                <w:bCs/>
                <w:sz w:val="28"/>
                <w:szCs w:val="36"/>
              </w:rPr>
            </w:pPr>
            <w:r>
              <w:rPr>
                <w:rFonts w:ascii="Times New Roman" w:eastAsia="Times New Roman" w:hAnsi="Times New Roman" w:cs="Times New Roman"/>
                <w:bCs/>
                <w:sz w:val="28"/>
                <w:szCs w:val="36"/>
              </w:rPr>
              <w:t>Contain distinct membrane-bound organelles</w:t>
            </w:r>
          </w:p>
          <w:p w:rsidR="00F41B7A"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Pr>
                <w:rFonts w:ascii="Times New Roman" w:eastAsia="Times New Roman" w:hAnsi="Times New Roman" w:cs="Times New Roman"/>
                <w:bCs/>
                <w:sz w:val="28"/>
                <w:szCs w:val="36"/>
              </w:rPr>
              <w:t>Metabolism is aerobic</w:t>
            </w:r>
          </w:p>
        </w:tc>
      </w:tr>
      <w:tr w:rsidR="00BD0427" w:rsidTr="00717F2B">
        <w:tc>
          <w:tcPr>
            <w:tcW w:w="3192" w:type="dxa"/>
          </w:tcPr>
          <w:p w:rsidR="00BD0427" w:rsidRPr="00F41B7A" w:rsidRDefault="00BD0427"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genome</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Circular, naked DNA</w:t>
            </w:r>
          </w:p>
          <w:p w:rsidR="00F41B7A"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Mainly unicellular</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 xml:space="preserve">DNA wrapped with </w:t>
            </w:r>
            <w:proofErr w:type="spellStart"/>
            <w:r w:rsidRPr="00F41B7A">
              <w:rPr>
                <w:rFonts w:ascii="Times New Roman" w:eastAsia="Times New Roman" w:hAnsi="Times New Roman" w:cs="Times New Roman"/>
                <w:bCs/>
                <w:sz w:val="28"/>
                <w:szCs w:val="36"/>
              </w:rPr>
              <w:t>histone</w:t>
            </w:r>
            <w:proofErr w:type="spellEnd"/>
            <w:r w:rsidRPr="00F41B7A">
              <w:rPr>
                <w:rFonts w:ascii="Times New Roman" w:eastAsia="Times New Roman" w:hAnsi="Times New Roman" w:cs="Times New Roman"/>
                <w:bCs/>
                <w:sz w:val="28"/>
                <w:szCs w:val="36"/>
              </w:rPr>
              <w:t xml:space="preserve"> proteins into </w:t>
            </w:r>
            <w:proofErr w:type="spellStart"/>
            <w:r w:rsidRPr="00F41B7A">
              <w:rPr>
                <w:rFonts w:ascii="Times New Roman" w:eastAsia="Times New Roman" w:hAnsi="Times New Roman" w:cs="Times New Roman"/>
                <w:bCs/>
                <w:sz w:val="28"/>
                <w:szCs w:val="36"/>
              </w:rPr>
              <w:t>chromosones</w:t>
            </w:r>
            <w:proofErr w:type="spellEnd"/>
          </w:p>
          <w:p w:rsidR="00F41B7A"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 xml:space="preserve">Mainly </w:t>
            </w:r>
            <w:proofErr w:type="spellStart"/>
            <w:r w:rsidRPr="00F41B7A">
              <w:rPr>
                <w:rFonts w:ascii="Times New Roman" w:eastAsia="Times New Roman" w:hAnsi="Times New Roman" w:cs="Times New Roman"/>
                <w:bCs/>
                <w:sz w:val="28"/>
                <w:szCs w:val="36"/>
              </w:rPr>
              <w:t>multicellular</w:t>
            </w:r>
            <w:proofErr w:type="spellEnd"/>
            <w:r w:rsidRPr="00F41B7A">
              <w:rPr>
                <w:rFonts w:ascii="Times New Roman" w:eastAsia="Times New Roman" w:hAnsi="Times New Roman" w:cs="Times New Roman"/>
                <w:bCs/>
                <w:sz w:val="28"/>
                <w:szCs w:val="36"/>
              </w:rPr>
              <w:t xml:space="preserve"> with differentiation of cell types</w:t>
            </w:r>
          </w:p>
        </w:tc>
      </w:tr>
      <w:tr w:rsidR="00BD0427" w:rsidTr="00717F2B">
        <w:tc>
          <w:tcPr>
            <w:tcW w:w="3192" w:type="dxa"/>
          </w:tcPr>
          <w:p w:rsidR="00BD0427" w:rsidRPr="00F41B7A" w:rsidRDefault="00BD0427" w:rsidP="00717F2B">
            <w:pPr>
              <w:spacing w:before="100" w:beforeAutospacing="1" w:after="100" w:afterAutospacing="1"/>
              <w:outlineLvl w:val="1"/>
              <w:rPr>
                <w:rFonts w:ascii="Times New Roman" w:eastAsia="Times New Roman" w:hAnsi="Times New Roman" w:cs="Times New Roman"/>
                <w:bCs/>
                <w:sz w:val="28"/>
                <w:szCs w:val="36"/>
              </w:rPr>
            </w:pPr>
            <w:r w:rsidRPr="00F41B7A">
              <w:rPr>
                <w:rFonts w:ascii="Times New Roman" w:eastAsia="Times New Roman" w:hAnsi="Times New Roman" w:cs="Times New Roman"/>
                <w:bCs/>
                <w:sz w:val="28"/>
                <w:szCs w:val="36"/>
              </w:rPr>
              <w:t>organelles</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proofErr w:type="spellStart"/>
            <w:r w:rsidRPr="00F41B7A">
              <w:rPr>
                <w:rFonts w:ascii="Times New Roman" w:eastAsia="Times New Roman" w:hAnsi="Times New Roman" w:cs="Times New Roman"/>
                <w:bCs/>
                <w:sz w:val="28"/>
                <w:szCs w:val="36"/>
              </w:rPr>
              <w:t>Ribosomes</w:t>
            </w:r>
            <w:proofErr w:type="spellEnd"/>
            <w:r w:rsidRPr="00F41B7A">
              <w:rPr>
                <w:rFonts w:ascii="Times New Roman" w:eastAsia="Times New Roman" w:hAnsi="Times New Roman" w:cs="Times New Roman"/>
                <w:bCs/>
                <w:sz w:val="28"/>
                <w:szCs w:val="36"/>
              </w:rPr>
              <w:t xml:space="preserve"> very small</w:t>
            </w:r>
          </w:p>
        </w:tc>
        <w:tc>
          <w:tcPr>
            <w:tcW w:w="3192" w:type="dxa"/>
          </w:tcPr>
          <w:p w:rsidR="00BD0427" w:rsidRPr="00F41B7A" w:rsidRDefault="00F41B7A" w:rsidP="00717F2B">
            <w:pPr>
              <w:spacing w:before="100" w:beforeAutospacing="1" w:after="100" w:afterAutospacing="1"/>
              <w:outlineLvl w:val="1"/>
              <w:rPr>
                <w:rFonts w:ascii="Times New Roman" w:eastAsia="Times New Roman" w:hAnsi="Times New Roman" w:cs="Times New Roman"/>
                <w:bCs/>
                <w:sz w:val="28"/>
                <w:szCs w:val="36"/>
              </w:rPr>
            </w:pPr>
            <w:proofErr w:type="spellStart"/>
            <w:r w:rsidRPr="00F41B7A">
              <w:rPr>
                <w:rFonts w:ascii="Times New Roman" w:eastAsia="Times New Roman" w:hAnsi="Times New Roman" w:cs="Times New Roman"/>
                <w:bCs/>
                <w:sz w:val="28"/>
                <w:szCs w:val="36"/>
              </w:rPr>
              <w:t>Ribosomes</w:t>
            </w:r>
            <w:proofErr w:type="spellEnd"/>
            <w:r w:rsidRPr="00F41B7A">
              <w:rPr>
                <w:rFonts w:ascii="Times New Roman" w:eastAsia="Times New Roman" w:hAnsi="Times New Roman" w:cs="Times New Roman"/>
                <w:bCs/>
                <w:sz w:val="28"/>
                <w:szCs w:val="36"/>
              </w:rPr>
              <w:t xml:space="preserve"> large</w:t>
            </w:r>
          </w:p>
        </w:tc>
      </w:tr>
    </w:tbl>
    <w:p w:rsidR="00BD0427" w:rsidRDefault="00BD0427" w:rsidP="00BD0427">
      <w:pPr>
        <w:pStyle w:val="NormalWeb"/>
        <w:tabs>
          <w:tab w:val="left" w:pos="2529"/>
        </w:tabs>
        <w:ind w:left="360"/>
      </w:pPr>
    </w:p>
    <w:p w:rsidR="00BD0427" w:rsidRPr="00D0694A" w:rsidRDefault="00BD0427" w:rsidP="00D0694A"/>
    <w:p w:rsidR="00D0694A" w:rsidRDefault="00D0694A" w:rsidP="00D0694A">
      <w:r w:rsidRPr="00A51D63">
        <w:rPr>
          <w:highlight w:val="yellow"/>
        </w:rPr>
        <w:t>• Understand the different types of microscopy and their requirements for use in cell biology</w:t>
      </w:r>
    </w:p>
    <w:p w:rsidR="00541129" w:rsidRDefault="00541129" w:rsidP="00D0694A">
      <w:pPr>
        <w:rPr>
          <w:b/>
          <w:bCs/>
        </w:rPr>
      </w:pPr>
      <w:r>
        <w:t xml:space="preserve">In general, a given type of radiation cannot be used to </w:t>
      </w:r>
      <w:hyperlink r:id="rId13" w:history="1">
        <w:r>
          <w:rPr>
            <w:rStyle w:val="Hyperlink"/>
          </w:rPr>
          <w:t>probe</w:t>
        </w:r>
      </w:hyperlink>
      <w:r>
        <w:t xml:space="preserve"> structural details much smaller than its own wavelength. The wavelength of visible light ranges from about 0.4 </w:t>
      </w:r>
      <w:proofErr w:type="spellStart"/>
      <w:r>
        <w:t>μm</w:t>
      </w:r>
      <w:proofErr w:type="spellEnd"/>
      <w:r>
        <w:t xml:space="preserve"> to 0.7 </w:t>
      </w:r>
      <w:proofErr w:type="spellStart"/>
      <w:r>
        <w:t>μm</w:t>
      </w:r>
      <w:proofErr w:type="spellEnd"/>
      <w:r w:rsidR="005C72D9">
        <w:t>. B</w:t>
      </w:r>
      <w:r>
        <w:t xml:space="preserve">acteria and mitochondria, which are about 500 </w:t>
      </w:r>
      <w:hyperlink r:id="rId14" w:history="1">
        <w:r>
          <w:rPr>
            <w:rStyle w:val="Hyperlink"/>
          </w:rPr>
          <w:t>nm</w:t>
        </w:r>
      </w:hyperlink>
      <w:r>
        <w:t xml:space="preserve"> (0.5 </w:t>
      </w:r>
      <w:proofErr w:type="spellStart"/>
      <w:r>
        <w:t>μm</w:t>
      </w:r>
      <w:proofErr w:type="spellEnd"/>
      <w:r>
        <w:t xml:space="preserve">) wide, are generally the smallest objects whose shape can be clearly discerned in the </w:t>
      </w:r>
      <w:r>
        <w:rPr>
          <w:b/>
          <w:bCs/>
        </w:rPr>
        <w:t>light microscope</w:t>
      </w:r>
      <w:r>
        <w:t>; details smaller than this are obscured by effects resulting from the wave nature of light.</w:t>
      </w:r>
      <w:r w:rsidR="005C72D9">
        <w:t xml:space="preserve"> </w:t>
      </w:r>
      <w:proofErr w:type="gramStart"/>
      <w:r w:rsidR="005C72D9">
        <w:t xml:space="preserve">The limiting separation at which two objects can still be seen as distinct—the so-called </w:t>
      </w:r>
      <w:r w:rsidR="005C72D9">
        <w:rPr>
          <w:b/>
          <w:bCs/>
        </w:rPr>
        <w:t>limit of resolution</w:t>
      </w:r>
      <w:r w:rsidR="00C33025">
        <w:rPr>
          <w:b/>
          <w:bCs/>
        </w:rPr>
        <w:t>.</w:t>
      </w:r>
      <w:proofErr w:type="gramEnd"/>
    </w:p>
    <w:p w:rsidR="00C33025" w:rsidRDefault="00C33025" w:rsidP="00C33025">
      <w:pPr>
        <w:pStyle w:val="ListParagraph"/>
        <w:numPr>
          <w:ilvl w:val="0"/>
          <w:numId w:val="4"/>
        </w:numPr>
      </w:pPr>
      <w:r>
        <w:t xml:space="preserve">The smallest things seen by a light microscope are bacteria and mitochondria. </w:t>
      </w:r>
      <w:r w:rsidRPr="00C33025">
        <w:t xml:space="preserve">The Light Microscope Can Resolve Details 0.2 </w:t>
      </w:r>
      <w:proofErr w:type="spellStart"/>
      <w:r w:rsidRPr="00C33025">
        <w:t>μm</w:t>
      </w:r>
      <w:proofErr w:type="spellEnd"/>
      <w:r w:rsidRPr="00C33025">
        <w:t xml:space="preserve"> Apart. For onion layers, bacteria. Not much detail.</w:t>
      </w:r>
    </w:p>
    <w:p w:rsidR="00C33025" w:rsidRPr="00C33025" w:rsidRDefault="00C33025" w:rsidP="00C33025">
      <w:pPr>
        <w:pStyle w:val="ListParagraph"/>
        <w:numPr>
          <w:ilvl w:val="0"/>
          <w:numId w:val="4"/>
        </w:numPr>
      </w:pPr>
      <w:r w:rsidRPr="00C33025">
        <w:lastRenderedPageBreak/>
        <w:t xml:space="preserve">There are two different types of light </w:t>
      </w:r>
      <w:proofErr w:type="spellStart"/>
      <w:r w:rsidRPr="00C33025">
        <w:t>miscroscopes</w:t>
      </w:r>
      <w:proofErr w:type="spellEnd"/>
      <w:r w:rsidRPr="00C33025">
        <w:t xml:space="preserve">: the phase-contrast microscope and differential-interference-contrast microscope to </w:t>
      </w:r>
      <w:r w:rsidRPr="00D149DC">
        <w:rPr>
          <w:sz w:val="24"/>
          <w:highlight w:val="yellow"/>
        </w:rPr>
        <w:t>visualize living cells</w:t>
      </w:r>
      <w:r w:rsidRPr="00C33025">
        <w:rPr>
          <w:sz w:val="24"/>
        </w:rPr>
        <w:t>.</w:t>
      </w:r>
    </w:p>
    <w:p w:rsidR="00C33025" w:rsidRPr="00C33025" w:rsidRDefault="00C33025" w:rsidP="00C33025">
      <w:pPr>
        <w:pStyle w:val="ListParagraph"/>
        <w:numPr>
          <w:ilvl w:val="0"/>
          <w:numId w:val="4"/>
        </w:numPr>
      </w:pPr>
      <w:r>
        <w:t xml:space="preserve">Light microscopes include dark field and bright field microscopes. </w:t>
      </w:r>
    </w:p>
    <w:p w:rsidR="00541129" w:rsidRDefault="00541129" w:rsidP="00541129">
      <w:pPr>
        <w:pStyle w:val="Heading3"/>
      </w:pPr>
      <w:proofErr w:type="gramStart"/>
      <w:r>
        <w:t>electron</w:t>
      </w:r>
      <w:proofErr w:type="gramEnd"/>
      <w:r>
        <w:t xml:space="preserve"> microscope</w:t>
      </w:r>
      <w:r w:rsidR="00FC16F3">
        <w:t>—see slide 21</w:t>
      </w:r>
    </w:p>
    <w:p w:rsidR="00C33025" w:rsidRDefault="00541129" w:rsidP="00C33025">
      <w:pPr>
        <w:pStyle w:val="NormalWeb"/>
      </w:pPr>
      <w:proofErr w:type="gramStart"/>
      <w:r>
        <w:t>Type of microscope that uses a beam of electrons to create the image.</w:t>
      </w:r>
      <w:proofErr w:type="gramEnd"/>
      <w:r>
        <w:t xml:space="preserve"> </w:t>
      </w:r>
      <w:proofErr w:type="spellStart"/>
      <w:proofErr w:type="gramStart"/>
      <w:r>
        <w:t>Cant</w:t>
      </w:r>
      <w:proofErr w:type="spellEnd"/>
      <w:proofErr w:type="gramEnd"/>
      <w:r>
        <w:t xml:space="preserve"> go more magnified than 0.2 nm.</w:t>
      </w:r>
      <w:r w:rsidR="00825D90">
        <w:t xml:space="preserve"> </w:t>
      </w:r>
      <w:proofErr w:type="gramStart"/>
      <w:r w:rsidR="00825D90">
        <w:t xml:space="preserve">Scanning and </w:t>
      </w:r>
      <w:proofErr w:type="spellStart"/>
      <w:r w:rsidR="00825D90">
        <w:t>transmittion</w:t>
      </w:r>
      <w:proofErr w:type="spellEnd"/>
      <w:r w:rsidR="00825D90">
        <w:t xml:space="preserve"> </w:t>
      </w:r>
      <w:proofErr w:type="spellStart"/>
      <w:r w:rsidR="00825D90">
        <w:t>microsopy</w:t>
      </w:r>
      <w:proofErr w:type="spellEnd"/>
      <w:r w:rsidR="00825D90">
        <w:t>.</w:t>
      </w:r>
      <w:proofErr w:type="gramEnd"/>
      <w:r w:rsidR="00825D90">
        <w:t xml:space="preserve"> Both bombard with electrons, need </w:t>
      </w:r>
      <w:proofErr w:type="spellStart"/>
      <w:r w:rsidR="00825D90">
        <w:t>subst</w:t>
      </w:r>
      <w:proofErr w:type="spellEnd"/>
      <w:r w:rsidR="00825D90">
        <w:t xml:space="preserve"> to reflect. (Cell does NOT survive the process!!!!). Scanning is surface. Transmission microscopy is interior of sample.</w:t>
      </w:r>
    </w:p>
    <w:p w:rsidR="00664595" w:rsidRPr="00A51D63" w:rsidRDefault="00664595" w:rsidP="00664595">
      <w:pPr>
        <w:pStyle w:val="NormalWeb"/>
        <w:numPr>
          <w:ilvl w:val="0"/>
          <w:numId w:val="7"/>
        </w:numPr>
        <w:rPr>
          <w:rStyle w:val="Emphasis"/>
          <w:i w:val="0"/>
          <w:iCs w:val="0"/>
        </w:rPr>
      </w:pPr>
      <w:r>
        <w:rPr>
          <w:rStyle w:val="Emphasis"/>
        </w:rPr>
        <w:t xml:space="preserve">The two main types of electron microscope are the </w:t>
      </w:r>
      <w:hyperlink r:id="rId15" w:history="1">
        <w:r>
          <w:rPr>
            <w:rStyle w:val="Hyperlink"/>
            <w:i/>
            <w:iCs/>
          </w:rPr>
          <w:t>Transmission Electron Microscope</w:t>
        </w:r>
      </w:hyperlink>
      <w:r>
        <w:rPr>
          <w:rStyle w:val="Emphasis"/>
        </w:rPr>
        <w:t xml:space="preserve"> (TEM) and </w:t>
      </w:r>
      <w:hyperlink r:id="rId16" w:history="1">
        <w:r>
          <w:rPr>
            <w:rStyle w:val="Hyperlink"/>
            <w:i/>
            <w:iCs/>
          </w:rPr>
          <w:t>Scanning Electron Microscope</w:t>
        </w:r>
      </w:hyperlink>
      <w:r>
        <w:rPr>
          <w:rStyle w:val="Emphasis"/>
        </w:rPr>
        <w:t xml:space="preserve"> (SEM).</w:t>
      </w:r>
    </w:p>
    <w:p w:rsidR="00A51D63" w:rsidRDefault="00A51D63" w:rsidP="00664595">
      <w:pPr>
        <w:pStyle w:val="NormalWeb"/>
        <w:numPr>
          <w:ilvl w:val="0"/>
          <w:numId w:val="7"/>
        </w:numPr>
      </w:pPr>
      <w:r>
        <w:rPr>
          <w:rStyle w:val="Emphasis"/>
        </w:rPr>
        <w:t>0.1 nm</w:t>
      </w:r>
    </w:p>
    <w:p w:rsidR="002C4DDB" w:rsidRDefault="002C4DDB" w:rsidP="00C33025">
      <w:pPr>
        <w:pStyle w:val="NormalWeb"/>
        <w:rPr>
          <w:b/>
          <w:sz w:val="22"/>
        </w:rPr>
      </w:pPr>
      <w:r>
        <w:rPr>
          <w:sz w:val="22"/>
        </w:rPr>
        <w:t>Inside pl</w:t>
      </w:r>
      <w:r w:rsidR="00C33025">
        <w:rPr>
          <w:b/>
          <w:sz w:val="22"/>
        </w:rPr>
        <w:t>ant cell to see size of vacuole</w:t>
      </w:r>
    </w:p>
    <w:p w:rsidR="00C33025" w:rsidRPr="00C33025" w:rsidRDefault="00C33025" w:rsidP="00C33025">
      <w:pPr>
        <w:pStyle w:val="NormalWeb"/>
        <w:numPr>
          <w:ilvl w:val="0"/>
          <w:numId w:val="5"/>
        </w:numPr>
      </w:pPr>
      <w:r>
        <w:t>Fluorescence microscopy is most often used to detect specific proteins or other molecules in cells and tissues</w:t>
      </w:r>
    </w:p>
    <w:p w:rsidR="00541129" w:rsidRDefault="00C33025" w:rsidP="00CC1946">
      <w:pPr>
        <w:pStyle w:val="NormalWeb"/>
        <w:tabs>
          <w:tab w:val="left" w:pos="2529"/>
        </w:tabs>
      </w:pPr>
      <w:r>
        <w:t xml:space="preserve">Fun fact, </w:t>
      </w:r>
      <w:r>
        <w:rPr>
          <w:b/>
          <w:bCs/>
        </w:rPr>
        <w:t>fixation</w:t>
      </w:r>
      <w:r>
        <w:t xml:space="preserve"> makes cells permeable to staining reagents and cross-links their macromolecules so that they are stabilized and locked in position.</w:t>
      </w:r>
    </w:p>
    <w:p w:rsidR="00664595" w:rsidRPr="00664595" w:rsidRDefault="00664595" w:rsidP="00664595">
      <w:pPr>
        <w:pStyle w:val="IntenseQuote"/>
        <w:ind w:left="0"/>
        <w:rPr>
          <w:sz w:val="28"/>
        </w:rPr>
      </w:pPr>
      <w:r w:rsidRPr="00664595">
        <w:rPr>
          <w:sz w:val="28"/>
        </w:rPr>
        <w:t>Summary of Microscopy</w:t>
      </w:r>
    </w:p>
    <w:p w:rsidR="00664595" w:rsidRDefault="00664595" w:rsidP="00664595">
      <w:pPr>
        <w:pStyle w:val="NormalWeb"/>
      </w:pPr>
      <w:r>
        <w:t xml:space="preserve">Cells that have been fixed and stained can be studied in a </w:t>
      </w:r>
      <w:r w:rsidRPr="00664595">
        <w:rPr>
          <w:highlight w:val="yellow"/>
        </w:rPr>
        <w:t>light microscope</w:t>
      </w:r>
      <w:r>
        <w:t xml:space="preserve">, while antibodies coupled to fluorescent dyes can be used to locate specific molecules in cells in a </w:t>
      </w:r>
      <w:hyperlink r:id="rId17" w:history="1">
        <w:r w:rsidRPr="00664595">
          <w:rPr>
            <w:rStyle w:val="Hyperlink"/>
          </w:rPr>
          <w:t>fluorescence microscope</w:t>
        </w:r>
      </w:hyperlink>
      <w:r w:rsidRPr="00664595">
        <w:rPr>
          <w:highlight w:val="lightGray"/>
        </w:rPr>
        <w:t>.</w:t>
      </w:r>
      <w:r>
        <w:t xml:space="preserve"> Living cells can be seen </w:t>
      </w:r>
      <w:r w:rsidRPr="00664595">
        <w:rPr>
          <w:highlight w:val="lightGray"/>
        </w:rPr>
        <w:t>with phase-contrast, differential-interference-contrast, dark-field, or bright-field microscopes</w:t>
      </w:r>
      <w:r>
        <w:t xml:space="preserve">. </w:t>
      </w:r>
      <w:r w:rsidR="00A51D63">
        <w:t xml:space="preserve">LIGHT IS LIVING, Can </w:t>
      </w:r>
      <w:r w:rsidR="00A51D63">
        <w:rPr>
          <w:u w:val="single"/>
        </w:rPr>
        <w:t>watch living processes</w:t>
      </w:r>
      <w:r w:rsidR="00A51D63">
        <w:t xml:space="preserve"> take place e.g. microscopic pond life in action, and even </w:t>
      </w:r>
      <w:hyperlink r:id="rId18" w:history="1">
        <w:r w:rsidR="00A51D63">
          <w:rPr>
            <w:rStyle w:val="Hyperlink"/>
          </w:rPr>
          <w:t>cell division</w:t>
        </w:r>
      </w:hyperlink>
      <w:r w:rsidR="00A51D63">
        <w:t>.</w:t>
      </w:r>
    </w:p>
    <w:p w:rsidR="00664595" w:rsidRDefault="00664595" w:rsidP="00664595">
      <w:pPr>
        <w:pStyle w:val="NormalWeb"/>
      </w:pPr>
      <w:r>
        <w:t xml:space="preserve">Determining the detailed structure of the membranes and organelles in cells requires the higher resolution attainable in a </w:t>
      </w:r>
      <w:r w:rsidRPr="00664595">
        <w:rPr>
          <w:highlight w:val="yellow"/>
        </w:rPr>
        <w:t xml:space="preserve">transmission </w:t>
      </w:r>
      <w:hyperlink r:id="rId19" w:history="1">
        <w:r w:rsidRPr="00664595">
          <w:rPr>
            <w:rStyle w:val="Hyperlink"/>
          </w:rPr>
          <w:t>electron microscope</w:t>
        </w:r>
      </w:hyperlink>
      <w:r w:rsidR="00A51D63">
        <w:t xml:space="preserve">, </w:t>
      </w:r>
      <w:r w:rsidR="00A51D63">
        <w:rPr>
          <w:b/>
        </w:rPr>
        <w:t>you transmit through the cell, see inside, so the cell does not survive</w:t>
      </w:r>
      <w:proofErr w:type="gramStart"/>
      <w:r w:rsidR="00A51D63">
        <w:rPr>
          <w:b/>
        </w:rPr>
        <w:t>!</w:t>
      </w:r>
      <w:r>
        <w:t>.</w:t>
      </w:r>
      <w:proofErr w:type="gramEnd"/>
      <w:r>
        <w:t xml:space="preserve"> Specific macromolecules can be localized with colloidal gold linked to antibodies. </w:t>
      </w:r>
      <w:r w:rsidRPr="00664595">
        <w:rPr>
          <w:highlight w:val="yellow"/>
        </w:rPr>
        <w:t>Three-dimensional views of the surfaces of cells and tissues are obtained by scanning electron microscopy</w:t>
      </w:r>
      <w:r w:rsidR="00A51D63">
        <w:t xml:space="preserve"> </w:t>
      </w:r>
      <w:r w:rsidR="00A51D63">
        <w:rPr>
          <w:b/>
        </w:rPr>
        <w:t>(more surface of cell)</w:t>
      </w:r>
      <w:r>
        <w:t xml:space="preserve">. The shapes of isolated macromolecules that have been shadowed with a heavy metal or outlined by </w:t>
      </w:r>
      <w:hyperlink r:id="rId20" w:history="1">
        <w:r>
          <w:rPr>
            <w:rStyle w:val="Hyperlink"/>
          </w:rPr>
          <w:t>negative staining</w:t>
        </w:r>
      </w:hyperlink>
      <w:r>
        <w:t xml:space="preserve"> can also be readily </w:t>
      </w:r>
      <w:hyperlink r:id="rId21" w:history="1">
        <w:r>
          <w:rPr>
            <w:rStyle w:val="Hyperlink"/>
          </w:rPr>
          <w:t>determined</w:t>
        </w:r>
      </w:hyperlink>
      <w:r>
        <w:t xml:space="preserve"> by electron microscopy. </w:t>
      </w:r>
    </w:p>
    <w:p w:rsidR="00C33025" w:rsidRDefault="00C33025" w:rsidP="00CC1946">
      <w:pPr>
        <w:pStyle w:val="NormalWeb"/>
        <w:tabs>
          <w:tab w:val="left" w:pos="2529"/>
        </w:tabs>
      </w:pPr>
    </w:p>
    <w:p w:rsidR="00BE3BEF" w:rsidRDefault="00BE3BEF" w:rsidP="008059CE">
      <w:pPr>
        <w:spacing w:before="100" w:beforeAutospacing="1" w:after="100" w:afterAutospacing="1" w:line="240" w:lineRule="auto"/>
        <w:outlineLvl w:val="1"/>
        <w:rPr>
          <w:rFonts w:ascii="Times New Roman" w:eastAsia="Times New Roman" w:hAnsi="Times New Roman" w:cs="Times New Roman"/>
          <w:b/>
          <w:bCs/>
          <w:sz w:val="32"/>
          <w:szCs w:val="36"/>
        </w:rPr>
      </w:pPr>
    </w:p>
    <w:p w:rsidR="00BE3BEF" w:rsidRDefault="00BE3BEF" w:rsidP="008059CE">
      <w:pPr>
        <w:spacing w:before="100" w:beforeAutospacing="1" w:after="100" w:afterAutospacing="1" w:line="240" w:lineRule="auto"/>
        <w:outlineLvl w:val="1"/>
        <w:rPr>
          <w:rFonts w:ascii="Times New Roman" w:eastAsia="Times New Roman" w:hAnsi="Times New Roman" w:cs="Times New Roman"/>
          <w:b/>
          <w:bCs/>
          <w:sz w:val="32"/>
          <w:szCs w:val="36"/>
        </w:rPr>
      </w:pPr>
    </w:p>
    <w:p w:rsidR="00BE3BEF" w:rsidRPr="00BE3BEF" w:rsidRDefault="00BE3BEF" w:rsidP="008059CE">
      <w:pPr>
        <w:spacing w:before="100" w:beforeAutospacing="1" w:after="100" w:afterAutospacing="1" w:line="240" w:lineRule="auto"/>
        <w:outlineLvl w:val="1"/>
        <w:rPr>
          <w:rFonts w:ascii="Times New Roman" w:eastAsia="Times New Roman" w:hAnsi="Times New Roman" w:cs="Times New Roman"/>
          <w:b/>
          <w:bCs/>
          <w:szCs w:val="36"/>
        </w:rPr>
      </w:pPr>
    </w:p>
    <w:p w:rsidR="008059CE" w:rsidRPr="00BE3BEF" w:rsidRDefault="002567A1" w:rsidP="008059CE">
      <w:pPr>
        <w:spacing w:before="100" w:beforeAutospacing="1" w:after="100" w:afterAutospacing="1" w:line="240" w:lineRule="auto"/>
        <w:outlineLvl w:val="1"/>
        <w:rPr>
          <w:rFonts w:ascii="Times New Roman" w:eastAsia="Times New Roman" w:hAnsi="Times New Roman" w:cs="Times New Roman"/>
          <w:b/>
          <w:bCs/>
          <w:szCs w:val="36"/>
        </w:rPr>
      </w:pPr>
      <w:r w:rsidRPr="00BE3BEF">
        <w:rPr>
          <w:rFonts w:ascii="Times New Roman" w:eastAsia="Times New Roman" w:hAnsi="Times New Roman" w:cs="Times New Roman"/>
          <w:b/>
          <w:bCs/>
          <w:szCs w:val="36"/>
        </w:rPr>
        <w:t xml:space="preserve">Plant </w:t>
      </w:r>
      <w:proofErr w:type="spellStart"/>
      <w:r w:rsidRPr="00BE3BEF">
        <w:rPr>
          <w:rFonts w:ascii="Times New Roman" w:eastAsia="Times New Roman" w:hAnsi="Times New Roman" w:cs="Times New Roman"/>
          <w:b/>
          <w:bCs/>
          <w:szCs w:val="36"/>
        </w:rPr>
        <w:t>vs</w:t>
      </w:r>
      <w:proofErr w:type="spellEnd"/>
      <w:r w:rsidRPr="00BE3BEF">
        <w:rPr>
          <w:rFonts w:ascii="Times New Roman" w:eastAsia="Times New Roman" w:hAnsi="Times New Roman" w:cs="Times New Roman"/>
          <w:b/>
          <w:bCs/>
          <w:szCs w:val="36"/>
        </w:rPr>
        <w:t xml:space="preserve"> animal cells (practice labeling cartoon)</w:t>
      </w:r>
    </w:p>
    <w:p w:rsidR="002567A1" w:rsidRPr="00B344A2" w:rsidRDefault="002567A1" w:rsidP="002567A1">
      <w:pPr>
        <w:pStyle w:val="ListParagraph"/>
        <w:numPr>
          <w:ilvl w:val="0"/>
          <w:numId w:val="2"/>
        </w:numPr>
        <w:spacing w:before="100" w:beforeAutospacing="1" w:after="100" w:afterAutospacing="1" w:line="240" w:lineRule="auto"/>
        <w:outlineLvl w:val="1"/>
        <w:rPr>
          <w:rFonts w:ascii="Times New Roman" w:eastAsia="Times New Roman" w:hAnsi="Times New Roman" w:cs="Times New Roman"/>
          <w:b/>
          <w:bCs/>
          <w:sz w:val="32"/>
          <w:szCs w:val="36"/>
        </w:rPr>
      </w:pPr>
      <w:r w:rsidRPr="00BE3BEF">
        <w:rPr>
          <w:rFonts w:ascii="Times New Roman" w:eastAsia="Times New Roman" w:hAnsi="Times New Roman" w:cs="Times New Roman"/>
          <w:bCs/>
          <w:sz w:val="24"/>
          <w:szCs w:val="36"/>
        </w:rPr>
        <w:t>The vacuole is present in plant cells but not in animal. Plant cells have vacuole, chloroplast, and cell wall</w:t>
      </w:r>
      <w:r>
        <w:rPr>
          <w:rFonts w:ascii="Times New Roman" w:eastAsia="Times New Roman" w:hAnsi="Times New Roman" w:cs="Times New Roman"/>
          <w:bCs/>
          <w:sz w:val="28"/>
          <w:szCs w:val="36"/>
        </w:rPr>
        <w:t xml:space="preserve">. </w:t>
      </w:r>
    </w:p>
    <w:p w:rsidR="008059CE" w:rsidRDefault="008059CE" w:rsidP="008059CE">
      <w:pPr>
        <w:spacing w:before="100" w:beforeAutospacing="1" w:after="100" w:afterAutospacing="1" w:line="240" w:lineRule="auto"/>
        <w:outlineLvl w:val="1"/>
        <w:rPr>
          <w:rFonts w:ascii="Times New Roman" w:eastAsia="Times New Roman" w:hAnsi="Times New Roman" w:cs="Times New Roman"/>
          <w:b/>
          <w:bCs/>
          <w:sz w:val="36"/>
          <w:szCs w:val="36"/>
        </w:rPr>
      </w:pPr>
    </w:p>
    <w:p w:rsidR="008059CE" w:rsidRPr="008059CE" w:rsidRDefault="00D86DEE" w:rsidP="008059CE">
      <w:pPr>
        <w:pStyle w:val="IntenseQuote"/>
        <w:ind w:left="0"/>
        <w:rPr>
          <w:sz w:val="28"/>
        </w:rPr>
      </w:pPr>
      <w:r>
        <w:rPr>
          <w:sz w:val="28"/>
        </w:rPr>
        <w:t>Summary Basic Features of Cells</w:t>
      </w:r>
    </w:p>
    <w:p w:rsidR="008059CE" w:rsidRPr="008059CE" w:rsidRDefault="008059CE" w:rsidP="008059CE">
      <w:pPr>
        <w:spacing w:before="100" w:beforeAutospacing="1" w:after="100" w:afterAutospacing="1" w:line="240" w:lineRule="auto"/>
        <w:rPr>
          <w:rFonts w:ascii="Times New Roman" w:eastAsia="Times New Roman" w:hAnsi="Times New Roman" w:cs="Times New Roman"/>
          <w:sz w:val="24"/>
          <w:szCs w:val="24"/>
        </w:rPr>
      </w:pPr>
      <w:r w:rsidRPr="008059CE">
        <w:rPr>
          <w:rFonts w:ascii="Times New Roman" w:eastAsia="Times New Roman" w:hAnsi="Times New Roman" w:cs="Times New Roman"/>
          <w:sz w:val="24"/>
          <w:szCs w:val="24"/>
        </w:rPr>
        <w:t xml:space="preserve">Living organisms reproduce themselves by transmitting genetic information to their progeny. The individual cell is the minimal self-reproducing unit, and is the vehicle for transmission of the genetic information in all living species. Every cell on our planet stores its genetic information in the same chemical form—as double-stranded </w:t>
      </w:r>
      <w:hyperlink r:id="rId22" w:history="1">
        <w:r w:rsidRPr="008059CE">
          <w:rPr>
            <w:rFonts w:ascii="Times New Roman" w:eastAsia="Times New Roman" w:hAnsi="Times New Roman" w:cs="Times New Roman"/>
            <w:color w:val="0000FF"/>
            <w:sz w:val="24"/>
            <w:szCs w:val="24"/>
            <w:u w:val="single"/>
          </w:rPr>
          <w:t>DNA</w:t>
        </w:r>
      </w:hyperlink>
      <w:r w:rsidRPr="008059CE">
        <w:rPr>
          <w:rFonts w:ascii="Times New Roman" w:eastAsia="Times New Roman" w:hAnsi="Times New Roman" w:cs="Times New Roman"/>
          <w:sz w:val="24"/>
          <w:szCs w:val="24"/>
        </w:rPr>
        <w:t xml:space="preserve">. The cell replicates its information by separating the paired DNA strands and using each as a </w:t>
      </w:r>
      <w:hyperlink r:id="rId23" w:history="1">
        <w:r w:rsidRPr="008059CE">
          <w:rPr>
            <w:rFonts w:ascii="Times New Roman" w:eastAsia="Times New Roman" w:hAnsi="Times New Roman" w:cs="Times New Roman"/>
            <w:color w:val="0000FF"/>
            <w:sz w:val="24"/>
            <w:szCs w:val="24"/>
            <w:u w:val="single"/>
          </w:rPr>
          <w:t>template</w:t>
        </w:r>
      </w:hyperlink>
      <w:r w:rsidRPr="008059CE">
        <w:rPr>
          <w:rFonts w:ascii="Times New Roman" w:eastAsia="Times New Roman" w:hAnsi="Times New Roman" w:cs="Times New Roman"/>
          <w:sz w:val="24"/>
          <w:szCs w:val="24"/>
        </w:rPr>
        <w:t xml:space="preserve"> for polymerization to make a new DNA strand with a </w:t>
      </w:r>
      <w:hyperlink r:id="rId24" w:history="1">
        <w:r w:rsidRPr="008059CE">
          <w:rPr>
            <w:rFonts w:ascii="Times New Roman" w:eastAsia="Times New Roman" w:hAnsi="Times New Roman" w:cs="Times New Roman"/>
            <w:color w:val="0000FF"/>
            <w:sz w:val="24"/>
            <w:szCs w:val="24"/>
            <w:u w:val="single"/>
          </w:rPr>
          <w:t>complementary</w:t>
        </w:r>
      </w:hyperlink>
      <w:r w:rsidRPr="008059CE">
        <w:rPr>
          <w:rFonts w:ascii="Times New Roman" w:eastAsia="Times New Roman" w:hAnsi="Times New Roman" w:cs="Times New Roman"/>
          <w:sz w:val="24"/>
          <w:szCs w:val="24"/>
        </w:rPr>
        <w:t xml:space="preserve"> sequence of nucleotides. The same strategy of </w:t>
      </w:r>
      <w:proofErr w:type="spellStart"/>
      <w:r w:rsidRPr="008059CE">
        <w:rPr>
          <w:rFonts w:ascii="Times New Roman" w:eastAsia="Times New Roman" w:hAnsi="Times New Roman" w:cs="Times New Roman"/>
          <w:sz w:val="24"/>
          <w:szCs w:val="24"/>
        </w:rPr>
        <w:t>templated</w:t>
      </w:r>
      <w:proofErr w:type="spellEnd"/>
      <w:r w:rsidRPr="008059CE">
        <w:rPr>
          <w:rFonts w:ascii="Times New Roman" w:eastAsia="Times New Roman" w:hAnsi="Times New Roman" w:cs="Times New Roman"/>
          <w:sz w:val="24"/>
          <w:szCs w:val="24"/>
        </w:rPr>
        <w:t xml:space="preserve"> polymerization is used to transcribe portions of the information from DNA into molecules of the closely related </w:t>
      </w:r>
      <w:hyperlink r:id="rId25" w:history="1">
        <w:r w:rsidRPr="008059CE">
          <w:rPr>
            <w:rFonts w:ascii="Times New Roman" w:eastAsia="Times New Roman" w:hAnsi="Times New Roman" w:cs="Times New Roman"/>
            <w:color w:val="0000FF"/>
            <w:sz w:val="24"/>
            <w:szCs w:val="24"/>
            <w:u w:val="single"/>
          </w:rPr>
          <w:t>polymer</w:t>
        </w:r>
      </w:hyperlink>
      <w:r w:rsidRPr="008059CE">
        <w:rPr>
          <w:rFonts w:ascii="Times New Roman" w:eastAsia="Times New Roman" w:hAnsi="Times New Roman" w:cs="Times New Roman"/>
          <w:sz w:val="24"/>
          <w:szCs w:val="24"/>
        </w:rPr>
        <w:t xml:space="preserve">, </w:t>
      </w:r>
      <w:hyperlink r:id="rId26" w:history="1">
        <w:r w:rsidRPr="008059CE">
          <w:rPr>
            <w:rFonts w:ascii="Times New Roman" w:eastAsia="Times New Roman" w:hAnsi="Times New Roman" w:cs="Times New Roman"/>
            <w:color w:val="0000FF"/>
            <w:sz w:val="24"/>
            <w:szCs w:val="24"/>
            <w:u w:val="single"/>
          </w:rPr>
          <w:t>RNA</w:t>
        </w:r>
      </w:hyperlink>
      <w:r w:rsidRPr="008059CE">
        <w:rPr>
          <w:rFonts w:ascii="Times New Roman" w:eastAsia="Times New Roman" w:hAnsi="Times New Roman" w:cs="Times New Roman"/>
          <w:sz w:val="24"/>
          <w:szCs w:val="24"/>
        </w:rPr>
        <w:t xml:space="preserve">. These in turn guide the synthesis of </w:t>
      </w:r>
      <w:hyperlink r:id="rId27" w:history="1">
        <w:r w:rsidRPr="008059CE">
          <w:rPr>
            <w:rFonts w:ascii="Times New Roman" w:eastAsia="Times New Roman" w:hAnsi="Times New Roman" w:cs="Times New Roman"/>
            <w:color w:val="0000FF"/>
            <w:sz w:val="24"/>
            <w:szCs w:val="24"/>
            <w:u w:val="single"/>
          </w:rPr>
          <w:t>protein</w:t>
        </w:r>
      </w:hyperlink>
      <w:r w:rsidRPr="008059CE">
        <w:rPr>
          <w:rFonts w:ascii="Times New Roman" w:eastAsia="Times New Roman" w:hAnsi="Times New Roman" w:cs="Times New Roman"/>
          <w:sz w:val="24"/>
          <w:szCs w:val="24"/>
        </w:rPr>
        <w:t xml:space="preserve"> molecules by the more </w:t>
      </w:r>
      <w:hyperlink r:id="rId28" w:history="1">
        <w:r w:rsidRPr="008059CE">
          <w:rPr>
            <w:rFonts w:ascii="Times New Roman" w:eastAsia="Times New Roman" w:hAnsi="Times New Roman" w:cs="Times New Roman"/>
            <w:color w:val="0000FF"/>
            <w:sz w:val="24"/>
            <w:szCs w:val="24"/>
            <w:u w:val="single"/>
          </w:rPr>
          <w:t>complex</w:t>
        </w:r>
      </w:hyperlink>
      <w:r w:rsidRPr="008059CE">
        <w:rPr>
          <w:rFonts w:ascii="Times New Roman" w:eastAsia="Times New Roman" w:hAnsi="Times New Roman" w:cs="Times New Roman"/>
          <w:sz w:val="24"/>
          <w:szCs w:val="24"/>
        </w:rPr>
        <w:t xml:space="preserve"> machinery of translation, involving a large </w:t>
      </w:r>
      <w:proofErr w:type="spellStart"/>
      <w:r w:rsidRPr="008059CE">
        <w:rPr>
          <w:rFonts w:ascii="Times New Roman" w:eastAsia="Times New Roman" w:hAnsi="Times New Roman" w:cs="Times New Roman"/>
          <w:sz w:val="24"/>
          <w:szCs w:val="24"/>
        </w:rPr>
        <w:t>multimolecular</w:t>
      </w:r>
      <w:proofErr w:type="spellEnd"/>
      <w:r w:rsidRPr="008059CE">
        <w:rPr>
          <w:rFonts w:ascii="Times New Roman" w:eastAsia="Times New Roman" w:hAnsi="Times New Roman" w:cs="Times New Roman"/>
          <w:sz w:val="24"/>
          <w:szCs w:val="24"/>
        </w:rPr>
        <w:t xml:space="preserve"> machine, the </w:t>
      </w:r>
      <w:hyperlink r:id="rId29" w:history="1">
        <w:r w:rsidRPr="008059CE">
          <w:rPr>
            <w:rFonts w:ascii="Times New Roman" w:eastAsia="Times New Roman" w:hAnsi="Times New Roman" w:cs="Times New Roman"/>
            <w:color w:val="0000FF"/>
            <w:sz w:val="24"/>
            <w:szCs w:val="24"/>
            <w:u w:val="single"/>
          </w:rPr>
          <w:t>ribosome</w:t>
        </w:r>
      </w:hyperlink>
      <w:r w:rsidRPr="008059CE">
        <w:rPr>
          <w:rFonts w:ascii="Times New Roman" w:eastAsia="Times New Roman" w:hAnsi="Times New Roman" w:cs="Times New Roman"/>
          <w:sz w:val="24"/>
          <w:szCs w:val="24"/>
        </w:rPr>
        <w:t xml:space="preserve">, which is itself composed of RNA and protein. Proteins are the principal catalysts for almost all the chemical reactions in the cell; their other functions include the selective import and export of small molecules across the </w:t>
      </w:r>
      <w:hyperlink r:id="rId30" w:history="1">
        <w:r w:rsidRPr="008059CE">
          <w:rPr>
            <w:rFonts w:ascii="Times New Roman" w:eastAsia="Times New Roman" w:hAnsi="Times New Roman" w:cs="Times New Roman"/>
            <w:color w:val="0000FF"/>
            <w:sz w:val="24"/>
            <w:szCs w:val="24"/>
            <w:u w:val="single"/>
          </w:rPr>
          <w:t>plasma membrane</w:t>
        </w:r>
      </w:hyperlink>
      <w:r w:rsidRPr="008059CE">
        <w:rPr>
          <w:rFonts w:ascii="Times New Roman" w:eastAsia="Times New Roman" w:hAnsi="Times New Roman" w:cs="Times New Roman"/>
          <w:sz w:val="24"/>
          <w:szCs w:val="24"/>
        </w:rPr>
        <w:t xml:space="preserve"> that forms the cell's boundary. The specific function of each protein depends on its </w:t>
      </w:r>
      <w:hyperlink r:id="rId31" w:history="1">
        <w:r w:rsidRPr="008059CE">
          <w:rPr>
            <w:rFonts w:ascii="Times New Roman" w:eastAsia="Times New Roman" w:hAnsi="Times New Roman" w:cs="Times New Roman"/>
            <w:color w:val="0000FF"/>
            <w:sz w:val="24"/>
            <w:szCs w:val="24"/>
            <w:u w:val="single"/>
          </w:rPr>
          <w:t>amino acid</w:t>
        </w:r>
      </w:hyperlink>
      <w:r w:rsidRPr="008059CE">
        <w:rPr>
          <w:rFonts w:ascii="Times New Roman" w:eastAsia="Times New Roman" w:hAnsi="Times New Roman" w:cs="Times New Roman"/>
          <w:sz w:val="24"/>
          <w:szCs w:val="24"/>
        </w:rPr>
        <w:t xml:space="preserve"> sequence, which is specified by the </w:t>
      </w:r>
      <w:hyperlink r:id="rId32" w:history="1">
        <w:r w:rsidRPr="008059CE">
          <w:rPr>
            <w:rFonts w:ascii="Times New Roman" w:eastAsia="Times New Roman" w:hAnsi="Times New Roman" w:cs="Times New Roman"/>
            <w:color w:val="0000FF"/>
            <w:sz w:val="24"/>
            <w:szCs w:val="24"/>
            <w:u w:val="single"/>
          </w:rPr>
          <w:t>nucleotide</w:t>
        </w:r>
      </w:hyperlink>
      <w:r w:rsidRPr="008059CE">
        <w:rPr>
          <w:rFonts w:ascii="Times New Roman" w:eastAsia="Times New Roman" w:hAnsi="Times New Roman" w:cs="Times New Roman"/>
          <w:sz w:val="24"/>
          <w:szCs w:val="24"/>
        </w:rPr>
        <w:t xml:space="preserve"> sequence of a corresponding segment of the DNA—the </w:t>
      </w:r>
      <w:hyperlink r:id="rId33" w:history="1">
        <w:r w:rsidRPr="008059CE">
          <w:rPr>
            <w:rFonts w:ascii="Times New Roman" w:eastAsia="Times New Roman" w:hAnsi="Times New Roman" w:cs="Times New Roman"/>
            <w:color w:val="0000FF"/>
            <w:sz w:val="24"/>
            <w:szCs w:val="24"/>
            <w:u w:val="single"/>
          </w:rPr>
          <w:t>gene</w:t>
        </w:r>
      </w:hyperlink>
      <w:r w:rsidRPr="008059CE">
        <w:rPr>
          <w:rFonts w:ascii="Times New Roman" w:eastAsia="Times New Roman" w:hAnsi="Times New Roman" w:cs="Times New Roman"/>
          <w:sz w:val="24"/>
          <w:szCs w:val="24"/>
        </w:rPr>
        <w:t xml:space="preserve"> </w:t>
      </w:r>
      <w:proofErr w:type="gramStart"/>
      <w:r w:rsidRPr="008059CE">
        <w:rPr>
          <w:rFonts w:ascii="Times New Roman" w:eastAsia="Times New Roman" w:hAnsi="Times New Roman" w:cs="Times New Roman"/>
          <w:sz w:val="24"/>
          <w:szCs w:val="24"/>
        </w:rPr>
        <w:t>that codes</w:t>
      </w:r>
      <w:proofErr w:type="gramEnd"/>
      <w:r w:rsidRPr="008059CE">
        <w:rPr>
          <w:rFonts w:ascii="Times New Roman" w:eastAsia="Times New Roman" w:hAnsi="Times New Roman" w:cs="Times New Roman"/>
          <w:sz w:val="24"/>
          <w:szCs w:val="24"/>
        </w:rPr>
        <w:t xml:space="preserve"> for that protein. In this way, the </w:t>
      </w:r>
      <w:hyperlink r:id="rId34" w:history="1">
        <w:r w:rsidRPr="008059CE">
          <w:rPr>
            <w:rFonts w:ascii="Times New Roman" w:eastAsia="Times New Roman" w:hAnsi="Times New Roman" w:cs="Times New Roman"/>
            <w:color w:val="0000FF"/>
            <w:sz w:val="24"/>
            <w:szCs w:val="24"/>
            <w:u w:val="single"/>
          </w:rPr>
          <w:t>genome</w:t>
        </w:r>
      </w:hyperlink>
      <w:r w:rsidRPr="008059CE">
        <w:rPr>
          <w:rFonts w:ascii="Times New Roman" w:eastAsia="Times New Roman" w:hAnsi="Times New Roman" w:cs="Times New Roman"/>
          <w:sz w:val="24"/>
          <w:szCs w:val="24"/>
        </w:rPr>
        <w:t xml:space="preserve"> of the cell determines its chemistry; and the chemistry of every living cell is fundamentally similar, because it must provide for the synthesis of DNA, RNA, and protein. The simplest known cells have just under 500 genes.</w:t>
      </w:r>
    </w:p>
    <w:p w:rsidR="008059CE" w:rsidRPr="00D0694A" w:rsidRDefault="008059CE" w:rsidP="00D0694A"/>
    <w:sectPr w:rsidR="008059CE" w:rsidRPr="00D0694A" w:rsidSect="002652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D566A"/>
    <w:multiLevelType w:val="hybridMultilevel"/>
    <w:tmpl w:val="C21E8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8776C84"/>
    <w:multiLevelType w:val="hybridMultilevel"/>
    <w:tmpl w:val="8BB2C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811A09"/>
    <w:multiLevelType w:val="hybridMultilevel"/>
    <w:tmpl w:val="200A9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51081"/>
    <w:multiLevelType w:val="hybridMultilevel"/>
    <w:tmpl w:val="D3EEDE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A73B5"/>
    <w:multiLevelType w:val="hybridMultilevel"/>
    <w:tmpl w:val="5EE018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B456F6"/>
    <w:multiLevelType w:val="hybridMultilevel"/>
    <w:tmpl w:val="B6AC9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D9F3D86"/>
    <w:multiLevelType w:val="hybridMultilevel"/>
    <w:tmpl w:val="1AA4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195567"/>
    <w:multiLevelType w:val="hybridMultilevel"/>
    <w:tmpl w:val="39340A66"/>
    <w:lvl w:ilvl="0" w:tplc="D7D816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F4D4095"/>
    <w:multiLevelType w:val="hybridMultilevel"/>
    <w:tmpl w:val="B8587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2D0965"/>
    <w:multiLevelType w:val="hybridMultilevel"/>
    <w:tmpl w:val="65EEEE8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7DB45F2"/>
    <w:multiLevelType w:val="hybridMultilevel"/>
    <w:tmpl w:val="2CC84D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DB369C9"/>
    <w:multiLevelType w:val="hybridMultilevel"/>
    <w:tmpl w:val="2A80F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AD1A7E"/>
    <w:multiLevelType w:val="hybridMultilevel"/>
    <w:tmpl w:val="08FCFC1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
  </w:num>
  <w:num w:numId="3">
    <w:abstractNumId w:val="6"/>
  </w:num>
  <w:num w:numId="4">
    <w:abstractNumId w:val="0"/>
  </w:num>
  <w:num w:numId="5">
    <w:abstractNumId w:val="3"/>
  </w:num>
  <w:num w:numId="6">
    <w:abstractNumId w:val="4"/>
  </w:num>
  <w:num w:numId="7">
    <w:abstractNumId w:val="12"/>
  </w:num>
  <w:num w:numId="8">
    <w:abstractNumId w:val="10"/>
  </w:num>
  <w:num w:numId="9">
    <w:abstractNumId w:val="9"/>
  </w:num>
  <w:num w:numId="10">
    <w:abstractNumId w:val="5"/>
  </w:num>
  <w:num w:numId="11">
    <w:abstractNumId w:val="2"/>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compat/>
  <w:rsids>
    <w:rsidRoot w:val="00D0694A"/>
    <w:rsid w:val="00017A96"/>
    <w:rsid w:val="0003222A"/>
    <w:rsid w:val="00033339"/>
    <w:rsid w:val="000E7363"/>
    <w:rsid w:val="001211F5"/>
    <w:rsid w:val="00130C08"/>
    <w:rsid w:val="002567A1"/>
    <w:rsid w:val="002652AD"/>
    <w:rsid w:val="002B6839"/>
    <w:rsid w:val="002C4DDB"/>
    <w:rsid w:val="003329DC"/>
    <w:rsid w:val="00403BC3"/>
    <w:rsid w:val="00420BB4"/>
    <w:rsid w:val="00452AAF"/>
    <w:rsid w:val="004759AE"/>
    <w:rsid w:val="0049698F"/>
    <w:rsid w:val="004C6EFD"/>
    <w:rsid w:val="00541129"/>
    <w:rsid w:val="00551C7E"/>
    <w:rsid w:val="005C72D9"/>
    <w:rsid w:val="00664595"/>
    <w:rsid w:val="006B2F60"/>
    <w:rsid w:val="006B6C7A"/>
    <w:rsid w:val="006D48A0"/>
    <w:rsid w:val="007A6FAC"/>
    <w:rsid w:val="008059CE"/>
    <w:rsid w:val="00825D90"/>
    <w:rsid w:val="00887751"/>
    <w:rsid w:val="008B4184"/>
    <w:rsid w:val="009B4F97"/>
    <w:rsid w:val="00A13B51"/>
    <w:rsid w:val="00A3796E"/>
    <w:rsid w:val="00A51D63"/>
    <w:rsid w:val="00A921A4"/>
    <w:rsid w:val="00AD1F5B"/>
    <w:rsid w:val="00B344A2"/>
    <w:rsid w:val="00BD0427"/>
    <w:rsid w:val="00BE3BEF"/>
    <w:rsid w:val="00C33025"/>
    <w:rsid w:val="00CC1946"/>
    <w:rsid w:val="00CE2E95"/>
    <w:rsid w:val="00CF6D6C"/>
    <w:rsid w:val="00D0694A"/>
    <w:rsid w:val="00D149DC"/>
    <w:rsid w:val="00D86DEE"/>
    <w:rsid w:val="00DA4E43"/>
    <w:rsid w:val="00F41B7A"/>
    <w:rsid w:val="00F54C0C"/>
    <w:rsid w:val="00FC16F3"/>
    <w:rsid w:val="00FE0B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52AD"/>
  </w:style>
  <w:style w:type="paragraph" w:styleId="Heading2">
    <w:name w:val="heading 2"/>
    <w:basedOn w:val="Normal"/>
    <w:link w:val="Heading2Char"/>
    <w:uiPriority w:val="9"/>
    <w:qFormat/>
    <w:rsid w:val="008059C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4112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059CE"/>
    <w:rPr>
      <w:color w:val="0000FF"/>
      <w:u w:val="single"/>
    </w:rPr>
  </w:style>
  <w:style w:type="character" w:customStyle="1" w:styleId="Heading2Char">
    <w:name w:val="Heading 2 Char"/>
    <w:basedOn w:val="DefaultParagraphFont"/>
    <w:link w:val="Heading2"/>
    <w:uiPriority w:val="9"/>
    <w:rsid w:val="008059CE"/>
    <w:rPr>
      <w:rFonts w:ascii="Times New Roman" w:eastAsia="Times New Roman" w:hAnsi="Times New Roman" w:cs="Times New Roman"/>
      <w:b/>
      <w:bCs/>
      <w:sz w:val="36"/>
      <w:szCs w:val="36"/>
    </w:rPr>
  </w:style>
  <w:style w:type="paragraph" w:styleId="NormalWeb">
    <w:name w:val="Normal (Web)"/>
    <w:basedOn w:val="Normal"/>
    <w:uiPriority w:val="99"/>
    <w:unhideWhenUsed/>
    <w:rsid w:val="008059CE"/>
    <w:pPr>
      <w:spacing w:before="100" w:beforeAutospacing="1" w:after="100" w:afterAutospacing="1" w:line="240" w:lineRule="auto"/>
    </w:pPr>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8059C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059CE"/>
    <w:rPr>
      <w:b/>
      <w:bCs/>
      <w:i/>
      <w:iCs/>
      <w:color w:val="4F81BD" w:themeColor="accent1"/>
    </w:rPr>
  </w:style>
  <w:style w:type="character" w:customStyle="1" w:styleId="Heading3Char">
    <w:name w:val="Heading 3 Char"/>
    <w:basedOn w:val="DefaultParagraphFont"/>
    <w:link w:val="Heading3"/>
    <w:uiPriority w:val="9"/>
    <w:semiHidden/>
    <w:rsid w:val="00541129"/>
    <w:rPr>
      <w:rFonts w:asciiTheme="majorHAnsi" w:eastAsiaTheme="majorEastAsia" w:hAnsiTheme="majorHAnsi" w:cstheme="majorBidi"/>
      <w:b/>
      <w:bCs/>
      <w:color w:val="4F81BD" w:themeColor="accent1"/>
    </w:rPr>
  </w:style>
  <w:style w:type="character" w:customStyle="1" w:styleId="tgc">
    <w:name w:val="_tgc"/>
    <w:basedOn w:val="DefaultParagraphFont"/>
    <w:rsid w:val="00FE0B0A"/>
  </w:style>
  <w:style w:type="paragraph" w:styleId="ListParagraph">
    <w:name w:val="List Paragraph"/>
    <w:basedOn w:val="Normal"/>
    <w:uiPriority w:val="34"/>
    <w:qFormat/>
    <w:rsid w:val="002567A1"/>
    <w:pPr>
      <w:ind w:left="720"/>
      <w:contextualSpacing/>
    </w:pPr>
  </w:style>
  <w:style w:type="table" w:styleId="TableGrid">
    <w:name w:val="Table Grid"/>
    <w:basedOn w:val="TableNormal"/>
    <w:uiPriority w:val="59"/>
    <w:rsid w:val="00B344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664595"/>
    <w:rPr>
      <w:i/>
      <w:iCs/>
    </w:rPr>
  </w:style>
</w:styles>
</file>

<file path=word/webSettings.xml><?xml version="1.0" encoding="utf-8"?>
<w:webSettings xmlns:r="http://schemas.openxmlformats.org/officeDocument/2006/relationships" xmlns:w="http://schemas.openxmlformats.org/wordprocessingml/2006/main">
  <w:divs>
    <w:div w:id="384184860">
      <w:bodyDiv w:val="1"/>
      <w:marLeft w:val="0"/>
      <w:marRight w:val="0"/>
      <w:marTop w:val="0"/>
      <w:marBottom w:val="0"/>
      <w:divBdr>
        <w:top w:val="none" w:sz="0" w:space="0" w:color="auto"/>
        <w:left w:val="none" w:sz="0" w:space="0" w:color="auto"/>
        <w:bottom w:val="none" w:sz="0" w:space="0" w:color="auto"/>
        <w:right w:val="none" w:sz="0" w:space="0" w:color="auto"/>
      </w:divBdr>
    </w:div>
    <w:div w:id="644823370">
      <w:bodyDiv w:val="1"/>
      <w:marLeft w:val="0"/>
      <w:marRight w:val="0"/>
      <w:marTop w:val="0"/>
      <w:marBottom w:val="0"/>
      <w:divBdr>
        <w:top w:val="none" w:sz="0" w:space="0" w:color="auto"/>
        <w:left w:val="none" w:sz="0" w:space="0" w:color="auto"/>
        <w:bottom w:val="none" w:sz="0" w:space="0" w:color="auto"/>
        <w:right w:val="none" w:sz="0" w:space="0" w:color="auto"/>
      </w:divBdr>
    </w:div>
    <w:div w:id="743841509">
      <w:bodyDiv w:val="1"/>
      <w:marLeft w:val="0"/>
      <w:marRight w:val="0"/>
      <w:marTop w:val="0"/>
      <w:marBottom w:val="0"/>
      <w:divBdr>
        <w:top w:val="none" w:sz="0" w:space="0" w:color="auto"/>
        <w:left w:val="none" w:sz="0" w:space="0" w:color="auto"/>
        <w:bottom w:val="none" w:sz="0" w:space="0" w:color="auto"/>
        <w:right w:val="none" w:sz="0" w:space="0" w:color="auto"/>
      </w:divBdr>
      <w:divsChild>
        <w:div w:id="207421685">
          <w:marLeft w:val="0"/>
          <w:marRight w:val="0"/>
          <w:marTop w:val="0"/>
          <w:marBottom w:val="0"/>
          <w:divBdr>
            <w:top w:val="none" w:sz="0" w:space="0" w:color="auto"/>
            <w:left w:val="none" w:sz="0" w:space="0" w:color="auto"/>
            <w:bottom w:val="none" w:sz="0" w:space="0" w:color="auto"/>
            <w:right w:val="none" w:sz="0" w:space="0" w:color="auto"/>
          </w:divBdr>
          <w:divsChild>
            <w:div w:id="1928268854">
              <w:marLeft w:val="0"/>
              <w:marRight w:val="0"/>
              <w:marTop w:val="0"/>
              <w:marBottom w:val="0"/>
              <w:divBdr>
                <w:top w:val="none" w:sz="0" w:space="0" w:color="auto"/>
                <w:left w:val="none" w:sz="0" w:space="0" w:color="auto"/>
                <w:bottom w:val="none" w:sz="0" w:space="0" w:color="auto"/>
                <w:right w:val="none" w:sz="0" w:space="0" w:color="auto"/>
              </w:divBdr>
            </w:div>
            <w:div w:id="10342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9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cooper/A2886/def-item/A3095/" TargetMode="External"/><Relationship Id="rId13" Type="http://schemas.openxmlformats.org/officeDocument/2006/relationships/hyperlink" Target="https://www.ncbi.nlm.nih.gov/books/n/mboc4/A4754/def-item/A5680/" TargetMode="External"/><Relationship Id="rId18" Type="http://schemas.openxmlformats.org/officeDocument/2006/relationships/hyperlink" Target="http://www.ivyroses.com/HumanBody/Cells/Cell-Division_Introduction.php" TargetMode="External"/><Relationship Id="rId26" Type="http://schemas.openxmlformats.org/officeDocument/2006/relationships/hyperlink" Target="https://www.ncbi.nlm.nih.gov/books/n/mboc4/A4754/def-item/A5756/" TargetMode="External"/><Relationship Id="rId3" Type="http://schemas.openxmlformats.org/officeDocument/2006/relationships/settings" Target="settings.xml"/><Relationship Id="rId21" Type="http://schemas.openxmlformats.org/officeDocument/2006/relationships/hyperlink" Target="https://www.ncbi.nlm.nih.gov/books/n/mboc4/A4754/def-item/A5070/" TargetMode="External"/><Relationship Id="rId34" Type="http://schemas.openxmlformats.org/officeDocument/2006/relationships/hyperlink" Target="https://www.ncbi.nlm.nih.gov/books/n/mboc4/A4754/def-item/A5222/" TargetMode="External"/><Relationship Id="rId7" Type="http://schemas.openxmlformats.org/officeDocument/2006/relationships/hyperlink" Target="https://www.ncbi.nlm.nih.gov/books/n/cooper/A2886/def-item/A2923/" TargetMode="External"/><Relationship Id="rId12" Type="http://schemas.openxmlformats.org/officeDocument/2006/relationships/hyperlink" Target="https://www.ncbi.nlm.nih.gov/books/n/mboc4/A4754/def-item/A5012/" TargetMode="External"/><Relationship Id="rId17" Type="http://schemas.openxmlformats.org/officeDocument/2006/relationships/hyperlink" Target="https://www.ncbi.nlm.nih.gov/books/n/mboc4/A4754/def-item/A5185/" TargetMode="External"/><Relationship Id="rId25" Type="http://schemas.openxmlformats.org/officeDocument/2006/relationships/hyperlink" Target="https://www.ncbi.nlm.nih.gov/books/n/mboc4/A4754/def-item/A5655/" TargetMode="External"/><Relationship Id="rId33" Type="http://schemas.openxmlformats.org/officeDocument/2006/relationships/hyperlink" Target="https://www.ncbi.nlm.nih.gov/books/n/mboc4/A4754/def-item/A5215/" TargetMode="External"/><Relationship Id="rId2" Type="http://schemas.openxmlformats.org/officeDocument/2006/relationships/styles" Target="styles.xml"/><Relationship Id="rId16" Type="http://schemas.openxmlformats.org/officeDocument/2006/relationships/hyperlink" Target="http://www.ivyroses.com/Biology/Techniques/Scanning-Electron-Microscope_SEM.php" TargetMode="External"/><Relationship Id="rId20" Type="http://schemas.openxmlformats.org/officeDocument/2006/relationships/hyperlink" Target="https://www.ncbi.nlm.nih.gov/books/n/mboc4/A4754/def-item/A5518/" TargetMode="External"/><Relationship Id="rId29" Type="http://schemas.openxmlformats.org/officeDocument/2006/relationships/hyperlink" Target="https://www.ncbi.nlm.nih.gov/books/n/mboc4/A4754/def-item/A5754/" TargetMode="External"/><Relationship Id="rId1" Type="http://schemas.openxmlformats.org/officeDocument/2006/relationships/numbering" Target="numbering.xml"/><Relationship Id="rId6" Type="http://schemas.openxmlformats.org/officeDocument/2006/relationships/hyperlink" Target="https://www.ncbi.nlm.nih.gov/books/n/cooper/A2886/def-item/A3250/" TargetMode="External"/><Relationship Id="rId11" Type="http://schemas.openxmlformats.org/officeDocument/2006/relationships/hyperlink" Target="https://www.ncbi.nlm.nih.gov/books/n/mboc4/A4754/def-item/A5862/" TargetMode="External"/><Relationship Id="rId24" Type="http://schemas.openxmlformats.org/officeDocument/2006/relationships/hyperlink" Target="https://www.ncbi.nlm.nih.gov/books/n/mboc4/A4754/def-item/A5012/" TargetMode="External"/><Relationship Id="rId32" Type="http://schemas.openxmlformats.org/officeDocument/2006/relationships/hyperlink" Target="https://www.ncbi.nlm.nih.gov/books/n/mboc4/A4754/def-item/A5567/" TargetMode="External"/><Relationship Id="rId5" Type="http://schemas.openxmlformats.org/officeDocument/2006/relationships/hyperlink" Target="https://www.ncbi.nlm.nih.gov/books/n/cooper/A2886/def-item/A3325/" TargetMode="External"/><Relationship Id="rId15" Type="http://schemas.openxmlformats.org/officeDocument/2006/relationships/hyperlink" Target="http://www.ivyroses.com/Biology/Techniques/Transmission-Electron-Microscope_TEM.php" TargetMode="External"/><Relationship Id="rId23" Type="http://schemas.openxmlformats.org/officeDocument/2006/relationships/hyperlink" Target="https://www.ncbi.nlm.nih.gov/books/n/mboc4/A4754/def-item/A5862/" TargetMode="External"/><Relationship Id="rId28" Type="http://schemas.openxmlformats.org/officeDocument/2006/relationships/hyperlink" Target="https://www.ncbi.nlm.nih.gov/books/n/mboc4/A4754/def-item/A5014/" TargetMode="External"/><Relationship Id="rId36" Type="http://schemas.openxmlformats.org/officeDocument/2006/relationships/theme" Target="theme/theme1.xml"/><Relationship Id="rId10" Type="http://schemas.openxmlformats.org/officeDocument/2006/relationships/hyperlink" Target="https://www.ncbi.nlm.nih.gov/books/n/mboc4/A4754/def-item/A5084/" TargetMode="External"/><Relationship Id="rId19" Type="http://schemas.openxmlformats.org/officeDocument/2006/relationships/hyperlink" Target="https://www.ncbi.nlm.nih.gov/books/n/mboc4/A4754/def-item/A5122/" TargetMode="External"/><Relationship Id="rId31" Type="http://schemas.openxmlformats.org/officeDocument/2006/relationships/hyperlink" Target="https://www.ncbi.nlm.nih.gov/books/n/mboc4/A4754/def-item/A4807/" TargetMode="External"/><Relationship Id="rId4" Type="http://schemas.openxmlformats.org/officeDocument/2006/relationships/webSettings" Target="webSettings.xml"/><Relationship Id="rId9" Type="http://schemas.openxmlformats.org/officeDocument/2006/relationships/hyperlink" Target="https://www.ncbi.nlm.nih.gov/books/n/cooper/A2886/def-item/A3253/" TargetMode="External"/><Relationship Id="rId14" Type="http://schemas.openxmlformats.org/officeDocument/2006/relationships/hyperlink" Target="https://www.ncbi.nlm.nih.gov/books/n/mboc4/A4754/def-item/A5540/" TargetMode="External"/><Relationship Id="rId22" Type="http://schemas.openxmlformats.org/officeDocument/2006/relationships/hyperlink" Target="https://www.ncbi.nlm.nih.gov/books/n/mboc4/A4754/def-item/A5084/" TargetMode="External"/><Relationship Id="rId27" Type="http://schemas.openxmlformats.org/officeDocument/2006/relationships/hyperlink" Target="https://www.ncbi.nlm.nih.gov/books/n/mboc4/A4754/def-item/A5688/" TargetMode="External"/><Relationship Id="rId30" Type="http://schemas.openxmlformats.org/officeDocument/2006/relationships/hyperlink" Target="https://www.ncbi.nlm.nih.gov/books/n/mboc4/A4754/def-item/A5642/"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Pages>
  <Words>2086</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Lera</dc:creator>
  <cp:lastModifiedBy>Lera</cp:lastModifiedBy>
  <cp:revision>28</cp:revision>
  <cp:lastPrinted>2017-02-02T21:11:00Z</cp:lastPrinted>
  <dcterms:created xsi:type="dcterms:W3CDTF">2017-01-11T15:27:00Z</dcterms:created>
  <dcterms:modified xsi:type="dcterms:W3CDTF">2017-02-02T21:11:00Z</dcterms:modified>
</cp:coreProperties>
</file>