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FD7" w:rsidRDefault="00B924C5" w:rsidP="006303DF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  <w:r w:rsidRPr="00845DCA">
        <w:rPr>
          <w:rFonts w:ascii="Times New Roman" w:hAnsi="Times New Roman" w:cs="Times New Roman"/>
          <w:b/>
          <w:sz w:val="36"/>
          <w:szCs w:val="24"/>
          <w:u w:val="single"/>
        </w:rPr>
        <w:t>Homeostasis</w:t>
      </w:r>
    </w:p>
    <w:p w:rsidR="00D2110A" w:rsidRPr="00D2110A" w:rsidRDefault="00D2110A" w:rsidP="006303DF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D2110A">
        <w:rPr>
          <w:rFonts w:ascii="Times New Roman" w:hAnsi="Times New Roman" w:cs="Times New Roman"/>
          <w:b/>
          <w:sz w:val="36"/>
          <w:szCs w:val="24"/>
        </w:rPr>
        <w:t>(</w:t>
      </w:r>
      <w:proofErr w:type="spellStart"/>
      <w:r w:rsidRPr="00D2110A">
        <w:rPr>
          <w:rFonts w:ascii="Times New Roman" w:hAnsi="Times New Roman" w:cs="Times New Roman"/>
          <w:b/>
          <w:sz w:val="36"/>
          <w:szCs w:val="24"/>
        </w:rPr>
        <w:t>Pg</w:t>
      </w:r>
      <w:proofErr w:type="spellEnd"/>
      <w:r w:rsidRPr="00D2110A">
        <w:rPr>
          <w:rFonts w:ascii="Times New Roman" w:hAnsi="Times New Roman" w:cs="Times New Roman"/>
          <w:b/>
          <w:sz w:val="36"/>
          <w:szCs w:val="24"/>
        </w:rPr>
        <w:t xml:space="preserve"> 8-11)</w:t>
      </w:r>
    </w:p>
    <w:p w:rsidR="00B924C5" w:rsidRPr="006303DF" w:rsidRDefault="006303DF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</w:t>
      </w:r>
      <w:r w:rsidR="00B924C5"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efine homeostasis, giving at least 2 physiological examples</w:t>
      </w:r>
    </w:p>
    <w:p w:rsidR="00B924C5" w:rsidRPr="006303DF" w:rsidRDefault="00B924C5" w:rsidP="00B924C5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sz w:val="24"/>
          <w:szCs w:val="24"/>
          <w:highlight w:val="yellow"/>
          <w:lang w:val="en-US"/>
        </w:rPr>
        <w:t>Homeostasis</w:t>
      </w:r>
      <w:r w:rsidRPr="006303DF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a system in which variables are regulated so that internal conditions remain stable and relatively constant</w:t>
      </w:r>
    </w:p>
    <w:p w:rsidR="00B924C5" w:rsidRPr="006303DF" w:rsidRDefault="00B924C5" w:rsidP="00B924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Temperature regulation</w:t>
      </w:r>
      <w:r w:rsidRPr="006303DF">
        <w:rPr>
          <w:rFonts w:ascii="Times New Roman" w:hAnsi="Times New Roman" w:cs="Times New Roman"/>
          <w:sz w:val="24"/>
          <w:szCs w:val="24"/>
        </w:rPr>
        <w:tab/>
      </w:r>
    </w:p>
    <w:p w:rsidR="00B924C5" w:rsidRPr="006303DF" w:rsidRDefault="00B924C5" w:rsidP="00B924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Blood ion concentration control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• </w:t>
      </w:r>
      <w:proofErr w:type="gramStart"/>
      <w:r w:rsidRPr="006303DF">
        <w:rPr>
          <w:rFonts w:ascii="Times New Roman" w:hAnsi="Times New Roman" w:cs="Times New Roman"/>
          <w:b/>
          <w:bCs/>
          <w:sz w:val="24"/>
          <w:szCs w:val="24"/>
        </w:rPr>
        <w:t>not</w:t>
      </w:r>
      <w:proofErr w:type="gramEnd"/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unchanging - </w:t>
      </w:r>
      <w:r w:rsidRPr="006303DF">
        <w:rPr>
          <w:rFonts w:ascii="Times New Roman" w:hAnsi="Times New Roman" w:cs="Times New Roman"/>
          <w:sz w:val="24"/>
          <w:szCs w:val="24"/>
        </w:rPr>
        <w:t>rather a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dynamic </w:t>
      </w:r>
      <w:r w:rsidRPr="006303DF">
        <w:rPr>
          <w:rFonts w:ascii="Times New Roman" w:hAnsi="Times New Roman" w:cs="Times New Roman"/>
          <w:sz w:val="24"/>
          <w:szCs w:val="24"/>
        </w:rPr>
        <w:t>state of equilibrium involving many systems: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  </w:t>
      </w:r>
      <w:r w:rsidRPr="006303DF">
        <w:rPr>
          <w:rFonts w:ascii="Times New Roman" w:hAnsi="Times New Roman" w:cs="Times New Roman"/>
          <w:sz w:val="24"/>
          <w:szCs w:val="24"/>
        </w:rPr>
        <w:tab/>
        <w:t xml:space="preserve"> (i)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adequate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blood levels of vital nutrients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ab/>
        <w:t xml:space="preserve">(ii)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heart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activity/blood pressure monitored &amp; adjusted as needed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ab/>
        <w:t xml:space="preserve">(iii)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wastes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must not accumulate</w:t>
      </w:r>
    </w:p>
    <w:p w:rsidR="00B924C5" w:rsidRDefault="00B924C5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   </w:t>
      </w:r>
      <w:r w:rsidRPr="006303DF">
        <w:rPr>
          <w:rFonts w:ascii="Times New Roman" w:hAnsi="Times New Roman" w:cs="Times New Roman"/>
          <w:sz w:val="24"/>
          <w:szCs w:val="24"/>
        </w:rPr>
        <w:tab/>
        <w:t xml:space="preserve">(iv)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body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temperature</w:t>
      </w:r>
    </w:p>
    <w:p w:rsidR="006303DF" w:rsidRPr="006303DF" w:rsidRDefault="006303DF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B924C5" w:rsidRPr="006303DF" w:rsidRDefault="00B924C5" w:rsidP="00B924C5">
      <w:pPr>
        <w:pStyle w:val="ListParagraph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essential components of a homeostatic control mechanism  </w:t>
      </w:r>
    </w:p>
    <w:p w:rsidR="00B924C5" w:rsidRPr="006303DF" w:rsidRDefault="00B924C5" w:rsidP="00B924C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sz w:val="24"/>
          <w:szCs w:val="24"/>
          <w:highlight w:val="yellow"/>
          <w:lang w:val="en-US"/>
        </w:rPr>
        <w:t>Receptor:</w:t>
      </w:r>
      <w:r w:rsidRPr="006303D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senses change (stimulus) and sends info (afferent pathway) to the second component</w:t>
      </w:r>
    </w:p>
    <w:p w:rsidR="00B924C5" w:rsidRPr="006303DF" w:rsidRDefault="00B924C5" w:rsidP="00B924C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sz w:val="24"/>
          <w:szCs w:val="24"/>
          <w:highlight w:val="yellow"/>
          <w:lang w:val="en-US"/>
        </w:rPr>
        <w:t>Control center:</w:t>
      </w:r>
      <w:r w:rsidRPr="006303D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Determines set point for variable maintenance. Analyzes info and determines the correct response</w:t>
      </w:r>
    </w:p>
    <w:p w:rsidR="00B924C5" w:rsidRPr="006303DF" w:rsidRDefault="00B924C5" w:rsidP="00B924C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sz w:val="24"/>
          <w:szCs w:val="24"/>
          <w:highlight w:val="yellow"/>
          <w:lang w:val="en-US"/>
        </w:rPr>
        <w:t>Effector:</w:t>
      </w:r>
      <w:r w:rsidRPr="006303D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provides means for response (output along efferent pathway)</w:t>
      </w:r>
    </w:p>
    <w:p w:rsidR="00B924C5" w:rsidRPr="006303DF" w:rsidRDefault="006303DF" w:rsidP="00B924C5">
      <w:pPr>
        <w:pStyle w:val="ListParagraph"/>
        <w:ind w:left="786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  <w:lang w:val="en-US"/>
        </w:rPr>
        <w:t>-</w:t>
      </w:r>
      <w:r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B924C5" w:rsidRPr="006303DF">
        <w:rPr>
          <w:rFonts w:ascii="Times New Roman" w:hAnsi="Times New Roman" w:cs="Times New Roman"/>
          <w:bCs/>
          <w:iCs/>
          <w:sz w:val="24"/>
          <w:szCs w:val="24"/>
        </w:rPr>
        <w:t>negative/positive) allows for regulation within a range/enhanced response</w:t>
      </w:r>
    </w:p>
    <w:p w:rsidR="00B924C5" w:rsidRPr="006303DF" w:rsidRDefault="00B924C5" w:rsidP="00B924C5">
      <w:pPr>
        <w:pStyle w:val="ListParagraph"/>
        <w:ind w:left="786"/>
        <w:rPr>
          <w:rFonts w:ascii="Times New Roman" w:hAnsi="Times New Roman" w:cs="Times New Roman"/>
          <w:sz w:val="24"/>
          <w:szCs w:val="24"/>
        </w:rPr>
      </w:pPr>
    </w:p>
    <w:p w:rsidR="00B924C5" w:rsidRDefault="006303DF" w:rsidP="00B924C5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</w:t>
      </w:r>
      <w:r w:rsidR="00B924C5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ositive and negative fee</w:t>
      </w:r>
      <w:r w:rsidR="00B924C5"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</w:t>
      </w:r>
      <w:r w:rsidR="00B924C5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back</w:t>
      </w:r>
    </w:p>
    <w:p w:rsidR="006303DF" w:rsidRPr="006303DF" w:rsidRDefault="006303DF" w:rsidP="00B924C5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NEGATIVE FEEDBACK MECHANISMS:</w:t>
      </w:r>
      <w:r w:rsidRPr="006303DF">
        <w:rPr>
          <w:rFonts w:ascii="Times New Roman" w:hAnsi="Times New Roman" w:cs="Times New Roman"/>
          <w:bCs/>
          <w:iCs/>
          <w:color w:val="FF0000"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Output reduces or shuts off stimulus 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</w:rPr>
        <w:t>(i). 1 hormone regulating a process: negative feedback decreases secretion</w:t>
      </w:r>
      <w:bookmarkStart w:id="0" w:name="_GoBack"/>
      <w:bookmarkEnd w:id="0"/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</w:rPr>
        <w:t>(ii). Process regulated in opposite directions by 2 different hormones (blood, glucose)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  <w:u w:val="single"/>
        </w:rPr>
        <w:t>Goal</w:t>
      </w:r>
      <w:r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: prevent sudden, severe changes </w:t>
      </w:r>
    </w:p>
    <w:p w:rsidR="00AF42A0" w:rsidRDefault="006303DF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-Also monitors</w:t>
      </w:r>
      <w:r w:rsidR="00AF42A0"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 heart rate, </w:t>
      </w:r>
      <w:proofErr w:type="spellStart"/>
      <w:r w:rsidR="00AF42A0" w:rsidRPr="006303DF">
        <w:rPr>
          <w:rFonts w:ascii="Times New Roman" w:hAnsi="Times New Roman" w:cs="Times New Roman"/>
          <w:bCs/>
          <w:iCs/>
          <w:sz w:val="24"/>
          <w:szCs w:val="24"/>
        </w:rPr>
        <w:t>bp</w:t>
      </w:r>
      <w:proofErr w:type="spellEnd"/>
      <w:r w:rsidR="00AF42A0" w:rsidRPr="006303DF">
        <w:rPr>
          <w:rFonts w:ascii="Times New Roman" w:hAnsi="Times New Roman" w:cs="Times New Roman"/>
          <w:bCs/>
          <w:iCs/>
          <w:sz w:val="24"/>
          <w:szCs w:val="24"/>
        </w:rPr>
        <w:t>, rate and depth of breathing, blood levels of oxygen, carbon dioxide and minerals</w:t>
      </w:r>
    </w:p>
    <w:p w:rsidR="006303DF" w:rsidRPr="006303DF" w:rsidRDefault="006303DF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POSITIVE FEEDBACK MECHANISMS:</w:t>
      </w:r>
      <w:r w:rsidRPr="006303DF">
        <w:rPr>
          <w:rFonts w:ascii="Times New Roman" w:hAnsi="Times New Roman" w:cs="Times New Roman"/>
          <w:bCs/>
          <w:iCs/>
          <w:color w:val="FF0000"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Response of mechanism enhances original stimulus (output further stimulated) 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-change occurs in same direction as original response 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</w:rPr>
        <w:t>-goal to be attained</w:t>
      </w: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-control parts which continuously requires adjusting </w:t>
      </w:r>
    </w:p>
    <w:p w:rsidR="00B924C5" w:rsidRPr="006303DF" w:rsidRDefault="006303DF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="00B924C5"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xample: blood clotting </w:t>
      </w:r>
    </w:p>
    <w:p w:rsidR="00AF42A0" w:rsidRPr="006303DF" w:rsidRDefault="006303DF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E</w:t>
      </w:r>
      <w:r w:rsidR="00AF42A0" w:rsidRPr="006303DF">
        <w:rPr>
          <w:rFonts w:ascii="Times New Roman" w:hAnsi="Times New Roman" w:cs="Times New Roman"/>
          <w:bCs/>
          <w:iCs/>
          <w:sz w:val="24"/>
          <w:szCs w:val="24"/>
        </w:rPr>
        <w:t>xample</w:t>
      </w:r>
      <w:r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AF42A0" w:rsidRPr="006303DF">
        <w:rPr>
          <w:rFonts w:ascii="Times New Roman" w:hAnsi="Times New Roman" w:cs="Times New Roman"/>
          <w:bCs/>
          <w:iCs/>
          <w:sz w:val="24"/>
          <w:szCs w:val="24"/>
        </w:rPr>
        <w:t xml:space="preserve"> oxytocin levels increase when baby about to be delivered but positive feedback system shuts off when the baby has been born</w:t>
      </w:r>
    </w:p>
    <w:p w:rsidR="00B924C5" w:rsidRPr="006303DF" w:rsidRDefault="00B924C5" w:rsidP="00B924C5">
      <w:pPr>
        <w:pStyle w:val="ListParagraph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B924C5" w:rsidRPr="006303DF" w:rsidRDefault="006303DF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3D230" wp14:editId="55635A39">
                <wp:simplePos x="0" y="0"/>
                <wp:positionH relativeFrom="column">
                  <wp:posOffset>1219200</wp:posOffset>
                </wp:positionH>
                <wp:positionV relativeFrom="paragraph">
                  <wp:posOffset>-488950</wp:posOffset>
                </wp:positionV>
                <wp:extent cx="3708400" cy="1495425"/>
                <wp:effectExtent l="0" t="0" r="25400" b="28575"/>
                <wp:wrapNone/>
                <wp:docPr id="819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0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99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4C5" w:rsidRPr="00AF42A0" w:rsidRDefault="00B924C5" w:rsidP="00B924C5">
                            <w:pPr>
                              <w:pStyle w:val="NormalWeb"/>
                              <w:kinsoku w:val="0"/>
                              <w:overflowPunct w:val="0"/>
                              <w:spacing w:before="240" w:beforeAutospacing="0" w:after="0" w:afterAutospacing="0" w:line="192" w:lineRule="auto"/>
                              <w:textAlignment w:val="baseline"/>
                              <w:rPr>
                                <w:sz w:val="16"/>
                              </w:rPr>
                            </w:pP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993300"/>
                                <w:kern w:val="24"/>
                                <w:szCs w:val="40"/>
                                <w:u w:val="single"/>
                              </w:rPr>
                              <w:t>Homeostatic Imbalance</w:t>
                            </w:r>
                          </w:p>
                          <w:p w:rsidR="00B924C5" w:rsidRPr="00AF42A0" w:rsidRDefault="00B924C5" w:rsidP="00B924C5">
                            <w:pPr>
                              <w:pStyle w:val="NormalWeb"/>
                              <w:kinsoku w:val="0"/>
                              <w:overflowPunct w:val="0"/>
                              <w:spacing w:before="24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16"/>
                              </w:rPr>
                            </w:pPr>
                            <w:proofErr w:type="gramStart"/>
                            <w:r w:rsidRPr="00AF42A0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Cs w:val="40"/>
                              </w:rPr>
                              <w:t>most</w:t>
                            </w:r>
                            <w:proofErr w:type="gramEnd"/>
                            <w:r w:rsidRPr="00AF42A0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Cs w:val="40"/>
                              </w:rPr>
                              <w:t xml:space="preserve"> disease seen as a</w:t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 xml:space="preserve"> </w:t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993300"/>
                                <w:kern w:val="24"/>
                                <w:szCs w:val="40"/>
                              </w:rPr>
                              <w:t>disturbance</w:t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 xml:space="preserve"> </w:t>
                            </w:r>
                            <w:r w:rsidRPr="00AF42A0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Cs w:val="40"/>
                              </w:rPr>
                              <w:t>of homeostasis =</w:t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 xml:space="preserve">  </w:t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993300"/>
                                <w:kern w:val="24"/>
                                <w:szCs w:val="40"/>
                              </w:rPr>
                              <w:t>homeostatic imbalance</w:t>
                            </w:r>
                          </w:p>
                          <w:p w:rsidR="00B924C5" w:rsidRPr="00AF42A0" w:rsidRDefault="00B924C5" w:rsidP="00B924C5">
                            <w:pPr>
                              <w:pStyle w:val="NormalWeb"/>
                              <w:kinsoku w:val="0"/>
                              <w:overflowPunct w:val="0"/>
                              <w:spacing w:before="24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16"/>
                              </w:rPr>
                            </w:pPr>
                            <w:proofErr w:type="gramStart"/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993300"/>
                                <w:kern w:val="24"/>
                                <w:szCs w:val="40"/>
                              </w:rPr>
                              <w:t>aging</w:t>
                            </w:r>
                            <w:proofErr w:type="gramEnd"/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 xml:space="preserve"> </w:t>
                            </w:r>
                            <w:r w:rsidRPr="00AF42A0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Cs w:val="40"/>
                              </w:rPr>
                              <w:t>associated with progressive decrease in our ability to maintain homeostasis</w:t>
                            </w:r>
                            <w:r w:rsidRPr="00AF42A0">
                              <w:rPr>
                                <w:rFonts w:ascii="Arial" w:hAnsi="Arial" w:cstheme="minorBidi"/>
                                <w:color w:val="993300"/>
                                <w:kern w:val="24"/>
                                <w:szCs w:val="40"/>
                              </w:rPr>
                              <w:t xml:space="preserve"> </w:t>
                            </w:r>
                            <w:r w:rsidRPr="00AF42A0">
                              <w:rPr>
                                <w:rFonts w:ascii="Arial" w:hAnsi="Arial" w:cstheme="minorBidi"/>
                                <w:color w:val="993300"/>
                                <w:kern w:val="24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AF42A0" w:rsidRPr="00AF42A0">
                              <w:rPr>
                                <w:rFonts w:ascii="Arial" w:hAnsi="WP IconicSymbolsA" w:cstheme="minorBidi"/>
                                <w:b/>
                                <w:bCs/>
                                <w:color w:val="993300"/>
                                <w:kern w:val="24"/>
                                <w:szCs w:val="40"/>
                              </w:rPr>
                              <w:sym w:font="Wingdings" w:char="F0E0"/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Cs w:val="40"/>
                              </w:rPr>
                              <w:t xml:space="preserve">  </w:t>
                            </w:r>
                            <w:r w:rsidRPr="00AF42A0">
                              <w:rPr>
                                <w:rFonts w:ascii="Arial" w:hAnsi="Arial" w:cstheme="minorBidi"/>
                                <w:b/>
                                <w:bCs/>
                                <w:color w:val="993300"/>
                                <w:kern w:val="24"/>
                                <w:szCs w:val="40"/>
                              </w:rPr>
                              <w:t>greater risk for illness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3D23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6pt;margin-top:-38.5pt;width:292pt;height:11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" filled="f" strokecolor="#930" strokeweight=".5pt">
                <v:textbox>
                  <w:txbxContent>
                    <w:p w:rsidR="00B924C5" w:rsidRPr="00AF42A0" w:rsidRDefault="00B924C5" w:rsidP="00B924C5">
                      <w:pPr>
                        <w:pStyle w:val="NormalWeb"/>
                        <w:kinsoku w:val="0"/>
                        <w:overflowPunct w:val="0"/>
                        <w:spacing w:before="240" w:beforeAutospacing="0" w:after="0" w:afterAutospacing="0" w:line="192" w:lineRule="auto"/>
                        <w:textAlignment w:val="baseline"/>
                        <w:rPr>
                          <w:sz w:val="16"/>
                        </w:rPr>
                      </w:pP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993300"/>
                          <w:kern w:val="24"/>
                          <w:szCs w:val="40"/>
                          <w:u w:val="single"/>
                        </w:rPr>
                        <w:t>Homeostatic Imbalance</w:t>
                      </w:r>
                    </w:p>
                    <w:p w:rsidR="00B924C5" w:rsidRPr="00AF42A0" w:rsidRDefault="00B924C5" w:rsidP="00B924C5">
                      <w:pPr>
                        <w:pStyle w:val="NormalWeb"/>
                        <w:kinsoku w:val="0"/>
                        <w:overflowPunct w:val="0"/>
                        <w:spacing w:before="240" w:beforeAutospacing="0" w:after="0" w:afterAutospacing="0" w:line="192" w:lineRule="auto"/>
                        <w:jc w:val="center"/>
                        <w:textAlignment w:val="baseline"/>
                        <w:rPr>
                          <w:sz w:val="16"/>
                        </w:rPr>
                      </w:pPr>
                      <w:proofErr w:type="gramStart"/>
                      <w:r w:rsidRPr="00AF42A0">
                        <w:rPr>
                          <w:rFonts w:ascii="Arial" w:hAnsi="Arial" w:cstheme="minorBidi"/>
                          <w:color w:val="000000" w:themeColor="text1"/>
                          <w:kern w:val="24"/>
                          <w:szCs w:val="40"/>
                        </w:rPr>
                        <w:t>most</w:t>
                      </w:r>
                      <w:proofErr w:type="gramEnd"/>
                      <w:r w:rsidRPr="00AF42A0">
                        <w:rPr>
                          <w:rFonts w:ascii="Arial" w:hAnsi="Arial" w:cstheme="minorBidi"/>
                          <w:color w:val="000000" w:themeColor="text1"/>
                          <w:kern w:val="24"/>
                          <w:szCs w:val="40"/>
                        </w:rPr>
                        <w:t xml:space="preserve"> disease seen as a</w:t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 xml:space="preserve"> </w:t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993300"/>
                          <w:kern w:val="24"/>
                          <w:szCs w:val="40"/>
                        </w:rPr>
                        <w:t>disturbance</w:t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 xml:space="preserve"> </w:t>
                      </w:r>
                      <w:r w:rsidRPr="00AF42A0">
                        <w:rPr>
                          <w:rFonts w:ascii="Arial" w:hAnsi="Arial" w:cstheme="minorBidi"/>
                          <w:color w:val="000000" w:themeColor="text1"/>
                          <w:kern w:val="24"/>
                          <w:szCs w:val="40"/>
                        </w:rPr>
                        <w:t>of homeostasis =</w:t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 xml:space="preserve">  </w:t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993300"/>
                          <w:kern w:val="24"/>
                          <w:szCs w:val="40"/>
                        </w:rPr>
                        <w:t>homeostatic imbalance</w:t>
                      </w:r>
                    </w:p>
                    <w:p w:rsidR="00B924C5" w:rsidRPr="00AF42A0" w:rsidRDefault="00B924C5" w:rsidP="00B924C5">
                      <w:pPr>
                        <w:pStyle w:val="NormalWeb"/>
                        <w:kinsoku w:val="0"/>
                        <w:overflowPunct w:val="0"/>
                        <w:spacing w:before="240" w:beforeAutospacing="0" w:after="0" w:afterAutospacing="0" w:line="192" w:lineRule="auto"/>
                        <w:jc w:val="center"/>
                        <w:textAlignment w:val="baseline"/>
                        <w:rPr>
                          <w:sz w:val="16"/>
                        </w:rPr>
                      </w:pPr>
                      <w:proofErr w:type="gramStart"/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993300"/>
                          <w:kern w:val="24"/>
                          <w:szCs w:val="40"/>
                        </w:rPr>
                        <w:t>aging</w:t>
                      </w:r>
                      <w:proofErr w:type="gramEnd"/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 xml:space="preserve"> </w:t>
                      </w:r>
                      <w:r w:rsidRPr="00AF42A0">
                        <w:rPr>
                          <w:rFonts w:ascii="Arial" w:hAnsi="Arial" w:cstheme="minorBidi"/>
                          <w:color w:val="000000" w:themeColor="text1"/>
                          <w:kern w:val="24"/>
                          <w:szCs w:val="40"/>
                        </w:rPr>
                        <w:t>associated with progressive decrease in our ability to maintain homeostasis</w:t>
                      </w:r>
                      <w:r w:rsidRPr="00AF42A0">
                        <w:rPr>
                          <w:rFonts w:ascii="Arial" w:hAnsi="Arial" w:cstheme="minorBidi"/>
                          <w:color w:val="993300"/>
                          <w:kern w:val="24"/>
                          <w:szCs w:val="40"/>
                        </w:rPr>
                        <w:t xml:space="preserve"> </w:t>
                      </w:r>
                      <w:r w:rsidRPr="00AF42A0">
                        <w:rPr>
                          <w:rFonts w:ascii="Arial" w:hAnsi="Arial" w:cstheme="minorBidi"/>
                          <w:color w:val="993300"/>
                          <w:kern w:val="24"/>
                          <w:szCs w:val="40"/>
                          <w:lang w:val="en-US"/>
                        </w:rPr>
                        <w:t xml:space="preserve"> </w:t>
                      </w:r>
                      <w:r w:rsidR="00AF42A0" w:rsidRPr="00AF42A0">
                        <w:rPr>
                          <w:rFonts w:ascii="Arial" w:hAnsi="WP IconicSymbolsA" w:cstheme="minorBidi"/>
                          <w:b/>
                          <w:bCs/>
                          <w:color w:val="993300"/>
                          <w:kern w:val="24"/>
                          <w:szCs w:val="40"/>
                        </w:rPr>
                        <w:sym w:font="Wingdings" w:char="F0E0"/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Cs w:val="40"/>
                        </w:rPr>
                        <w:t xml:space="preserve">  </w:t>
                      </w:r>
                      <w:r w:rsidRPr="00AF42A0">
                        <w:rPr>
                          <w:rFonts w:ascii="Arial" w:hAnsi="Arial" w:cstheme="minorBidi"/>
                          <w:b/>
                          <w:bCs/>
                          <w:color w:val="993300"/>
                          <w:kern w:val="24"/>
                          <w:szCs w:val="40"/>
                        </w:rPr>
                        <w:t>greater risk for illness</w:t>
                      </w:r>
                    </w:p>
                  </w:txbxContent>
                </v:textbox>
              </v:shape>
            </w:pict>
          </mc:Fallback>
        </mc:AlternateContent>
      </w: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6303DF">
        <w:rPr>
          <w:rFonts w:ascii="Times New Roman" w:hAnsi="Times New Roman" w:cs="Times New Roman"/>
          <w:sz w:val="24"/>
          <w:szCs w:val="24"/>
        </w:rPr>
        <w:t>-</w:t>
      </w:r>
      <w:r w:rsidRPr="006303DF">
        <w:rPr>
          <w:rFonts w:ascii="Times New Roman" w:hAnsi="Times New Roman" w:cs="Times New Roman"/>
          <w:sz w:val="24"/>
          <w:szCs w:val="24"/>
          <w:lang w:val="en-US"/>
        </w:rPr>
        <w:t xml:space="preserve">The control center for regulating body temperature is in the </w:t>
      </w:r>
      <w:r w:rsidRPr="006303DF">
        <w:rPr>
          <w:rFonts w:ascii="Times New Roman" w:hAnsi="Times New Roman" w:cs="Times New Roman"/>
          <w:b/>
          <w:sz w:val="24"/>
          <w:szCs w:val="24"/>
          <w:lang w:val="en-US"/>
        </w:rPr>
        <w:t>hypothalamus</w:t>
      </w:r>
      <w:r w:rsidRPr="006303DF">
        <w:rPr>
          <w:rFonts w:ascii="Times New Roman" w:hAnsi="Times New Roman" w:cs="Times New Roman"/>
          <w:sz w:val="24"/>
          <w:szCs w:val="24"/>
          <w:lang w:val="en-US"/>
        </w:rPr>
        <w:t xml:space="preserve"> of the brain.  When the body is fighting an infection, the hypothalamus allows body temperature to climb higher than the normal value of about 38</w:t>
      </w:r>
      <w:r w:rsidRPr="006303D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6303DF">
        <w:rPr>
          <w:rFonts w:ascii="Times New Roman" w:hAnsi="Times New Roman" w:cs="Times New Roman"/>
          <w:sz w:val="24"/>
          <w:szCs w:val="24"/>
          <w:lang w:val="en-US"/>
        </w:rPr>
        <w:t xml:space="preserve">C.  This process involves both positive and negative feedback.  </w:t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AF42A0" w:rsidRPr="006303DF" w:rsidRDefault="00AF42A0" w:rsidP="006303DF">
      <w:pPr>
        <w:pStyle w:val="ListParagraph"/>
        <w:ind w:left="0"/>
        <w:jc w:val="center"/>
        <w:rPr>
          <w:rFonts w:ascii="Times New Roman" w:hAnsi="Times New Roman" w:cs="Times New Roman"/>
          <w:b/>
          <w:sz w:val="36"/>
          <w:szCs w:val="24"/>
          <w:lang w:val="en-US"/>
        </w:rPr>
      </w:pPr>
      <w:r w:rsidRPr="006303DF">
        <w:rPr>
          <w:rFonts w:ascii="Times New Roman" w:hAnsi="Times New Roman" w:cs="Times New Roman"/>
          <w:b/>
          <w:sz w:val="36"/>
          <w:szCs w:val="24"/>
          <w:lang w:val="en-US"/>
        </w:rPr>
        <w:t>AUTONOMIC NERVOUS SYSTEM</w:t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i/>
          <w:iCs/>
          <w:sz w:val="24"/>
          <w:szCs w:val="24"/>
        </w:rPr>
        <w:t>Auto</w:t>
      </w:r>
      <w:r w:rsidRPr="006303DF">
        <w:rPr>
          <w:rFonts w:ascii="Times New Roman" w:hAnsi="Times New Roman" w:cs="Times New Roman"/>
          <w:sz w:val="24"/>
          <w:szCs w:val="24"/>
        </w:rPr>
        <w:t xml:space="preserve"> = self; </w:t>
      </w:r>
      <w:r w:rsidRPr="006303DF">
        <w:rPr>
          <w:rFonts w:ascii="Times New Roman" w:hAnsi="Times New Roman" w:cs="Times New Roman"/>
          <w:i/>
          <w:iCs/>
          <w:sz w:val="24"/>
          <w:szCs w:val="24"/>
        </w:rPr>
        <w:t>nom</w:t>
      </w:r>
      <w:r w:rsidRPr="006303DF">
        <w:rPr>
          <w:rFonts w:ascii="Times New Roman" w:hAnsi="Times New Roman" w:cs="Times New Roman"/>
          <w:sz w:val="24"/>
          <w:szCs w:val="24"/>
        </w:rPr>
        <w:t xml:space="preserve"> = govern </w:t>
      </w:r>
    </w:p>
    <w:p w:rsidR="00AF42A0" w:rsidRPr="006303DF" w:rsidRDefault="006303DF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Autonomic Nervous System: S</w:t>
      </w:r>
      <w:r w:rsidR="00AF42A0" w:rsidRPr="006303DF">
        <w:rPr>
          <w:rFonts w:ascii="Times New Roman" w:hAnsi="Times New Roman" w:cs="Times New Roman"/>
          <w:sz w:val="24"/>
          <w:szCs w:val="24"/>
        </w:rPr>
        <w:t xml:space="preserve">ystem of motor neurons to smooth &amp; cardiac muscle &amp; glands to allow responses usually without our </w:t>
      </w:r>
      <w:r w:rsidR="00AF42A0" w:rsidRPr="006303DF">
        <w:rPr>
          <w:rFonts w:ascii="Times New Roman" w:hAnsi="Times New Roman" w:cs="Times New Roman"/>
          <w:sz w:val="24"/>
          <w:szCs w:val="24"/>
          <w:lang w:val="en-US"/>
        </w:rPr>
        <w:t>awareness</w:t>
      </w:r>
      <w:r w:rsidR="00AF42A0" w:rsidRPr="006303D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Default="00AF42A0" w:rsidP="00AF42A0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6303DF">
        <w:rPr>
          <w:rFonts w:ascii="Times New Roman" w:hAnsi="Times New Roman" w:cs="Times New Roman"/>
          <w:b/>
          <w:i/>
          <w:sz w:val="24"/>
          <w:szCs w:val="24"/>
          <w:lang w:val="en-US"/>
        </w:rPr>
        <w:t>The flow chart indicates the position of the autonomic and somatic nervous systems in the structural organization of the nervous system as a whole</w:t>
      </w:r>
    </w:p>
    <w:p w:rsidR="006303DF" w:rsidRPr="006303DF" w:rsidRDefault="006303DF" w:rsidP="00AF42A0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6303DF">
        <w:rPr>
          <w:rFonts w:ascii="Times New Roman" w:hAnsi="Times New Roman" w:cs="Times New Roman"/>
          <w:b/>
          <w:i/>
          <w:noProof/>
          <w:sz w:val="24"/>
          <w:szCs w:val="24"/>
          <w:lang w:eastAsia="en-CA"/>
        </w:rPr>
        <w:drawing>
          <wp:inline distT="0" distB="0" distL="0" distR="0" wp14:anchorId="4CC65460" wp14:editId="6F9FB3E6">
            <wp:extent cx="5943600" cy="2161540"/>
            <wp:effectExtent l="0" t="0" r="0" b="0"/>
            <wp:docPr id="21505" name="Picture 1" descr="E:\Chapter_14\D_JPEG_Images_and_Tables\Labeled\figure_14_0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" name="Picture 1" descr="E:\Chapter_14\D_JPEG_Images_and_Tables\Labeled\figure_14_01_label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0000"/>
                    </a:blip>
                    <a:srcRect b="5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This flowchart…</w:t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Cs/>
          <w:sz w:val="24"/>
          <w:szCs w:val="24"/>
          <w:lang w:val="fr-CA"/>
        </w:rPr>
        <w:t xml:space="preserve">(i) </w:t>
      </w:r>
      <w:r w:rsidR="006303DF">
        <w:rPr>
          <w:rFonts w:ascii="Times New Roman" w:hAnsi="Times New Roman" w:cs="Times New Roman"/>
          <w:bCs/>
          <w:sz w:val="24"/>
          <w:szCs w:val="24"/>
        </w:rPr>
        <w:t>S</w:t>
      </w:r>
      <w:r w:rsidRPr="006303DF">
        <w:rPr>
          <w:rFonts w:ascii="Times New Roman" w:hAnsi="Times New Roman" w:cs="Times New Roman"/>
          <w:bCs/>
          <w:sz w:val="24"/>
          <w:szCs w:val="24"/>
        </w:rPr>
        <w:t>hunt blood to more needy areas</w:t>
      </w:r>
    </w:p>
    <w:p w:rsidR="00AF42A0" w:rsidRPr="006303DF" w:rsidRDefault="006303DF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(ii) S</w:t>
      </w:r>
      <w:r w:rsidR="00AF42A0" w:rsidRPr="006303DF">
        <w:rPr>
          <w:rFonts w:ascii="Times New Roman" w:hAnsi="Times New Roman" w:cs="Times New Roman"/>
          <w:bCs/>
          <w:sz w:val="24"/>
          <w:szCs w:val="24"/>
        </w:rPr>
        <w:t>peed/slow heart &amp; respiratory rates</w:t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Cs/>
          <w:sz w:val="24"/>
          <w:szCs w:val="24"/>
        </w:rPr>
        <w:t xml:space="preserve">(iii) </w:t>
      </w:r>
      <w:r w:rsidR="006303DF" w:rsidRPr="006303DF">
        <w:rPr>
          <w:rFonts w:ascii="Times New Roman" w:hAnsi="Times New Roman" w:cs="Times New Roman"/>
          <w:bCs/>
          <w:sz w:val="24"/>
          <w:szCs w:val="24"/>
        </w:rPr>
        <w:t>Adjust</w:t>
      </w:r>
      <w:r w:rsidRPr="006303DF">
        <w:rPr>
          <w:rFonts w:ascii="Times New Roman" w:hAnsi="Times New Roman" w:cs="Times New Roman"/>
          <w:bCs/>
          <w:sz w:val="24"/>
          <w:szCs w:val="24"/>
        </w:rPr>
        <w:t xml:space="preserve"> blood pressure, body temp</w:t>
      </w:r>
    </w:p>
    <w:p w:rsidR="00AF42A0" w:rsidRPr="006303DF" w:rsidRDefault="006303DF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(iv) I</w:t>
      </w:r>
      <w:r w:rsidR="00AF42A0" w:rsidRPr="006303DF">
        <w:rPr>
          <w:rFonts w:ascii="Times New Roman" w:hAnsi="Times New Roman" w:cs="Times New Roman"/>
          <w:bCs/>
          <w:sz w:val="24"/>
          <w:szCs w:val="24"/>
        </w:rPr>
        <w:t>ncrease/decrease</w:t>
      </w:r>
      <w:proofErr w:type="gramEnd"/>
      <w:r w:rsidR="00AF42A0" w:rsidRPr="006303DF">
        <w:rPr>
          <w:rFonts w:ascii="Times New Roman" w:hAnsi="Times New Roman" w:cs="Times New Roman"/>
          <w:bCs/>
          <w:sz w:val="24"/>
          <w:szCs w:val="24"/>
        </w:rPr>
        <w:t xml:space="preserve"> gastric secretions</w:t>
      </w:r>
    </w:p>
    <w:p w:rsidR="00AF42A0" w:rsidRDefault="00AF42A0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6303DF" w:rsidRPr="006303DF" w:rsidRDefault="006303DF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AF42A0" w:rsidRPr="006303DF" w:rsidRDefault="006303DF" w:rsidP="00AF42A0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C</w:t>
      </w:r>
      <w:r w:rsidR="00AF42A0"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ompare the autonomic and somatic nervous systems in terms of effectors, pathways, use of ganglia, transmitter effects</w:t>
      </w:r>
    </w:p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tbl>
      <w:tblPr>
        <w:tblStyle w:val="TableGrid"/>
        <w:tblW w:w="9897" w:type="dxa"/>
        <w:tblLook w:val="04A0" w:firstRow="1" w:lastRow="0" w:firstColumn="1" w:lastColumn="0" w:noHBand="0" w:noVBand="1"/>
      </w:tblPr>
      <w:tblGrid>
        <w:gridCol w:w="2778"/>
        <w:gridCol w:w="3688"/>
        <w:gridCol w:w="3431"/>
      </w:tblGrid>
      <w:tr w:rsidR="008C678D" w:rsidRPr="006303DF" w:rsidTr="006303DF">
        <w:trPr>
          <w:trHeight w:val="271"/>
        </w:trPr>
        <w:tc>
          <w:tcPr>
            <w:tcW w:w="2778" w:type="dxa"/>
          </w:tcPr>
          <w:p w:rsidR="008C678D" w:rsidRPr="006303DF" w:rsidRDefault="008C678D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8" w:type="dxa"/>
          </w:tcPr>
          <w:p w:rsidR="008C678D" w:rsidRPr="006303DF" w:rsidRDefault="008C678D" w:rsidP="006303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24"/>
              </w:rPr>
            </w:pPr>
            <w:r w:rsidRPr="006303DF">
              <w:rPr>
                <w:rFonts w:ascii="Times New Roman" w:hAnsi="Times New Roman" w:cs="Times New Roman"/>
                <w:b/>
                <w:color w:val="FF0000"/>
                <w:sz w:val="32"/>
                <w:szCs w:val="24"/>
              </w:rPr>
              <w:t>AUTONOMIC</w:t>
            </w:r>
          </w:p>
        </w:tc>
        <w:tc>
          <w:tcPr>
            <w:tcW w:w="3431" w:type="dxa"/>
          </w:tcPr>
          <w:p w:rsidR="008C678D" w:rsidRPr="006303DF" w:rsidRDefault="008C678D" w:rsidP="006303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24"/>
              </w:rPr>
            </w:pPr>
            <w:r w:rsidRPr="006303DF">
              <w:rPr>
                <w:rFonts w:ascii="Times New Roman" w:hAnsi="Times New Roman" w:cs="Times New Roman"/>
                <w:b/>
                <w:color w:val="FF0000"/>
                <w:sz w:val="32"/>
                <w:szCs w:val="24"/>
              </w:rPr>
              <w:t>SOMATIC</w:t>
            </w:r>
          </w:p>
        </w:tc>
      </w:tr>
      <w:tr w:rsidR="008C678D" w:rsidRPr="006303DF" w:rsidTr="006303DF">
        <w:trPr>
          <w:trHeight w:val="541"/>
        </w:trPr>
        <w:tc>
          <w:tcPr>
            <w:tcW w:w="2778" w:type="dxa"/>
          </w:tcPr>
          <w:p w:rsidR="008C678D" w:rsidRPr="006303DF" w:rsidRDefault="008C678D" w:rsidP="006303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Effectors</w:t>
            </w:r>
          </w:p>
        </w:tc>
        <w:tc>
          <w:tcPr>
            <w:tcW w:w="3688" w:type="dxa"/>
          </w:tcPr>
          <w:p w:rsidR="008C678D" w:rsidRPr="006303DF" w:rsidRDefault="008C678D" w:rsidP="008C678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sz w:val="24"/>
                <w:szCs w:val="24"/>
              </w:rPr>
              <w:t>Smooth muscle, cardiac muscle, glands</w:t>
            </w:r>
          </w:p>
        </w:tc>
        <w:tc>
          <w:tcPr>
            <w:tcW w:w="3431" w:type="dxa"/>
          </w:tcPr>
          <w:p w:rsidR="008C678D" w:rsidRPr="006303DF" w:rsidRDefault="008C678D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sz w:val="24"/>
                <w:szCs w:val="24"/>
              </w:rPr>
              <w:t>Skeletal muscle</w:t>
            </w:r>
          </w:p>
        </w:tc>
      </w:tr>
      <w:tr w:rsidR="008C678D" w:rsidRPr="006303DF" w:rsidTr="006303DF">
        <w:trPr>
          <w:trHeight w:val="2692"/>
        </w:trPr>
        <w:tc>
          <w:tcPr>
            <w:tcW w:w="2778" w:type="dxa"/>
          </w:tcPr>
          <w:p w:rsidR="008C678D" w:rsidRPr="006303DF" w:rsidRDefault="008C678D" w:rsidP="006303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Pathways</w:t>
            </w:r>
          </w:p>
        </w:tc>
        <w:tc>
          <w:tcPr>
            <w:tcW w:w="3688" w:type="dxa"/>
          </w:tcPr>
          <w:p w:rsidR="006303DF" w:rsidRDefault="006303DF" w:rsidP="008C678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>wo-neuron chain:</w:t>
            </w:r>
            <w:r w:rsidR="008C678D" w:rsidRPr="006303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preganglionic neuron: 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>orig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inates in brain or spinal cord</w:t>
            </w:r>
          </w:p>
          <w:p w:rsidR="008C678D" w:rsidRPr="006303DF" w:rsidRDefault="006303DF" w:rsidP="008C678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C678D" w:rsidRPr="006303DF">
              <w:rPr>
                <w:rFonts w:ascii="Times New Roman" w:hAnsi="Times New Roman" w:cs="Times New Roman"/>
                <w:b/>
                <w:sz w:val="24"/>
                <w:szCs w:val="24"/>
              </w:rPr>
              <w:t>preganglionic axon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 xml:space="preserve"> synapses with 2nd motor neuron</w:t>
            </w:r>
            <w:r w:rsidR="008C678D" w:rsidRPr="006303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(postganglionic) 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 xml:space="preserve">in ganglion outside CNS 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 w:rsidR="008C678D" w:rsidRPr="006303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postganglionic axon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 xml:space="preserve"> to effector organ</w:t>
            </w:r>
          </w:p>
          <w:p w:rsidR="008C678D" w:rsidRPr="006303DF" w:rsidRDefault="008C678D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8C678D" w:rsidRPr="006303DF" w:rsidRDefault="006303DF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>hick, myelinated axon from spinal cord to skeletal muscle</w:t>
            </w:r>
          </w:p>
        </w:tc>
      </w:tr>
      <w:tr w:rsidR="008C678D" w:rsidRPr="006303DF" w:rsidTr="006303DF">
        <w:trPr>
          <w:trHeight w:val="526"/>
        </w:trPr>
        <w:tc>
          <w:tcPr>
            <w:tcW w:w="2778" w:type="dxa"/>
          </w:tcPr>
          <w:p w:rsidR="008C678D" w:rsidRPr="006303DF" w:rsidRDefault="008C678D" w:rsidP="006303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Use of ganglia</w:t>
            </w:r>
          </w:p>
        </w:tc>
        <w:tc>
          <w:tcPr>
            <w:tcW w:w="3688" w:type="dxa"/>
          </w:tcPr>
          <w:p w:rsidR="008C678D" w:rsidRPr="006303DF" w:rsidRDefault="008C678D" w:rsidP="008C678D">
            <w:pPr>
              <w:pStyle w:val="ListParagraph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sz w:val="24"/>
                <w:szCs w:val="24"/>
              </w:rPr>
              <w:t>Has ganglia</w:t>
            </w:r>
          </w:p>
          <w:p w:rsidR="008C678D" w:rsidRPr="006303DF" w:rsidRDefault="008C678D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8C678D" w:rsidRPr="006303DF" w:rsidRDefault="008C678D" w:rsidP="008C678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sz w:val="24"/>
                <w:szCs w:val="24"/>
              </w:rPr>
              <w:t>No ganglia</w:t>
            </w:r>
          </w:p>
        </w:tc>
      </w:tr>
      <w:tr w:rsidR="008C678D" w:rsidRPr="006303DF" w:rsidTr="006303DF">
        <w:trPr>
          <w:trHeight w:val="1354"/>
        </w:trPr>
        <w:tc>
          <w:tcPr>
            <w:tcW w:w="2778" w:type="dxa"/>
          </w:tcPr>
          <w:p w:rsidR="008C678D" w:rsidRPr="006303DF" w:rsidRDefault="008C678D" w:rsidP="006303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303D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Transmitter effects</w:t>
            </w:r>
          </w:p>
        </w:tc>
        <w:tc>
          <w:tcPr>
            <w:tcW w:w="3688" w:type="dxa"/>
          </w:tcPr>
          <w:p w:rsidR="008C678D" w:rsidRPr="006303DF" w:rsidRDefault="006303DF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 xml:space="preserve">onduction is slow; preganglionic axons are thin &amp; lightly myelinated; postganglionic </w:t>
            </w:r>
            <w:r w:rsidR="008C678D" w:rsidRPr="006303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</w:t>
            </w:r>
            <w:proofErr w:type="spellStart"/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>ons</w:t>
            </w:r>
            <w:proofErr w:type="spellEnd"/>
            <w:r w:rsidR="008C678D" w:rsidRPr="006303DF">
              <w:rPr>
                <w:rFonts w:ascii="Times New Roman" w:hAnsi="Times New Roman" w:cs="Times New Roman"/>
                <w:sz w:val="24"/>
                <w:szCs w:val="24"/>
              </w:rPr>
              <w:t xml:space="preserve"> are thinner &amp; unmyelinated</w:t>
            </w:r>
          </w:p>
        </w:tc>
        <w:tc>
          <w:tcPr>
            <w:tcW w:w="3431" w:type="dxa"/>
          </w:tcPr>
          <w:p w:rsidR="008C678D" w:rsidRPr="006303DF" w:rsidRDefault="006303DF" w:rsidP="00AF42A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Rapid conduction of impulses </w:t>
            </w:r>
          </w:p>
        </w:tc>
      </w:tr>
    </w:tbl>
    <w:p w:rsidR="00AF42A0" w:rsidRPr="006303DF" w:rsidRDefault="00AF42A0" w:rsidP="00AF42A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8C678D" w:rsidRDefault="008C678D" w:rsidP="008C678D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6303DF">
        <w:rPr>
          <w:rFonts w:ascii="Times New Roman" w:hAnsi="Times New Roman" w:cs="Times New Roman"/>
          <w:b/>
          <w:i/>
          <w:sz w:val="24"/>
          <w:szCs w:val="24"/>
        </w:rPr>
        <w:t xml:space="preserve">Distinguish between the parasympathetic and the sympathetic nervous system </w:t>
      </w:r>
    </w:p>
    <w:p w:rsidR="006303DF" w:rsidRPr="006303DF" w:rsidRDefault="006303DF" w:rsidP="008C678D">
      <w:pPr>
        <w:pStyle w:val="ListParagraph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32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sz w:val="32"/>
          <w:szCs w:val="24"/>
          <w:u w:val="single"/>
        </w:rPr>
        <w:t>Parasympathetic Division:</w:t>
      </w:r>
    </w:p>
    <w:p w:rsidR="00AF42A0" w:rsidRPr="006303DF" w:rsidRDefault="008C678D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-active in non-stressful situations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-</w:t>
      </w:r>
      <w:r w:rsidRPr="006303D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sz w:val="24"/>
          <w:szCs w:val="24"/>
        </w:rPr>
        <w:t>keeps body’s energy use low while regulating « housekeeping » activities (digestion, elimination of feces &amp; urine)</w:t>
      </w:r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-“D” system:  </w:t>
      </w:r>
      <w:r w:rsidRPr="006303DF">
        <w:rPr>
          <w:rFonts w:ascii="Times New Roman" w:hAnsi="Times New Roman" w:cs="Times New Roman"/>
          <w:sz w:val="24"/>
          <w:szCs w:val="24"/>
        </w:rPr>
        <w:t>digestion, defecation, diuresis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b/>
          <w:sz w:val="32"/>
          <w:szCs w:val="24"/>
        </w:rPr>
      </w:pPr>
      <w:r w:rsidRPr="006303DF">
        <w:rPr>
          <w:rFonts w:ascii="Times New Roman" w:hAnsi="Times New Roman" w:cs="Times New Roman"/>
          <w:b/>
          <w:bCs/>
          <w:iCs/>
          <w:sz w:val="32"/>
          <w:szCs w:val="24"/>
          <w:u w:val="single"/>
        </w:rPr>
        <w:t>Sympathetic Division:</w:t>
      </w:r>
    </w:p>
    <w:p w:rsidR="008C678D" w:rsidRPr="006303DF" w:rsidRDefault="00914DFE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proofErr w:type="gramStart"/>
      <w:r w:rsidR="008C678D" w:rsidRPr="006303DF">
        <w:rPr>
          <w:rFonts w:ascii="Times New Roman" w:hAnsi="Times New Roman" w:cs="Times New Roman"/>
          <w:b/>
          <w:bCs/>
          <w:sz w:val="24"/>
          <w:szCs w:val="24"/>
        </w:rPr>
        <w:t>“ </w:t>
      </w:r>
      <w:r w:rsidR="008C678D" w:rsidRPr="00914DFE">
        <w:rPr>
          <w:rFonts w:ascii="Times New Roman" w:hAnsi="Times New Roman" w:cs="Times New Roman"/>
          <w:bCs/>
          <w:sz w:val="24"/>
          <w:szCs w:val="24"/>
        </w:rPr>
        <w:t>fight</w:t>
      </w:r>
      <w:proofErr w:type="gramEnd"/>
      <w:r w:rsidR="008C678D" w:rsidRPr="00914DFE">
        <w:rPr>
          <w:rFonts w:ascii="Times New Roman" w:hAnsi="Times New Roman" w:cs="Times New Roman"/>
          <w:bCs/>
          <w:sz w:val="24"/>
          <w:szCs w:val="24"/>
        </w:rPr>
        <w:t xml:space="preserve"> or flight”</w:t>
      </w:r>
      <w:r w:rsidR="008C678D"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678D" w:rsidRPr="006303DF">
        <w:rPr>
          <w:rFonts w:ascii="Times New Roman" w:hAnsi="Times New Roman" w:cs="Times New Roman"/>
          <w:sz w:val="24"/>
          <w:szCs w:val="24"/>
        </w:rPr>
        <w:t>system; also important during exercise: increased heart rate, rapid, deep breathing, cold sweaty skin(</w:t>
      </w:r>
      <w:r w:rsidR="008C678D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why: sweat evaporates</w:t>
      </w:r>
      <w:r w:rsidR="008C678D" w:rsidRPr="006303DF">
        <w:rPr>
          <w:rFonts w:ascii="Times New Roman" w:hAnsi="Times New Roman" w:cs="Times New Roman"/>
          <w:sz w:val="24"/>
          <w:szCs w:val="24"/>
        </w:rPr>
        <w:t>), dilated eye pupils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-</w:t>
      </w:r>
      <w:r w:rsidRPr="006303DF">
        <w:rPr>
          <w:rFonts w:ascii="Times New Roman" w:eastAsiaTheme="minorEastAsia" w:hAnsi="Times New Roman" w:cs="Times New Roman"/>
          <w:b/>
          <w:bCs/>
          <w:color w:val="0033CC"/>
          <w:kern w:val="24"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“E” system:  </w:t>
      </w:r>
      <w:r w:rsidRPr="006303DF">
        <w:rPr>
          <w:rFonts w:ascii="Times New Roman" w:hAnsi="Times New Roman" w:cs="Times New Roman"/>
          <w:sz w:val="24"/>
          <w:szCs w:val="24"/>
        </w:rPr>
        <w:t>exercise, excitement, emergency, embarrassment</w:t>
      </w:r>
    </w:p>
    <w:p w:rsidR="008C678D" w:rsidRPr="006303DF" w:rsidRDefault="008C678D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8C678D" w:rsidRDefault="008C678D" w:rsidP="008C678D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Define: sympathetic tone, parasympathetic tone</w:t>
      </w:r>
    </w:p>
    <w:p w:rsidR="00914DFE" w:rsidRPr="006303DF" w:rsidRDefault="00914DFE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>NS and vascular tone</w:t>
      </w:r>
      <w:r w:rsidRPr="006303DF">
        <w:rPr>
          <w:rFonts w:ascii="Times New Roman" w:hAnsi="Times New Roman" w:cs="Times New Roman"/>
          <w:sz w:val="24"/>
          <w:szCs w:val="24"/>
        </w:rPr>
        <w:t>:  alpha blocking drugs to treat hypertension; blood shunting possible via vasoconstriction/vasodilation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PNS &amp;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tone</w:t>
      </w:r>
      <w:r w:rsidRPr="006303DF">
        <w:rPr>
          <w:rFonts w:ascii="Times New Roman" w:hAnsi="Times New Roman" w:cs="Times New Roman"/>
          <w:sz w:val="24"/>
          <w:szCs w:val="24"/>
        </w:rPr>
        <w:t xml:space="preserve">: </w:t>
      </w:r>
      <w:r w:rsidRPr="006303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303DF">
        <w:rPr>
          <w:rFonts w:ascii="Times New Roman" w:hAnsi="Times New Roman" w:cs="Times New Roman"/>
          <w:sz w:val="24"/>
          <w:szCs w:val="24"/>
        </w:rPr>
        <w:t xml:space="preserve">heart, smooth muscle of GI &amp; urinary tracts- can be overridden by </w:t>
      </w:r>
      <w:r w:rsidRPr="006303D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303DF">
        <w:rPr>
          <w:rFonts w:ascii="Times New Roman" w:hAnsi="Times New Roman" w:cs="Times New Roman"/>
          <w:sz w:val="24"/>
          <w:szCs w:val="24"/>
        </w:rPr>
        <w:t xml:space="preserve">NS </w:t>
      </w:r>
    </w:p>
    <w:p w:rsidR="008C678D" w:rsidRPr="006303DF" w:rsidRDefault="008C678D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8C678D" w:rsidRDefault="00914DFE" w:rsidP="008C678D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C678D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dentify: (i) systems regulated in opposite directions by the SNS and PNS, (ii) cooperative effects of the SNS &amp; PNS</w:t>
      </w:r>
      <w:proofErr w:type="gramStart"/>
      <w:r w:rsidR="008C678D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8C678D"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="008C678D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proofErr w:type="gramEnd"/>
      <w:r w:rsidR="008C678D"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iii) unique regulatory roles of the SNS</w:t>
      </w:r>
    </w:p>
    <w:p w:rsidR="00914DFE" w:rsidRPr="006303DF" w:rsidRDefault="00914DFE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8C678D" w:rsidRPr="00914DFE" w:rsidRDefault="008C678D" w:rsidP="008C678D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Interactions of the Autonomic Divisions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6303DF">
        <w:rPr>
          <w:rFonts w:ascii="Times New Roman" w:hAnsi="Times New Roman" w:cs="Times New Roman"/>
          <w:sz w:val="24"/>
          <w:szCs w:val="24"/>
        </w:rPr>
        <w:t>•  most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visceral organs receive dual innervation</w:t>
      </w:r>
    </w:p>
    <w:p w:rsidR="008C678D" w:rsidRPr="00914DFE" w:rsidRDefault="008C678D" w:rsidP="008C678D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Antagonistic Interactions: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6303DF">
        <w:rPr>
          <w:rFonts w:ascii="Times New Roman" w:hAnsi="Times New Roman" w:cs="Times New Roman"/>
          <w:sz w:val="24"/>
          <w:szCs w:val="24"/>
        </w:rPr>
        <w:t xml:space="preserve">•  </w:t>
      </w:r>
      <w:proofErr w:type="spellStart"/>
      <w:r w:rsidRPr="006303DF">
        <w:rPr>
          <w:rFonts w:ascii="Times New Roman" w:hAnsi="Times New Roman" w:cs="Times New Roman"/>
          <w:sz w:val="24"/>
          <w:szCs w:val="24"/>
        </w:rPr>
        <w:t>eg</w:t>
      </w:r>
      <w:proofErr w:type="spellEnd"/>
      <w:proofErr w:type="gramEnd"/>
      <w:r w:rsidRPr="006303DF">
        <w:rPr>
          <w:rFonts w:ascii="Times New Roman" w:hAnsi="Times New Roman" w:cs="Times New Roman"/>
          <w:sz w:val="24"/>
          <w:szCs w:val="24"/>
        </w:rPr>
        <w:t>: activity of heart, GI system, respiratory system</w:t>
      </w:r>
    </w:p>
    <w:p w:rsidR="008C678D" w:rsidRPr="00914DFE" w:rsidRDefault="008C678D" w:rsidP="008C678D">
      <w:pPr>
        <w:pStyle w:val="ListParagraph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Cooperative Effects:</w:t>
      </w:r>
    </w:p>
    <w:p w:rsidR="008C678D" w:rsidRPr="006303DF" w:rsidRDefault="008C678D" w:rsidP="008C678D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 w:rsidRPr="006303DF">
        <w:rPr>
          <w:rFonts w:ascii="Times New Roman" w:hAnsi="Times New Roman" w:cs="Times New Roman"/>
          <w:sz w:val="24"/>
          <w:szCs w:val="24"/>
        </w:rPr>
        <w:t xml:space="preserve">•  </w:t>
      </w:r>
      <w:proofErr w:type="spellStart"/>
      <w:r w:rsidRPr="006303DF">
        <w:rPr>
          <w:rFonts w:ascii="Times New Roman" w:hAnsi="Times New Roman" w:cs="Times New Roman"/>
          <w:sz w:val="24"/>
          <w:szCs w:val="24"/>
        </w:rPr>
        <w:t>eg</w:t>
      </w:r>
      <w:proofErr w:type="spellEnd"/>
      <w:proofErr w:type="gramEnd"/>
      <w:r w:rsidRPr="006303DF">
        <w:rPr>
          <w:rFonts w:ascii="Times New Roman" w:hAnsi="Times New Roman" w:cs="Times New Roman"/>
          <w:sz w:val="24"/>
          <w:szCs w:val="24"/>
        </w:rPr>
        <w:t>: regulation of external genitalia during intercourse:</w:t>
      </w:r>
    </w:p>
    <w:p w:rsidR="008C678D" w:rsidRPr="006303DF" w:rsidRDefault="008C678D" w:rsidP="008C678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ab/>
        <w:t>a) PNS:</w:t>
      </w:r>
      <w:r w:rsidRPr="006303DF">
        <w:rPr>
          <w:rFonts w:ascii="Times New Roman" w:hAnsi="Times New Roman" w:cs="Times New Roman"/>
          <w:sz w:val="24"/>
          <w:szCs w:val="24"/>
        </w:rPr>
        <w:t xml:space="preserve"> dilation of blood vessels in penis</w:t>
      </w:r>
    </w:p>
    <w:p w:rsidR="008C678D" w:rsidRPr="006303DF" w:rsidRDefault="008C678D" w:rsidP="008C678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ab/>
        <w:t>b) SNS:</w:t>
      </w:r>
      <w:r w:rsidRPr="006303DF">
        <w:rPr>
          <w:rFonts w:ascii="Times New Roman" w:hAnsi="Times New Roman" w:cs="Times New Roman"/>
          <w:sz w:val="24"/>
          <w:szCs w:val="24"/>
        </w:rPr>
        <w:t xml:space="preserve"> ejaculation, reflex peristalsis of female’s vagina</w:t>
      </w:r>
    </w:p>
    <w:p w:rsidR="008C678D" w:rsidRPr="00914DFE" w:rsidRDefault="008C678D" w:rsidP="008C678D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Unique Roles of Sympathetic NS: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SNS regulation only:</w:t>
      </w:r>
      <w:r w:rsidRPr="00914DF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</w:t>
      </w:r>
      <w:r w:rsidRPr="006303DF">
        <w:rPr>
          <w:rFonts w:ascii="Times New Roman" w:hAnsi="Times New Roman" w:cs="Times New Roman"/>
          <w:sz w:val="24"/>
          <w:szCs w:val="24"/>
        </w:rPr>
        <w:t xml:space="preserve">adrenal medulla, sweat glands, </w:t>
      </w:r>
      <w:proofErr w:type="spellStart"/>
      <w:r w:rsidRPr="006303DF">
        <w:rPr>
          <w:rFonts w:ascii="Times New Roman" w:hAnsi="Times New Roman" w:cs="Times New Roman"/>
          <w:sz w:val="24"/>
          <w:szCs w:val="24"/>
        </w:rPr>
        <w:t>arrector</w:t>
      </w:r>
      <w:proofErr w:type="spellEnd"/>
      <w:r w:rsidRPr="006303DF">
        <w:rPr>
          <w:rFonts w:ascii="Times New Roman" w:hAnsi="Times New Roman" w:cs="Times New Roman"/>
          <w:sz w:val="24"/>
          <w:szCs w:val="24"/>
        </w:rPr>
        <w:t xml:space="preserve"> pili muscles of skin, kidneys,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most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blood vessels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also</w:t>
      </w:r>
      <w:proofErr w:type="gramEnd"/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6303DF">
        <w:rPr>
          <w:rFonts w:ascii="Times New Roman" w:hAnsi="Times New Roman" w:cs="Times New Roman"/>
          <w:sz w:val="24"/>
          <w:szCs w:val="24"/>
        </w:rPr>
        <w:t xml:space="preserve">&gt;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thermoregulatory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responses to heat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  &gt;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renin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release from kidneys - result will be increased blood pressure</w:t>
      </w:r>
    </w:p>
    <w:p w:rsidR="008C678D" w:rsidRPr="00914DFE" w:rsidRDefault="00914DFE" w:rsidP="008C678D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M</w:t>
      </w:r>
      <w:r w:rsidR="008C678D"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etabolic effects: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(i)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increases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metabolic rate of body cells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(ii)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raises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blood glucose levels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(iii)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stimulates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mobilization of fats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iv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>)  increases mental alertness</w:t>
      </w:r>
    </w:p>
    <w:p w:rsidR="008C678D" w:rsidRPr="006303DF" w:rsidRDefault="008C678D" w:rsidP="008C678D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(v) 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increases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speed/strength of muscle contraction</w:t>
      </w:r>
    </w:p>
    <w:p w:rsidR="008C678D" w:rsidRPr="006303DF" w:rsidRDefault="008C678D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8C678D" w:rsidRPr="00914DFE" w:rsidRDefault="008C678D" w:rsidP="008C678D">
      <w:pPr>
        <w:pStyle w:val="ListParagraph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color w:val="FF0000"/>
          <w:sz w:val="24"/>
          <w:szCs w:val="24"/>
          <w:lang w:val="en-US"/>
        </w:rPr>
        <w:t>The PNS and ANS differ as to:</w:t>
      </w:r>
    </w:p>
    <w:p w:rsidR="004A189B" w:rsidRPr="006303DF" w:rsidRDefault="00513FF9" w:rsidP="008C678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  <w:lang w:val="en-US"/>
        </w:rPr>
        <w:t>Sites where nerves originate</w:t>
      </w:r>
    </w:p>
    <w:p w:rsidR="004A189B" w:rsidRPr="006303DF" w:rsidRDefault="00513FF9" w:rsidP="008C678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  <w:lang w:val="en-US"/>
        </w:rPr>
        <w:t>Relative lengths of pre- and post-ganglionic fibers</w:t>
      </w:r>
    </w:p>
    <w:p w:rsidR="004A189B" w:rsidRPr="006303DF" w:rsidRDefault="00513FF9" w:rsidP="008C678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  <w:lang w:val="en-US"/>
        </w:rPr>
        <w:t>Locations of ganglia</w:t>
      </w:r>
    </w:p>
    <w:p w:rsidR="008C678D" w:rsidRPr="006303DF" w:rsidRDefault="008C678D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513FF9" w:rsidRDefault="00513FF9" w:rsidP="00513FF9">
      <w:pPr>
        <w:pStyle w:val="ListParagraph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List the 3 levels of regulation of autonomic function, giving examples</w:t>
      </w:r>
    </w:p>
    <w:p w:rsidR="00914DFE" w:rsidRPr="006303DF" w:rsidRDefault="00914DFE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513FF9" w:rsidRPr="00914DFE" w:rsidRDefault="00513FF9" w:rsidP="00513FF9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1.  Brain Stem &amp; Spinal Cord Controls</w:t>
      </w:r>
    </w:p>
    <w:p w:rsidR="004A189B" w:rsidRPr="006303DF" w:rsidRDefault="00513FF9" w:rsidP="00513FF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>significant direct effects on ANS-regulated activities</w:t>
      </w:r>
    </w:p>
    <w:p w:rsidR="004A189B" w:rsidRPr="006303DF" w:rsidRDefault="00513FF9" w:rsidP="00513FF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motor centres in </w:t>
      </w:r>
      <w:proofErr w:type="spellStart"/>
      <w:r w:rsidRPr="006303DF">
        <w:rPr>
          <w:rFonts w:ascii="Times New Roman" w:hAnsi="Times New Roman" w:cs="Times New Roman"/>
          <w:sz w:val="24"/>
          <w:szCs w:val="24"/>
        </w:rPr>
        <w:t>ventro</w:t>
      </w:r>
      <w:proofErr w:type="spellEnd"/>
      <w:r w:rsidRPr="006303DF">
        <w:rPr>
          <w:rFonts w:ascii="Times New Roman" w:hAnsi="Times New Roman" w:cs="Times New Roman"/>
          <w:sz w:val="24"/>
          <w:szCs w:val="24"/>
        </w:rPr>
        <w:t>-lateral medulla (</w:t>
      </w:r>
      <w:proofErr w:type="spellStart"/>
      <w:r w:rsidRPr="006303DF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6303DF">
        <w:rPr>
          <w:rFonts w:ascii="Times New Roman" w:hAnsi="Times New Roman" w:cs="Times New Roman"/>
          <w:sz w:val="24"/>
          <w:szCs w:val="24"/>
        </w:rPr>
        <w:t>: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cardiovascular centre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sz w:val="24"/>
          <w:szCs w:val="24"/>
        </w:rPr>
        <w:t>heart rate, blood vessels; also GI, respiratory centres)</w:t>
      </w:r>
    </w:p>
    <w:p w:rsidR="00513FF9" w:rsidRPr="00914DFE" w:rsidRDefault="00513FF9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2.  Hypothalamic Controls:</w:t>
      </w:r>
    </w:p>
    <w:p w:rsidR="00513FF9" w:rsidRPr="006303DF" w:rsidRDefault="00513FF9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• </w:t>
      </w:r>
      <w:proofErr w:type="gramStart"/>
      <w:r w:rsidRPr="006303DF">
        <w:rPr>
          <w:rFonts w:ascii="Times New Roman" w:hAnsi="Times New Roman" w:cs="Times New Roman"/>
          <w:b/>
          <w:bCs/>
          <w:sz w:val="24"/>
          <w:szCs w:val="24"/>
        </w:rPr>
        <w:t>hypothalamus</w:t>
      </w:r>
      <w:proofErr w:type="gramEnd"/>
      <w:r w:rsidRPr="006303DF">
        <w:rPr>
          <w:rFonts w:ascii="Times New Roman" w:hAnsi="Times New Roman" w:cs="Times New Roman"/>
          <w:b/>
          <w:bCs/>
          <w:sz w:val="24"/>
          <w:szCs w:val="24"/>
        </w:rPr>
        <w:t xml:space="preserve"> = integration centre of ANS</w:t>
      </w:r>
    </w:p>
    <w:p w:rsidR="00513FF9" w:rsidRPr="006303DF" w:rsidRDefault="00513FF9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6303DF">
        <w:rPr>
          <w:rFonts w:ascii="Times New Roman" w:hAnsi="Times New Roman" w:cs="Times New Roman"/>
          <w:sz w:val="24"/>
          <w:szCs w:val="24"/>
        </w:rPr>
        <w:t xml:space="preserve">&gt; </w:t>
      </w:r>
      <w:proofErr w:type="gramStart"/>
      <w:r w:rsidRPr="006303DF">
        <w:rPr>
          <w:rFonts w:ascii="Times New Roman" w:hAnsi="Times New Roman" w:cs="Times New Roman"/>
          <w:i/>
          <w:iCs/>
          <w:sz w:val="24"/>
          <w:szCs w:val="24"/>
        </w:rPr>
        <w:t>anterior</w:t>
      </w:r>
      <w:proofErr w:type="gramEnd"/>
      <w:r w:rsidRPr="006303DF">
        <w:rPr>
          <w:rFonts w:ascii="Times New Roman" w:hAnsi="Times New Roman" w:cs="Times New Roman"/>
          <w:i/>
          <w:iCs/>
          <w:sz w:val="24"/>
          <w:szCs w:val="24"/>
        </w:rPr>
        <w:t xml:space="preserve"> regions </w:t>
      </w:r>
      <w:r w:rsidRPr="006303D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6303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303DF">
        <w:rPr>
          <w:rFonts w:ascii="Times New Roman" w:hAnsi="Times New Roman" w:cs="Times New Roman"/>
          <w:sz w:val="24"/>
          <w:szCs w:val="24"/>
        </w:rPr>
        <w:t>parasympathetic</w:t>
      </w:r>
    </w:p>
    <w:p w:rsidR="00513FF9" w:rsidRPr="006303DF" w:rsidRDefault="00513FF9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&gt; </w:t>
      </w:r>
      <w:proofErr w:type="gramStart"/>
      <w:r w:rsidRPr="006303DF">
        <w:rPr>
          <w:rFonts w:ascii="Times New Roman" w:hAnsi="Times New Roman" w:cs="Times New Roman"/>
          <w:i/>
          <w:iCs/>
          <w:sz w:val="24"/>
          <w:szCs w:val="24"/>
        </w:rPr>
        <w:t>posterior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areas </w:t>
      </w:r>
      <w:r w:rsidRPr="006303DF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6303DF">
        <w:rPr>
          <w:rFonts w:ascii="Times New Roman" w:hAnsi="Times New Roman" w:cs="Times New Roman"/>
          <w:sz w:val="24"/>
          <w:szCs w:val="24"/>
        </w:rPr>
        <w:t xml:space="preserve"> sympathetic</w:t>
      </w:r>
    </w:p>
    <w:p w:rsidR="00513FF9" w:rsidRPr="006303DF" w:rsidRDefault="00513FF9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ab/>
        <w:t xml:space="preserve">•  hypothalamus contains centres to coordinate heart activity, blood pressure, body temp, water </w:t>
      </w:r>
      <w:r w:rsidRPr="006303DF">
        <w:rPr>
          <w:rFonts w:ascii="Times New Roman" w:hAnsi="Times New Roman" w:cs="Times New Roman"/>
          <w:sz w:val="24"/>
          <w:szCs w:val="24"/>
        </w:rPr>
        <w:tab/>
        <w:t>balance, endocrine activity; also centres that help mediate emotions &amp; biological drives</w:t>
      </w:r>
    </w:p>
    <w:p w:rsidR="00513FF9" w:rsidRPr="006303DF" w:rsidRDefault="00513FF9" w:rsidP="00513FF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513FF9" w:rsidRPr="006303DF" w:rsidRDefault="00513FF9" w:rsidP="00513FF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After surgery, patients are often unable to urinate and bowel sounds are absent.  What division of the ANS is affected by anaesthetic?  </w:t>
      </w:r>
      <w:r w:rsidRPr="006303DF">
        <w:rPr>
          <w:rFonts w:ascii="Times New Roman" w:hAnsi="Times New Roman" w:cs="Times New Roman"/>
          <w:bCs/>
          <w:sz w:val="24"/>
          <w:szCs w:val="24"/>
        </w:rPr>
        <w:t xml:space="preserve">Parasympathetic </w:t>
      </w:r>
    </w:p>
    <w:p w:rsidR="00513FF9" w:rsidRPr="006303DF" w:rsidRDefault="00513FF9" w:rsidP="00914DFE">
      <w:pPr>
        <w:pStyle w:val="ListParagraph"/>
        <w:ind w:left="426"/>
        <w:rPr>
          <w:rFonts w:ascii="Times New Roman" w:hAnsi="Times New Roman" w:cs="Times New Roman"/>
          <w:sz w:val="24"/>
          <w:szCs w:val="24"/>
        </w:rPr>
      </w:pPr>
    </w:p>
    <w:p w:rsidR="00513FF9" w:rsidRPr="006303DF" w:rsidRDefault="00513FF9" w:rsidP="00914DFE">
      <w:pPr>
        <w:pStyle w:val="ListParagraph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6303D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2.  Stress-induced stomach ulcers are due to excess sympathetic stimulation.  </w:t>
      </w:r>
      <w:proofErr w:type="gramStart"/>
      <w:r w:rsidRPr="006303DF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e</w:t>
      </w:r>
      <w:r w:rsidRPr="006303DF">
        <w:rPr>
          <w:rFonts w:ascii="Times New Roman" w:hAnsi="Times New Roman" w:cs="Times New Roman"/>
          <w:b/>
          <w:bCs/>
          <w:i/>
          <w:sz w:val="24"/>
          <w:szCs w:val="24"/>
        </w:rPr>
        <w:t>g</w:t>
      </w:r>
      <w:proofErr w:type="gramEnd"/>
      <w:r w:rsidRPr="006303DF">
        <w:rPr>
          <w:rFonts w:ascii="Times New Roman" w:hAnsi="Times New Roman" w:cs="Times New Roman"/>
          <w:b/>
          <w:bCs/>
          <w:i/>
          <w:sz w:val="24"/>
          <w:szCs w:val="24"/>
        </w:rPr>
        <w:t>:  one suspected cause of ulcers is almost total lack of blood flow to the stomach wall?  How is this related to sympathetic function?</w:t>
      </w:r>
    </w:p>
    <w:p w:rsidR="00513FF9" w:rsidRPr="006303DF" w:rsidRDefault="00513FF9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BC6C35" w:rsidRPr="00914DFE" w:rsidRDefault="00BC6C35" w:rsidP="00BC6C35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3.  Cortical Controls:</w:t>
      </w:r>
    </w:p>
    <w:p w:rsidR="00BC6C35" w:rsidRPr="006303DF" w:rsidRDefault="00BC6C35" w:rsidP="00BC6C3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6303DF">
        <w:rPr>
          <w:rFonts w:ascii="Times New Roman" w:hAnsi="Times New Roman" w:cs="Times New Roman"/>
          <w:sz w:val="24"/>
          <w:szCs w:val="24"/>
        </w:rPr>
        <w:t>•  e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g: meditation &amp; biofeedback allow some conscious control over visceral activities</w:t>
      </w:r>
    </w:p>
    <w:p w:rsidR="00BC6C35" w:rsidRPr="006303DF" w:rsidRDefault="00BC6C35" w:rsidP="00BC6C3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 &gt;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g: during meditation, can lower heart &amp; breathing rates, oxygen use, metabolic rate</w:t>
      </w:r>
    </w:p>
    <w:p w:rsidR="00BC6C35" w:rsidRPr="006303DF" w:rsidRDefault="00BC6C35" w:rsidP="00BC6C3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6303DF">
        <w:rPr>
          <w:rFonts w:ascii="Times New Roman" w:hAnsi="Times New Roman" w:cs="Times New Roman"/>
          <w:sz w:val="24"/>
          <w:szCs w:val="24"/>
        </w:rPr>
        <w:t xml:space="preserve"> &gt; </w:t>
      </w:r>
      <w:proofErr w:type="gramStart"/>
      <w:r w:rsidRPr="006303DF">
        <w:rPr>
          <w:rFonts w:ascii="Times New Roman" w:hAnsi="Times New Roman" w:cs="Times New Roman"/>
          <w:sz w:val="24"/>
          <w:szCs w:val="24"/>
        </w:rPr>
        <w:t>biofeedback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to improve management of migraine headaches, stress &amp; cardiac function</w:t>
      </w:r>
    </w:p>
    <w:p w:rsidR="00BC6C35" w:rsidRPr="00914DFE" w:rsidRDefault="00BC6C35" w:rsidP="00BC6C35">
      <w:pPr>
        <w:pStyle w:val="ListParagraph"/>
        <w:ind w:left="0"/>
        <w:rPr>
          <w:rFonts w:ascii="Times New Roman" w:hAnsi="Times New Roman" w:cs="Times New Roman"/>
          <w:color w:val="FF0000"/>
          <w:sz w:val="24"/>
          <w:szCs w:val="24"/>
        </w:rPr>
      </w:pPr>
      <w:r w:rsidRPr="00914DFE">
        <w:rPr>
          <w:rFonts w:ascii="Times New Roman" w:hAnsi="Times New Roman" w:cs="Times New Roman"/>
          <w:b/>
          <w:bCs/>
          <w:iCs/>
          <w:color w:val="FF0000"/>
          <w:sz w:val="24"/>
          <w:szCs w:val="24"/>
          <w:u w:val="single"/>
        </w:rPr>
        <w:t>Homeostatic Imbalances of ANS</w:t>
      </w:r>
    </w:p>
    <w:p w:rsidR="00BC6C35" w:rsidRPr="006303DF" w:rsidRDefault="00BC6C35" w:rsidP="00BC6C3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6303DF">
        <w:rPr>
          <w:rFonts w:ascii="Times New Roman" w:hAnsi="Times New Roman" w:cs="Times New Roman"/>
          <w:sz w:val="24"/>
          <w:szCs w:val="24"/>
        </w:rPr>
        <w:t>•  e</w:t>
      </w:r>
      <w:proofErr w:type="gramEnd"/>
      <w:r w:rsidRPr="006303DF">
        <w:rPr>
          <w:rFonts w:ascii="Times New Roman" w:hAnsi="Times New Roman" w:cs="Times New Roman"/>
          <w:sz w:val="24"/>
          <w:szCs w:val="24"/>
        </w:rPr>
        <w:t xml:space="preserve"> g:  </w:t>
      </w:r>
      <w:r w:rsidRPr="006303DF">
        <w:rPr>
          <w:rFonts w:ascii="Times New Roman" w:hAnsi="Times New Roman" w:cs="Times New Roman"/>
          <w:i/>
          <w:iCs/>
          <w:sz w:val="24"/>
          <w:szCs w:val="24"/>
        </w:rPr>
        <w:t>hypertension:</w:t>
      </w:r>
    </w:p>
    <w:p w:rsidR="00BC6C35" w:rsidRPr="006303DF" w:rsidRDefault="00BC6C35" w:rsidP="00B924C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sectPr w:rsidR="00BC6C35" w:rsidRPr="006303DF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D92" w:rsidRDefault="00D00D92" w:rsidP="005B1372">
      <w:pPr>
        <w:spacing w:after="0" w:line="240" w:lineRule="auto"/>
      </w:pPr>
      <w:r>
        <w:separator/>
      </w:r>
    </w:p>
  </w:endnote>
  <w:endnote w:type="continuationSeparator" w:id="0">
    <w:p w:rsidR="00D00D92" w:rsidRDefault="00D00D92" w:rsidP="005B1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P IconicSymbolsA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460441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Times New Roman" w:hAnsi="Times New Roman" w:cs="Times New Roman"/>
            <w:sz w:val="24"/>
            <w:szCs w:val="24"/>
          </w:rPr>
          <w:id w:val="-1944374208"/>
          <w:docPartObj>
            <w:docPartGallery w:val="Page Numbers (Bottom of Page)"/>
            <w:docPartUnique/>
          </w:docPartObj>
        </w:sdtPr>
        <w:sdtContent>
          <w:p w:rsidR="005B1372" w:rsidRDefault="005B1372" w:rsidP="005B1372">
            <w:pPr>
              <w:pStyle w:val="Footer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Nelysha Damji</w:t>
            </w:r>
          </w:p>
        </w:sdtContent>
      </w:sdt>
      <w:p w:rsidR="005B1372" w:rsidRDefault="005B1372">
        <w:pPr>
          <w:pStyle w:val="Footer"/>
          <w:jc w:val="right"/>
        </w:pPr>
      </w:p>
    </w:sdtContent>
  </w:sdt>
  <w:p w:rsidR="005B1372" w:rsidRDefault="005B13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D92" w:rsidRDefault="00D00D92" w:rsidP="005B1372">
      <w:pPr>
        <w:spacing w:after="0" w:line="240" w:lineRule="auto"/>
      </w:pPr>
      <w:r>
        <w:separator/>
      </w:r>
    </w:p>
  </w:footnote>
  <w:footnote w:type="continuationSeparator" w:id="0">
    <w:p w:rsidR="00D00D92" w:rsidRDefault="00D00D92" w:rsidP="005B1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D7CB1"/>
    <w:multiLevelType w:val="hybridMultilevel"/>
    <w:tmpl w:val="CD34CA4E"/>
    <w:lvl w:ilvl="0" w:tplc="6012151A">
      <w:start w:val="3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47647"/>
    <w:multiLevelType w:val="hybridMultilevel"/>
    <w:tmpl w:val="045C8FD0"/>
    <w:lvl w:ilvl="0" w:tplc="B2807B4E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C48F3"/>
    <w:multiLevelType w:val="hybridMultilevel"/>
    <w:tmpl w:val="A0FA01F0"/>
    <w:lvl w:ilvl="0" w:tplc="AF980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1E27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3A7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D6A7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283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80C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82B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D08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068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4B84063"/>
    <w:multiLevelType w:val="hybridMultilevel"/>
    <w:tmpl w:val="9D903192"/>
    <w:lvl w:ilvl="0" w:tplc="20642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E61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786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72B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ECE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28F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4EE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98A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8667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63F58B3"/>
    <w:multiLevelType w:val="hybridMultilevel"/>
    <w:tmpl w:val="5AF833B4"/>
    <w:lvl w:ilvl="0" w:tplc="D0F8705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E3CC2"/>
    <w:multiLevelType w:val="hybridMultilevel"/>
    <w:tmpl w:val="AF2479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712"/>
    <w:multiLevelType w:val="hybridMultilevel"/>
    <w:tmpl w:val="F5F8B3C6"/>
    <w:lvl w:ilvl="0" w:tplc="4050C9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160E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BEBB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7CB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4421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BC23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A00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2A7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74ED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E766E4"/>
    <w:multiLevelType w:val="hybridMultilevel"/>
    <w:tmpl w:val="2C866A94"/>
    <w:lvl w:ilvl="0" w:tplc="320EB3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E71D8">
      <w:start w:val="157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60C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929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EAC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62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507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AAD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FCF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FE45BC3"/>
    <w:multiLevelType w:val="hybridMultilevel"/>
    <w:tmpl w:val="BE544A34"/>
    <w:lvl w:ilvl="0" w:tplc="3C1E93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4C5"/>
    <w:rsid w:val="001D0703"/>
    <w:rsid w:val="00341528"/>
    <w:rsid w:val="00465A62"/>
    <w:rsid w:val="004A189B"/>
    <w:rsid w:val="00513FF9"/>
    <w:rsid w:val="005B1372"/>
    <w:rsid w:val="006303DF"/>
    <w:rsid w:val="00845DCA"/>
    <w:rsid w:val="008C678D"/>
    <w:rsid w:val="00914DFE"/>
    <w:rsid w:val="009936CC"/>
    <w:rsid w:val="00A76132"/>
    <w:rsid w:val="00AB7696"/>
    <w:rsid w:val="00AF1659"/>
    <w:rsid w:val="00AF42A0"/>
    <w:rsid w:val="00B924C5"/>
    <w:rsid w:val="00BC6C35"/>
    <w:rsid w:val="00D00D92"/>
    <w:rsid w:val="00D2110A"/>
    <w:rsid w:val="00EA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25D577-BEF8-4A14-B06D-3440F188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936C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2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B924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4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2A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C6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936CC"/>
    <w:rPr>
      <w:rFonts w:ascii="Times New Roman" w:eastAsia="Times New Roman" w:hAnsi="Times New Roman" w:cs="Times New Roman"/>
      <w:sz w:val="36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B13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372"/>
  </w:style>
  <w:style w:type="paragraph" w:styleId="Footer">
    <w:name w:val="footer"/>
    <w:basedOn w:val="Normal"/>
    <w:link w:val="FooterChar"/>
    <w:uiPriority w:val="99"/>
    <w:unhideWhenUsed/>
    <w:rsid w:val="005B13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432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27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63421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9815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8452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7169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127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1457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036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0905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913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99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23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7620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92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Nelysha</cp:lastModifiedBy>
  <cp:revision>8</cp:revision>
  <dcterms:created xsi:type="dcterms:W3CDTF">2014-10-18T15:40:00Z</dcterms:created>
  <dcterms:modified xsi:type="dcterms:W3CDTF">2015-07-19T19:34:00Z</dcterms:modified>
</cp:coreProperties>
</file>