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E0367" w14:textId="77777777" w:rsidR="009D7DB7" w:rsidRDefault="00897197">
      <w:r>
        <w:t>Q</w:t>
      </w:r>
      <w:r w:rsidR="009D7DB7">
        <w:t>2a. Prepare a cash flow conversion cycles for the periods 2009-2011.</w:t>
      </w:r>
    </w:p>
    <w:p w14:paraId="7ED5862B" w14:textId="77777777" w:rsidR="009D7DB7" w:rsidRDefault="009D7DB7">
      <w:r>
        <w:t>Year</w:t>
      </w:r>
    </w:p>
    <w:p w14:paraId="60891448" w14:textId="77777777" w:rsidR="009D7DB7" w:rsidRDefault="009D7DB7">
      <w:r>
        <w:t>Receivable Days</w:t>
      </w:r>
      <w:r>
        <w:tab/>
        <w:t>41.3</w:t>
      </w:r>
      <w:r>
        <w:tab/>
      </w:r>
      <w:r>
        <w:tab/>
        <w:t>45.8</w:t>
      </w:r>
      <w:r>
        <w:tab/>
      </w:r>
      <w:r>
        <w:tab/>
        <w:t>64.7</w:t>
      </w:r>
    </w:p>
    <w:p w14:paraId="05DC0752" w14:textId="77777777" w:rsidR="009D7DB7" w:rsidRDefault="009D7DB7">
      <w:r>
        <w:t>Inventory Days</w:t>
      </w:r>
      <w:r>
        <w:tab/>
        <w:t>50.4</w:t>
      </w:r>
      <w:r>
        <w:tab/>
      </w:r>
      <w:r>
        <w:tab/>
        <w:t>71.2</w:t>
      </w:r>
      <w:r>
        <w:tab/>
      </w:r>
      <w:r>
        <w:tab/>
        <w:t>89.9</w:t>
      </w:r>
    </w:p>
    <w:p w14:paraId="65117D40" w14:textId="77777777" w:rsidR="009D7DB7" w:rsidRDefault="009D7DB7">
      <w:r>
        <w:t>Payable Days</w:t>
      </w:r>
      <w:r>
        <w:tab/>
      </w:r>
      <w:r>
        <w:tab/>
        <w:t>28.4</w:t>
      </w:r>
      <w:r>
        <w:tab/>
      </w:r>
      <w:r>
        <w:tab/>
        <w:t>35.9</w:t>
      </w:r>
      <w:r>
        <w:tab/>
      </w:r>
      <w:r>
        <w:tab/>
        <w:t>61.6</w:t>
      </w:r>
    </w:p>
    <w:p w14:paraId="6AFEDD62" w14:textId="77777777" w:rsidR="009D7DB7" w:rsidRDefault="009D7DB7">
      <w:r>
        <w:t>CCC</w:t>
      </w:r>
      <w:r>
        <w:tab/>
      </w:r>
      <w:r>
        <w:tab/>
      </w:r>
      <w:r>
        <w:tab/>
        <w:t>63.3</w:t>
      </w:r>
      <w:r>
        <w:tab/>
      </w:r>
      <w:r>
        <w:tab/>
        <w:t>81.1</w:t>
      </w:r>
      <w:r>
        <w:tab/>
      </w:r>
      <w:r>
        <w:tab/>
        <w:t>93</w:t>
      </w:r>
    </w:p>
    <w:p w14:paraId="4E7FF056" w14:textId="77777777" w:rsidR="009D7DB7" w:rsidRDefault="009D7DB7"/>
    <w:p w14:paraId="1D33F746" w14:textId="77777777" w:rsidR="009D7DB7" w:rsidRDefault="009D7DB7">
      <w:r>
        <w:t xml:space="preserve">b. </w:t>
      </w:r>
      <w:proofErr w:type="gramStart"/>
      <w:r>
        <w:t>what</w:t>
      </w:r>
      <w:proofErr w:type="gramEnd"/>
      <w:r>
        <w:t xml:space="preserve"> difficulties and strategy appear to be apparent over that time, and what are the implications of these on present and future periods?</w:t>
      </w:r>
    </w:p>
    <w:p w14:paraId="6DA1FEB6" w14:textId="77777777" w:rsidR="009D7DB7" w:rsidRDefault="009D7DB7">
      <w:r>
        <w:t xml:space="preserve">- </w:t>
      </w:r>
      <w:proofErr w:type="gramStart"/>
      <w:r>
        <w:t>it</w:t>
      </w:r>
      <w:proofErr w:type="gramEnd"/>
      <w:r>
        <w:t xml:space="preserve"> is evident that the company’s CCC is increasing, which means that the capital/cash available is tied up in the firms operations leaving little space for other uses in the cash flow</w:t>
      </w:r>
      <w:r w:rsidR="00973961">
        <w:t>, this is due to their strategy to create promotions (longer days to receive their accounts payables)</w:t>
      </w:r>
    </w:p>
    <w:p w14:paraId="7AB5747D" w14:textId="77777777" w:rsidR="009D7DB7" w:rsidRDefault="009D7DB7">
      <w:r>
        <w:t xml:space="preserve">- </w:t>
      </w:r>
      <w:proofErr w:type="gramStart"/>
      <w:r>
        <w:t>over</w:t>
      </w:r>
      <w:proofErr w:type="gramEnd"/>
      <w:r>
        <w:t xml:space="preserve"> time the company has increased its inventory and payable days at a larger rate than the receivable days which means the company is taking more time to collect the cash owed to them, which intern takes a longer time </w:t>
      </w:r>
      <w:r w:rsidR="00613B37">
        <w:t>for the company to</w:t>
      </w:r>
      <w:r>
        <w:t xml:space="preserve"> pay their bills </w:t>
      </w:r>
      <w:r w:rsidR="00613B37">
        <w:t>(</w:t>
      </w:r>
      <w:r>
        <w:t>ultimately increasing the CCC</w:t>
      </w:r>
      <w:r w:rsidR="00613B37">
        <w:t>)</w:t>
      </w:r>
    </w:p>
    <w:p w14:paraId="1E42E0AA" w14:textId="77777777" w:rsidR="00613B37" w:rsidRDefault="009D7DB7">
      <w:r>
        <w:t xml:space="preserve">- </w:t>
      </w:r>
      <w:proofErr w:type="gramStart"/>
      <w:r>
        <w:t>extended</w:t>
      </w:r>
      <w:proofErr w:type="gramEnd"/>
      <w:r>
        <w:t xml:space="preserve"> CCC would increase interest cost and default risks</w:t>
      </w:r>
    </w:p>
    <w:p w14:paraId="06B199FA" w14:textId="77777777" w:rsidR="00F45CEA" w:rsidRDefault="00613B37">
      <w:r>
        <w:t xml:space="preserve">- </w:t>
      </w:r>
      <w:proofErr w:type="spellStart"/>
      <w:r>
        <w:t>TimberTree</w:t>
      </w:r>
      <w:proofErr w:type="spellEnd"/>
      <w:r>
        <w:t xml:space="preserve"> has the strategy to increase the administration in order to increase sales, however this expense has ultimately increased their cost of sales to produce less profit, if able to expand the companies hope is that the sales may start to increase at a faster rate than there cost of sales</w:t>
      </w:r>
    </w:p>
    <w:p w14:paraId="666CB27B" w14:textId="77777777" w:rsidR="009D7DB7" w:rsidRDefault="00F45CEA">
      <w:r>
        <w:t xml:space="preserve">- </w:t>
      </w:r>
      <w:proofErr w:type="gramStart"/>
      <w:r>
        <w:t>with</w:t>
      </w:r>
      <w:proofErr w:type="gramEnd"/>
      <w:r>
        <w:t xml:space="preserve"> regards to accounts receivable days the company is to relaxed in making collections and needs to tighten up in order to collect more quickly and efficiently </w:t>
      </w:r>
    </w:p>
    <w:p w14:paraId="73080E65" w14:textId="77777777" w:rsidR="00973961" w:rsidRDefault="00973961"/>
    <w:p w14:paraId="171D203F" w14:textId="77777777" w:rsidR="00FC6A2B" w:rsidRDefault="00897197">
      <w:r>
        <w:t>Q</w:t>
      </w:r>
      <w:r w:rsidR="00FC6A2B">
        <w:t xml:space="preserve">3. </w:t>
      </w:r>
      <w:proofErr w:type="gramStart"/>
      <w:r w:rsidR="00FC6A2B">
        <w:t>by</w:t>
      </w:r>
      <w:proofErr w:type="gramEnd"/>
      <w:r w:rsidR="00FC6A2B">
        <w:t xml:space="preserve"> reference to the numbers, and/or ratios what are the main causes for the fall in net profit margin over the three year period?</w:t>
      </w:r>
    </w:p>
    <w:p w14:paraId="536AC58F" w14:textId="77777777" w:rsidR="00FC6A2B" w:rsidRDefault="00FC6A2B">
      <w:r>
        <w:t>Provide three causes or reasons, and by reference to the case narrative explain why this might be happening?</w:t>
      </w:r>
    </w:p>
    <w:p w14:paraId="4229F363" w14:textId="77777777" w:rsidR="00F425FD" w:rsidRDefault="00F425FD"/>
    <w:p w14:paraId="5E6B0124" w14:textId="77777777" w:rsidR="00F425FD" w:rsidRDefault="00F425FD" w:rsidP="00F425FD">
      <w:r>
        <w:t xml:space="preserve">1. </w:t>
      </w:r>
      <w:proofErr w:type="gramStart"/>
      <w:r>
        <w:t>the</w:t>
      </w:r>
      <w:proofErr w:type="gramEnd"/>
      <w:r>
        <w:t xml:space="preserve"> Cost of Sales are increasing at a faster rate than the Sales</w:t>
      </w:r>
      <w:r w:rsidR="003D0CB6">
        <w:t xml:space="preserve"> ultimately decreasing the companies net profit margin</w:t>
      </w:r>
    </w:p>
    <w:p w14:paraId="4A17BCA9" w14:textId="77777777" w:rsidR="003D0CB6" w:rsidRDefault="003D0CB6">
      <w:r>
        <w:t xml:space="preserve">- </w:t>
      </w:r>
      <w:proofErr w:type="spellStart"/>
      <w:r>
        <w:t>Timbertree</w:t>
      </w:r>
      <w:proofErr w:type="spellEnd"/>
      <w:r>
        <w:t xml:space="preserve"> is spending </w:t>
      </w:r>
      <w:proofErr w:type="gramStart"/>
      <w:r>
        <w:t>to</w:t>
      </w:r>
      <w:proofErr w:type="gramEnd"/>
      <w:r>
        <w:t xml:space="preserve"> much money on their expenses, such as selling and administration and new equipment</w:t>
      </w:r>
    </w:p>
    <w:p w14:paraId="0BAD7F88" w14:textId="77777777" w:rsidR="003D0CB6" w:rsidRDefault="003D0CB6">
      <w:r>
        <w:t xml:space="preserve">- </w:t>
      </w:r>
      <w:proofErr w:type="gramStart"/>
      <w:r>
        <w:t>they</w:t>
      </w:r>
      <w:proofErr w:type="gramEnd"/>
      <w:r>
        <w:t xml:space="preserve"> need to focus on cutting back expenses in order to free up more cash that can be used with their creditors</w:t>
      </w:r>
    </w:p>
    <w:p w14:paraId="1A02399C" w14:textId="77777777" w:rsidR="003D0CB6" w:rsidRDefault="003D0CB6"/>
    <w:p w14:paraId="6268C7CC" w14:textId="77777777" w:rsidR="00BB55F2" w:rsidRDefault="003D0CB6">
      <w:r>
        <w:t xml:space="preserve">2. Timber tree is allowing their clients to pay them back over a longer period of time </w:t>
      </w:r>
    </w:p>
    <w:p w14:paraId="68C5CACD" w14:textId="77777777" w:rsidR="00E53B49" w:rsidRDefault="003D0CB6">
      <w:r>
        <w:t xml:space="preserve">- </w:t>
      </w:r>
      <w:proofErr w:type="gramStart"/>
      <w:r>
        <w:t>if</w:t>
      </w:r>
      <w:proofErr w:type="gramEnd"/>
      <w:r>
        <w:t xml:space="preserve"> they were able to collect their accounts receivable at a quicker pace they would be able to decrease their current liabilities and total debt, ultimately increasing their net profit</w:t>
      </w:r>
      <w:r w:rsidR="00E53B49">
        <w:t xml:space="preserve"> and liquidity</w:t>
      </w:r>
    </w:p>
    <w:p w14:paraId="070217AE" w14:textId="77777777" w:rsidR="007917EC" w:rsidRDefault="00E53B49">
      <w:r>
        <w:t xml:space="preserve">- </w:t>
      </w:r>
      <w:proofErr w:type="gramStart"/>
      <w:r>
        <w:t>quicker</w:t>
      </w:r>
      <w:proofErr w:type="gramEnd"/>
      <w:r>
        <w:t xml:space="preserve"> receivables enables a better debt to equity/ current ratio and a higher asset turnover</w:t>
      </w:r>
    </w:p>
    <w:p w14:paraId="765335B1" w14:textId="77777777" w:rsidR="003D0CB6" w:rsidRDefault="007917EC">
      <w:r>
        <w:t xml:space="preserve">- </w:t>
      </w:r>
      <w:proofErr w:type="gramStart"/>
      <w:r>
        <w:t>the</w:t>
      </w:r>
      <w:proofErr w:type="gramEnd"/>
      <w:r>
        <w:t xml:space="preserve"> company needs to increase sales but not at the expense of the cost of sales which in this case has reduced the net profit margin</w:t>
      </w:r>
    </w:p>
    <w:p w14:paraId="713FAC14" w14:textId="77777777" w:rsidR="003D0CB6" w:rsidRDefault="003D0CB6"/>
    <w:p w14:paraId="32B960F2" w14:textId="77777777" w:rsidR="00E53B49" w:rsidRDefault="003D0CB6">
      <w:r>
        <w:lastRenderedPageBreak/>
        <w:t xml:space="preserve">3. </w:t>
      </w:r>
      <w:proofErr w:type="spellStart"/>
      <w:r w:rsidR="00E53B49">
        <w:t>TimberTree</w:t>
      </w:r>
      <w:proofErr w:type="spellEnd"/>
      <w:r w:rsidR="003C3BF9">
        <w:t xml:space="preserve"> needs to sell more of their inventory, it seems that they are </w:t>
      </w:r>
      <w:proofErr w:type="gramStart"/>
      <w:r w:rsidR="003C3BF9">
        <w:t>stock piling</w:t>
      </w:r>
      <w:proofErr w:type="gramEnd"/>
      <w:r w:rsidR="003C3BF9">
        <w:t xml:space="preserve"> inventory </w:t>
      </w:r>
      <w:r w:rsidR="00E53B49">
        <w:t xml:space="preserve">and spending </w:t>
      </w:r>
      <w:r w:rsidR="003C3BF9">
        <w:t>to much</w:t>
      </w:r>
      <w:r w:rsidR="00E53B49">
        <w:t xml:space="preserve"> on expenses</w:t>
      </w:r>
    </w:p>
    <w:p w14:paraId="0CC8EA20" w14:textId="77777777" w:rsidR="009D6B1E" w:rsidRDefault="00E53B49">
      <w:r>
        <w:t xml:space="preserve">- </w:t>
      </w:r>
      <w:proofErr w:type="gramStart"/>
      <w:r w:rsidR="009D6B1E">
        <w:t>by</w:t>
      </w:r>
      <w:proofErr w:type="gramEnd"/>
      <w:r w:rsidR="009D6B1E">
        <w:t xml:space="preserve"> reducing the amount of inventory the company has they are able to become more liquid and are able to pay off creditors at a faster rate which benefits their debt to equity/ current ratio</w:t>
      </w:r>
    </w:p>
    <w:p w14:paraId="12CA88AC" w14:textId="77777777" w:rsidR="00F425FD" w:rsidRDefault="009D6B1E">
      <w:r>
        <w:t xml:space="preserve">- </w:t>
      </w:r>
      <w:proofErr w:type="gramStart"/>
      <w:r w:rsidR="003C3BF9">
        <w:t>the</w:t>
      </w:r>
      <w:proofErr w:type="gramEnd"/>
      <w:r w:rsidR="003C3BF9">
        <w:t xml:space="preserve"> expenses are ultimately increasing the cost of sales which is decreasing the net </w:t>
      </w:r>
      <w:r w:rsidR="007917EC">
        <w:t xml:space="preserve">income which then decreases the net </w:t>
      </w:r>
      <w:r w:rsidR="003C3BF9">
        <w:t>profit margin</w:t>
      </w:r>
    </w:p>
    <w:p w14:paraId="7EE9E70D" w14:textId="77777777" w:rsidR="00FC6A2B" w:rsidRDefault="00FC6A2B"/>
    <w:p w14:paraId="6E51E33E" w14:textId="77777777" w:rsidR="00BB55F2" w:rsidRDefault="00897197">
      <w:r>
        <w:t>Q</w:t>
      </w:r>
      <w:r w:rsidR="00BB55F2">
        <w:t xml:space="preserve">4. </w:t>
      </w:r>
      <w:proofErr w:type="gramStart"/>
      <w:r w:rsidR="00BB55F2">
        <w:t>provide</w:t>
      </w:r>
      <w:proofErr w:type="gramEnd"/>
      <w:r w:rsidR="00BB55F2">
        <w:t xml:space="preserve"> trends that indicate that the banker should have cause for concern. Support your answers by indicating why each would be a concern. Provide two reasons or points for each item selected. </w:t>
      </w:r>
    </w:p>
    <w:p w14:paraId="5687B5BC" w14:textId="77777777" w:rsidR="00BB55F2" w:rsidRDefault="00BB55F2"/>
    <w:p w14:paraId="2F53E303" w14:textId="77777777" w:rsidR="00BB55F2" w:rsidRDefault="00BB55F2">
      <w:r>
        <w:t xml:space="preserve">1. If </w:t>
      </w:r>
      <w:proofErr w:type="spellStart"/>
      <w:r>
        <w:t>TimerberTree</w:t>
      </w:r>
      <w:proofErr w:type="spellEnd"/>
      <w:r>
        <w:t xml:space="preserve"> will become in default with the bank (unable to pay their loans) </w:t>
      </w:r>
      <w:r w:rsidR="00E85D29">
        <w:t>if</w:t>
      </w:r>
      <w:r>
        <w:t xml:space="preserve"> the trend of the drastically increasing Debt to Equity ratio</w:t>
      </w:r>
      <w:r w:rsidR="00E85D29">
        <w:t xml:space="preserve"> continues</w:t>
      </w:r>
    </w:p>
    <w:p w14:paraId="4038AB47" w14:textId="77777777" w:rsidR="007A2FCA" w:rsidRDefault="00BB55F2">
      <w:r>
        <w:t xml:space="preserve">- </w:t>
      </w:r>
      <w:proofErr w:type="gramStart"/>
      <w:r>
        <w:t>the</w:t>
      </w:r>
      <w:proofErr w:type="gramEnd"/>
      <w:r>
        <w:t xml:space="preserve"> Debt to </w:t>
      </w:r>
      <w:r w:rsidR="007A2FCA">
        <w:t>Equity</w:t>
      </w:r>
      <w:r>
        <w:t xml:space="preserve"> ratio is increasing at an arming rate where if it increases over 1.5</w:t>
      </w:r>
      <w:r w:rsidR="007A2FCA">
        <w:t xml:space="preserve"> : 1</w:t>
      </w:r>
      <w:r>
        <w:t xml:space="preserve"> the bank would be inclined to </w:t>
      </w:r>
      <w:r w:rsidR="007A2FCA">
        <w:t>repossess assets in order to acquire their unpaid debt</w:t>
      </w:r>
    </w:p>
    <w:p w14:paraId="590F9DAE" w14:textId="77777777" w:rsidR="007A2FCA" w:rsidRDefault="007A2FCA">
      <w:r>
        <w:t xml:space="preserve">- </w:t>
      </w:r>
      <w:proofErr w:type="gramStart"/>
      <w:r>
        <w:t>the</w:t>
      </w:r>
      <w:proofErr w:type="gramEnd"/>
      <w:r>
        <w:t xml:space="preserve"> current ratio is not 2.0 :1 or better (a declined from 2010), the banks and </w:t>
      </w:r>
      <w:proofErr w:type="spellStart"/>
      <w:r>
        <w:t>TimberTree</w:t>
      </w:r>
      <w:proofErr w:type="spellEnd"/>
      <w:r>
        <w:t xml:space="preserve"> have a contractual agreement that it is to be 2.0 :1 or better and therefore since it is not they bank has the right to immediately call for repayment of its short term loan, potentially forcing the company into insolvency </w:t>
      </w:r>
    </w:p>
    <w:p w14:paraId="472102B6" w14:textId="77777777" w:rsidR="007A2FCA" w:rsidRDefault="007A2FCA"/>
    <w:p w14:paraId="5871EC8A" w14:textId="77777777" w:rsidR="007A2FCA" w:rsidRDefault="007A2FCA">
      <w:r>
        <w:t xml:space="preserve">2. </w:t>
      </w:r>
      <w:proofErr w:type="gramStart"/>
      <w:r>
        <w:t>the</w:t>
      </w:r>
      <w:proofErr w:type="gramEnd"/>
      <w:r>
        <w:t xml:space="preserve"> Cost of Sales are increasing at a faster rate than the Sales</w:t>
      </w:r>
    </w:p>
    <w:p w14:paraId="258C3D9B" w14:textId="77777777" w:rsidR="007A2FCA" w:rsidRDefault="007A2FCA">
      <w:r>
        <w:t xml:space="preserve">- </w:t>
      </w:r>
      <w:proofErr w:type="gramStart"/>
      <w:r>
        <w:t>if</w:t>
      </w:r>
      <w:proofErr w:type="gramEnd"/>
      <w:r>
        <w:t xml:space="preserve"> this trend continues eventually cost of sales will be higher than the sales of the company</w:t>
      </w:r>
    </w:p>
    <w:p w14:paraId="10242420" w14:textId="77777777" w:rsidR="00B65B91" w:rsidRDefault="007A2FCA">
      <w:r>
        <w:t xml:space="preserve">- </w:t>
      </w:r>
      <w:proofErr w:type="gramStart"/>
      <w:r>
        <w:t>no</w:t>
      </w:r>
      <w:proofErr w:type="gramEnd"/>
      <w:r>
        <w:t xml:space="preserve"> profit will be made if this trend continues to develop and the </w:t>
      </w:r>
      <w:r w:rsidR="00DD2159">
        <w:t>company will be forced into bankruptcy if specific measures are not made (</w:t>
      </w:r>
      <w:proofErr w:type="spellStart"/>
      <w:r w:rsidR="00DD2159">
        <w:t>ie</w:t>
      </w:r>
      <w:proofErr w:type="spellEnd"/>
      <w:r w:rsidR="00DD2159">
        <w:t>. cut backs)</w:t>
      </w:r>
    </w:p>
    <w:p w14:paraId="558A97AC" w14:textId="77777777" w:rsidR="00B65B91" w:rsidRDefault="00B65B91"/>
    <w:p w14:paraId="40E9763B" w14:textId="77777777" w:rsidR="00443C8D" w:rsidRDefault="00B65B91">
      <w:r>
        <w:t xml:space="preserve">3. </w:t>
      </w:r>
      <w:proofErr w:type="gramStart"/>
      <w:r w:rsidR="0073392C">
        <w:t>the</w:t>
      </w:r>
      <w:proofErr w:type="gramEnd"/>
      <w:r w:rsidR="0073392C">
        <w:t xml:space="preserve"> net profit margin is declining at an unsustainable rate </w:t>
      </w:r>
    </w:p>
    <w:p w14:paraId="5769799E" w14:textId="77777777" w:rsidR="00443C8D" w:rsidRDefault="00443C8D">
      <w:r>
        <w:t xml:space="preserve">- </w:t>
      </w:r>
      <w:proofErr w:type="gramStart"/>
      <w:r>
        <w:t>if</w:t>
      </w:r>
      <w:proofErr w:type="gramEnd"/>
      <w:r>
        <w:t xml:space="preserve"> the net profit margin continues to fall at the same rate that it declined in the past three years there is potential for it to be in the negatives at the end of 2012</w:t>
      </w:r>
    </w:p>
    <w:p w14:paraId="046B877B" w14:textId="77777777" w:rsidR="00F04C7E" w:rsidRDefault="00443C8D">
      <w:r>
        <w:t xml:space="preserve">- </w:t>
      </w:r>
      <w:proofErr w:type="gramStart"/>
      <w:r w:rsidR="00F04C7E">
        <w:t>this</w:t>
      </w:r>
      <w:proofErr w:type="gramEnd"/>
      <w:r w:rsidR="00F04C7E">
        <w:t xml:space="preserve"> means that there will be no profit to be made, meaning that for every sale they make they will be losing money</w:t>
      </w:r>
    </w:p>
    <w:p w14:paraId="2C392E6F" w14:textId="77777777" w:rsidR="00F04C7E" w:rsidRDefault="00F04C7E"/>
    <w:p w14:paraId="28B72D5F" w14:textId="77777777" w:rsidR="008B2E63" w:rsidRDefault="00F04C7E" w:rsidP="008B2E63">
      <w:r>
        <w:t xml:space="preserve">4. </w:t>
      </w:r>
      <w:proofErr w:type="spellStart"/>
      <w:r w:rsidR="004C2C0F">
        <w:t>TimberTree</w:t>
      </w:r>
      <w:proofErr w:type="spellEnd"/>
      <w:r w:rsidR="004C2C0F">
        <w:t xml:space="preserve"> </w:t>
      </w:r>
      <w:r w:rsidR="008B2E63">
        <w:t>faults on many of the four C’s of Credit</w:t>
      </w:r>
    </w:p>
    <w:p w14:paraId="16544F36" w14:textId="77777777" w:rsidR="008B2E63" w:rsidRDefault="008B2E63" w:rsidP="008B2E63">
      <w:r>
        <w:t xml:space="preserve">- </w:t>
      </w:r>
      <w:proofErr w:type="gramStart"/>
      <w:r>
        <w:t>character</w:t>
      </w:r>
      <w:proofErr w:type="gramEnd"/>
      <w:r>
        <w:t>: there is poor management within the companies internal structure, by allowing the company’s financial positions to be in the current state that it is</w:t>
      </w:r>
    </w:p>
    <w:p w14:paraId="3B6F78D9" w14:textId="77777777" w:rsidR="00897197" w:rsidRDefault="008B2E63" w:rsidP="00897197">
      <w:r>
        <w:t xml:space="preserve">- Capacity to Repay: the company has a lot of capital tied up in inventory </w:t>
      </w:r>
      <w:r w:rsidR="00BF66F8">
        <w:t>leaving little liquidity to pay creditors</w:t>
      </w:r>
      <w:r>
        <w:t xml:space="preserve"> </w:t>
      </w:r>
    </w:p>
    <w:p w14:paraId="3E7BF972" w14:textId="77777777" w:rsidR="00897197" w:rsidRDefault="00897197" w:rsidP="00897197"/>
    <w:p w14:paraId="351D515F" w14:textId="77777777" w:rsidR="00DB2BB9" w:rsidRDefault="00897197" w:rsidP="00897197">
      <w:r>
        <w:t>Q5</w:t>
      </w:r>
      <w:r w:rsidR="00DB2BB9">
        <w:t>a</w:t>
      </w:r>
      <w:r>
        <w:t xml:space="preserve">. </w:t>
      </w:r>
      <w:r w:rsidR="00DB2BB9">
        <w:t xml:space="preserve">What is the net cash flow </w:t>
      </w:r>
      <w:proofErr w:type="gramStart"/>
      <w:r w:rsidR="00DB2BB9">
        <w:t>from :</w:t>
      </w:r>
      <w:proofErr w:type="gramEnd"/>
      <w:r w:rsidR="00DB2BB9">
        <w:t xml:space="preserve"> operations</w:t>
      </w:r>
      <w:r w:rsidR="00F45CEA">
        <w:tab/>
      </w:r>
      <w:r w:rsidR="00E973A8">
        <w:tab/>
      </w:r>
      <w:r w:rsidR="00633EF6">
        <w:t>126 source</w:t>
      </w:r>
    </w:p>
    <w:p w14:paraId="40C783E0" w14:textId="77777777" w:rsidR="00DB2BB9" w:rsidRDefault="00DB2BB9" w:rsidP="00897197">
      <w:r>
        <w:t>Indicate a use or source</w:t>
      </w:r>
      <w:r>
        <w:tab/>
      </w:r>
      <w:r>
        <w:tab/>
        <w:t xml:space="preserve"> Investing</w:t>
      </w:r>
      <w:r w:rsidR="00F45CEA">
        <w:tab/>
      </w:r>
      <w:r w:rsidR="00E973A8">
        <w:tab/>
      </w:r>
      <w:r w:rsidR="00633EF6">
        <w:t>(480) use</w:t>
      </w:r>
    </w:p>
    <w:p w14:paraId="411B0476" w14:textId="77777777" w:rsidR="00DB2BB9" w:rsidRDefault="00DB2BB9" w:rsidP="00897197">
      <w:r>
        <w:tab/>
      </w:r>
      <w:r>
        <w:tab/>
      </w:r>
      <w:r>
        <w:tab/>
      </w:r>
      <w:r>
        <w:tab/>
      </w:r>
      <w:r>
        <w:tab/>
        <w:t xml:space="preserve"> Financing</w:t>
      </w:r>
      <w:r w:rsidR="00F45CEA">
        <w:tab/>
      </w:r>
      <w:r w:rsidR="00E973A8">
        <w:tab/>
      </w:r>
      <w:r w:rsidR="00633EF6">
        <w:t>342 source</w:t>
      </w:r>
    </w:p>
    <w:p w14:paraId="448705C6" w14:textId="77777777" w:rsidR="00DB2BB9" w:rsidRDefault="00DB2BB9" w:rsidP="00897197"/>
    <w:p w14:paraId="0AF54DC8" w14:textId="77777777" w:rsidR="00DB2BB9" w:rsidRDefault="00DB2BB9" w:rsidP="00897197">
      <w:r>
        <w:t xml:space="preserve">b. </w:t>
      </w:r>
      <w:proofErr w:type="gramStart"/>
      <w:r>
        <w:t>from</w:t>
      </w:r>
      <w:proofErr w:type="gramEnd"/>
      <w:r>
        <w:t xml:space="preserve"> your statement of cash flow: The major source</w:t>
      </w:r>
      <w:r w:rsidR="00633EF6">
        <w:tab/>
        <w:t>A/P</w:t>
      </w:r>
    </w:p>
    <w:p w14:paraId="7FB5A4C1" w14:textId="77777777" w:rsidR="00DB2BB9" w:rsidRDefault="00DB2BB9" w:rsidP="00897197">
      <w:r>
        <w:tab/>
      </w:r>
      <w:r>
        <w:tab/>
      </w:r>
      <w:r>
        <w:tab/>
      </w:r>
      <w:r>
        <w:tab/>
      </w:r>
      <w:r>
        <w:tab/>
        <w:t xml:space="preserve">  </w:t>
      </w:r>
      <w:proofErr w:type="gramStart"/>
      <w:r>
        <w:t>the</w:t>
      </w:r>
      <w:proofErr w:type="gramEnd"/>
      <w:r>
        <w:t xml:space="preserve"> major use</w:t>
      </w:r>
      <w:r w:rsidR="00633EF6">
        <w:tab/>
        <w:t>A/R</w:t>
      </w:r>
    </w:p>
    <w:p w14:paraId="767E7BAB" w14:textId="77777777" w:rsidR="00DB2BB9" w:rsidRDefault="00DB2BB9" w:rsidP="00897197"/>
    <w:p w14:paraId="6D5B3D30" w14:textId="77777777" w:rsidR="00633EF6" w:rsidRDefault="00DB2BB9" w:rsidP="00897197">
      <w:r>
        <w:t>c. What are the risk or rewards for current or future periods from each of above? Name two for each.</w:t>
      </w:r>
    </w:p>
    <w:p w14:paraId="60475432" w14:textId="77777777" w:rsidR="00B12877" w:rsidRDefault="00B12877" w:rsidP="00B12877">
      <w:r>
        <w:t xml:space="preserve">- </w:t>
      </w:r>
      <w:proofErr w:type="gramStart"/>
      <w:r>
        <w:t>stretching</w:t>
      </w:r>
      <w:proofErr w:type="gramEnd"/>
      <w:r>
        <w:t xml:space="preserve"> the A/P:</w:t>
      </w:r>
    </w:p>
    <w:p w14:paraId="2B75E273" w14:textId="77777777" w:rsidR="00B12877" w:rsidRDefault="00B12877" w:rsidP="00B12877">
      <w:r>
        <w:t xml:space="preserve">1. </w:t>
      </w:r>
      <w:proofErr w:type="gramStart"/>
      <w:r>
        <w:t>trouble</w:t>
      </w:r>
      <w:proofErr w:type="gramEnd"/>
      <w:r>
        <w:t xml:space="preserve"> with suppliers (may go to COD)</w:t>
      </w:r>
      <w:r w:rsidR="001C6930">
        <w:t xml:space="preserve">  REWARD: </w:t>
      </w:r>
      <w:proofErr w:type="spellStart"/>
      <w:r w:rsidR="001C6930">
        <w:t>Free’s</w:t>
      </w:r>
      <w:proofErr w:type="spellEnd"/>
      <w:r w:rsidR="001C6930">
        <w:t xml:space="preserve"> up some cash to use</w:t>
      </w:r>
    </w:p>
    <w:p w14:paraId="647D18E9" w14:textId="77777777" w:rsidR="00B12877" w:rsidRDefault="00B12877" w:rsidP="00B12877">
      <w:r>
        <w:t xml:space="preserve">2. </w:t>
      </w:r>
      <w:proofErr w:type="gramStart"/>
      <w:r>
        <w:t>creditors</w:t>
      </w:r>
      <w:proofErr w:type="gramEnd"/>
      <w:r>
        <w:t xml:space="preserve"> may view the stretching A/P and view it as management issues, they may enforce more stringent restrictions with the company</w:t>
      </w:r>
      <w:r w:rsidR="001C6930">
        <w:t xml:space="preserve">. </w:t>
      </w:r>
      <w:proofErr w:type="gramStart"/>
      <w:r w:rsidR="001C6930">
        <w:t>Already to long.</w:t>
      </w:r>
      <w:proofErr w:type="gramEnd"/>
    </w:p>
    <w:p w14:paraId="2E319942" w14:textId="77777777" w:rsidR="00B12877" w:rsidRDefault="00B12877" w:rsidP="00B12877"/>
    <w:p w14:paraId="3FD1410F" w14:textId="77777777" w:rsidR="00537C6F" w:rsidRDefault="00B12877" w:rsidP="00B12877">
      <w:r>
        <w:t xml:space="preserve">- </w:t>
      </w:r>
      <w:proofErr w:type="gramStart"/>
      <w:r w:rsidR="00537C6F">
        <w:t>stretching</w:t>
      </w:r>
      <w:proofErr w:type="gramEnd"/>
      <w:r w:rsidR="00537C6F">
        <w:t xml:space="preserve"> A/R:</w:t>
      </w:r>
    </w:p>
    <w:p w14:paraId="59B9AC3F" w14:textId="77777777" w:rsidR="00537C6F" w:rsidRDefault="00537C6F" w:rsidP="00B12877">
      <w:r>
        <w:t xml:space="preserve">1. </w:t>
      </w:r>
      <w:proofErr w:type="gramStart"/>
      <w:r>
        <w:t>cant</w:t>
      </w:r>
      <w:proofErr w:type="gramEnd"/>
      <w:r>
        <w:t xml:space="preserve"> get paid by customers (so the A/R is high), therefore cash is tied up which creates bad debt</w:t>
      </w:r>
    </w:p>
    <w:p w14:paraId="4311D7E2" w14:textId="77777777" w:rsidR="00B12877" w:rsidRDefault="00537C6F" w:rsidP="00B12877">
      <w:r>
        <w:t xml:space="preserve">2. </w:t>
      </w:r>
      <w:proofErr w:type="gramStart"/>
      <w:r>
        <w:t>the</w:t>
      </w:r>
      <w:proofErr w:type="gramEnd"/>
      <w:r>
        <w:t xml:space="preserve"> creditors look at that and see inefficiency, bad management, and enforce tighter restrictions</w:t>
      </w:r>
    </w:p>
    <w:p w14:paraId="1E93E1A1" w14:textId="77777777" w:rsidR="00DB2BB9" w:rsidRDefault="00DB2BB9" w:rsidP="00B12877"/>
    <w:p w14:paraId="2A439FE0" w14:textId="77777777" w:rsidR="00597608" w:rsidRDefault="00DB2BB9" w:rsidP="00897197">
      <w:r>
        <w:t xml:space="preserve">Q6. </w:t>
      </w:r>
      <w:r w:rsidR="00597608">
        <w:t xml:space="preserve">What would happen </w:t>
      </w:r>
      <w:proofErr w:type="gramStart"/>
      <w:r w:rsidR="00597608">
        <w:t>if:</w:t>
      </w:r>
      <w:proofErr w:type="gramEnd"/>
    </w:p>
    <w:p w14:paraId="7F592BAA" w14:textId="77777777" w:rsidR="00597608" w:rsidRDefault="00597608" w:rsidP="00897197">
      <w:r>
        <w:t>Reduce Accounts Receivable by 15 days, and apply the savings to Accounts Payable.</w:t>
      </w:r>
    </w:p>
    <w:p w14:paraId="1AED0A0D" w14:textId="77777777" w:rsidR="00597608" w:rsidRDefault="00597608" w:rsidP="00897197">
      <w:r>
        <w:br/>
        <w:t>Once this is done what would be:</w:t>
      </w:r>
    </w:p>
    <w:p w14:paraId="12A760C7" w14:textId="77777777" w:rsidR="00597608" w:rsidRDefault="00597608" w:rsidP="00897197">
      <w:proofErr w:type="gramStart"/>
      <w:r>
        <w:t>The new Accounts payable?</w:t>
      </w:r>
      <w:proofErr w:type="gramEnd"/>
    </w:p>
    <w:p w14:paraId="3A3873C8" w14:textId="77777777" w:rsidR="002D3FA5" w:rsidRDefault="002D3FA5" w:rsidP="00897197"/>
    <w:p w14:paraId="22BE900E" w14:textId="77777777" w:rsidR="00F02C41" w:rsidRDefault="002D3FA5" w:rsidP="00897197">
      <w:r>
        <w:t xml:space="preserve">A/R </w:t>
      </w:r>
      <w:r>
        <w:sym w:font="Wingdings" w:char="F0E0"/>
      </w:r>
      <w:r>
        <w:t xml:space="preserve"> 64.7 days </w:t>
      </w:r>
      <w:r w:rsidR="00F02C41">
        <w:t>– 15 days = 49.3 days</w:t>
      </w:r>
      <w:proofErr w:type="gramStart"/>
      <w:r w:rsidR="00F02C41">
        <w:t>,     2011</w:t>
      </w:r>
      <w:proofErr w:type="gramEnd"/>
      <w:r w:rsidR="00F02C41">
        <w:t xml:space="preserve"> A/R </w:t>
      </w:r>
      <w:r w:rsidR="00F02C41">
        <w:sym w:font="Wingdings" w:char="F0E0"/>
      </w:r>
      <w:r w:rsidR="00F02C41">
        <w:t xml:space="preserve"> $5,535 @ 64.7 days</w:t>
      </w:r>
    </w:p>
    <w:p w14:paraId="03A93F1C" w14:textId="77777777" w:rsidR="004044FB" w:rsidRDefault="004044FB" w:rsidP="00897197"/>
    <w:p w14:paraId="0EE6B65E" w14:textId="77777777" w:rsidR="00F905E8" w:rsidRDefault="00F02C41" w:rsidP="00897197">
      <w:pPr>
        <w:rPr>
          <w:sz w:val="22"/>
        </w:rPr>
      </w:pPr>
      <w:r w:rsidRPr="00F905E8">
        <w:rPr>
          <w:sz w:val="22"/>
        </w:rPr>
        <w:t xml:space="preserve">A/P days = A/R / COGS * 360 </w:t>
      </w:r>
      <w:r w:rsidRPr="00F905E8">
        <w:rPr>
          <w:sz w:val="22"/>
        </w:rPr>
        <w:sym w:font="Wingdings" w:char="F0E0"/>
      </w:r>
      <w:r w:rsidRPr="00F905E8">
        <w:rPr>
          <w:sz w:val="22"/>
        </w:rPr>
        <w:t xml:space="preserve"> 49.3 = A/R / 30,800 * 360</w:t>
      </w:r>
      <w:r w:rsidR="004044FB" w:rsidRPr="00F905E8">
        <w:rPr>
          <w:sz w:val="22"/>
        </w:rPr>
        <w:t xml:space="preserve"> </w:t>
      </w:r>
      <w:r w:rsidR="004044FB" w:rsidRPr="00F905E8">
        <w:rPr>
          <w:sz w:val="22"/>
        </w:rPr>
        <w:sym w:font="Wingdings" w:char="F0E0"/>
      </w:r>
      <w:r w:rsidR="004044FB" w:rsidRPr="00F905E8">
        <w:rPr>
          <w:sz w:val="22"/>
        </w:rPr>
        <w:t xml:space="preserve"> 49.3 * 30800 / 360 = 4218</w:t>
      </w:r>
    </w:p>
    <w:p w14:paraId="43EEF988" w14:textId="77777777" w:rsidR="00597608" w:rsidRDefault="00BC7B2A" w:rsidP="00897197">
      <w:r>
        <w:t xml:space="preserve">5535 – 4218 = </w:t>
      </w:r>
      <w:r w:rsidRPr="00C01A99">
        <w:rPr>
          <w:u w:val="single"/>
        </w:rPr>
        <w:t>1317</w:t>
      </w:r>
      <w:r>
        <w:t xml:space="preserve"> </w:t>
      </w:r>
      <w:r>
        <w:sym w:font="Wingdings" w:char="F0E0"/>
      </w:r>
      <w:r>
        <w:t xml:space="preserve"> </w:t>
      </w:r>
      <w:r w:rsidR="00597608">
        <w:t>AP Days= AR/AR Days =</w:t>
      </w:r>
      <w:r w:rsidR="00F02C41">
        <w:t xml:space="preserve"> </w:t>
      </w:r>
      <w:r>
        <w:t>1317 / 49.3 = 26.71 days</w:t>
      </w:r>
    </w:p>
    <w:p w14:paraId="41E7B7E3" w14:textId="77777777" w:rsidR="00597608" w:rsidRDefault="00597608" w:rsidP="00897197"/>
    <w:p w14:paraId="7186655D" w14:textId="77777777" w:rsidR="00597608" w:rsidRDefault="00597608" w:rsidP="00897197">
      <w:proofErr w:type="gramStart"/>
      <w:r>
        <w:t>The new current ratio?</w:t>
      </w:r>
      <w:proofErr w:type="gramEnd"/>
    </w:p>
    <w:p w14:paraId="4BEBA230" w14:textId="77777777" w:rsidR="00597608" w:rsidRDefault="000F6EA1" w:rsidP="00897197">
      <w:r>
        <w:t>Current Ratio= Current Assets/ Current Liabilities =</w:t>
      </w:r>
      <w:r w:rsidR="00B3676E">
        <w:t xml:space="preserve"> </w:t>
      </w:r>
      <w:r w:rsidR="00C20A9F">
        <w:t>(12,023-1,317)/(7,076-1,3</w:t>
      </w:r>
      <w:r w:rsidR="00C01A99">
        <w:t>17)= 10,706 / 5,759 = 1.9</w:t>
      </w:r>
      <w:r w:rsidR="000270DB">
        <w:t xml:space="preserve"> compared to the 2011 1.7</w:t>
      </w:r>
    </w:p>
    <w:p w14:paraId="29B9D997" w14:textId="77777777" w:rsidR="00597608" w:rsidRDefault="00597608" w:rsidP="00897197"/>
    <w:p w14:paraId="59DD3AA3" w14:textId="77777777" w:rsidR="00597608" w:rsidRDefault="00597608" w:rsidP="00897197">
      <w:proofErr w:type="gramStart"/>
      <w:r>
        <w:t>The new debt to equity ratio?</w:t>
      </w:r>
      <w:proofErr w:type="gramEnd"/>
    </w:p>
    <w:p w14:paraId="171F75AE" w14:textId="77777777" w:rsidR="00597608" w:rsidRDefault="00597608" w:rsidP="00897197">
      <w:r>
        <w:t xml:space="preserve">D/E= Total liabilities/ </w:t>
      </w:r>
      <w:r w:rsidR="00AE3C51">
        <w:t>Owners equity</w:t>
      </w:r>
      <w:r>
        <w:t xml:space="preserve">= </w:t>
      </w:r>
      <w:r w:rsidR="000270DB">
        <w:t xml:space="preserve">(8,976 – 1,317) / 6,122 = 7,659 / </w:t>
      </w:r>
      <w:bookmarkStart w:id="0" w:name="_GoBack"/>
      <w:bookmarkEnd w:id="0"/>
      <w:r w:rsidR="000270DB">
        <w:t>6,122 = 1.25 compared to the 2011 1.47</w:t>
      </w:r>
    </w:p>
    <w:p w14:paraId="2CF24E5B" w14:textId="77777777" w:rsidR="00597608" w:rsidRDefault="00597608" w:rsidP="00897197"/>
    <w:p w14:paraId="66B4D119" w14:textId="77777777" w:rsidR="00597608" w:rsidRDefault="00597608" w:rsidP="00897197">
      <w:r>
        <w:t>Once this was done what impact could this have on the future activities of the company? What would be the possible risks or positive outcomes?</w:t>
      </w:r>
    </w:p>
    <w:p w14:paraId="41C69655" w14:textId="77777777" w:rsidR="00597608" w:rsidRDefault="00597608" w:rsidP="00897197">
      <w:r>
        <w:t>Provide three impacts and two risks or outcomes.</w:t>
      </w:r>
    </w:p>
    <w:p w14:paraId="7A820415" w14:textId="77777777" w:rsidR="004A144D" w:rsidRDefault="00DB175F" w:rsidP="00897197">
      <w:r>
        <w:t xml:space="preserve">- </w:t>
      </w:r>
      <w:proofErr w:type="gramStart"/>
      <w:r>
        <w:t>can</w:t>
      </w:r>
      <w:proofErr w:type="gramEnd"/>
      <w:r>
        <w:t xml:space="preserve"> pay the A/P more quickly therefore the current liabilities decreases and the debt decreases</w:t>
      </w:r>
    </w:p>
    <w:p w14:paraId="68E38539" w14:textId="77777777" w:rsidR="004A144D" w:rsidRDefault="00DB175F" w:rsidP="00897197">
      <w:r>
        <w:t xml:space="preserve">- </w:t>
      </w:r>
      <w:proofErr w:type="gramStart"/>
      <w:r>
        <w:t>current</w:t>
      </w:r>
      <w:proofErr w:type="gramEnd"/>
      <w:r>
        <w:t xml:space="preserve"> ratio and debt to equity ratio improves</w:t>
      </w:r>
    </w:p>
    <w:p w14:paraId="7B7AD59D" w14:textId="77777777" w:rsidR="004A144D" w:rsidRDefault="00DB175F" w:rsidP="00897197">
      <w:r>
        <w:t xml:space="preserve">- </w:t>
      </w:r>
      <w:proofErr w:type="gramStart"/>
      <w:r>
        <w:t>liquidity</w:t>
      </w:r>
      <w:proofErr w:type="gramEnd"/>
      <w:r>
        <w:t xml:space="preserve"> has improved and improved 2 of 3 components of CCC</w:t>
      </w:r>
    </w:p>
    <w:p w14:paraId="3261D62E" w14:textId="77777777" w:rsidR="002F7036" w:rsidRDefault="002F7036" w:rsidP="00897197"/>
    <w:p w14:paraId="6E627D26" w14:textId="77777777" w:rsidR="00C431E2" w:rsidRDefault="002F7036" w:rsidP="00897197">
      <w:r>
        <w:t xml:space="preserve">Q7. </w:t>
      </w:r>
      <w:r w:rsidR="00C431E2">
        <w:t xml:space="preserve">As an alternative consideration, Pete Hanson also noted that Winston’s was not able to take advantage of supplier discounts in the Industry of 2/15/n45. </w:t>
      </w:r>
      <w:r w:rsidR="00C431E2">
        <w:br/>
        <w:t>He asked you to determine whether he should increase the line of credit with this objective in mind.</w:t>
      </w:r>
    </w:p>
    <w:p w14:paraId="5367FDDC" w14:textId="77777777" w:rsidR="00C431E2" w:rsidRDefault="00C431E2" w:rsidP="00897197"/>
    <w:p w14:paraId="5782BFDB" w14:textId="77777777" w:rsidR="00C431E2" w:rsidRDefault="00C431E2" w:rsidP="00897197">
      <w:r>
        <w:t>Pete assumed all Cost of Goods Sold for 2010 would serve as a proxy for purchases.</w:t>
      </w:r>
    </w:p>
    <w:p w14:paraId="4E0713B8" w14:textId="77777777" w:rsidR="00C431E2" w:rsidRDefault="00C431E2" w:rsidP="00897197">
      <w:r>
        <w:t>He assumed that the current average interest rate of 48% would apply to savings on losses or increase in profits.</w:t>
      </w:r>
    </w:p>
    <w:p w14:paraId="008C478C" w14:textId="77777777" w:rsidR="00C431E2" w:rsidRDefault="00C431E2" w:rsidP="00897197"/>
    <w:p w14:paraId="20A18733" w14:textId="77777777" w:rsidR="00C431E2" w:rsidRDefault="00C431E2" w:rsidP="00C431E2">
      <w:pPr>
        <w:pStyle w:val="ListParagraph"/>
        <w:numPr>
          <w:ilvl w:val="0"/>
          <w:numId w:val="2"/>
        </w:numPr>
      </w:pPr>
      <w:r>
        <w:t>What is the net loss or savings?</w:t>
      </w:r>
    </w:p>
    <w:p w14:paraId="6FCC71FD" w14:textId="77777777" w:rsidR="002F7036" w:rsidRDefault="00C431E2" w:rsidP="00C431E2">
      <w:pPr>
        <w:pStyle w:val="ListParagraph"/>
        <w:numPr>
          <w:ilvl w:val="0"/>
          <w:numId w:val="2"/>
        </w:numPr>
      </w:pPr>
      <w:r>
        <w:t xml:space="preserve">Would this be a suitable allocation for </w:t>
      </w:r>
      <w:r w:rsidRPr="00C431E2">
        <w:rPr>
          <w:u w:val="single"/>
        </w:rPr>
        <w:t>any</w:t>
      </w:r>
      <w:r>
        <w:t xml:space="preserve"> increase in line of credit?</w:t>
      </w:r>
    </w:p>
    <w:p w14:paraId="113DE0AD" w14:textId="77777777" w:rsidR="00C431E2" w:rsidRDefault="00C431E2" w:rsidP="00897197">
      <w:r>
        <w:t>WHY or WHY NOT?</w:t>
      </w:r>
    </w:p>
    <w:p w14:paraId="0DE0FBFB" w14:textId="77777777" w:rsidR="00742154" w:rsidRDefault="00742154" w:rsidP="00897197"/>
    <w:p w14:paraId="0B2F8954" w14:textId="77777777" w:rsidR="001748F8" w:rsidRPr="001748F8" w:rsidRDefault="001748F8" w:rsidP="00897197">
      <w:pPr>
        <w:rPr>
          <w:u w:val="single"/>
        </w:rPr>
      </w:pPr>
      <w:r w:rsidRPr="001748F8">
        <w:rPr>
          <w:u w:val="single"/>
        </w:rPr>
        <w:t>Discounts</w:t>
      </w:r>
    </w:p>
    <w:p w14:paraId="39B41762" w14:textId="77777777" w:rsidR="001748F8" w:rsidRDefault="001748F8" w:rsidP="00897197">
      <w:r>
        <w:t xml:space="preserve">Currently A/P is at 61.6 Days </w:t>
      </w:r>
      <w:r>
        <w:sym w:font="Wingdings" w:char="F0E0"/>
      </w:r>
      <w:r>
        <w:t xml:space="preserve"> 2/15/n</w:t>
      </w:r>
      <w:r w:rsidR="000507E7">
        <w:t>45</w:t>
      </w:r>
      <w:proofErr w:type="gramStart"/>
      <w:r w:rsidR="000507E7">
        <w:t>,       at</w:t>
      </w:r>
      <w:proofErr w:type="gramEnd"/>
      <w:r w:rsidR="000507E7">
        <w:t xml:space="preserve"> 61.6 Days A/P= 4,376</w:t>
      </w:r>
    </w:p>
    <w:p w14:paraId="4CF1E976" w14:textId="77777777" w:rsidR="001748F8" w:rsidRDefault="000507E7" w:rsidP="00897197">
      <w:r>
        <w:t xml:space="preserve">COGS x 0.02 = 25,564 x 0.02 = </w:t>
      </w:r>
      <w:r w:rsidRPr="00965CED">
        <w:rPr>
          <w:u w:val="single"/>
        </w:rPr>
        <w:t>511.28</w:t>
      </w:r>
      <w:r>
        <w:t xml:space="preserve"> </w:t>
      </w:r>
      <w:r>
        <w:sym w:font="Wingdings" w:char="F0E0"/>
      </w:r>
      <w:r>
        <w:t xml:space="preserve"> Discount</w:t>
      </w:r>
    </w:p>
    <w:p w14:paraId="77962C0E" w14:textId="77777777" w:rsidR="002F7036" w:rsidRDefault="000507E7" w:rsidP="00897197">
      <w:proofErr w:type="spellStart"/>
      <w:r>
        <w:t>i</w:t>
      </w:r>
      <w:proofErr w:type="spellEnd"/>
      <w:r>
        <w:t>. What do I borrow?</w:t>
      </w:r>
    </w:p>
    <w:p w14:paraId="57250D45" w14:textId="77777777" w:rsidR="000507E7" w:rsidRDefault="000507E7" w:rsidP="00897197">
      <w:r>
        <w:t>61.6 Days – 15 = 46.6 Days</w:t>
      </w:r>
    </w:p>
    <w:p w14:paraId="437AF765" w14:textId="77777777" w:rsidR="000507E7" w:rsidRDefault="000507E7" w:rsidP="00897197">
      <w:r>
        <w:t>ii. Cost per Day?</w:t>
      </w:r>
    </w:p>
    <w:p w14:paraId="5F71A3AC" w14:textId="77777777" w:rsidR="000507E7" w:rsidRDefault="000507E7" w:rsidP="00897197">
      <w:r>
        <w:t xml:space="preserve">25,564 / 360 Days = 71 represent 1 day purchases </w:t>
      </w:r>
    </w:p>
    <w:p w14:paraId="25A0F05A" w14:textId="77777777" w:rsidR="000507E7" w:rsidRDefault="000507E7" w:rsidP="00897197">
      <w:r>
        <w:t>71 x 15 Days = 1,065       (15 Days of A/P)</w:t>
      </w:r>
    </w:p>
    <w:p w14:paraId="2A3171A2" w14:textId="77777777" w:rsidR="000507E7" w:rsidRDefault="000507E7" w:rsidP="00897197">
      <w:r>
        <w:t>iii. Bonus?</w:t>
      </w:r>
    </w:p>
    <w:p w14:paraId="45E10B86" w14:textId="77777777" w:rsidR="00965CED" w:rsidRDefault="000507E7" w:rsidP="00897197">
      <w:r>
        <w:t>46.6 x 71 = 3,309</w:t>
      </w:r>
    </w:p>
    <w:p w14:paraId="6583EBF1" w14:textId="77777777" w:rsidR="00965CED" w:rsidRDefault="00965CED" w:rsidP="00897197">
      <w:r>
        <w:t xml:space="preserve">iv. Interest Cost @ 8% </w:t>
      </w:r>
    </w:p>
    <w:p w14:paraId="10FF7BB5" w14:textId="77777777" w:rsidR="00122996" w:rsidRDefault="00965CED" w:rsidP="00897197">
      <w:r>
        <w:t xml:space="preserve">0.08 x 3,309 = </w:t>
      </w:r>
      <w:r w:rsidRPr="00965CED">
        <w:rPr>
          <w:u w:val="single"/>
        </w:rPr>
        <w:t>265</w:t>
      </w:r>
      <w:proofErr w:type="gramStart"/>
      <w:r>
        <w:t>,                   511</w:t>
      </w:r>
      <w:proofErr w:type="gramEnd"/>
      <w:r>
        <w:t>-265 = 246</w:t>
      </w:r>
      <w:r w:rsidR="00122996">
        <w:t xml:space="preserve"> of Net Savings</w:t>
      </w:r>
    </w:p>
    <w:p w14:paraId="34398B99" w14:textId="77777777" w:rsidR="00122996" w:rsidRDefault="00122996" w:rsidP="00897197">
      <w:r>
        <w:t>v. After Tax</w:t>
      </w:r>
    </w:p>
    <w:p w14:paraId="1EAD32F1" w14:textId="77777777" w:rsidR="005C059B" w:rsidRDefault="00122996" w:rsidP="00897197">
      <w:r>
        <w:t xml:space="preserve">Net Savings 246 (1-.48) = </w:t>
      </w:r>
      <w:r w:rsidRPr="00122996">
        <w:rPr>
          <w:u w:val="single"/>
        </w:rPr>
        <w:t>128</w:t>
      </w:r>
      <w:r w:rsidR="005C059B">
        <w:t xml:space="preserve">          </w:t>
      </w:r>
    </w:p>
    <w:p w14:paraId="75881087" w14:textId="77777777" w:rsidR="005C059B" w:rsidRDefault="005C059B" w:rsidP="00897197"/>
    <w:p w14:paraId="7FEF0818" w14:textId="77777777" w:rsidR="005C059B" w:rsidRDefault="005C059B" w:rsidP="005C059B">
      <w:pPr>
        <w:pStyle w:val="ListParagraph"/>
        <w:numPr>
          <w:ilvl w:val="0"/>
          <w:numId w:val="3"/>
        </w:numPr>
      </w:pPr>
      <w:r>
        <w:t>Discount &gt; Interest Cost = Take Discount</w:t>
      </w:r>
    </w:p>
    <w:p w14:paraId="10168712" w14:textId="77777777" w:rsidR="005C059B" w:rsidRDefault="005C059B" w:rsidP="005C059B">
      <w:pPr>
        <w:pStyle w:val="ListParagraph"/>
        <w:numPr>
          <w:ilvl w:val="0"/>
          <w:numId w:val="3"/>
        </w:numPr>
      </w:pPr>
      <w:r>
        <w:t>Discount &lt; Interest Cost = Don’t Take Discount</w:t>
      </w:r>
    </w:p>
    <w:p w14:paraId="4B4864E0" w14:textId="77777777" w:rsidR="005C059B" w:rsidRDefault="005C059B" w:rsidP="005C059B">
      <w:pPr>
        <w:pStyle w:val="ListParagraph"/>
        <w:numPr>
          <w:ilvl w:val="0"/>
          <w:numId w:val="3"/>
        </w:numPr>
      </w:pPr>
      <w:r>
        <w:t>Discount = Interest Cost = Indifferent</w:t>
      </w:r>
    </w:p>
    <w:tbl>
      <w:tblPr>
        <w:tblW w:w="6499" w:type="dxa"/>
        <w:tblInd w:w="88" w:type="dxa"/>
        <w:tblLook w:val="0000" w:firstRow="0" w:lastRow="0" w:firstColumn="0" w:lastColumn="0" w:noHBand="0" w:noVBand="0"/>
      </w:tblPr>
      <w:tblGrid>
        <w:gridCol w:w="2385"/>
        <w:gridCol w:w="2511"/>
        <w:gridCol w:w="1603"/>
      </w:tblGrid>
      <w:tr w:rsidR="00644F39" w:rsidRPr="00644F39" w14:paraId="0CA8E531" w14:textId="77777777" w:rsidTr="0086742B">
        <w:trPr>
          <w:trHeight w:val="187"/>
        </w:trPr>
        <w:tc>
          <w:tcPr>
            <w:tcW w:w="2385" w:type="dxa"/>
            <w:tcBorders>
              <w:top w:val="nil"/>
              <w:left w:val="nil"/>
              <w:bottom w:val="nil"/>
              <w:right w:val="nil"/>
            </w:tcBorders>
            <w:shd w:val="clear" w:color="auto" w:fill="auto"/>
            <w:noWrap/>
            <w:vAlign w:val="bottom"/>
          </w:tcPr>
          <w:p w14:paraId="3352CD14" w14:textId="77777777" w:rsidR="00644F39" w:rsidRPr="00644F39" w:rsidRDefault="00644F39" w:rsidP="00644F39">
            <w:pPr>
              <w:rPr>
                <w:rFonts w:ascii="Calibri" w:hAnsi="Calibri"/>
                <w:color w:val="000000"/>
              </w:rPr>
            </w:pPr>
          </w:p>
        </w:tc>
        <w:tc>
          <w:tcPr>
            <w:tcW w:w="2511" w:type="dxa"/>
            <w:tcBorders>
              <w:top w:val="nil"/>
              <w:left w:val="nil"/>
              <w:bottom w:val="single" w:sz="4" w:space="0" w:color="auto"/>
              <w:right w:val="nil"/>
            </w:tcBorders>
            <w:shd w:val="clear" w:color="auto" w:fill="auto"/>
            <w:noWrap/>
            <w:vAlign w:val="bottom"/>
          </w:tcPr>
          <w:p w14:paraId="0A923ABB" w14:textId="77777777" w:rsidR="00644F39" w:rsidRPr="00644F39" w:rsidRDefault="00644F39" w:rsidP="00644F39">
            <w:pPr>
              <w:jc w:val="right"/>
              <w:rPr>
                <w:rFonts w:ascii="Calibri" w:hAnsi="Calibri"/>
                <w:color w:val="000000"/>
              </w:rPr>
            </w:pPr>
            <w:r w:rsidRPr="00644F39">
              <w:rPr>
                <w:rFonts w:ascii="Calibri" w:hAnsi="Calibri"/>
                <w:color w:val="000000"/>
              </w:rPr>
              <w:t>2010</w:t>
            </w:r>
          </w:p>
        </w:tc>
        <w:tc>
          <w:tcPr>
            <w:tcW w:w="1602" w:type="dxa"/>
            <w:tcBorders>
              <w:top w:val="nil"/>
              <w:left w:val="nil"/>
              <w:bottom w:val="single" w:sz="4" w:space="0" w:color="auto"/>
              <w:right w:val="nil"/>
            </w:tcBorders>
            <w:shd w:val="clear" w:color="auto" w:fill="auto"/>
            <w:noWrap/>
            <w:vAlign w:val="bottom"/>
          </w:tcPr>
          <w:p w14:paraId="26E3CFD5" w14:textId="77777777" w:rsidR="00644F39" w:rsidRPr="00644F39" w:rsidRDefault="00644F39" w:rsidP="00644F39">
            <w:pPr>
              <w:jc w:val="right"/>
              <w:rPr>
                <w:rFonts w:ascii="Calibri" w:hAnsi="Calibri"/>
                <w:color w:val="000000"/>
              </w:rPr>
            </w:pPr>
            <w:r w:rsidRPr="00644F39">
              <w:rPr>
                <w:rFonts w:ascii="Calibri" w:hAnsi="Calibri"/>
                <w:color w:val="000000"/>
              </w:rPr>
              <w:t>2011</w:t>
            </w:r>
          </w:p>
        </w:tc>
      </w:tr>
      <w:tr w:rsidR="00644F39" w:rsidRPr="00644F39" w14:paraId="418FCCB1" w14:textId="77777777" w:rsidTr="0086742B">
        <w:trPr>
          <w:trHeight w:val="187"/>
        </w:trPr>
        <w:tc>
          <w:tcPr>
            <w:tcW w:w="2385" w:type="dxa"/>
            <w:tcBorders>
              <w:top w:val="nil"/>
              <w:left w:val="nil"/>
              <w:bottom w:val="nil"/>
              <w:right w:val="nil"/>
            </w:tcBorders>
            <w:shd w:val="clear" w:color="auto" w:fill="auto"/>
            <w:noWrap/>
            <w:vAlign w:val="bottom"/>
          </w:tcPr>
          <w:p w14:paraId="466D2EDD" w14:textId="77777777" w:rsidR="00644F39" w:rsidRPr="00644F39" w:rsidRDefault="00644F39" w:rsidP="00644F39">
            <w:pPr>
              <w:rPr>
                <w:rFonts w:ascii="Calibri" w:hAnsi="Calibri"/>
                <w:color w:val="000000"/>
              </w:rPr>
            </w:pPr>
            <w:r w:rsidRPr="00644F39">
              <w:rPr>
                <w:rFonts w:ascii="Calibri" w:hAnsi="Calibri"/>
                <w:color w:val="000000"/>
              </w:rPr>
              <w:t>Net Income</w:t>
            </w:r>
          </w:p>
        </w:tc>
        <w:tc>
          <w:tcPr>
            <w:tcW w:w="2511" w:type="dxa"/>
            <w:tcBorders>
              <w:top w:val="nil"/>
              <w:left w:val="nil"/>
              <w:bottom w:val="nil"/>
              <w:right w:val="nil"/>
            </w:tcBorders>
            <w:shd w:val="clear" w:color="auto" w:fill="auto"/>
            <w:noWrap/>
            <w:vAlign w:val="bottom"/>
          </w:tcPr>
          <w:p w14:paraId="65ABB89D" w14:textId="77777777" w:rsidR="00644F39" w:rsidRPr="00644F39" w:rsidRDefault="00644F39" w:rsidP="00644F39">
            <w:pPr>
              <w:jc w:val="right"/>
              <w:rPr>
                <w:rFonts w:ascii="Calibri" w:hAnsi="Calibri"/>
                <w:color w:val="000000"/>
              </w:rPr>
            </w:pPr>
            <w:r w:rsidRPr="00644F39">
              <w:rPr>
                <w:rFonts w:ascii="Calibri" w:hAnsi="Calibri"/>
                <w:color w:val="000000"/>
              </w:rPr>
              <w:t>1050</w:t>
            </w:r>
          </w:p>
        </w:tc>
        <w:tc>
          <w:tcPr>
            <w:tcW w:w="1602" w:type="dxa"/>
            <w:tcBorders>
              <w:top w:val="nil"/>
              <w:left w:val="nil"/>
              <w:bottom w:val="nil"/>
              <w:right w:val="nil"/>
            </w:tcBorders>
            <w:shd w:val="clear" w:color="auto" w:fill="auto"/>
            <w:noWrap/>
            <w:vAlign w:val="bottom"/>
          </w:tcPr>
          <w:p w14:paraId="07D64132" w14:textId="77777777" w:rsidR="00644F39" w:rsidRPr="00644F39" w:rsidRDefault="00644F39" w:rsidP="00644F39">
            <w:pPr>
              <w:jc w:val="right"/>
              <w:rPr>
                <w:rFonts w:ascii="Calibri" w:hAnsi="Calibri"/>
                <w:color w:val="000000"/>
              </w:rPr>
            </w:pPr>
            <w:r w:rsidRPr="00644F39">
              <w:rPr>
                <w:rFonts w:ascii="Calibri" w:hAnsi="Calibri"/>
                <w:color w:val="000000"/>
              </w:rPr>
              <w:t>345</w:t>
            </w:r>
          </w:p>
        </w:tc>
      </w:tr>
      <w:tr w:rsidR="00644F39" w:rsidRPr="00644F39" w14:paraId="5D0A1EFE" w14:textId="77777777" w:rsidTr="0086742B">
        <w:trPr>
          <w:trHeight w:val="187"/>
        </w:trPr>
        <w:tc>
          <w:tcPr>
            <w:tcW w:w="2385" w:type="dxa"/>
            <w:tcBorders>
              <w:top w:val="nil"/>
              <w:left w:val="nil"/>
              <w:bottom w:val="nil"/>
              <w:right w:val="nil"/>
            </w:tcBorders>
            <w:shd w:val="clear" w:color="auto" w:fill="auto"/>
            <w:noWrap/>
            <w:vAlign w:val="bottom"/>
          </w:tcPr>
          <w:p w14:paraId="44AC7E9D" w14:textId="77777777" w:rsidR="00644F39" w:rsidRPr="00644F39" w:rsidRDefault="00644F39" w:rsidP="00644F39">
            <w:pPr>
              <w:rPr>
                <w:rFonts w:ascii="Calibri" w:hAnsi="Calibri"/>
                <w:color w:val="000000"/>
              </w:rPr>
            </w:pPr>
            <w:r w:rsidRPr="00644F39">
              <w:rPr>
                <w:rFonts w:ascii="Calibri" w:hAnsi="Calibri"/>
                <w:color w:val="000000"/>
              </w:rPr>
              <w:t xml:space="preserve">Add: </w:t>
            </w:r>
            <w:proofErr w:type="spellStart"/>
            <w:r w:rsidRPr="00644F39">
              <w:rPr>
                <w:rFonts w:ascii="Calibri" w:hAnsi="Calibri"/>
                <w:color w:val="000000"/>
              </w:rPr>
              <w:t>Deprectiation</w:t>
            </w:r>
            <w:proofErr w:type="spellEnd"/>
          </w:p>
        </w:tc>
        <w:tc>
          <w:tcPr>
            <w:tcW w:w="2511" w:type="dxa"/>
            <w:tcBorders>
              <w:top w:val="nil"/>
              <w:left w:val="nil"/>
              <w:bottom w:val="single" w:sz="4" w:space="0" w:color="auto"/>
              <w:right w:val="nil"/>
            </w:tcBorders>
            <w:shd w:val="clear" w:color="auto" w:fill="auto"/>
            <w:noWrap/>
            <w:vAlign w:val="bottom"/>
          </w:tcPr>
          <w:p w14:paraId="28821E7C" w14:textId="77777777" w:rsidR="00644F39" w:rsidRPr="00644F39" w:rsidRDefault="00644F39" w:rsidP="00644F39">
            <w:pPr>
              <w:jc w:val="right"/>
              <w:rPr>
                <w:rFonts w:ascii="Calibri" w:hAnsi="Calibri"/>
                <w:color w:val="000000"/>
              </w:rPr>
            </w:pPr>
            <w:r w:rsidRPr="00644F39">
              <w:rPr>
                <w:rFonts w:ascii="Calibri" w:hAnsi="Calibri"/>
                <w:color w:val="000000"/>
              </w:rPr>
              <w:t>273</w:t>
            </w:r>
          </w:p>
        </w:tc>
        <w:tc>
          <w:tcPr>
            <w:tcW w:w="1602" w:type="dxa"/>
            <w:tcBorders>
              <w:top w:val="nil"/>
              <w:left w:val="nil"/>
              <w:bottom w:val="single" w:sz="4" w:space="0" w:color="auto"/>
              <w:right w:val="nil"/>
            </w:tcBorders>
            <w:shd w:val="clear" w:color="auto" w:fill="auto"/>
            <w:noWrap/>
            <w:vAlign w:val="bottom"/>
          </w:tcPr>
          <w:p w14:paraId="22D83F89" w14:textId="77777777" w:rsidR="00644F39" w:rsidRPr="00644F39" w:rsidRDefault="00644F39" w:rsidP="00644F39">
            <w:pPr>
              <w:jc w:val="right"/>
              <w:rPr>
                <w:rFonts w:ascii="Calibri" w:hAnsi="Calibri"/>
                <w:color w:val="000000"/>
              </w:rPr>
            </w:pPr>
            <w:r w:rsidRPr="00644F39">
              <w:rPr>
                <w:rFonts w:ascii="Calibri" w:hAnsi="Calibri"/>
                <w:color w:val="000000"/>
              </w:rPr>
              <w:t>360</w:t>
            </w:r>
          </w:p>
        </w:tc>
      </w:tr>
      <w:tr w:rsidR="00644F39" w:rsidRPr="00644F39" w14:paraId="396AC2F9" w14:textId="77777777" w:rsidTr="0086742B">
        <w:trPr>
          <w:trHeight w:val="187"/>
        </w:trPr>
        <w:tc>
          <w:tcPr>
            <w:tcW w:w="2385" w:type="dxa"/>
            <w:tcBorders>
              <w:top w:val="nil"/>
              <w:left w:val="nil"/>
              <w:bottom w:val="nil"/>
              <w:right w:val="nil"/>
            </w:tcBorders>
            <w:shd w:val="clear" w:color="auto" w:fill="auto"/>
            <w:noWrap/>
            <w:vAlign w:val="bottom"/>
          </w:tcPr>
          <w:p w14:paraId="6853E743"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75DBF23E" w14:textId="77777777" w:rsidR="00644F39" w:rsidRPr="00644F39" w:rsidRDefault="00644F39" w:rsidP="00644F39">
            <w:pPr>
              <w:jc w:val="right"/>
              <w:rPr>
                <w:rFonts w:ascii="Calibri" w:hAnsi="Calibri"/>
                <w:color w:val="000000"/>
              </w:rPr>
            </w:pPr>
            <w:r w:rsidRPr="00644F39">
              <w:rPr>
                <w:rFonts w:ascii="Calibri" w:hAnsi="Calibri"/>
                <w:color w:val="000000"/>
              </w:rPr>
              <w:t>1323</w:t>
            </w:r>
          </w:p>
        </w:tc>
        <w:tc>
          <w:tcPr>
            <w:tcW w:w="1602" w:type="dxa"/>
            <w:tcBorders>
              <w:top w:val="nil"/>
              <w:left w:val="nil"/>
              <w:bottom w:val="nil"/>
              <w:right w:val="nil"/>
            </w:tcBorders>
            <w:shd w:val="clear" w:color="auto" w:fill="auto"/>
            <w:noWrap/>
            <w:vAlign w:val="bottom"/>
          </w:tcPr>
          <w:p w14:paraId="11E92CDD" w14:textId="77777777" w:rsidR="00644F39" w:rsidRPr="00644F39" w:rsidRDefault="00644F39" w:rsidP="00644F39">
            <w:pPr>
              <w:jc w:val="right"/>
              <w:rPr>
                <w:rFonts w:ascii="Calibri" w:hAnsi="Calibri"/>
                <w:color w:val="000000"/>
              </w:rPr>
            </w:pPr>
            <w:r w:rsidRPr="00644F39">
              <w:rPr>
                <w:rFonts w:ascii="Calibri" w:hAnsi="Calibri"/>
                <w:color w:val="000000"/>
              </w:rPr>
              <w:t>705</w:t>
            </w:r>
          </w:p>
        </w:tc>
      </w:tr>
      <w:tr w:rsidR="00644F39" w:rsidRPr="00644F39" w14:paraId="20B69AC4" w14:textId="77777777" w:rsidTr="0086742B">
        <w:trPr>
          <w:trHeight w:val="187"/>
        </w:trPr>
        <w:tc>
          <w:tcPr>
            <w:tcW w:w="2385" w:type="dxa"/>
            <w:tcBorders>
              <w:top w:val="nil"/>
              <w:left w:val="nil"/>
              <w:bottom w:val="nil"/>
              <w:right w:val="nil"/>
            </w:tcBorders>
            <w:shd w:val="clear" w:color="auto" w:fill="auto"/>
            <w:noWrap/>
            <w:vAlign w:val="bottom"/>
          </w:tcPr>
          <w:p w14:paraId="4FC69622" w14:textId="77777777" w:rsidR="00644F39" w:rsidRPr="00644F39" w:rsidRDefault="00644F39" w:rsidP="00644F39">
            <w:pPr>
              <w:rPr>
                <w:rFonts w:ascii="Calibri" w:hAnsi="Calibri"/>
                <w:color w:val="000000"/>
              </w:rPr>
            </w:pPr>
            <w:r w:rsidRPr="00644F39">
              <w:rPr>
                <w:rFonts w:ascii="Calibri" w:hAnsi="Calibri"/>
                <w:color w:val="000000"/>
              </w:rPr>
              <w:t>A/R</w:t>
            </w:r>
          </w:p>
        </w:tc>
        <w:tc>
          <w:tcPr>
            <w:tcW w:w="2511" w:type="dxa"/>
            <w:tcBorders>
              <w:top w:val="nil"/>
              <w:left w:val="nil"/>
              <w:bottom w:val="nil"/>
              <w:right w:val="nil"/>
            </w:tcBorders>
            <w:shd w:val="clear" w:color="auto" w:fill="auto"/>
            <w:noWrap/>
            <w:vAlign w:val="bottom"/>
          </w:tcPr>
          <w:p w14:paraId="107A81BA" w14:textId="77777777" w:rsidR="00644F39" w:rsidRPr="00644F39" w:rsidRDefault="00644F39" w:rsidP="00644F39">
            <w:pPr>
              <w:jc w:val="right"/>
              <w:rPr>
                <w:rFonts w:ascii="Calibri" w:hAnsi="Calibri"/>
                <w:color w:val="000000"/>
              </w:rPr>
            </w:pPr>
            <w:r w:rsidRPr="00644F39">
              <w:rPr>
                <w:rFonts w:ascii="Calibri" w:hAnsi="Calibri"/>
                <w:color w:val="000000"/>
              </w:rPr>
              <w:t>-635</w:t>
            </w:r>
          </w:p>
        </w:tc>
        <w:tc>
          <w:tcPr>
            <w:tcW w:w="1602" w:type="dxa"/>
            <w:tcBorders>
              <w:top w:val="nil"/>
              <w:left w:val="nil"/>
              <w:bottom w:val="nil"/>
              <w:right w:val="nil"/>
            </w:tcBorders>
            <w:shd w:val="clear" w:color="auto" w:fill="auto"/>
            <w:noWrap/>
            <w:vAlign w:val="bottom"/>
          </w:tcPr>
          <w:p w14:paraId="46CF7B36" w14:textId="77777777" w:rsidR="00644F39" w:rsidRPr="00644F39" w:rsidRDefault="00644F39" w:rsidP="00644F39">
            <w:pPr>
              <w:jc w:val="right"/>
              <w:rPr>
                <w:rFonts w:ascii="Calibri" w:hAnsi="Calibri"/>
                <w:color w:val="000000"/>
              </w:rPr>
            </w:pPr>
            <w:r w:rsidRPr="00644F39">
              <w:rPr>
                <w:rFonts w:ascii="Calibri" w:hAnsi="Calibri"/>
                <w:color w:val="000000"/>
              </w:rPr>
              <w:t>-1667</w:t>
            </w:r>
          </w:p>
        </w:tc>
      </w:tr>
      <w:tr w:rsidR="00644F39" w:rsidRPr="00644F39" w14:paraId="195C712D" w14:textId="77777777" w:rsidTr="0086742B">
        <w:trPr>
          <w:trHeight w:val="187"/>
        </w:trPr>
        <w:tc>
          <w:tcPr>
            <w:tcW w:w="2385" w:type="dxa"/>
            <w:tcBorders>
              <w:top w:val="nil"/>
              <w:left w:val="nil"/>
              <w:bottom w:val="nil"/>
              <w:right w:val="nil"/>
            </w:tcBorders>
            <w:shd w:val="clear" w:color="auto" w:fill="auto"/>
            <w:noWrap/>
            <w:vAlign w:val="bottom"/>
          </w:tcPr>
          <w:p w14:paraId="185C0402" w14:textId="77777777" w:rsidR="00644F39" w:rsidRPr="00644F39" w:rsidRDefault="00644F39" w:rsidP="00644F39">
            <w:pPr>
              <w:rPr>
                <w:rFonts w:ascii="Calibri" w:hAnsi="Calibri"/>
                <w:color w:val="000000"/>
              </w:rPr>
            </w:pPr>
            <w:r w:rsidRPr="00644F39">
              <w:rPr>
                <w:rFonts w:ascii="Calibri" w:hAnsi="Calibri"/>
                <w:color w:val="000000"/>
              </w:rPr>
              <w:t>Inventory</w:t>
            </w:r>
          </w:p>
        </w:tc>
        <w:tc>
          <w:tcPr>
            <w:tcW w:w="2511" w:type="dxa"/>
            <w:tcBorders>
              <w:top w:val="nil"/>
              <w:left w:val="nil"/>
              <w:bottom w:val="nil"/>
              <w:right w:val="nil"/>
            </w:tcBorders>
            <w:shd w:val="clear" w:color="auto" w:fill="auto"/>
            <w:noWrap/>
            <w:vAlign w:val="bottom"/>
          </w:tcPr>
          <w:p w14:paraId="1D127A0D" w14:textId="77777777" w:rsidR="00644F39" w:rsidRPr="00644F39" w:rsidRDefault="00644F39" w:rsidP="00644F39">
            <w:pPr>
              <w:jc w:val="right"/>
              <w:rPr>
                <w:rFonts w:ascii="Calibri" w:hAnsi="Calibri"/>
                <w:color w:val="000000"/>
              </w:rPr>
            </w:pPr>
            <w:r w:rsidRPr="00644F39">
              <w:rPr>
                <w:rFonts w:ascii="Calibri" w:hAnsi="Calibri"/>
                <w:color w:val="000000"/>
              </w:rPr>
              <w:t>-2121</w:t>
            </w:r>
          </w:p>
        </w:tc>
        <w:tc>
          <w:tcPr>
            <w:tcW w:w="1602" w:type="dxa"/>
            <w:tcBorders>
              <w:top w:val="nil"/>
              <w:left w:val="nil"/>
              <w:bottom w:val="nil"/>
              <w:right w:val="nil"/>
            </w:tcBorders>
            <w:shd w:val="clear" w:color="auto" w:fill="auto"/>
            <w:noWrap/>
            <w:vAlign w:val="bottom"/>
          </w:tcPr>
          <w:p w14:paraId="68E0F679" w14:textId="77777777" w:rsidR="00644F39" w:rsidRPr="00644F39" w:rsidRDefault="00644F39" w:rsidP="00644F39">
            <w:pPr>
              <w:jc w:val="right"/>
              <w:rPr>
                <w:rFonts w:ascii="Calibri" w:hAnsi="Calibri"/>
                <w:color w:val="000000"/>
              </w:rPr>
            </w:pPr>
            <w:r w:rsidRPr="00644F39">
              <w:rPr>
                <w:rFonts w:ascii="Calibri" w:hAnsi="Calibri"/>
                <w:color w:val="000000"/>
              </w:rPr>
              <w:t>-1145</w:t>
            </w:r>
          </w:p>
        </w:tc>
      </w:tr>
      <w:tr w:rsidR="00644F39" w:rsidRPr="00644F39" w14:paraId="50612D5F" w14:textId="77777777" w:rsidTr="0086742B">
        <w:trPr>
          <w:trHeight w:val="187"/>
        </w:trPr>
        <w:tc>
          <w:tcPr>
            <w:tcW w:w="2385" w:type="dxa"/>
            <w:tcBorders>
              <w:top w:val="nil"/>
              <w:left w:val="nil"/>
              <w:bottom w:val="nil"/>
              <w:right w:val="nil"/>
            </w:tcBorders>
            <w:shd w:val="clear" w:color="auto" w:fill="auto"/>
            <w:noWrap/>
            <w:vAlign w:val="bottom"/>
          </w:tcPr>
          <w:p w14:paraId="0A6E906F" w14:textId="77777777" w:rsidR="00644F39" w:rsidRPr="00644F39" w:rsidRDefault="00644F39" w:rsidP="00644F39">
            <w:pPr>
              <w:rPr>
                <w:rFonts w:ascii="Calibri" w:hAnsi="Calibri"/>
                <w:color w:val="000000"/>
              </w:rPr>
            </w:pPr>
            <w:r w:rsidRPr="00644F39">
              <w:rPr>
                <w:rFonts w:ascii="Calibri" w:hAnsi="Calibri"/>
                <w:color w:val="000000"/>
              </w:rPr>
              <w:t>A/P</w:t>
            </w:r>
          </w:p>
        </w:tc>
        <w:tc>
          <w:tcPr>
            <w:tcW w:w="2511" w:type="dxa"/>
            <w:tcBorders>
              <w:top w:val="nil"/>
              <w:left w:val="nil"/>
              <w:bottom w:val="nil"/>
              <w:right w:val="nil"/>
            </w:tcBorders>
            <w:shd w:val="clear" w:color="auto" w:fill="auto"/>
            <w:noWrap/>
            <w:vAlign w:val="bottom"/>
          </w:tcPr>
          <w:p w14:paraId="4EA7B7EF" w14:textId="77777777" w:rsidR="00644F39" w:rsidRPr="00644F39" w:rsidRDefault="00644F39" w:rsidP="00644F39">
            <w:pPr>
              <w:jc w:val="right"/>
              <w:rPr>
                <w:rFonts w:ascii="Calibri" w:hAnsi="Calibri"/>
                <w:color w:val="000000"/>
              </w:rPr>
            </w:pPr>
            <w:r w:rsidRPr="00644F39">
              <w:rPr>
                <w:rFonts w:ascii="Calibri" w:hAnsi="Calibri"/>
                <w:color w:val="000000"/>
              </w:rPr>
              <w:t>710</w:t>
            </w:r>
          </w:p>
        </w:tc>
        <w:tc>
          <w:tcPr>
            <w:tcW w:w="1602" w:type="dxa"/>
            <w:tcBorders>
              <w:top w:val="nil"/>
              <w:left w:val="nil"/>
              <w:bottom w:val="nil"/>
              <w:right w:val="nil"/>
            </w:tcBorders>
            <w:shd w:val="clear" w:color="auto" w:fill="auto"/>
            <w:noWrap/>
            <w:vAlign w:val="bottom"/>
          </w:tcPr>
          <w:p w14:paraId="13481BDA" w14:textId="77777777" w:rsidR="00644F39" w:rsidRPr="00644F39" w:rsidRDefault="00644F39" w:rsidP="00644F39">
            <w:pPr>
              <w:jc w:val="right"/>
              <w:rPr>
                <w:rFonts w:ascii="Calibri" w:hAnsi="Calibri"/>
                <w:color w:val="000000"/>
              </w:rPr>
            </w:pPr>
            <w:r w:rsidRPr="00644F39">
              <w:rPr>
                <w:rFonts w:ascii="Calibri" w:hAnsi="Calibri"/>
                <w:color w:val="000000"/>
              </w:rPr>
              <w:t>1909</w:t>
            </w:r>
          </w:p>
        </w:tc>
      </w:tr>
      <w:tr w:rsidR="00644F39" w:rsidRPr="00644F39" w14:paraId="6A076EA4" w14:textId="77777777" w:rsidTr="0086742B">
        <w:trPr>
          <w:trHeight w:val="187"/>
        </w:trPr>
        <w:tc>
          <w:tcPr>
            <w:tcW w:w="2385" w:type="dxa"/>
            <w:tcBorders>
              <w:top w:val="nil"/>
              <w:left w:val="nil"/>
              <w:bottom w:val="nil"/>
              <w:right w:val="nil"/>
            </w:tcBorders>
            <w:shd w:val="clear" w:color="auto" w:fill="auto"/>
            <w:noWrap/>
            <w:vAlign w:val="bottom"/>
          </w:tcPr>
          <w:p w14:paraId="3B1671AD" w14:textId="77777777" w:rsidR="00644F39" w:rsidRPr="00644F39" w:rsidRDefault="00644F39" w:rsidP="00644F39">
            <w:pPr>
              <w:rPr>
                <w:rFonts w:ascii="Calibri" w:hAnsi="Calibri"/>
                <w:color w:val="000000"/>
              </w:rPr>
            </w:pPr>
            <w:r w:rsidRPr="00644F39">
              <w:rPr>
                <w:rFonts w:ascii="Calibri" w:hAnsi="Calibri"/>
                <w:color w:val="000000"/>
              </w:rPr>
              <w:t>Accruals</w:t>
            </w:r>
          </w:p>
        </w:tc>
        <w:tc>
          <w:tcPr>
            <w:tcW w:w="2511" w:type="dxa"/>
            <w:tcBorders>
              <w:top w:val="nil"/>
              <w:left w:val="nil"/>
              <w:bottom w:val="nil"/>
              <w:right w:val="nil"/>
            </w:tcBorders>
            <w:shd w:val="clear" w:color="auto" w:fill="auto"/>
            <w:noWrap/>
            <w:vAlign w:val="bottom"/>
          </w:tcPr>
          <w:p w14:paraId="6713BD5B" w14:textId="77777777" w:rsidR="00644F39" w:rsidRPr="00644F39" w:rsidRDefault="00644F39" w:rsidP="00644F39">
            <w:pPr>
              <w:jc w:val="right"/>
              <w:rPr>
                <w:rFonts w:ascii="Calibri" w:hAnsi="Calibri"/>
                <w:color w:val="000000"/>
              </w:rPr>
            </w:pPr>
            <w:r w:rsidRPr="00644F39">
              <w:rPr>
                <w:rFonts w:ascii="Calibri" w:hAnsi="Calibri"/>
                <w:color w:val="000000"/>
              </w:rPr>
              <w:t>137</w:t>
            </w:r>
          </w:p>
        </w:tc>
        <w:tc>
          <w:tcPr>
            <w:tcW w:w="1602" w:type="dxa"/>
            <w:tcBorders>
              <w:top w:val="nil"/>
              <w:left w:val="nil"/>
              <w:bottom w:val="nil"/>
              <w:right w:val="nil"/>
            </w:tcBorders>
            <w:shd w:val="clear" w:color="auto" w:fill="auto"/>
            <w:noWrap/>
            <w:vAlign w:val="bottom"/>
          </w:tcPr>
          <w:p w14:paraId="7B543F25" w14:textId="77777777" w:rsidR="00644F39" w:rsidRPr="00644F39" w:rsidRDefault="00644F39" w:rsidP="00644F39">
            <w:pPr>
              <w:jc w:val="right"/>
              <w:rPr>
                <w:rFonts w:ascii="Calibri" w:hAnsi="Calibri"/>
                <w:color w:val="000000"/>
              </w:rPr>
            </w:pPr>
            <w:r w:rsidRPr="00644F39">
              <w:rPr>
                <w:rFonts w:ascii="Calibri" w:hAnsi="Calibri"/>
                <w:color w:val="000000"/>
              </w:rPr>
              <w:t>324</w:t>
            </w:r>
          </w:p>
        </w:tc>
      </w:tr>
      <w:tr w:rsidR="00644F39" w:rsidRPr="00644F39" w14:paraId="5056569B" w14:textId="77777777" w:rsidTr="0086742B">
        <w:trPr>
          <w:trHeight w:val="187"/>
        </w:trPr>
        <w:tc>
          <w:tcPr>
            <w:tcW w:w="2385" w:type="dxa"/>
            <w:tcBorders>
              <w:top w:val="nil"/>
              <w:left w:val="nil"/>
              <w:bottom w:val="nil"/>
              <w:right w:val="nil"/>
            </w:tcBorders>
            <w:shd w:val="clear" w:color="auto" w:fill="auto"/>
            <w:noWrap/>
            <w:vAlign w:val="bottom"/>
          </w:tcPr>
          <w:p w14:paraId="3A2C81B0"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58781D4B"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1308B6B7" w14:textId="77777777" w:rsidR="00644F39" w:rsidRPr="00644F39" w:rsidRDefault="00644F39" w:rsidP="00644F39">
            <w:pPr>
              <w:rPr>
                <w:rFonts w:ascii="Calibri" w:hAnsi="Calibri"/>
                <w:color w:val="000000"/>
              </w:rPr>
            </w:pPr>
          </w:p>
        </w:tc>
      </w:tr>
      <w:tr w:rsidR="00644F39" w:rsidRPr="00644F39" w14:paraId="1F7F3F1F" w14:textId="77777777" w:rsidTr="0086742B">
        <w:trPr>
          <w:trHeight w:val="187"/>
        </w:trPr>
        <w:tc>
          <w:tcPr>
            <w:tcW w:w="2385" w:type="dxa"/>
            <w:tcBorders>
              <w:top w:val="nil"/>
              <w:left w:val="nil"/>
              <w:bottom w:val="nil"/>
              <w:right w:val="nil"/>
            </w:tcBorders>
            <w:shd w:val="clear" w:color="auto" w:fill="auto"/>
            <w:noWrap/>
            <w:vAlign w:val="bottom"/>
          </w:tcPr>
          <w:p w14:paraId="1B456721" w14:textId="77777777" w:rsidR="00644F39" w:rsidRPr="00644F39" w:rsidRDefault="00644F39" w:rsidP="00644F39">
            <w:pPr>
              <w:rPr>
                <w:rFonts w:ascii="Calibri" w:hAnsi="Calibri"/>
                <w:color w:val="000000"/>
              </w:rPr>
            </w:pPr>
            <w:r w:rsidRPr="00644F39">
              <w:rPr>
                <w:rFonts w:ascii="Calibri" w:hAnsi="Calibri"/>
                <w:color w:val="000000"/>
              </w:rPr>
              <w:t>Operating ^</w:t>
            </w:r>
          </w:p>
        </w:tc>
        <w:tc>
          <w:tcPr>
            <w:tcW w:w="2511" w:type="dxa"/>
            <w:tcBorders>
              <w:top w:val="nil"/>
              <w:left w:val="nil"/>
              <w:bottom w:val="nil"/>
              <w:right w:val="nil"/>
            </w:tcBorders>
            <w:shd w:val="clear" w:color="auto" w:fill="auto"/>
            <w:noWrap/>
            <w:vAlign w:val="bottom"/>
          </w:tcPr>
          <w:p w14:paraId="50922944" w14:textId="77777777" w:rsidR="00644F39" w:rsidRPr="00644F39" w:rsidRDefault="00644F39" w:rsidP="00644F39">
            <w:pPr>
              <w:jc w:val="right"/>
              <w:rPr>
                <w:rFonts w:ascii="Calibri" w:hAnsi="Calibri"/>
                <w:color w:val="000000"/>
              </w:rPr>
            </w:pPr>
            <w:r w:rsidRPr="00644F39">
              <w:rPr>
                <w:rFonts w:ascii="Calibri" w:hAnsi="Calibri"/>
                <w:color w:val="000000"/>
              </w:rPr>
              <w:t>-586</w:t>
            </w:r>
          </w:p>
        </w:tc>
        <w:tc>
          <w:tcPr>
            <w:tcW w:w="1602" w:type="dxa"/>
            <w:tcBorders>
              <w:top w:val="nil"/>
              <w:left w:val="nil"/>
              <w:bottom w:val="nil"/>
              <w:right w:val="nil"/>
            </w:tcBorders>
            <w:shd w:val="clear" w:color="auto" w:fill="auto"/>
            <w:noWrap/>
            <w:vAlign w:val="bottom"/>
          </w:tcPr>
          <w:p w14:paraId="1245EC19" w14:textId="77777777" w:rsidR="00644F39" w:rsidRPr="00644F39" w:rsidRDefault="00644F39" w:rsidP="00644F39">
            <w:pPr>
              <w:jc w:val="right"/>
              <w:rPr>
                <w:rFonts w:ascii="Calibri" w:hAnsi="Calibri"/>
                <w:color w:val="000000"/>
              </w:rPr>
            </w:pPr>
            <w:r w:rsidRPr="00644F39">
              <w:rPr>
                <w:rFonts w:ascii="Calibri" w:hAnsi="Calibri"/>
                <w:color w:val="000000"/>
              </w:rPr>
              <w:t>126</w:t>
            </w:r>
          </w:p>
        </w:tc>
      </w:tr>
      <w:tr w:rsidR="00644F39" w:rsidRPr="00644F39" w14:paraId="3D2486BC" w14:textId="77777777" w:rsidTr="0086742B">
        <w:trPr>
          <w:trHeight w:val="187"/>
        </w:trPr>
        <w:tc>
          <w:tcPr>
            <w:tcW w:w="2385" w:type="dxa"/>
            <w:tcBorders>
              <w:top w:val="nil"/>
              <w:left w:val="nil"/>
              <w:bottom w:val="nil"/>
              <w:right w:val="nil"/>
            </w:tcBorders>
            <w:shd w:val="clear" w:color="auto" w:fill="auto"/>
            <w:noWrap/>
            <w:vAlign w:val="bottom"/>
          </w:tcPr>
          <w:p w14:paraId="6FA5390A"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308A17FD"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3CC7195B" w14:textId="77777777" w:rsidR="00644F39" w:rsidRPr="00644F39" w:rsidRDefault="00644F39" w:rsidP="00644F39">
            <w:pPr>
              <w:rPr>
                <w:rFonts w:ascii="Calibri" w:hAnsi="Calibri"/>
                <w:color w:val="000000"/>
              </w:rPr>
            </w:pPr>
          </w:p>
        </w:tc>
      </w:tr>
      <w:tr w:rsidR="00644F39" w:rsidRPr="00644F39" w14:paraId="26059B7E" w14:textId="77777777" w:rsidTr="0086742B">
        <w:trPr>
          <w:trHeight w:val="187"/>
        </w:trPr>
        <w:tc>
          <w:tcPr>
            <w:tcW w:w="2385" w:type="dxa"/>
            <w:tcBorders>
              <w:top w:val="nil"/>
              <w:left w:val="nil"/>
              <w:bottom w:val="nil"/>
              <w:right w:val="nil"/>
            </w:tcBorders>
            <w:shd w:val="clear" w:color="auto" w:fill="auto"/>
            <w:noWrap/>
            <w:vAlign w:val="bottom"/>
          </w:tcPr>
          <w:p w14:paraId="3D51A97F" w14:textId="77777777" w:rsidR="00644F39" w:rsidRPr="00644F39" w:rsidRDefault="00644F39" w:rsidP="00644F39">
            <w:pPr>
              <w:rPr>
                <w:rFonts w:ascii="Calibri" w:hAnsi="Calibri"/>
                <w:color w:val="000000"/>
              </w:rPr>
            </w:pPr>
            <w:r w:rsidRPr="00644F39">
              <w:rPr>
                <w:rFonts w:ascii="Calibri" w:hAnsi="Calibri"/>
                <w:color w:val="000000"/>
              </w:rPr>
              <w:t>Fixed asset purchase</w:t>
            </w:r>
          </w:p>
        </w:tc>
        <w:tc>
          <w:tcPr>
            <w:tcW w:w="2511" w:type="dxa"/>
            <w:tcBorders>
              <w:top w:val="nil"/>
              <w:left w:val="nil"/>
              <w:bottom w:val="nil"/>
              <w:right w:val="nil"/>
            </w:tcBorders>
            <w:shd w:val="clear" w:color="auto" w:fill="auto"/>
            <w:noWrap/>
            <w:vAlign w:val="bottom"/>
          </w:tcPr>
          <w:p w14:paraId="00E046C1" w14:textId="77777777" w:rsidR="00644F39" w:rsidRPr="00644F39" w:rsidRDefault="00644F39" w:rsidP="00644F39">
            <w:pPr>
              <w:jc w:val="right"/>
              <w:rPr>
                <w:rFonts w:ascii="Calibri" w:hAnsi="Calibri"/>
                <w:color w:val="000000"/>
              </w:rPr>
            </w:pPr>
            <w:r w:rsidRPr="00644F39">
              <w:rPr>
                <w:rFonts w:ascii="Calibri" w:hAnsi="Calibri"/>
                <w:color w:val="000000"/>
              </w:rPr>
              <w:t>-596</w:t>
            </w:r>
          </w:p>
        </w:tc>
        <w:tc>
          <w:tcPr>
            <w:tcW w:w="1602" w:type="dxa"/>
            <w:tcBorders>
              <w:top w:val="nil"/>
              <w:left w:val="nil"/>
              <w:bottom w:val="nil"/>
              <w:right w:val="nil"/>
            </w:tcBorders>
            <w:shd w:val="clear" w:color="auto" w:fill="auto"/>
            <w:noWrap/>
            <w:vAlign w:val="bottom"/>
          </w:tcPr>
          <w:p w14:paraId="370716E2" w14:textId="77777777" w:rsidR="00644F39" w:rsidRPr="00644F39" w:rsidRDefault="00644F39" w:rsidP="00644F39">
            <w:pPr>
              <w:jc w:val="right"/>
              <w:rPr>
                <w:rFonts w:ascii="Calibri" w:hAnsi="Calibri"/>
                <w:color w:val="000000"/>
              </w:rPr>
            </w:pPr>
            <w:r w:rsidRPr="00644F39">
              <w:rPr>
                <w:rFonts w:ascii="Calibri" w:hAnsi="Calibri"/>
                <w:color w:val="000000"/>
              </w:rPr>
              <w:t>-480</w:t>
            </w:r>
          </w:p>
        </w:tc>
      </w:tr>
      <w:tr w:rsidR="00644F39" w:rsidRPr="00644F39" w14:paraId="1AA4C539" w14:textId="77777777" w:rsidTr="0086742B">
        <w:trPr>
          <w:trHeight w:val="187"/>
        </w:trPr>
        <w:tc>
          <w:tcPr>
            <w:tcW w:w="2385" w:type="dxa"/>
            <w:tcBorders>
              <w:top w:val="nil"/>
              <w:left w:val="nil"/>
              <w:bottom w:val="nil"/>
              <w:right w:val="nil"/>
            </w:tcBorders>
            <w:shd w:val="clear" w:color="auto" w:fill="auto"/>
            <w:noWrap/>
            <w:vAlign w:val="bottom"/>
          </w:tcPr>
          <w:p w14:paraId="402B0957"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4E121CE8"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27EBC301" w14:textId="77777777" w:rsidR="00644F39" w:rsidRPr="00644F39" w:rsidRDefault="00644F39" w:rsidP="00644F39">
            <w:pPr>
              <w:rPr>
                <w:rFonts w:ascii="Calibri" w:hAnsi="Calibri"/>
                <w:color w:val="000000"/>
              </w:rPr>
            </w:pPr>
          </w:p>
        </w:tc>
      </w:tr>
      <w:tr w:rsidR="00644F39" w:rsidRPr="00644F39" w14:paraId="5D340397" w14:textId="77777777" w:rsidTr="0086742B">
        <w:trPr>
          <w:trHeight w:val="187"/>
        </w:trPr>
        <w:tc>
          <w:tcPr>
            <w:tcW w:w="2385" w:type="dxa"/>
            <w:tcBorders>
              <w:top w:val="nil"/>
              <w:left w:val="nil"/>
              <w:bottom w:val="nil"/>
              <w:right w:val="nil"/>
            </w:tcBorders>
            <w:shd w:val="clear" w:color="auto" w:fill="auto"/>
            <w:noWrap/>
            <w:vAlign w:val="bottom"/>
          </w:tcPr>
          <w:p w14:paraId="3E2ED69A" w14:textId="77777777" w:rsidR="00644F39" w:rsidRPr="00644F39" w:rsidRDefault="00644F39" w:rsidP="00644F39">
            <w:pPr>
              <w:rPr>
                <w:rFonts w:ascii="Calibri" w:hAnsi="Calibri"/>
                <w:color w:val="000000"/>
              </w:rPr>
            </w:pPr>
            <w:r w:rsidRPr="00644F39">
              <w:rPr>
                <w:rFonts w:ascii="Calibri" w:hAnsi="Calibri"/>
                <w:color w:val="000000"/>
              </w:rPr>
              <w:t>Investing ^</w:t>
            </w:r>
          </w:p>
        </w:tc>
        <w:tc>
          <w:tcPr>
            <w:tcW w:w="2511" w:type="dxa"/>
            <w:tcBorders>
              <w:top w:val="nil"/>
              <w:left w:val="nil"/>
              <w:bottom w:val="nil"/>
              <w:right w:val="nil"/>
            </w:tcBorders>
            <w:shd w:val="clear" w:color="auto" w:fill="auto"/>
            <w:noWrap/>
            <w:vAlign w:val="bottom"/>
          </w:tcPr>
          <w:p w14:paraId="25EBA2F2" w14:textId="77777777" w:rsidR="00644F39" w:rsidRPr="00644F39" w:rsidRDefault="00644F39" w:rsidP="00644F39">
            <w:pPr>
              <w:jc w:val="right"/>
              <w:rPr>
                <w:rFonts w:ascii="Calibri" w:hAnsi="Calibri"/>
                <w:color w:val="000000"/>
              </w:rPr>
            </w:pPr>
            <w:r w:rsidRPr="00644F39">
              <w:rPr>
                <w:rFonts w:ascii="Calibri" w:hAnsi="Calibri"/>
                <w:color w:val="000000"/>
              </w:rPr>
              <w:t>-596</w:t>
            </w:r>
          </w:p>
        </w:tc>
        <w:tc>
          <w:tcPr>
            <w:tcW w:w="1602" w:type="dxa"/>
            <w:tcBorders>
              <w:top w:val="nil"/>
              <w:left w:val="nil"/>
              <w:bottom w:val="nil"/>
              <w:right w:val="nil"/>
            </w:tcBorders>
            <w:shd w:val="clear" w:color="auto" w:fill="auto"/>
            <w:noWrap/>
            <w:vAlign w:val="bottom"/>
          </w:tcPr>
          <w:p w14:paraId="5BD6DEF3" w14:textId="77777777" w:rsidR="00644F39" w:rsidRPr="00644F39" w:rsidRDefault="00644F39" w:rsidP="00644F39">
            <w:pPr>
              <w:jc w:val="right"/>
              <w:rPr>
                <w:rFonts w:ascii="Calibri" w:hAnsi="Calibri"/>
                <w:color w:val="000000"/>
              </w:rPr>
            </w:pPr>
            <w:r w:rsidRPr="00644F39">
              <w:rPr>
                <w:rFonts w:ascii="Calibri" w:hAnsi="Calibri"/>
                <w:color w:val="000000"/>
              </w:rPr>
              <w:t>-480</w:t>
            </w:r>
          </w:p>
        </w:tc>
      </w:tr>
      <w:tr w:rsidR="00644F39" w:rsidRPr="00644F39" w14:paraId="0B468CA7" w14:textId="77777777" w:rsidTr="0086742B">
        <w:trPr>
          <w:trHeight w:val="187"/>
        </w:trPr>
        <w:tc>
          <w:tcPr>
            <w:tcW w:w="2385" w:type="dxa"/>
            <w:tcBorders>
              <w:top w:val="nil"/>
              <w:left w:val="nil"/>
              <w:bottom w:val="nil"/>
              <w:right w:val="nil"/>
            </w:tcBorders>
            <w:shd w:val="clear" w:color="auto" w:fill="auto"/>
            <w:noWrap/>
            <w:vAlign w:val="bottom"/>
          </w:tcPr>
          <w:p w14:paraId="2F7AA69A"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0F562742"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772CC320" w14:textId="77777777" w:rsidR="00644F39" w:rsidRPr="00644F39" w:rsidRDefault="00644F39" w:rsidP="00644F39">
            <w:pPr>
              <w:rPr>
                <w:rFonts w:ascii="Calibri" w:hAnsi="Calibri"/>
                <w:color w:val="000000"/>
              </w:rPr>
            </w:pPr>
          </w:p>
        </w:tc>
      </w:tr>
      <w:tr w:rsidR="00644F39" w:rsidRPr="00644F39" w14:paraId="3E55D4D5" w14:textId="77777777" w:rsidTr="0086742B">
        <w:trPr>
          <w:trHeight w:val="187"/>
        </w:trPr>
        <w:tc>
          <w:tcPr>
            <w:tcW w:w="2385" w:type="dxa"/>
            <w:tcBorders>
              <w:top w:val="nil"/>
              <w:left w:val="nil"/>
              <w:bottom w:val="nil"/>
              <w:right w:val="nil"/>
            </w:tcBorders>
            <w:shd w:val="clear" w:color="auto" w:fill="auto"/>
            <w:noWrap/>
            <w:vAlign w:val="bottom"/>
          </w:tcPr>
          <w:p w14:paraId="2C8E970B" w14:textId="77777777" w:rsidR="00644F39" w:rsidRPr="00644F39" w:rsidRDefault="00644F39" w:rsidP="00644F39">
            <w:pPr>
              <w:rPr>
                <w:rFonts w:ascii="Calibri" w:hAnsi="Calibri"/>
                <w:color w:val="000000"/>
              </w:rPr>
            </w:pPr>
            <w:r w:rsidRPr="00644F39">
              <w:rPr>
                <w:rFonts w:ascii="Calibri" w:hAnsi="Calibri"/>
                <w:color w:val="000000"/>
              </w:rPr>
              <w:t>Bank Loan</w:t>
            </w:r>
          </w:p>
        </w:tc>
        <w:tc>
          <w:tcPr>
            <w:tcW w:w="2511" w:type="dxa"/>
            <w:tcBorders>
              <w:top w:val="nil"/>
              <w:left w:val="nil"/>
              <w:bottom w:val="nil"/>
              <w:right w:val="nil"/>
            </w:tcBorders>
            <w:shd w:val="clear" w:color="auto" w:fill="auto"/>
            <w:noWrap/>
            <w:vAlign w:val="bottom"/>
          </w:tcPr>
          <w:p w14:paraId="7545598F" w14:textId="77777777" w:rsidR="00644F39" w:rsidRPr="00644F39" w:rsidRDefault="00644F39" w:rsidP="00644F39">
            <w:pPr>
              <w:jc w:val="right"/>
              <w:rPr>
                <w:rFonts w:ascii="Calibri" w:hAnsi="Calibri"/>
                <w:color w:val="000000"/>
              </w:rPr>
            </w:pPr>
            <w:r w:rsidRPr="00644F39">
              <w:rPr>
                <w:rFonts w:ascii="Calibri" w:hAnsi="Calibri"/>
                <w:color w:val="000000"/>
              </w:rPr>
              <w:t>382</w:t>
            </w:r>
          </w:p>
        </w:tc>
        <w:tc>
          <w:tcPr>
            <w:tcW w:w="1602" w:type="dxa"/>
            <w:tcBorders>
              <w:top w:val="nil"/>
              <w:left w:val="nil"/>
              <w:bottom w:val="nil"/>
              <w:right w:val="nil"/>
            </w:tcBorders>
            <w:shd w:val="clear" w:color="auto" w:fill="auto"/>
            <w:noWrap/>
            <w:vAlign w:val="bottom"/>
          </w:tcPr>
          <w:p w14:paraId="0089B79E" w14:textId="77777777" w:rsidR="00644F39" w:rsidRPr="00644F39" w:rsidRDefault="00644F39" w:rsidP="00644F39">
            <w:pPr>
              <w:jc w:val="right"/>
              <w:rPr>
                <w:rFonts w:ascii="Calibri" w:hAnsi="Calibri"/>
                <w:color w:val="000000"/>
              </w:rPr>
            </w:pPr>
            <w:r w:rsidRPr="00644F39">
              <w:rPr>
                <w:rFonts w:ascii="Calibri" w:hAnsi="Calibri"/>
                <w:color w:val="000000"/>
              </w:rPr>
              <w:t>328</w:t>
            </w:r>
          </w:p>
        </w:tc>
      </w:tr>
      <w:tr w:rsidR="00644F39" w:rsidRPr="00644F39" w14:paraId="74EA2528" w14:textId="77777777" w:rsidTr="0086742B">
        <w:trPr>
          <w:trHeight w:val="187"/>
        </w:trPr>
        <w:tc>
          <w:tcPr>
            <w:tcW w:w="2385" w:type="dxa"/>
            <w:tcBorders>
              <w:top w:val="nil"/>
              <w:left w:val="nil"/>
              <w:bottom w:val="nil"/>
              <w:right w:val="nil"/>
            </w:tcBorders>
            <w:shd w:val="clear" w:color="auto" w:fill="auto"/>
            <w:noWrap/>
            <w:vAlign w:val="bottom"/>
          </w:tcPr>
          <w:p w14:paraId="7DD2BE34" w14:textId="77777777" w:rsidR="00644F39" w:rsidRPr="00644F39" w:rsidRDefault="00644F39" w:rsidP="00644F39">
            <w:pPr>
              <w:rPr>
                <w:rFonts w:ascii="Calibri" w:hAnsi="Calibri"/>
                <w:color w:val="000000"/>
              </w:rPr>
            </w:pPr>
            <w:r w:rsidRPr="00644F39">
              <w:rPr>
                <w:rFonts w:ascii="Calibri" w:hAnsi="Calibri"/>
                <w:color w:val="000000"/>
              </w:rPr>
              <w:t>CP LTD</w:t>
            </w:r>
          </w:p>
        </w:tc>
        <w:tc>
          <w:tcPr>
            <w:tcW w:w="2511" w:type="dxa"/>
            <w:tcBorders>
              <w:top w:val="nil"/>
              <w:left w:val="nil"/>
              <w:bottom w:val="nil"/>
              <w:right w:val="nil"/>
            </w:tcBorders>
            <w:shd w:val="clear" w:color="auto" w:fill="auto"/>
            <w:noWrap/>
            <w:vAlign w:val="bottom"/>
          </w:tcPr>
          <w:p w14:paraId="18D7B97E" w14:textId="77777777" w:rsidR="00644F39" w:rsidRPr="00644F39" w:rsidRDefault="00644F39" w:rsidP="00644F39">
            <w:pPr>
              <w:jc w:val="right"/>
              <w:rPr>
                <w:rFonts w:ascii="Calibri" w:hAnsi="Calibri"/>
                <w:color w:val="000000"/>
              </w:rPr>
            </w:pPr>
            <w:r w:rsidRPr="00644F39">
              <w:rPr>
                <w:rFonts w:ascii="Calibri" w:hAnsi="Calibri"/>
                <w:color w:val="000000"/>
              </w:rPr>
              <w:t>50</w:t>
            </w:r>
          </w:p>
        </w:tc>
        <w:tc>
          <w:tcPr>
            <w:tcW w:w="1602" w:type="dxa"/>
            <w:tcBorders>
              <w:top w:val="nil"/>
              <w:left w:val="nil"/>
              <w:bottom w:val="nil"/>
              <w:right w:val="nil"/>
            </w:tcBorders>
            <w:shd w:val="clear" w:color="auto" w:fill="auto"/>
            <w:noWrap/>
            <w:vAlign w:val="bottom"/>
          </w:tcPr>
          <w:p w14:paraId="26F3E021" w14:textId="77777777" w:rsidR="00644F39" w:rsidRPr="00644F39" w:rsidRDefault="00644F39" w:rsidP="00644F39">
            <w:pPr>
              <w:jc w:val="right"/>
              <w:rPr>
                <w:rFonts w:ascii="Calibri" w:hAnsi="Calibri"/>
                <w:color w:val="000000"/>
              </w:rPr>
            </w:pPr>
            <w:r w:rsidRPr="00644F39">
              <w:rPr>
                <w:rFonts w:ascii="Calibri" w:hAnsi="Calibri"/>
                <w:color w:val="000000"/>
              </w:rPr>
              <w:t>0</w:t>
            </w:r>
          </w:p>
        </w:tc>
      </w:tr>
      <w:tr w:rsidR="00644F39" w:rsidRPr="00644F39" w14:paraId="2FFFECD4" w14:textId="77777777" w:rsidTr="0086742B">
        <w:trPr>
          <w:trHeight w:val="187"/>
        </w:trPr>
        <w:tc>
          <w:tcPr>
            <w:tcW w:w="2385" w:type="dxa"/>
            <w:tcBorders>
              <w:top w:val="nil"/>
              <w:left w:val="nil"/>
              <w:bottom w:val="nil"/>
              <w:right w:val="nil"/>
            </w:tcBorders>
            <w:shd w:val="clear" w:color="auto" w:fill="auto"/>
            <w:noWrap/>
            <w:vAlign w:val="bottom"/>
          </w:tcPr>
          <w:p w14:paraId="55A06132" w14:textId="77777777" w:rsidR="00644F39" w:rsidRPr="00644F39" w:rsidRDefault="00644F39" w:rsidP="00644F39">
            <w:pPr>
              <w:rPr>
                <w:rFonts w:ascii="Calibri" w:hAnsi="Calibri"/>
                <w:color w:val="000000"/>
              </w:rPr>
            </w:pPr>
            <w:r w:rsidRPr="00644F39">
              <w:rPr>
                <w:rFonts w:ascii="Calibri" w:hAnsi="Calibri"/>
                <w:color w:val="000000"/>
              </w:rPr>
              <w:t>Long Term Debt</w:t>
            </w:r>
          </w:p>
        </w:tc>
        <w:tc>
          <w:tcPr>
            <w:tcW w:w="2511" w:type="dxa"/>
            <w:tcBorders>
              <w:top w:val="nil"/>
              <w:left w:val="nil"/>
              <w:bottom w:val="nil"/>
              <w:right w:val="nil"/>
            </w:tcBorders>
            <w:shd w:val="clear" w:color="auto" w:fill="auto"/>
            <w:noWrap/>
            <w:vAlign w:val="bottom"/>
          </w:tcPr>
          <w:p w14:paraId="04BDAA23" w14:textId="77777777" w:rsidR="00644F39" w:rsidRPr="00644F39" w:rsidRDefault="00644F39" w:rsidP="00644F39">
            <w:pPr>
              <w:jc w:val="right"/>
              <w:rPr>
                <w:rFonts w:ascii="Calibri" w:hAnsi="Calibri"/>
                <w:color w:val="000000"/>
              </w:rPr>
            </w:pPr>
            <w:r w:rsidRPr="00644F39">
              <w:rPr>
                <w:rFonts w:ascii="Calibri" w:hAnsi="Calibri"/>
                <w:color w:val="000000"/>
              </w:rPr>
              <w:t>1000</w:t>
            </w:r>
          </w:p>
        </w:tc>
        <w:tc>
          <w:tcPr>
            <w:tcW w:w="1602" w:type="dxa"/>
            <w:tcBorders>
              <w:top w:val="nil"/>
              <w:left w:val="nil"/>
              <w:bottom w:val="nil"/>
              <w:right w:val="nil"/>
            </w:tcBorders>
            <w:shd w:val="clear" w:color="auto" w:fill="auto"/>
            <w:noWrap/>
            <w:vAlign w:val="bottom"/>
          </w:tcPr>
          <w:p w14:paraId="7B34B490" w14:textId="77777777" w:rsidR="00644F39" w:rsidRPr="00644F39" w:rsidRDefault="00644F39" w:rsidP="00644F39">
            <w:pPr>
              <w:jc w:val="right"/>
              <w:rPr>
                <w:rFonts w:ascii="Calibri" w:hAnsi="Calibri"/>
                <w:color w:val="000000"/>
              </w:rPr>
            </w:pPr>
            <w:r w:rsidRPr="00644F39">
              <w:rPr>
                <w:rFonts w:ascii="Calibri" w:hAnsi="Calibri"/>
                <w:color w:val="000000"/>
              </w:rPr>
              <w:t>-150</w:t>
            </w:r>
          </w:p>
        </w:tc>
      </w:tr>
      <w:tr w:rsidR="00644F39" w:rsidRPr="00644F39" w14:paraId="7914611A" w14:textId="77777777" w:rsidTr="0086742B">
        <w:trPr>
          <w:trHeight w:val="187"/>
        </w:trPr>
        <w:tc>
          <w:tcPr>
            <w:tcW w:w="2385" w:type="dxa"/>
            <w:tcBorders>
              <w:top w:val="nil"/>
              <w:left w:val="nil"/>
              <w:bottom w:val="nil"/>
              <w:right w:val="nil"/>
            </w:tcBorders>
            <w:shd w:val="clear" w:color="auto" w:fill="auto"/>
            <w:noWrap/>
            <w:vAlign w:val="bottom"/>
          </w:tcPr>
          <w:p w14:paraId="082D45E1" w14:textId="77777777" w:rsidR="00644F39" w:rsidRPr="00644F39" w:rsidRDefault="00644F39" w:rsidP="00644F39">
            <w:pPr>
              <w:rPr>
                <w:rFonts w:ascii="Calibri" w:hAnsi="Calibri"/>
                <w:color w:val="000000"/>
              </w:rPr>
            </w:pPr>
            <w:r w:rsidRPr="00644F39">
              <w:rPr>
                <w:rFonts w:ascii="Calibri" w:hAnsi="Calibri"/>
                <w:color w:val="000000"/>
              </w:rPr>
              <w:t>Common Stock</w:t>
            </w:r>
          </w:p>
        </w:tc>
        <w:tc>
          <w:tcPr>
            <w:tcW w:w="2511" w:type="dxa"/>
            <w:tcBorders>
              <w:top w:val="nil"/>
              <w:left w:val="nil"/>
              <w:bottom w:val="nil"/>
              <w:right w:val="nil"/>
            </w:tcBorders>
            <w:shd w:val="clear" w:color="auto" w:fill="auto"/>
            <w:noWrap/>
            <w:vAlign w:val="bottom"/>
          </w:tcPr>
          <w:p w14:paraId="4BDE7971" w14:textId="77777777" w:rsidR="00644F39" w:rsidRPr="00644F39" w:rsidRDefault="00644F39" w:rsidP="00644F39">
            <w:pPr>
              <w:jc w:val="right"/>
              <w:rPr>
                <w:rFonts w:ascii="Calibri" w:hAnsi="Calibri"/>
                <w:color w:val="000000"/>
              </w:rPr>
            </w:pPr>
            <w:r w:rsidRPr="00644F39">
              <w:rPr>
                <w:rFonts w:ascii="Calibri" w:hAnsi="Calibri"/>
                <w:color w:val="000000"/>
              </w:rPr>
              <w:t>0</w:t>
            </w:r>
          </w:p>
        </w:tc>
        <w:tc>
          <w:tcPr>
            <w:tcW w:w="1602" w:type="dxa"/>
            <w:tcBorders>
              <w:top w:val="nil"/>
              <w:left w:val="nil"/>
              <w:bottom w:val="nil"/>
              <w:right w:val="nil"/>
            </w:tcBorders>
            <w:shd w:val="clear" w:color="auto" w:fill="auto"/>
            <w:noWrap/>
            <w:vAlign w:val="bottom"/>
          </w:tcPr>
          <w:p w14:paraId="30E5C070" w14:textId="77777777" w:rsidR="00644F39" w:rsidRPr="00644F39" w:rsidRDefault="00644F39" w:rsidP="00644F39">
            <w:pPr>
              <w:jc w:val="right"/>
              <w:rPr>
                <w:rFonts w:ascii="Calibri" w:hAnsi="Calibri"/>
                <w:color w:val="000000"/>
              </w:rPr>
            </w:pPr>
            <w:r w:rsidRPr="00644F39">
              <w:rPr>
                <w:rFonts w:ascii="Calibri" w:hAnsi="Calibri"/>
                <w:color w:val="000000"/>
              </w:rPr>
              <w:t>250</w:t>
            </w:r>
          </w:p>
        </w:tc>
      </w:tr>
      <w:tr w:rsidR="00644F39" w:rsidRPr="00644F39" w14:paraId="5A537DCB" w14:textId="77777777" w:rsidTr="0086742B">
        <w:trPr>
          <w:trHeight w:val="187"/>
        </w:trPr>
        <w:tc>
          <w:tcPr>
            <w:tcW w:w="2385" w:type="dxa"/>
            <w:tcBorders>
              <w:top w:val="nil"/>
              <w:left w:val="nil"/>
              <w:bottom w:val="nil"/>
              <w:right w:val="nil"/>
            </w:tcBorders>
            <w:shd w:val="clear" w:color="auto" w:fill="auto"/>
            <w:noWrap/>
            <w:vAlign w:val="bottom"/>
          </w:tcPr>
          <w:p w14:paraId="1DDE092D" w14:textId="77777777" w:rsidR="00644F39" w:rsidRPr="00644F39" w:rsidRDefault="00644F39" w:rsidP="00644F39">
            <w:pPr>
              <w:rPr>
                <w:rFonts w:ascii="Calibri" w:hAnsi="Calibri"/>
                <w:color w:val="000000"/>
              </w:rPr>
            </w:pPr>
            <w:r w:rsidRPr="00644F39">
              <w:rPr>
                <w:rFonts w:ascii="Calibri" w:hAnsi="Calibri"/>
                <w:color w:val="000000"/>
              </w:rPr>
              <w:t>Dividends</w:t>
            </w:r>
          </w:p>
        </w:tc>
        <w:tc>
          <w:tcPr>
            <w:tcW w:w="2511" w:type="dxa"/>
            <w:tcBorders>
              <w:top w:val="nil"/>
              <w:left w:val="nil"/>
              <w:bottom w:val="nil"/>
              <w:right w:val="nil"/>
            </w:tcBorders>
            <w:shd w:val="clear" w:color="auto" w:fill="auto"/>
            <w:noWrap/>
            <w:vAlign w:val="bottom"/>
          </w:tcPr>
          <w:p w14:paraId="6A12B805" w14:textId="77777777" w:rsidR="00644F39" w:rsidRPr="00644F39" w:rsidRDefault="00644F39" w:rsidP="00644F39">
            <w:pPr>
              <w:jc w:val="right"/>
              <w:rPr>
                <w:rFonts w:ascii="Calibri" w:hAnsi="Calibri"/>
                <w:color w:val="000000"/>
              </w:rPr>
            </w:pPr>
            <w:r w:rsidRPr="00644F39">
              <w:rPr>
                <w:rFonts w:ascii="Calibri" w:hAnsi="Calibri"/>
                <w:color w:val="000000"/>
              </w:rPr>
              <w:t>-263</w:t>
            </w:r>
          </w:p>
        </w:tc>
        <w:tc>
          <w:tcPr>
            <w:tcW w:w="1602" w:type="dxa"/>
            <w:tcBorders>
              <w:top w:val="nil"/>
              <w:left w:val="nil"/>
              <w:bottom w:val="nil"/>
              <w:right w:val="nil"/>
            </w:tcBorders>
            <w:shd w:val="clear" w:color="auto" w:fill="auto"/>
            <w:noWrap/>
            <w:vAlign w:val="bottom"/>
          </w:tcPr>
          <w:p w14:paraId="6B2A8C41" w14:textId="77777777" w:rsidR="00644F39" w:rsidRPr="00644F39" w:rsidRDefault="00644F39" w:rsidP="00644F39">
            <w:pPr>
              <w:jc w:val="right"/>
              <w:rPr>
                <w:rFonts w:ascii="Calibri" w:hAnsi="Calibri"/>
                <w:color w:val="000000"/>
              </w:rPr>
            </w:pPr>
            <w:r w:rsidRPr="00644F39">
              <w:rPr>
                <w:rFonts w:ascii="Calibri" w:hAnsi="Calibri"/>
                <w:color w:val="000000"/>
              </w:rPr>
              <w:t>-86</w:t>
            </w:r>
          </w:p>
        </w:tc>
      </w:tr>
      <w:tr w:rsidR="00644F39" w:rsidRPr="00644F39" w14:paraId="1069A587" w14:textId="77777777" w:rsidTr="0086742B">
        <w:trPr>
          <w:trHeight w:val="187"/>
        </w:trPr>
        <w:tc>
          <w:tcPr>
            <w:tcW w:w="2385" w:type="dxa"/>
            <w:tcBorders>
              <w:top w:val="nil"/>
              <w:left w:val="nil"/>
              <w:bottom w:val="nil"/>
              <w:right w:val="nil"/>
            </w:tcBorders>
            <w:shd w:val="clear" w:color="auto" w:fill="auto"/>
            <w:noWrap/>
            <w:vAlign w:val="bottom"/>
          </w:tcPr>
          <w:p w14:paraId="500DA90A"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371ACBBC"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1A06C2BE" w14:textId="77777777" w:rsidR="00644F39" w:rsidRPr="00644F39" w:rsidRDefault="00644F39" w:rsidP="00644F39">
            <w:pPr>
              <w:rPr>
                <w:rFonts w:ascii="Calibri" w:hAnsi="Calibri"/>
                <w:color w:val="000000"/>
              </w:rPr>
            </w:pPr>
          </w:p>
        </w:tc>
      </w:tr>
      <w:tr w:rsidR="00644F39" w:rsidRPr="00644F39" w14:paraId="4267CD67" w14:textId="77777777" w:rsidTr="0086742B">
        <w:trPr>
          <w:trHeight w:val="187"/>
        </w:trPr>
        <w:tc>
          <w:tcPr>
            <w:tcW w:w="2385" w:type="dxa"/>
            <w:tcBorders>
              <w:top w:val="nil"/>
              <w:left w:val="nil"/>
              <w:bottom w:val="nil"/>
              <w:right w:val="nil"/>
            </w:tcBorders>
            <w:shd w:val="clear" w:color="auto" w:fill="auto"/>
            <w:noWrap/>
            <w:vAlign w:val="bottom"/>
          </w:tcPr>
          <w:p w14:paraId="3FFFEFDA" w14:textId="77777777" w:rsidR="00644F39" w:rsidRPr="00644F39" w:rsidRDefault="00644F39" w:rsidP="00644F39">
            <w:pPr>
              <w:rPr>
                <w:rFonts w:ascii="Calibri" w:hAnsi="Calibri"/>
                <w:color w:val="000000"/>
              </w:rPr>
            </w:pPr>
            <w:r w:rsidRPr="00644F39">
              <w:rPr>
                <w:rFonts w:ascii="Calibri" w:hAnsi="Calibri"/>
                <w:color w:val="000000"/>
              </w:rPr>
              <w:t>Financing ^</w:t>
            </w:r>
          </w:p>
        </w:tc>
        <w:tc>
          <w:tcPr>
            <w:tcW w:w="2511" w:type="dxa"/>
            <w:tcBorders>
              <w:top w:val="nil"/>
              <w:left w:val="nil"/>
              <w:bottom w:val="nil"/>
              <w:right w:val="nil"/>
            </w:tcBorders>
            <w:shd w:val="clear" w:color="auto" w:fill="auto"/>
            <w:noWrap/>
            <w:vAlign w:val="bottom"/>
          </w:tcPr>
          <w:p w14:paraId="58A166CB" w14:textId="77777777" w:rsidR="00644F39" w:rsidRPr="00644F39" w:rsidRDefault="00644F39" w:rsidP="00644F39">
            <w:pPr>
              <w:jc w:val="right"/>
              <w:rPr>
                <w:rFonts w:ascii="Calibri" w:hAnsi="Calibri"/>
                <w:color w:val="000000"/>
              </w:rPr>
            </w:pPr>
            <w:r w:rsidRPr="00644F39">
              <w:rPr>
                <w:rFonts w:ascii="Calibri" w:hAnsi="Calibri"/>
                <w:color w:val="000000"/>
              </w:rPr>
              <w:t>1169</w:t>
            </w:r>
          </w:p>
        </w:tc>
        <w:tc>
          <w:tcPr>
            <w:tcW w:w="1602" w:type="dxa"/>
            <w:tcBorders>
              <w:top w:val="nil"/>
              <w:left w:val="nil"/>
              <w:bottom w:val="nil"/>
              <w:right w:val="nil"/>
            </w:tcBorders>
            <w:shd w:val="clear" w:color="auto" w:fill="auto"/>
            <w:noWrap/>
            <w:vAlign w:val="bottom"/>
          </w:tcPr>
          <w:p w14:paraId="42F16977" w14:textId="77777777" w:rsidR="00644F39" w:rsidRPr="00644F39" w:rsidRDefault="00644F39" w:rsidP="00644F39">
            <w:pPr>
              <w:jc w:val="right"/>
              <w:rPr>
                <w:rFonts w:ascii="Calibri" w:hAnsi="Calibri"/>
                <w:color w:val="000000"/>
              </w:rPr>
            </w:pPr>
            <w:r w:rsidRPr="00644F39">
              <w:rPr>
                <w:rFonts w:ascii="Calibri" w:hAnsi="Calibri"/>
                <w:color w:val="000000"/>
              </w:rPr>
              <w:t>342</w:t>
            </w:r>
          </w:p>
        </w:tc>
      </w:tr>
      <w:tr w:rsidR="00644F39" w:rsidRPr="00644F39" w14:paraId="0AC0CF8E" w14:textId="77777777" w:rsidTr="0086742B">
        <w:trPr>
          <w:trHeight w:val="187"/>
        </w:trPr>
        <w:tc>
          <w:tcPr>
            <w:tcW w:w="2385" w:type="dxa"/>
            <w:tcBorders>
              <w:top w:val="nil"/>
              <w:left w:val="nil"/>
              <w:bottom w:val="nil"/>
              <w:right w:val="nil"/>
            </w:tcBorders>
            <w:shd w:val="clear" w:color="auto" w:fill="auto"/>
            <w:noWrap/>
            <w:vAlign w:val="bottom"/>
          </w:tcPr>
          <w:p w14:paraId="233FB3B9" w14:textId="77777777" w:rsidR="00644F39" w:rsidRPr="00644F39" w:rsidRDefault="00644F39" w:rsidP="00644F39">
            <w:pPr>
              <w:rPr>
                <w:rFonts w:ascii="Calibri" w:hAnsi="Calibri"/>
                <w:color w:val="000000"/>
              </w:rPr>
            </w:pPr>
          </w:p>
        </w:tc>
        <w:tc>
          <w:tcPr>
            <w:tcW w:w="2511" w:type="dxa"/>
            <w:tcBorders>
              <w:top w:val="nil"/>
              <w:left w:val="nil"/>
              <w:bottom w:val="nil"/>
              <w:right w:val="nil"/>
            </w:tcBorders>
            <w:shd w:val="clear" w:color="auto" w:fill="auto"/>
            <w:noWrap/>
            <w:vAlign w:val="bottom"/>
          </w:tcPr>
          <w:p w14:paraId="5DDE88BC" w14:textId="77777777" w:rsidR="00644F39" w:rsidRPr="00644F39" w:rsidRDefault="00644F39" w:rsidP="00644F39">
            <w:pPr>
              <w:rPr>
                <w:rFonts w:ascii="Calibri" w:hAnsi="Calibri"/>
                <w:color w:val="000000"/>
              </w:rPr>
            </w:pPr>
          </w:p>
        </w:tc>
        <w:tc>
          <w:tcPr>
            <w:tcW w:w="1602" w:type="dxa"/>
            <w:tcBorders>
              <w:top w:val="nil"/>
              <w:left w:val="nil"/>
              <w:bottom w:val="nil"/>
              <w:right w:val="nil"/>
            </w:tcBorders>
            <w:shd w:val="clear" w:color="auto" w:fill="auto"/>
            <w:noWrap/>
            <w:vAlign w:val="bottom"/>
          </w:tcPr>
          <w:p w14:paraId="3D308DE8" w14:textId="77777777" w:rsidR="00644F39" w:rsidRPr="00644F39" w:rsidRDefault="00644F39" w:rsidP="00644F39">
            <w:pPr>
              <w:rPr>
                <w:rFonts w:ascii="Calibri" w:hAnsi="Calibri"/>
                <w:color w:val="000000"/>
              </w:rPr>
            </w:pPr>
          </w:p>
        </w:tc>
      </w:tr>
      <w:tr w:rsidR="00644F39" w:rsidRPr="00644F39" w14:paraId="3C3C6FBD" w14:textId="77777777" w:rsidTr="0086742B">
        <w:trPr>
          <w:trHeight w:val="187"/>
        </w:trPr>
        <w:tc>
          <w:tcPr>
            <w:tcW w:w="2385" w:type="dxa"/>
            <w:tcBorders>
              <w:top w:val="nil"/>
              <w:left w:val="nil"/>
              <w:bottom w:val="nil"/>
              <w:right w:val="nil"/>
            </w:tcBorders>
            <w:shd w:val="clear" w:color="auto" w:fill="auto"/>
            <w:noWrap/>
            <w:vAlign w:val="bottom"/>
          </w:tcPr>
          <w:p w14:paraId="21E73EFF" w14:textId="77777777" w:rsidR="00644F39" w:rsidRPr="00644F39" w:rsidRDefault="00644F39" w:rsidP="00644F39">
            <w:pPr>
              <w:rPr>
                <w:rFonts w:ascii="Calibri" w:hAnsi="Calibri"/>
                <w:color w:val="000000"/>
              </w:rPr>
            </w:pPr>
            <w:proofErr w:type="gramStart"/>
            <w:r w:rsidRPr="00644F39">
              <w:rPr>
                <w:rFonts w:ascii="Calibri" w:hAnsi="Calibri"/>
                <w:color w:val="000000"/>
              </w:rPr>
              <w:t>net</w:t>
            </w:r>
            <w:proofErr w:type="gramEnd"/>
            <w:r w:rsidRPr="00644F39">
              <w:rPr>
                <w:rFonts w:ascii="Calibri" w:hAnsi="Calibri"/>
                <w:color w:val="000000"/>
              </w:rPr>
              <w:t xml:space="preserve"> change in cash</w:t>
            </w:r>
          </w:p>
        </w:tc>
        <w:tc>
          <w:tcPr>
            <w:tcW w:w="2511" w:type="dxa"/>
            <w:tcBorders>
              <w:top w:val="nil"/>
              <w:left w:val="nil"/>
              <w:bottom w:val="nil"/>
              <w:right w:val="nil"/>
            </w:tcBorders>
            <w:shd w:val="clear" w:color="auto" w:fill="auto"/>
            <w:noWrap/>
            <w:vAlign w:val="bottom"/>
          </w:tcPr>
          <w:p w14:paraId="3F689042" w14:textId="77777777" w:rsidR="00644F39" w:rsidRPr="00644F39" w:rsidRDefault="00644F39" w:rsidP="00644F39">
            <w:pPr>
              <w:jc w:val="right"/>
              <w:rPr>
                <w:rFonts w:ascii="Calibri" w:hAnsi="Calibri"/>
                <w:color w:val="000000"/>
              </w:rPr>
            </w:pPr>
            <w:r w:rsidRPr="00644F39">
              <w:rPr>
                <w:rFonts w:ascii="Calibri" w:hAnsi="Calibri"/>
                <w:color w:val="000000"/>
              </w:rPr>
              <w:t>-13</w:t>
            </w:r>
          </w:p>
        </w:tc>
        <w:tc>
          <w:tcPr>
            <w:tcW w:w="1602" w:type="dxa"/>
            <w:tcBorders>
              <w:top w:val="nil"/>
              <w:left w:val="nil"/>
              <w:bottom w:val="nil"/>
              <w:right w:val="nil"/>
            </w:tcBorders>
            <w:shd w:val="clear" w:color="auto" w:fill="auto"/>
            <w:noWrap/>
            <w:vAlign w:val="bottom"/>
          </w:tcPr>
          <w:p w14:paraId="297302BA" w14:textId="77777777" w:rsidR="00644F39" w:rsidRPr="00644F39" w:rsidRDefault="00644F39" w:rsidP="00644F39">
            <w:pPr>
              <w:jc w:val="right"/>
              <w:rPr>
                <w:rFonts w:ascii="Calibri" w:hAnsi="Calibri"/>
                <w:color w:val="000000"/>
              </w:rPr>
            </w:pPr>
            <w:r w:rsidRPr="00644F39">
              <w:rPr>
                <w:rFonts w:ascii="Calibri" w:hAnsi="Calibri"/>
                <w:color w:val="000000"/>
              </w:rPr>
              <w:t>-12</w:t>
            </w:r>
          </w:p>
        </w:tc>
      </w:tr>
      <w:tr w:rsidR="00644F39" w:rsidRPr="00644F39" w14:paraId="54F48D57" w14:textId="77777777" w:rsidTr="0086742B">
        <w:trPr>
          <w:trHeight w:val="187"/>
        </w:trPr>
        <w:tc>
          <w:tcPr>
            <w:tcW w:w="2385" w:type="dxa"/>
            <w:tcBorders>
              <w:top w:val="nil"/>
              <w:left w:val="nil"/>
              <w:bottom w:val="nil"/>
              <w:right w:val="nil"/>
            </w:tcBorders>
            <w:shd w:val="clear" w:color="auto" w:fill="auto"/>
            <w:noWrap/>
            <w:vAlign w:val="bottom"/>
          </w:tcPr>
          <w:p w14:paraId="75977B27" w14:textId="77777777" w:rsidR="00644F39" w:rsidRPr="00644F39" w:rsidRDefault="00644F39" w:rsidP="00644F39">
            <w:pPr>
              <w:rPr>
                <w:rFonts w:ascii="Calibri" w:hAnsi="Calibri"/>
                <w:color w:val="000000"/>
              </w:rPr>
            </w:pPr>
            <w:proofErr w:type="gramStart"/>
            <w:r w:rsidRPr="00644F39">
              <w:rPr>
                <w:rFonts w:ascii="Calibri" w:hAnsi="Calibri"/>
                <w:color w:val="000000"/>
              </w:rPr>
              <w:t>opening</w:t>
            </w:r>
            <w:proofErr w:type="gramEnd"/>
            <w:r w:rsidRPr="00644F39">
              <w:rPr>
                <w:rFonts w:ascii="Calibri" w:hAnsi="Calibri"/>
                <w:color w:val="000000"/>
              </w:rPr>
              <w:t xml:space="preserve"> balance, Jan 1st</w:t>
            </w:r>
          </w:p>
        </w:tc>
        <w:tc>
          <w:tcPr>
            <w:tcW w:w="2511" w:type="dxa"/>
            <w:tcBorders>
              <w:top w:val="nil"/>
              <w:left w:val="nil"/>
              <w:bottom w:val="nil"/>
              <w:right w:val="nil"/>
            </w:tcBorders>
            <w:shd w:val="clear" w:color="auto" w:fill="auto"/>
            <w:noWrap/>
            <w:vAlign w:val="bottom"/>
          </w:tcPr>
          <w:p w14:paraId="4F5C6AAC" w14:textId="77777777" w:rsidR="00644F39" w:rsidRPr="00644F39" w:rsidRDefault="00644F39" w:rsidP="00644F39">
            <w:pPr>
              <w:jc w:val="right"/>
              <w:rPr>
                <w:rFonts w:ascii="Calibri" w:hAnsi="Calibri"/>
                <w:color w:val="000000"/>
              </w:rPr>
            </w:pPr>
            <w:r w:rsidRPr="00644F39">
              <w:rPr>
                <w:rFonts w:ascii="Calibri" w:hAnsi="Calibri"/>
                <w:color w:val="000000"/>
              </w:rPr>
              <w:t>127</w:t>
            </w:r>
          </w:p>
        </w:tc>
        <w:tc>
          <w:tcPr>
            <w:tcW w:w="1602" w:type="dxa"/>
            <w:tcBorders>
              <w:top w:val="nil"/>
              <w:left w:val="nil"/>
              <w:bottom w:val="nil"/>
              <w:right w:val="nil"/>
            </w:tcBorders>
            <w:shd w:val="clear" w:color="auto" w:fill="auto"/>
            <w:noWrap/>
            <w:vAlign w:val="bottom"/>
          </w:tcPr>
          <w:p w14:paraId="27752AB8" w14:textId="77777777" w:rsidR="00644F39" w:rsidRPr="00644F39" w:rsidRDefault="00644F39" w:rsidP="00644F39">
            <w:pPr>
              <w:jc w:val="right"/>
              <w:rPr>
                <w:rFonts w:ascii="Calibri" w:hAnsi="Calibri"/>
                <w:color w:val="000000"/>
              </w:rPr>
            </w:pPr>
            <w:r w:rsidRPr="00644F39">
              <w:rPr>
                <w:rFonts w:ascii="Calibri" w:hAnsi="Calibri"/>
                <w:color w:val="000000"/>
              </w:rPr>
              <w:t>115</w:t>
            </w:r>
          </w:p>
        </w:tc>
      </w:tr>
      <w:tr w:rsidR="00644F39" w:rsidRPr="00644F39" w14:paraId="7E28F55D" w14:textId="77777777" w:rsidTr="0086742B">
        <w:trPr>
          <w:trHeight w:val="187"/>
        </w:trPr>
        <w:tc>
          <w:tcPr>
            <w:tcW w:w="2385" w:type="dxa"/>
            <w:tcBorders>
              <w:top w:val="nil"/>
              <w:left w:val="nil"/>
              <w:bottom w:val="nil"/>
              <w:right w:val="nil"/>
            </w:tcBorders>
            <w:shd w:val="clear" w:color="auto" w:fill="auto"/>
            <w:noWrap/>
            <w:vAlign w:val="bottom"/>
          </w:tcPr>
          <w:p w14:paraId="44DF1ACC" w14:textId="77777777" w:rsidR="00644F39" w:rsidRPr="00644F39" w:rsidRDefault="00644F39" w:rsidP="00644F39">
            <w:pPr>
              <w:rPr>
                <w:rFonts w:ascii="Calibri" w:hAnsi="Calibri"/>
                <w:color w:val="000000"/>
              </w:rPr>
            </w:pPr>
            <w:r w:rsidRPr="00644F39">
              <w:rPr>
                <w:rFonts w:ascii="Calibri" w:hAnsi="Calibri"/>
                <w:color w:val="000000"/>
              </w:rPr>
              <w:t>Closing Balance, Dec. 31st</w:t>
            </w:r>
          </w:p>
        </w:tc>
        <w:tc>
          <w:tcPr>
            <w:tcW w:w="2511" w:type="dxa"/>
            <w:tcBorders>
              <w:top w:val="nil"/>
              <w:left w:val="nil"/>
              <w:bottom w:val="nil"/>
              <w:right w:val="nil"/>
            </w:tcBorders>
            <w:shd w:val="clear" w:color="auto" w:fill="auto"/>
            <w:noWrap/>
            <w:vAlign w:val="bottom"/>
          </w:tcPr>
          <w:p w14:paraId="3E13D5EE" w14:textId="77777777" w:rsidR="00644F39" w:rsidRPr="00644F39" w:rsidRDefault="00644F39" w:rsidP="00644F39">
            <w:pPr>
              <w:jc w:val="right"/>
              <w:rPr>
                <w:rFonts w:ascii="Calibri" w:hAnsi="Calibri"/>
                <w:color w:val="000000"/>
              </w:rPr>
            </w:pPr>
            <w:r w:rsidRPr="00644F39">
              <w:rPr>
                <w:rFonts w:ascii="Calibri" w:hAnsi="Calibri"/>
                <w:color w:val="000000"/>
              </w:rPr>
              <w:t>114</w:t>
            </w:r>
          </w:p>
        </w:tc>
        <w:tc>
          <w:tcPr>
            <w:tcW w:w="1602" w:type="dxa"/>
            <w:tcBorders>
              <w:top w:val="nil"/>
              <w:left w:val="nil"/>
              <w:bottom w:val="nil"/>
              <w:right w:val="nil"/>
            </w:tcBorders>
            <w:shd w:val="clear" w:color="auto" w:fill="auto"/>
            <w:noWrap/>
            <w:vAlign w:val="bottom"/>
          </w:tcPr>
          <w:p w14:paraId="1A02F2CA" w14:textId="77777777" w:rsidR="00644F39" w:rsidRPr="00644F39" w:rsidRDefault="00644F39" w:rsidP="00644F39">
            <w:pPr>
              <w:jc w:val="right"/>
              <w:rPr>
                <w:rFonts w:ascii="Calibri" w:hAnsi="Calibri"/>
                <w:color w:val="000000"/>
              </w:rPr>
            </w:pPr>
            <w:r w:rsidRPr="00644F39">
              <w:rPr>
                <w:rFonts w:ascii="Calibri" w:hAnsi="Calibri"/>
                <w:color w:val="000000"/>
              </w:rPr>
              <w:t>103</w:t>
            </w:r>
          </w:p>
        </w:tc>
      </w:tr>
      <w:tr w:rsidR="00644F39" w:rsidRPr="00644F39" w14:paraId="382DCBDA" w14:textId="77777777" w:rsidTr="0086742B">
        <w:trPr>
          <w:trHeight w:val="187"/>
        </w:trPr>
        <w:tc>
          <w:tcPr>
            <w:tcW w:w="2385" w:type="dxa"/>
            <w:tcBorders>
              <w:top w:val="nil"/>
              <w:left w:val="nil"/>
              <w:bottom w:val="nil"/>
              <w:right w:val="nil"/>
            </w:tcBorders>
            <w:shd w:val="clear" w:color="auto" w:fill="auto"/>
            <w:noWrap/>
            <w:vAlign w:val="bottom"/>
          </w:tcPr>
          <w:p w14:paraId="0459E3A7" w14:textId="77777777" w:rsidR="00644F39" w:rsidRPr="00644F39" w:rsidRDefault="00644F39" w:rsidP="00644F39">
            <w:pPr>
              <w:rPr>
                <w:rFonts w:ascii="Calibri" w:hAnsi="Calibri"/>
                <w:color w:val="000000"/>
              </w:rPr>
            </w:pPr>
          </w:p>
        </w:tc>
        <w:tc>
          <w:tcPr>
            <w:tcW w:w="4114" w:type="dxa"/>
            <w:gridSpan w:val="2"/>
            <w:tcBorders>
              <w:top w:val="nil"/>
              <w:left w:val="nil"/>
              <w:bottom w:val="nil"/>
              <w:right w:val="nil"/>
            </w:tcBorders>
            <w:shd w:val="clear" w:color="auto" w:fill="auto"/>
            <w:noWrap/>
            <w:vAlign w:val="bottom"/>
          </w:tcPr>
          <w:p w14:paraId="077F42AE" w14:textId="77777777" w:rsidR="00644F39" w:rsidRPr="00644F39" w:rsidRDefault="00644F39" w:rsidP="00644F39">
            <w:pPr>
              <w:rPr>
                <w:rFonts w:ascii="Calibri" w:hAnsi="Calibri"/>
                <w:color w:val="000000"/>
              </w:rPr>
            </w:pPr>
            <w:proofErr w:type="gramStart"/>
            <w:r w:rsidRPr="00644F39">
              <w:rPr>
                <w:rFonts w:ascii="Calibri" w:hAnsi="Calibri"/>
                <w:color w:val="000000"/>
              </w:rPr>
              <w:t>off</w:t>
            </w:r>
            <w:proofErr w:type="gramEnd"/>
            <w:r w:rsidRPr="00644F39">
              <w:rPr>
                <w:rFonts w:ascii="Calibri" w:hAnsi="Calibri"/>
                <w:color w:val="000000"/>
              </w:rPr>
              <w:t xml:space="preserve"> by one from mistake in retained earnings in 2010</w:t>
            </w:r>
          </w:p>
        </w:tc>
      </w:tr>
    </w:tbl>
    <w:p w14:paraId="4FF23E57" w14:textId="77777777" w:rsidR="004A144D" w:rsidRDefault="004A144D" w:rsidP="00897197">
      <w:r>
        <w:t>Working Capital = Current Assets – Current Liabilities</w:t>
      </w:r>
      <w:r w:rsidR="00FE42F0">
        <w:t xml:space="preserve">    2010: </w:t>
      </w:r>
    </w:p>
    <w:p w14:paraId="1B4E68C6" w14:textId="77777777" w:rsidR="004A144D" w:rsidRDefault="004A144D" w:rsidP="004A144D">
      <w:r>
        <w:t>Current Ratio= Current Assets/ Current Liabilities</w:t>
      </w:r>
    </w:p>
    <w:p w14:paraId="2A162D40" w14:textId="77777777" w:rsidR="00AE3C51" w:rsidRDefault="00AE3C51" w:rsidP="004A144D">
      <w:r>
        <w:t xml:space="preserve">Quick Asset Ratio= Quick Assets / Current Liabilities </w:t>
      </w:r>
    </w:p>
    <w:p w14:paraId="2FD2C85E" w14:textId="77777777" w:rsidR="00AE3C51" w:rsidRDefault="00AE3C51" w:rsidP="004A144D">
      <w:r>
        <w:t>Quick Assets= Current Assets – Inventory – Prepaid Expenses</w:t>
      </w:r>
    </w:p>
    <w:p w14:paraId="445D8900" w14:textId="77777777" w:rsidR="00441DDC" w:rsidRDefault="00AE3C51" w:rsidP="004A144D">
      <w:r>
        <w:t>Debt to Equity Ratio= Total liabilities/ Owners equity</w:t>
      </w:r>
    </w:p>
    <w:p w14:paraId="535DB072" w14:textId="77777777" w:rsidR="00EC4F8A" w:rsidRDefault="00EC4F8A" w:rsidP="00EC4F8A">
      <w:r>
        <w:t>Operating margin= operating income/ net sales</w:t>
      </w:r>
    </w:p>
    <w:p w14:paraId="4C46F163" w14:textId="77777777" w:rsidR="00441DDC" w:rsidRDefault="00441DDC" w:rsidP="004A144D">
      <w:r>
        <w:t>Net profit ratio= net income/ net sales</w:t>
      </w:r>
    </w:p>
    <w:p w14:paraId="58A732FD" w14:textId="77777777" w:rsidR="00F9270E" w:rsidRDefault="00F9270E" w:rsidP="004A144D"/>
    <w:p w14:paraId="215BED74" w14:textId="77777777" w:rsidR="00F9270E" w:rsidRDefault="00F9270E" w:rsidP="004A144D">
      <w:r>
        <w:t>Profitability</w:t>
      </w:r>
    </w:p>
    <w:p w14:paraId="5EB130F0" w14:textId="77777777" w:rsidR="00F9270E" w:rsidRDefault="00F9270E" w:rsidP="004A144D">
      <w:r>
        <w:t>Gross Profit Margin= Gross Profit/ Sales</w:t>
      </w:r>
    </w:p>
    <w:p w14:paraId="4EAF5110" w14:textId="77777777" w:rsidR="00F9270E" w:rsidRDefault="00F9270E" w:rsidP="004A144D">
      <w:r>
        <w:t>Operating Expense= Operating Expenses/ Sales</w:t>
      </w:r>
    </w:p>
    <w:p w14:paraId="36C59F8A" w14:textId="77777777" w:rsidR="00F9270E" w:rsidRDefault="00F9270E" w:rsidP="004A144D">
      <w:r>
        <w:t>Net Profit Margin= Net Income/ Sales</w:t>
      </w:r>
    </w:p>
    <w:p w14:paraId="56864AF9" w14:textId="77777777" w:rsidR="00F9270E" w:rsidRDefault="00F9270E" w:rsidP="004A144D">
      <w:r>
        <w:t>Return on Assets= Net Income/ Total Assets</w:t>
      </w:r>
    </w:p>
    <w:p w14:paraId="78F70420" w14:textId="77777777" w:rsidR="00EC4F8A" w:rsidRDefault="00F9270E" w:rsidP="004A144D">
      <w:r>
        <w:t>Return on Equity= Net Income/ Shareholders Equity</w:t>
      </w:r>
      <w:r>
        <w:br/>
        <w:t>Earnings per share= Net Income/ # of common shares</w:t>
      </w:r>
    </w:p>
    <w:p w14:paraId="37663F61" w14:textId="77777777" w:rsidR="00EC4F8A" w:rsidRDefault="00EC4F8A" w:rsidP="004A144D"/>
    <w:p w14:paraId="689A3A89" w14:textId="77777777" w:rsidR="00EC4F8A" w:rsidRDefault="00EC4F8A" w:rsidP="004A144D">
      <w:r>
        <w:t>Efficiency</w:t>
      </w:r>
    </w:p>
    <w:p w14:paraId="7FC492DA" w14:textId="77777777" w:rsidR="00EC4F8A" w:rsidRDefault="00EC4F8A" w:rsidP="004A144D">
      <w:r>
        <w:t>Days Receivables= AR / Credit Sales * # Days in Income Period</w:t>
      </w:r>
    </w:p>
    <w:p w14:paraId="3342A36A" w14:textId="77777777" w:rsidR="00EC4F8A" w:rsidRDefault="00EC4F8A" w:rsidP="004A144D">
      <w:r>
        <w:t>Receivables Turnover= # days in income period/ days receivables</w:t>
      </w:r>
    </w:p>
    <w:p w14:paraId="1E83FAD8" w14:textId="77777777" w:rsidR="00C663E7" w:rsidRDefault="00EC4F8A" w:rsidP="004A144D">
      <w:r>
        <w:t xml:space="preserve">Days inventory= </w:t>
      </w:r>
      <w:r w:rsidR="00C663E7">
        <w:t>Ending inventory</w:t>
      </w:r>
      <w:r>
        <w:t xml:space="preserve">/ </w:t>
      </w:r>
      <w:r w:rsidR="00C663E7">
        <w:t>cost of goods sold</w:t>
      </w:r>
      <w:r>
        <w:t xml:space="preserve"> *</w:t>
      </w:r>
      <w:r w:rsidR="004707CD">
        <w:t xml:space="preserve"> #</w:t>
      </w:r>
      <w:r>
        <w:t xml:space="preserve"> </w:t>
      </w:r>
      <w:r w:rsidR="004707CD">
        <w:t>Days in Income Period</w:t>
      </w:r>
    </w:p>
    <w:p w14:paraId="483AE212" w14:textId="77777777" w:rsidR="00EC4F8A" w:rsidRDefault="00C663E7" w:rsidP="004A144D">
      <w:r>
        <w:t>Inventory turnover= # days in income period/ days inventory</w:t>
      </w:r>
    </w:p>
    <w:p w14:paraId="15FFAFD2" w14:textId="77777777" w:rsidR="00C663E7" w:rsidRDefault="00EC4F8A" w:rsidP="00C663E7">
      <w:r>
        <w:t>Days payables= AP</w:t>
      </w:r>
      <w:r w:rsidR="00C663E7">
        <w:t>/ purchases * # Days in Income Period</w:t>
      </w:r>
    </w:p>
    <w:p w14:paraId="0D08D89E" w14:textId="77777777" w:rsidR="00C663E7" w:rsidRDefault="00C663E7" w:rsidP="004A144D">
      <w:r>
        <w:t>Asset Turnover= Sales/ Total Assets</w:t>
      </w:r>
    </w:p>
    <w:p w14:paraId="276AEA42" w14:textId="77777777" w:rsidR="00C663E7" w:rsidRDefault="00C663E7" w:rsidP="004A144D"/>
    <w:p w14:paraId="4BA9BD0B" w14:textId="77777777" w:rsidR="00657509" w:rsidRDefault="00657509" w:rsidP="004A144D">
      <w:r>
        <w:t>Liquidity</w:t>
      </w:r>
    </w:p>
    <w:p w14:paraId="49C62B62" w14:textId="77777777" w:rsidR="00657509" w:rsidRDefault="00657509" w:rsidP="004A144D">
      <w:r>
        <w:t>Current Ratio= Current Assets/ Current Liabilities</w:t>
      </w:r>
    </w:p>
    <w:p w14:paraId="527B2704" w14:textId="77777777" w:rsidR="00657509" w:rsidRDefault="00657509" w:rsidP="004A144D">
      <w:r>
        <w:t>Quick Ratio= Current Assets – (inventory + prepaid expenses)/ current liabilities</w:t>
      </w:r>
    </w:p>
    <w:p w14:paraId="5994AB2E" w14:textId="77777777" w:rsidR="00657509" w:rsidRDefault="00657509" w:rsidP="004A144D">
      <w:r>
        <w:t>CCC= days receivables + days inventory – days payable</w:t>
      </w:r>
    </w:p>
    <w:p w14:paraId="3777DEAD" w14:textId="77777777" w:rsidR="00657509" w:rsidRDefault="00657509" w:rsidP="004A144D"/>
    <w:p w14:paraId="0CA659F5" w14:textId="77777777" w:rsidR="0068388C" w:rsidRDefault="0068388C" w:rsidP="004A144D">
      <w:r>
        <w:t>Leverage</w:t>
      </w:r>
    </w:p>
    <w:p w14:paraId="64D5CDF0" w14:textId="77777777" w:rsidR="0068388C" w:rsidRDefault="0068388C" w:rsidP="004A144D">
      <w:r>
        <w:t>Debt to Equity Ratio= total liabilities/ owners equity</w:t>
      </w:r>
    </w:p>
    <w:p w14:paraId="794A6A64" w14:textId="77777777" w:rsidR="0066276A" w:rsidRDefault="0068388C" w:rsidP="004A144D">
      <w:r>
        <w:t xml:space="preserve">Asset to BOE ratio= </w:t>
      </w:r>
      <w:r w:rsidR="0066276A">
        <w:t>Total Assets/ Beginning owners equity</w:t>
      </w:r>
    </w:p>
    <w:p w14:paraId="36E08859" w14:textId="77777777" w:rsidR="0066276A" w:rsidRDefault="0066276A" w:rsidP="004A144D">
      <w:r>
        <w:t>Times interest earned= earnings before interest and taxes/ interest expense</w:t>
      </w:r>
    </w:p>
    <w:p w14:paraId="5EDB8849" w14:textId="77777777" w:rsidR="00BB55F2" w:rsidRDefault="0066276A" w:rsidP="004A144D">
      <w:r>
        <w:t>Payback period= new loan granted/ (net income + depreciation)</w:t>
      </w:r>
    </w:p>
    <w:sectPr w:rsidR="00BB55F2" w:rsidSect="00BB55F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56482"/>
    <w:multiLevelType w:val="hybridMultilevel"/>
    <w:tmpl w:val="F460AB0C"/>
    <w:lvl w:ilvl="0" w:tplc="B20AB42E">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CC0104"/>
    <w:multiLevelType w:val="hybridMultilevel"/>
    <w:tmpl w:val="27507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8D0EDB"/>
    <w:multiLevelType w:val="hybridMultilevel"/>
    <w:tmpl w:val="D0DC16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9D7DB7"/>
    <w:rsid w:val="000270DB"/>
    <w:rsid w:val="000507E7"/>
    <w:rsid w:val="000F6EA1"/>
    <w:rsid w:val="00122996"/>
    <w:rsid w:val="001748F8"/>
    <w:rsid w:val="001A206F"/>
    <w:rsid w:val="001C6930"/>
    <w:rsid w:val="002D3FA5"/>
    <w:rsid w:val="002F7036"/>
    <w:rsid w:val="003C3BF9"/>
    <w:rsid w:val="003D0CB6"/>
    <w:rsid w:val="004044FB"/>
    <w:rsid w:val="00441DDC"/>
    <w:rsid w:val="00443C8D"/>
    <w:rsid w:val="004707CD"/>
    <w:rsid w:val="004A144D"/>
    <w:rsid w:val="004C2C0F"/>
    <w:rsid w:val="00537C6F"/>
    <w:rsid w:val="00547C23"/>
    <w:rsid w:val="00597608"/>
    <w:rsid w:val="005C059B"/>
    <w:rsid w:val="00613B37"/>
    <w:rsid w:val="00633EF6"/>
    <w:rsid w:val="00644F39"/>
    <w:rsid w:val="00657509"/>
    <w:rsid w:val="0066276A"/>
    <w:rsid w:val="0068388C"/>
    <w:rsid w:val="007246D5"/>
    <w:rsid w:val="0073392C"/>
    <w:rsid w:val="00742154"/>
    <w:rsid w:val="007917EC"/>
    <w:rsid w:val="007A2FCA"/>
    <w:rsid w:val="0086742B"/>
    <w:rsid w:val="00897197"/>
    <w:rsid w:val="008B2E63"/>
    <w:rsid w:val="00965CED"/>
    <w:rsid w:val="00973961"/>
    <w:rsid w:val="009D6B1E"/>
    <w:rsid w:val="009D7DB7"/>
    <w:rsid w:val="00AE3C51"/>
    <w:rsid w:val="00B12877"/>
    <w:rsid w:val="00B3676E"/>
    <w:rsid w:val="00B65B91"/>
    <w:rsid w:val="00BB55F2"/>
    <w:rsid w:val="00BC7B2A"/>
    <w:rsid w:val="00BE0A9C"/>
    <w:rsid w:val="00BF66F8"/>
    <w:rsid w:val="00C01A99"/>
    <w:rsid w:val="00C14643"/>
    <w:rsid w:val="00C20A9F"/>
    <w:rsid w:val="00C431E2"/>
    <w:rsid w:val="00C663E7"/>
    <w:rsid w:val="00D75B7E"/>
    <w:rsid w:val="00DB175F"/>
    <w:rsid w:val="00DB2BB9"/>
    <w:rsid w:val="00DD2159"/>
    <w:rsid w:val="00E17E59"/>
    <w:rsid w:val="00E448F5"/>
    <w:rsid w:val="00E53B49"/>
    <w:rsid w:val="00E85D29"/>
    <w:rsid w:val="00E973A8"/>
    <w:rsid w:val="00EC4F8A"/>
    <w:rsid w:val="00F02C41"/>
    <w:rsid w:val="00F04C7E"/>
    <w:rsid w:val="00F425FD"/>
    <w:rsid w:val="00F45CEA"/>
    <w:rsid w:val="00F905E8"/>
    <w:rsid w:val="00F91C16"/>
    <w:rsid w:val="00F9270E"/>
    <w:rsid w:val="00FC6A2B"/>
    <w:rsid w:val="00FE42F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1BD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55F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0456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405</TotalTime>
  <Pages>5</Pages>
  <Words>1484</Words>
  <Characters>8463</Characters>
  <Application>Microsoft Macintosh Word</Application>
  <DocSecurity>0</DocSecurity>
  <Lines>70</Lines>
  <Paragraphs>19</Paragraphs>
  <ScaleCrop>false</ScaleCrop>
  <Company>Guelph</Company>
  <LinksUpToDate>false</LinksUpToDate>
  <CharactersWithSpaces>9928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Kevin Taggart</cp:lastModifiedBy>
  <cp:revision>56</cp:revision>
  <dcterms:created xsi:type="dcterms:W3CDTF">2012-02-07T21:31:00Z</dcterms:created>
  <dcterms:modified xsi:type="dcterms:W3CDTF">2012-02-09T16:23:00Z</dcterms:modified>
</cp:coreProperties>
</file>