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contextualSpacing w:val="0"/>
        <w:jc w:val="center"/>
      </w:pPr>
      <w:r w:rsidDel="00000000" w:rsidR="00000000" w:rsidRPr="00000000">
        <w:rPr>
          <w:rFonts w:ascii="Amethysta" w:cs="Amethysta" w:eastAsia="Amethysta" w:hAnsi="Amethysta"/>
          <w:b w:val="1"/>
          <w:u w:val="single"/>
          <w:rtl w:val="0"/>
        </w:rPr>
        <w:t xml:space="preserve">Epistémologie de la connaissance sociologique</w:t>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numPr>
          <w:ilvl w:val="0"/>
          <w:numId w:val="1"/>
        </w:numPr>
        <w:ind w:left="720" w:hanging="360"/>
        <w:contextualSpacing w:val="1"/>
        <w:rPr>
          <w:rFonts w:ascii="Amethysta" w:cs="Amethysta" w:eastAsia="Amethysta" w:hAnsi="Amethysta"/>
          <w:u w:val="none"/>
        </w:rPr>
      </w:pPr>
      <w:r w:rsidDel="00000000" w:rsidR="00000000" w:rsidRPr="00000000">
        <w:rPr>
          <w:rFonts w:ascii="Amethysta" w:cs="Amethysta" w:eastAsia="Amethysta" w:hAnsi="Amethysta"/>
          <w:rtl w:val="0"/>
        </w:rPr>
        <w:t xml:space="preserve">Perceptions des réalités objectives et subjectives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6"/>
        </w:numPr>
        <w:ind w:left="1440" w:hanging="360"/>
        <w:contextualSpacing w:val="1"/>
        <w:rPr>
          <w:rFonts w:ascii="Amethysta" w:cs="Amethysta" w:eastAsia="Amethysta" w:hAnsi="Amethysta"/>
          <w:u w:val="none"/>
        </w:rPr>
      </w:pPr>
      <w:r w:rsidDel="00000000" w:rsidR="00000000" w:rsidRPr="00000000">
        <w:rPr>
          <w:rFonts w:ascii="Amethysta" w:cs="Amethysta" w:eastAsia="Amethysta" w:hAnsi="Amethysta"/>
          <w:rtl w:val="0"/>
        </w:rPr>
        <w:t xml:space="preserve">Qu’est-ce que la réalité objective ?</w:t>
      </w:r>
    </w:p>
    <w:p w:rsidR="00000000" w:rsidDel="00000000" w:rsidP="00000000" w:rsidRDefault="00000000" w:rsidRPr="00000000">
      <w:pPr>
        <w:contextualSpacing w:val="0"/>
      </w:pPr>
      <w:r w:rsidDel="00000000" w:rsidR="00000000" w:rsidRPr="00000000">
        <w:rPr>
          <w:rFonts w:ascii="Amethysta" w:cs="Amethysta" w:eastAsia="Amethysta" w:hAnsi="Amethysta"/>
          <w:rtl w:val="0"/>
        </w:rPr>
        <w:t xml:space="preserve">C’est un ensemble de phénomène de la nature et de la société. Il existe,évoluent, se reproduisent et se renouvelle </w:t>
      </w:r>
      <w:r w:rsidDel="00000000" w:rsidR="00000000" w:rsidRPr="00000000">
        <w:rPr>
          <w:rFonts w:ascii="Amethysta" w:cs="Amethysta" w:eastAsia="Amethysta" w:hAnsi="Amethysta"/>
          <w:i w:val="1"/>
          <w:u w:val="single"/>
          <w:rtl w:val="0"/>
        </w:rPr>
        <w:t xml:space="preserve">en dehors</w:t>
      </w:r>
      <w:r w:rsidDel="00000000" w:rsidR="00000000" w:rsidRPr="00000000">
        <w:rPr>
          <w:rFonts w:ascii="Amethysta" w:cs="Amethysta" w:eastAsia="Amethysta" w:hAnsi="Amethysta"/>
          <w:rtl w:val="0"/>
        </w:rPr>
        <w:t xml:space="preserve"> de notre conscience individuel et/ou collective. (objective= objectum: chose placé en avant de)</w:t>
      </w:r>
    </w:p>
    <w:p w:rsidR="00000000" w:rsidDel="00000000" w:rsidP="00000000" w:rsidRDefault="00000000" w:rsidRPr="00000000">
      <w:pPr>
        <w:contextualSpacing w:val="0"/>
      </w:pPr>
      <w:r w:rsidDel="00000000" w:rsidR="00000000" w:rsidRPr="00000000">
        <w:rPr>
          <w:rFonts w:ascii="Amethysta" w:cs="Amethysta" w:eastAsia="Amethysta" w:hAnsi="Amethysta"/>
          <w:u w:val="single"/>
          <w:rtl w:val="0"/>
        </w:rPr>
        <w:t xml:space="preserve">EX:</w:t>
      </w:r>
      <w:r w:rsidDel="00000000" w:rsidR="00000000" w:rsidRPr="00000000">
        <w:rPr>
          <w:rFonts w:ascii="Amethysta" w:cs="Amethysta" w:eastAsia="Amethysta" w:hAnsi="Amethysta"/>
          <w:rtl w:val="0"/>
        </w:rPr>
        <w:t xml:space="preserve"> le soleil, la pluies, les feux de forêts, les arbres, les animaux, la mer, etc. Sont des phénomènes naturels donc </w:t>
      </w:r>
      <w:r w:rsidDel="00000000" w:rsidR="00000000" w:rsidRPr="00000000">
        <w:rPr>
          <w:rFonts w:ascii="Amethysta" w:cs="Amethysta" w:eastAsia="Amethysta" w:hAnsi="Amethysta"/>
          <w:b w:val="1"/>
          <w:rtl w:val="0"/>
        </w:rPr>
        <w:t xml:space="preserve">objectif</w:t>
      </w:r>
      <w:r w:rsidDel="00000000" w:rsidR="00000000" w:rsidRPr="00000000">
        <w:rPr>
          <w:rFonts w:ascii="Amethysta" w:cs="Amethysta" w:eastAsia="Amethysta" w:hAnsi="Amethysta"/>
          <w:rtl w:val="0"/>
        </w:rPr>
        <w:t xml:space="preserv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Amethysta" w:cs="Amethysta" w:eastAsia="Amethysta" w:hAnsi="Amethysta"/>
          <w:rtl w:val="0"/>
        </w:rPr>
        <w:t xml:space="preserve">La nature est une totalité organique intégré par l’interaction réciproque et continue de 5 règnes; </w:t>
      </w:r>
    </w:p>
    <w:p w:rsidR="00000000" w:rsidDel="00000000" w:rsidP="00000000" w:rsidRDefault="00000000" w:rsidRPr="00000000">
      <w:pPr>
        <w:numPr>
          <w:ilvl w:val="0"/>
          <w:numId w:val="10"/>
        </w:numPr>
        <w:ind w:left="2160" w:hanging="360"/>
        <w:contextualSpacing w:val="1"/>
        <w:rPr>
          <w:rFonts w:ascii="Amethysta" w:cs="Amethysta" w:eastAsia="Amethysta" w:hAnsi="Amethysta"/>
          <w:u w:val="none"/>
        </w:rPr>
      </w:pPr>
      <w:r w:rsidDel="00000000" w:rsidR="00000000" w:rsidRPr="00000000">
        <w:rPr>
          <w:rFonts w:ascii="Amethysta" w:cs="Amethysta" w:eastAsia="Amethysta" w:hAnsi="Amethysta"/>
          <w:rtl w:val="0"/>
        </w:rPr>
        <w:t xml:space="preserve">Les protistes</w:t>
      </w:r>
    </w:p>
    <w:p w:rsidR="00000000" w:rsidDel="00000000" w:rsidP="00000000" w:rsidRDefault="00000000" w:rsidRPr="00000000">
      <w:pPr>
        <w:numPr>
          <w:ilvl w:val="0"/>
          <w:numId w:val="10"/>
        </w:numPr>
        <w:ind w:left="2160" w:hanging="360"/>
        <w:contextualSpacing w:val="1"/>
        <w:rPr>
          <w:rFonts w:ascii="Amethysta" w:cs="Amethysta" w:eastAsia="Amethysta" w:hAnsi="Amethysta"/>
          <w:u w:val="none"/>
        </w:rPr>
      </w:pPr>
      <w:r w:rsidDel="00000000" w:rsidR="00000000" w:rsidRPr="00000000">
        <w:rPr>
          <w:rFonts w:ascii="Amethysta" w:cs="Amethysta" w:eastAsia="Amethysta" w:hAnsi="Amethysta"/>
          <w:rtl w:val="0"/>
        </w:rPr>
        <w:t xml:space="preserve">Les bactéries </w:t>
      </w:r>
    </w:p>
    <w:p w:rsidR="00000000" w:rsidDel="00000000" w:rsidP="00000000" w:rsidRDefault="00000000" w:rsidRPr="00000000">
      <w:pPr>
        <w:numPr>
          <w:ilvl w:val="0"/>
          <w:numId w:val="10"/>
        </w:numPr>
        <w:ind w:left="2160" w:hanging="360"/>
        <w:contextualSpacing w:val="1"/>
        <w:rPr>
          <w:rFonts w:ascii="Amethysta" w:cs="Amethysta" w:eastAsia="Amethysta" w:hAnsi="Amethysta"/>
          <w:u w:val="none"/>
        </w:rPr>
      </w:pPr>
      <w:r w:rsidDel="00000000" w:rsidR="00000000" w:rsidRPr="00000000">
        <w:rPr>
          <w:rFonts w:ascii="Amethysta" w:cs="Amethysta" w:eastAsia="Amethysta" w:hAnsi="Amethysta"/>
          <w:rtl w:val="0"/>
        </w:rPr>
        <w:t xml:space="preserve">Les champignons </w:t>
      </w:r>
    </w:p>
    <w:p w:rsidR="00000000" w:rsidDel="00000000" w:rsidP="00000000" w:rsidRDefault="00000000" w:rsidRPr="00000000">
      <w:pPr>
        <w:numPr>
          <w:ilvl w:val="0"/>
          <w:numId w:val="10"/>
        </w:numPr>
        <w:ind w:left="2160" w:hanging="360"/>
        <w:contextualSpacing w:val="1"/>
        <w:rPr>
          <w:rFonts w:ascii="Amethysta" w:cs="Amethysta" w:eastAsia="Amethysta" w:hAnsi="Amethysta"/>
          <w:u w:val="none"/>
        </w:rPr>
      </w:pPr>
      <w:r w:rsidDel="00000000" w:rsidR="00000000" w:rsidRPr="00000000">
        <w:rPr>
          <w:rFonts w:ascii="Amethysta" w:cs="Amethysta" w:eastAsia="Amethysta" w:hAnsi="Amethysta"/>
          <w:rtl w:val="0"/>
        </w:rPr>
        <w:t xml:space="preserve">Les végétaux (flore)</w:t>
      </w:r>
    </w:p>
    <w:p w:rsidR="00000000" w:rsidDel="00000000" w:rsidP="00000000" w:rsidRDefault="00000000" w:rsidRPr="00000000">
      <w:pPr>
        <w:numPr>
          <w:ilvl w:val="0"/>
          <w:numId w:val="10"/>
        </w:numPr>
        <w:ind w:left="2160" w:hanging="360"/>
        <w:contextualSpacing w:val="1"/>
        <w:rPr>
          <w:rFonts w:ascii="Amethysta" w:cs="Amethysta" w:eastAsia="Amethysta" w:hAnsi="Amethysta"/>
          <w:u w:val="none"/>
        </w:rPr>
      </w:pPr>
      <w:r w:rsidDel="00000000" w:rsidR="00000000" w:rsidRPr="00000000">
        <w:rPr>
          <w:rFonts w:ascii="Amethysta" w:cs="Amethysta" w:eastAsia="Amethysta" w:hAnsi="Amethysta"/>
          <w:rtl w:val="0"/>
        </w:rPr>
        <w:t xml:space="preserve">Les animaux (faune)</w:t>
      </w:r>
    </w:p>
    <w:p w:rsidR="00000000" w:rsidDel="00000000" w:rsidP="00000000" w:rsidRDefault="00000000" w:rsidRPr="00000000">
      <w:pPr>
        <w:contextualSpacing w:val="0"/>
      </w:pPr>
      <w:r w:rsidDel="00000000" w:rsidR="00000000" w:rsidRPr="00000000">
        <w:rPr>
          <w:rFonts w:ascii="Amethysta" w:cs="Amethysta" w:eastAsia="Amethysta" w:hAnsi="Amethysta"/>
          <w:rtl w:val="0"/>
        </w:rPr>
        <w:t xml:space="preserve">Et ainsi que de 4 éléments;</w:t>
      </w:r>
    </w:p>
    <w:p w:rsidR="00000000" w:rsidDel="00000000" w:rsidP="00000000" w:rsidRDefault="00000000" w:rsidRPr="00000000">
      <w:pPr>
        <w:numPr>
          <w:ilvl w:val="0"/>
          <w:numId w:val="7"/>
        </w:numPr>
        <w:ind w:left="2160" w:hanging="360"/>
        <w:contextualSpacing w:val="1"/>
        <w:rPr>
          <w:rFonts w:ascii="Amethysta" w:cs="Amethysta" w:eastAsia="Amethysta" w:hAnsi="Amethysta"/>
          <w:u w:val="none"/>
        </w:rPr>
      </w:pPr>
      <w:r w:rsidDel="00000000" w:rsidR="00000000" w:rsidRPr="00000000">
        <w:rPr>
          <w:rFonts w:ascii="Amethysta" w:cs="Amethysta" w:eastAsia="Amethysta" w:hAnsi="Amethysta"/>
          <w:rtl w:val="0"/>
        </w:rPr>
        <w:t xml:space="preserve">Eau</w:t>
      </w:r>
    </w:p>
    <w:p w:rsidR="00000000" w:rsidDel="00000000" w:rsidP="00000000" w:rsidRDefault="00000000" w:rsidRPr="00000000">
      <w:pPr>
        <w:numPr>
          <w:ilvl w:val="0"/>
          <w:numId w:val="7"/>
        </w:numPr>
        <w:ind w:left="2160" w:hanging="360"/>
        <w:contextualSpacing w:val="1"/>
        <w:rPr>
          <w:rFonts w:ascii="Amethysta" w:cs="Amethysta" w:eastAsia="Amethysta" w:hAnsi="Amethysta"/>
          <w:u w:val="none"/>
        </w:rPr>
      </w:pPr>
      <w:r w:rsidDel="00000000" w:rsidR="00000000" w:rsidRPr="00000000">
        <w:rPr>
          <w:rFonts w:ascii="Amethysta" w:cs="Amethysta" w:eastAsia="Amethysta" w:hAnsi="Amethysta"/>
          <w:rtl w:val="0"/>
        </w:rPr>
        <w:t xml:space="preserve">Feu</w:t>
      </w:r>
    </w:p>
    <w:p w:rsidR="00000000" w:rsidDel="00000000" w:rsidP="00000000" w:rsidRDefault="00000000" w:rsidRPr="00000000">
      <w:pPr>
        <w:numPr>
          <w:ilvl w:val="0"/>
          <w:numId w:val="7"/>
        </w:numPr>
        <w:ind w:left="2160" w:hanging="360"/>
        <w:contextualSpacing w:val="1"/>
        <w:rPr>
          <w:rFonts w:ascii="Amethysta" w:cs="Amethysta" w:eastAsia="Amethysta" w:hAnsi="Amethysta"/>
          <w:u w:val="none"/>
        </w:rPr>
      </w:pPr>
      <w:r w:rsidDel="00000000" w:rsidR="00000000" w:rsidRPr="00000000">
        <w:rPr>
          <w:rFonts w:ascii="Amethysta" w:cs="Amethysta" w:eastAsia="Amethysta" w:hAnsi="Amethysta"/>
          <w:rtl w:val="0"/>
        </w:rPr>
        <w:t xml:space="preserve">Terre</w:t>
      </w:r>
    </w:p>
    <w:p w:rsidR="00000000" w:rsidDel="00000000" w:rsidP="00000000" w:rsidRDefault="00000000" w:rsidRPr="00000000">
      <w:pPr>
        <w:numPr>
          <w:ilvl w:val="0"/>
          <w:numId w:val="7"/>
        </w:numPr>
        <w:ind w:left="2160" w:hanging="360"/>
        <w:contextualSpacing w:val="1"/>
        <w:rPr>
          <w:rFonts w:ascii="Amethysta" w:cs="Amethysta" w:eastAsia="Amethysta" w:hAnsi="Amethysta"/>
          <w:u w:val="none"/>
        </w:rPr>
      </w:pPr>
      <w:r w:rsidDel="00000000" w:rsidR="00000000" w:rsidRPr="00000000">
        <w:rPr>
          <w:rFonts w:ascii="Amethysta" w:cs="Amethysta" w:eastAsia="Amethysta" w:hAnsi="Amethysta"/>
          <w:rtl w:val="0"/>
        </w:rPr>
        <w:t xml:space="preserve">Air</w:t>
      </w:r>
    </w:p>
    <w:p w:rsidR="00000000" w:rsidDel="00000000" w:rsidP="00000000" w:rsidRDefault="00000000" w:rsidRPr="00000000">
      <w:pPr>
        <w:contextualSpacing w:val="0"/>
      </w:pPr>
      <w:r w:rsidDel="00000000" w:rsidR="00000000" w:rsidRPr="00000000">
        <w:rPr>
          <w:rFonts w:ascii="Amethysta" w:cs="Amethysta" w:eastAsia="Amethysta" w:hAnsi="Amethysta"/>
          <w:rtl w:val="0"/>
        </w:rPr>
        <w:t xml:space="preserve">Ce qui concerne les phénomènes sociaux, nous pouvons citer une grève, une manifestation, un mouvement de masse, un coup d’État militaire,revendication féministe,etc.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9"/>
        </w:numPr>
        <w:ind w:left="1440" w:hanging="360"/>
        <w:contextualSpacing w:val="1"/>
        <w:rPr>
          <w:rFonts w:ascii="Amethysta" w:cs="Amethysta" w:eastAsia="Amethysta" w:hAnsi="Amethysta"/>
          <w:u w:val="none"/>
        </w:rPr>
      </w:pPr>
      <w:r w:rsidDel="00000000" w:rsidR="00000000" w:rsidRPr="00000000">
        <w:rPr>
          <w:rFonts w:ascii="Amethysta" w:cs="Amethysta" w:eastAsia="Amethysta" w:hAnsi="Amethysta"/>
          <w:rtl w:val="0"/>
        </w:rPr>
        <w:t xml:space="preserve">Qu’est-ce que la réalité subjective?</w:t>
      </w:r>
    </w:p>
    <w:p w:rsidR="00000000" w:rsidDel="00000000" w:rsidP="00000000" w:rsidRDefault="00000000" w:rsidRPr="00000000">
      <w:pPr>
        <w:contextualSpacing w:val="0"/>
      </w:pPr>
      <w:r w:rsidDel="00000000" w:rsidR="00000000" w:rsidRPr="00000000">
        <w:rPr>
          <w:rFonts w:ascii="Amethysta" w:cs="Amethysta" w:eastAsia="Amethysta" w:hAnsi="Amethysta"/>
          <w:rtl w:val="0"/>
        </w:rPr>
        <w:t xml:space="preserve">Quant à la réalité subjective, elle est constituée d’un bloc de phénomènes qui;</w:t>
      </w:r>
    </w:p>
    <w:p w:rsidR="00000000" w:rsidDel="00000000" w:rsidP="00000000" w:rsidRDefault="00000000" w:rsidRPr="00000000">
      <w:pPr>
        <w:numPr>
          <w:ilvl w:val="0"/>
          <w:numId w:val="8"/>
        </w:numPr>
        <w:ind w:left="2160" w:hanging="360"/>
        <w:contextualSpacing w:val="1"/>
        <w:rPr>
          <w:rFonts w:ascii="Amethysta" w:cs="Amethysta" w:eastAsia="Amethysta" w:hAnsi="Amethysta"/>
          <w:u w:val="none"/>
        </w:rPr>
      </w:pPr>
      <w:r w:rsidDel="00000000" w:rsidR="00000000" w:rsidRPr="00000000">
        <w:rPr>
          <w:rFonts w:ascii="Amethysta" w:cs="Amethysta" w:eastAsia="Amethysta" w:hAnsi="Amethysta"/>
          <w:rtl w:val="0"/>
        </w:rPr>
        <w:t xml:space="preserve">Existe</w:t>
      </w:r>
    </w:p>
    <w:p w:rsidR="00000000" w:rsidDel="00000000" w:rsidP="00000000" w:rsidRDefault="00000000" w:rsidRPr="00000000">
      <w:pPr>
        <w:numPr>
          <w:ilvl w:val="0"/>
          <w:numId w:val="8"/>
        </w:numPr>
        <w:ind w:left="2160" w:hanging="360"/>
        <w:contextualSpacing w:val="1"/>
        <w:rPr>
          <w:rFonts w:ascii="Amethysta" w:cs="Amethysta" w:eastAsia="Amethysta" w:hAnsi="Amethysta"/>
          <w:u w:val="none"/>
        </w:rPr>
      </w:pPr>
      <w:r w:rsidDel="00000000" w:rsidR="00000000" w:rsidRPr="00000000">
        <w:rPr>
          <w:rFonts w:ascii="Amethysta" w:cs="Amethysta" w:eastAsia="Amethysta" w:hAnsi="Amethysta"/>
          <w:rtl w:val="0"/>
        </w:rPr>
        <w:t xml:space="preserve">Évolue </w:t>
      </w:r>
    </w:p>
    <w:p w:rsidR="00000000" w:rsidDel="00000000" w:rsidP="00000000" w:rsidRDefault="00000000" w:rsidRPr="00000000">
      <w:pPr>
        <w:numPr>
          <w:ilvl w:val="0"/>
          <w:numId w:val="8"/>
        </w:numPr>
        <w:ind w:left="2160" w:hanging="360"/>
        <w:contextualSpacing w:val="1"/>
        <w:rPr>
          <w:rFonts w:ascii="Amethysta" w:cs="Amethysta" w:eastAsia="Amethysta" w:hAnsi="Amethysta"/>
          <w:u w:val="none"/>
        </w:rPr>
      </w:pPr>
      <w:r w:rsidDel="00000000" w:rsidR="00000000" w:rsidRPr="00000000">
        <w:rPr>
          <w:rFonts w:ascii="Amethysta" w:cs="Amethysta" w:eastAsia="Amethysta" w:hAnsi="Amethysta"/>
          <w:rtl w:val="0"/>
        </w:rPr>
        <w:t xml:space="preserve">Reproduisent</w:t>
      </w:r>
    </w:p>
    <w:p w:rsidR="00000000" w:rsidDel="00000000" w:rsidP="00000000" w:rsidRDefault="00000000" w:rsidRPr="00000000">
      <w:pPr>
        <w:numPr>
          <w:ilvl w:val="0"/>
          <w:numId w:val="8"/>
        </w:numPr>
        <w:ind w:left="2160" w:hanging="360"/>
        <w:contextualSpacing w:val="1"/>
        <w:rPr>
          <w:rFonts w:ascii="Amethysta" w:cs="Amethysta" w:eastAsia="Amethysta" w:hAnsi="Amethysta"/>
          <w:u w:val="none"/>
        </w:rPr>
      </w:pPr>
      <w:r w:rsidDel="00000000" w:rsidR="00000000" w:rsidRPr="00000000">
        <w:rPr>
          <w:rFonts w:ascii="Amethysta" w:cs="Amethysta" w:eastAsia="Amethysta" w:hAnsi="Amethysta"/>
          <w:rtl w:val="0"/>
        </w:rPr>
        <w:t xml:space="preserve">Et/ou se renouvelle </w:t>
      </w:r>
    </w:p>
    <w:p w:rsidR="00000000" w:rsidDel="00000000" w:rsidP="00000000" w:rsidRDefault="00000000" w:rsidRPr="00000000">
      <w:pPr>
        <w:contextualSpacing w:val="0"/>
      </w:pPr>
      <w:r w:rsidDel="00000000" w:rsidR="00000000" w:rsidRPr="00000000">
        <w:rPr>
          <w:rFonts w:ascii="Amethysta" w:cs="Amethysta" w:eastAsia="Amethysta" w:hAnsi="Amethysta"/>
          <w:rtl w:val="0"/>
        </w:rPr>
        <w:t xml:space="preserve">À l’intérieur de notre conscience individuel et/ou collective.</w:t>
      </w:r>
    </w:p>
    <w:p w:rsidR="00000000" w:rsidDel="00000000" w:rsidP="00000000" w:rsidRDefault="00000000" w:rsidRPr="00000000">
      <w:pPr>
        <w:contextualSpacing w:val="0"/>
      </w:pPr>
      <w:r w:rsidDel="00000000" w:rsidR="00000000" w:rsidRPr="00000000">
        <w:rPr>
          <w:rFonts w:ascii="Amethysta" w:cs="Amethysta" w:eastAsia="Amethysta" w:hAnsi="Amethysta"/>
          <w:u w:val="single"/>
          <w:rtl w:val="0"/>
        </w:rPr>
        <w:t xml:space="preserve">EX:</w:t>
      </w:r>
      <w:r w:rsidDel="00000000" w:rsidR="00000000" w:rsidRPr="00000000">
        <w:rPr>
          <w:rFonts w:ascii="Amethysta" w:cs="Amethysta" w:eastAsia="Amethysta" w:hAnsi="Amethysta"/>
          <w:rtl w:val="0"/>
        </w:rPr>
        <w:t xml:space="preserve"> L’amour, la haine, l'indifférence, l'anxiété, le stress,etc.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11"/>
        </w:numPr>
        <w:ind w:left="1440" w:hanging="360"/>
        <w:contextualSpacing w:val="1"/>
        <w:rPr>
          <w:rFonts w:ascii="Amethysta" w:cs="Amethysta" w:eastAsia="Amethysta" w:hAnsi="Amethysta"/>
          <w:u w:val="none"/>
        </w:rPr>
      </w:pPr>
      <w:r w:rsidDel="00000000" w:rsidR="00000000" w:rsidRPr="00000000">
        <w:rPr>
          <w:rFonts w:ascii="Amethysta" w:cs="Amethysta" w:eastAsia="Amethysta" w:hAnsi="Amethysta"/>
          <w:rtl w:val="0"/>
        </w:rPr>
        <w:t xml:space="preserve">Réalité Subjective </w:t>
      </w:r>
      <w:r w:rsidDel="00000000" w:rsidR="00000000" w:rsidRPr="00000000">
        <w:rPr>
          <w:rFonts w:ascii="Amethysta" w:cs="Amethysta" w:eastAsia="Amethysta" w:hAnsi="Amethysta"/>
          <w:u w:val="single"/>
          <w:rtl w:val="0"/>
        </w:rPr>
        <w:t xml:space="preserve">vs</w:t>
      </w:r>
      <w:r w:rsidDel="00000000" w:rsidR="00000000" w:rsidRPr="00000000">
        <w:rPr>
          <w:rFonts w:ascii="Amethysta" w:cs="Amethysta" w:eastAsia="Amethysta" w:hAnsi="Amethysta"/>
          <w:rtl w:val="0"/>
        </w:rPr>
        <w:t xml:space="preserve"> Réalité Objective</w:t>
      </w:r>
    </w:p>
    <w:p w:rsidR="00000000" w:rsidDel="00000000" w:rsidP="00000000" w:rsidRDefault="00000000" w:rsidRPr="00000000">
      <w:pPr>
        <w:contextualSpacing w:val="0"/>
      </w:pPr>
      <w:r w:rsidDel="00000000" w:rsidR="00000000" w:rsidRPr="00000000">
        <w:rPr>
          <w:rFonts w:ascii="Amethysta" w:cs="Amethysta" w:eastAsia="Amethysta" w:hAnsi="Amethysta"/>
          <w:rtl w:val="0"/>
        </w:rPr>
        <w:t xml:space="preserve">Par conséquent, la distinction fondamental entre réalité subjective et objective réside dans le fait que la première se réfère aux phénomènes en dehors de notre conscience, tandis que la deuxième se rattache aux phénomènes à l’intérieur de notre conscience.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2"/>
        </w:numPr>
        <w:ind w:left="1440" w:hanging="360"/>
        <w:contextualSpacing w:val="1"/>
        <w:rPr>
          <w:rFonts w:ascii="Amethysta" w:cs="Amethysta" w:eastAsia="Amethysta" w:hAnsi="Amethysta"/>
          <w:u w:val="none"/>
        </w:rPr>
      </w:pPr>
      <w:r w:rsidDel="00000000" w:rsidR="00000000" w:rsidRPr="00000000">
        <w:rPr>
          <w:rFonts w:ascii="Amethysta" w:cs="Amethysta" w:eastAsia="Amethysta" w:hAnsi="Amethysta"/>
          <w:rtl w:val="0"/>
        </w:rPr>
        <w:t xml:space="preserve">Qu’est-ce que la perception?</w:t>
      </w:r>
    </w:p>
    <w:p w:rsidR="00000000" w:rsidDel="00000000" w:rsidP="00000000" w:rsidRDefault="00000000" w:rsidRPr="00000000">
      <w:pPr>
        <w:contextualSpacing w:val="0"/>
      </w:pPr>
      <w:r w:rsidDel="00000000" w:rsidR="00000000" w:rsidRPr="00000000">
        <w:rPr>
          <w:rFonts w:ascii="Amethysta" w:cs="Amethysta" w:eastAsia="Amethysta" w:hAnsi="Amethysta"/>
          <w:rtl w:val="0"/>
        </w:rPr>
        <w:t xml:space="preserve">Un processus cognitif composé de 3 parties;</w:t>
      </w:r>
    </w:p>
    <w:p w:rsidR="00000000" w:rsidDel="00000000" w:rsidP="00000000" w:rsidRDefault="00000000" w:rsidRPr="00000000">
      <w:pPr>
        <w:numPr>
          <w:ilvl w:val="0"/>
          <w:numId w:val="4"/>
        </w:numPr>
        <w:ind w:left="2160" w:hanging="360"/>
        <w:contextualSpacing w:val="1"/>
        <w:rPr>
          <w:rFonts w:ascii="Amethysta" w:cs="Amethysta" w:eastAsia="Amethysta" w:hAnsi="Amethysta"/>
          <w:u w:val="none"/>
        </w:rPr>
      </w:pPr>
      <w:r w:rsidDel="00000000" w:rsidR="00000000" w:rsidRPr="00000000">
        <w:rPr>
          <w:rFonts w:ascii="Amethysta" w:cs="Amethysta" w:eastAsia="Amethysta" w:hAnsi="Amethysta"/>
          <w:rtl w:val="0"/>
        </w:rPr>
        <w:t xml:space="preserve">Une sensation</w:t>
      </w:r>
    </w:p>
    <w:p w:rsidR="00000000" w:rsidDel="00000000" w:rsidP="00000000" w:rsidRDefault="00000000" w:rsidRPr="00000000">
      <w:pPr>
        <w:numPr>
          <w:ilvl w:val="0"/>
          <w:numId w:val="4"/>
        </w:numPr>
        <w:ind w:left="2160" w:hanging="360"/>
        <w:contextualSpacing w:val="1"/>
        <w:rPr>
          <w:rFonts w:ascii="Amethysta" w:cs="Amethysta" w:eastAsia="Amethysta" w:hAnsi="Amethysta"/>
          <w:u w:val="none"/>
        </w:rPr>
      </w:pPr>
      <w:r w:rsidDel="00000000" w:rsidR="00000000" w:rsidRPr="00000000">
        <w:rPr>
          <w:rFonts w:ascii="Amethysta" w:cs="Amethysta" w:eastAsia="Amethysta" w:hAnsi="Amethysta"/>
          <w:rtl w:val="0"/>
        </w:rPr>
        <w:t xml:space="preserve">Un sentiment d’extériorité </w:t>
      </w:r>
    </w:p>
    <w:p w:rsidR="00000000" w:rsidDel="00000000" w:rsidP="00000000" w:rsidRDefault="00000000" w:rsidRPr="00000000">
      <w:pPr>
        <w:numPr>
          <w:ilvl w:val="0"/>
          <w:numId w:val="4"/>
        </w:numPr>
        <w:ind w:left="2160" w:hanging="360"/>
        <w:contextualSpacing w:val="1"/>
        <w:rPr>
          <w:rFonts w:ascii="Amethysta" w:cs="Amethysta" w:eastAsia="Amethysta" w:hAnsi="Amethysta"/>
          <w:u w:val="none"/>
        </w:rPr>
      </w:pPr>
      <w:r w:rsidDel="00000000" w:rsidR="00000000" w:rsidRPr="00000000">
        <w:rPr>
          <w:rFonts w:ascii="Amethysta" w:cs="Amethysta" w:eastAsia="Amethysta" w:hAnsi="Amethysta"/>
          <w:rtl w:val="0"/>
        </w:rPr>
        <w:t xml:space="preserve">Un élément de connaissance*</w:t>
      </w:r>
    </w:p>
    <w:p w:rsidR="00000000" w:rsidDel="00000000" w:rsidP="00000000" w:rsidRDefault="00000000" w:rsidRPr="00000000">
      <w:pPr>
        <w:contextualSpacing w:val="0"/>
      </w:pPr>
      <w:r w:rsidDel="00000000" w:rsidR="00000000" w:rsidRPr="00000000">
        <w:rPr>
          <w:rFonts w:ascii="Amethysta" w:cs="Amethysta" w:eastAsia="Amethysta" w:hAnsi="Amethysta"/>
          <w:rtl w:val="0"/>
        </w:rPr>
        <w:t xml:space="preserve">^* Ce dernier nous permet d’identifier,de nommer et donc, déterminer une réalité objective et/ou subjective.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Amethysta" w:cs="Amethysta" w:eastAsia="Amethysta" w:hAnsi="Amethysta"/>
          <w:rtl w:val="0"/>
        </w:rPr>
        <w:t xml:space="preserve">La perception est le fondement de toute la connaissance humaine (Connaissances scientifiques et connaissances empiriques)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Amethysta" w:cs="Amethysta" w:eastAsia="Amethysta" w:hAnsi="Amethysta"/>
          <w:rtl w:val="0"/>
        </w:rPr>
        <w:t xml:space="preserve">Le concept de perception avec ces trois composantes se rattache à 3 écoles de pensées philosophiques à savoir:</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3"/>
        </w:numPr>
        <w:ind w:left="2160" w:hanging="360"/>
        <w:contextualSpacing w:val="1"/>
        <w:rPr>
          <w:rFonts w:ascii="Amethysta" w:cs="Amethysta" w:eastAsia="Amethysta" w:hAnsi="Amethysta"/>
          <w:u w:val="none"/>
        </w:rPr>
      </w:pPr>
      <w:r w:rsidDel="00000000" w:rsidR="00000000" w:rsidRPr="00000000">
        <w:rPr>
          <w:rFonts w:ascii="Amethysta" w:cs="Amethysta" w:eastAsia="Amethysta" w:hAnsi="Amethysta"/>
          <w:rtl w:val="0"/>
        </w:rPr>
        <w:t xml:space="preserve">Le sensualisme → John Locke</w:t>
      </w:r>
    </w:p>
    <w:p w:rsidR="00000000" w:rsidDel="00000000" w:rsidP="00000000" w:rsidRDefault="00000000" w:rsidRPr="00000000">
      <w:pPr>
        <w:numPr>
          <w:ilvl w:val="0"/>
          <w:numId w:val="3"/>
        </w:numPr>
        <w:ind w:left="2160" w:hanging="360"/>
        <w:contextualSpacing w:val="1"/>
        <w:rPr>
          <w:rFonts w:ascii="Amethysta" w:cs="Amethysta" w:eastAsia="Amethysta" w:hAnsi="Amethysta"/>
          <w:u w:val="none"/>
        </w:rPr>
      </w:pPr>
      <w:r w:rsidDel="00000000" w:rsidR="00000000" w:rsidRPr="00000000">
        <w:rPr>
          <w:rFonts w:ascii="Amethysta" w:cs="Amethysta" w:eastAsia="Amethysta" w:hAnsi="Amethysta"/>
          <w:rtl w:val="0"/>
        </w:rPr>
        <w:t xml:space="preserve">Le matérialisme → Avec les philosophes grecs (Aristote) et allemands (Karl Marx)</w:t>
      </w:r>
    </w:p>
    <w:p w:rsidR="00000000" w:rsidDel="00000000" w:rsidP="00000000" w:rsidRDefault="00000000" w:rsidRPr="00000000">
      <w:pPr>
        <w:numPr>
          <w:ilvl w:val="0"/>
          <w:numId w:val="3"/>
        </w:numPr>
        <w:ind w:left="2160" w:hanging="360"/>
        <w:contextualSpacing w:val="1"/>
        <w:rPr>
          <w:rFonts w:ascii="Amethysta" w:cs="Amethysta" w:eastAsia="Amethysta" w:hAnsi="Amethysta"/>
          <w:u w:val="none"/>
        </w:rPr>
      </w:pPr>
      <w:r w:rsidDel="00000000" w:rsidR="00000000" w:rsidRPr="00000000">
        <w:rPr>
          <w:rFonts w:ascii="Amethysta" w:cs="Amethysta" w:eastAsia="Amethysta" w:hAnsi="Amethysta"/>
          <w:rtl w:val="0"/>
        </w:rPr>
        <w:t xml:space="preserve">L'idéalisme → Philosophes grec (Platon) et allemand (Heigen)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Amethysta" w:cs="Amethysta" w:eastAsia="Amethysta" w:hAnsi="Amethysta"/>
          <w:rtl w:val="0"/>
        </w:rPr>
        <w:t xml:space="preserve">Selon les trois écoles, les idées proviennent des sensations (sensualisme), des objets  et des pratiques sociales (matérialisme) ou des idées elles-même (idéalisme)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Amethysta" w:cs="Amethysta" w:eastAsia="Amethysta" w:hAnsi="Amethysta"/>
          <w:rtl w:val="0"/>
        </w:rPr>
        <w:t xml:space="preserve">Les trois écoles philosophiques ont </w:t>
      </w:r>
      <w:r w:rsidDel="00000000" w:rsidR="00000000" w:rsidRPr="00000000">
        <w:rPr>
          <w:rFonts w:ascii="Amethysta" w:cs="Amethysta" w:eastAsia="Amethysta" w:hAnsi="Amethysta"/>
          <w:i w:val="1"/>
          <w:rtl w:val="0"/>
        </w:rPr>
        <w:t xml:space="preserve">partiellement </w:t>
      </w:r>
      <w:r w:rsidDel="00000000" w:rsidR="00000000" w:rsidRPr="00000000">
        <w:rPr>
          <w:rFonts w:ascii="Amethysta" w:cs="Amethysta" w:eastAsia="Amethysta" w:hAnsi="Amethysta"/>
          <w:rtl w:val="0"/>
        </w:rPr>
        <w:t xml:space="preserve">tort, en effet, les idées tirent leur origine dans l’interaction des 3 composantes.</w:t>
      </w:r>
    </w:p>
    <w:p w:rsidR="00000000" w:rsidDel="00000000" w:rsidP="00000000" w:rsidRDefault="00000000" w:rsidRPr="00000000">
      <w:pPr>
        <w:contextualSpacing w:val="0"/>
      </w:pPr>
      <w:r w:rsidDel="00000000" w:rsidR="00000000" w:rsidRPr="00000000">
        <w:rPr>
          <w:rFonts w:ascii="Amethysta" w:cs="Amethysta" w:eastAsia="Amethysta" w:hAnsi="Amethysta"/>
          <w:rtl w:val="0"/>
        </w:rPr>
        <w:t xml:space="preserve">*partiellement tort lorsqu’elles ne sont pas en interaction*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1"/>
        </w:numPr>
        <w:ind w:left="720" w:hanging="360"/>
        <w:contextualSpacing w:val="1"/>
        <w:rPr>
          <w:rFonts w:ascii="Amethysta" w:cs="Amethysta" w:eastAsia="Amethysta" w:hAnsi="Amethysta"/>
          <w:u w:val="none"/>
        </w:rPr>
      </w:pPr>
      <w:r w:rsidDel="00000000" w:rsidR="00000000" w:rsidRPr="00000000">
        <w:rPr>
          <w:rFonts w:ascii="Amethysta" w:cs="Amethysta" w:eastAsia="Amethysta" w:hAnsi="Amethysta"/>
          <w:rtl w:val="0"/>
        </w:rPr>
        <w:t xml:space="preserve">Connaissance</w:t>
      </w:r>
    </w:p>
    <w:p w:rsidR="00000000" w:rsidDel="00000000" w:rsidP="00000000" w:rsidRDefault="00000000" w:rsidRPr="00000000">
      <w:pPr>
        <w:numPr>
          <w:ilvl w:val="0"/>
          <w:numId w:val="5"/>
        </w:numPr>
        <w:ind w:left="1440" w:hanging="360"/>
        <w:contextualSpacing w:val="1"/>
        <w:rPr>
          <w:rFonts w:ascii="Amethysta" w:cs="Amethysta" w:eastAsia="Amethysta" w:hAnsi="Amethysta"/>
          <w:u w:val="none"/>
        </w:rPr>
      </w:pPr>
      <w:r w:rsidDel="00000000" w:rsidR="00000000" w:rsidRPr="00000000">
        <w:rPr>
          <w:rFonts w:ascii="Amethysta" w:cs="Amethysta" w:eastAsia="Amethysta" w:hAnsi="Amethysta"/>
          <w:rtl w:val="0"/>
        </w:rPr>
        <w:t xml:space="preserve">Qu’est-ce que la connaissance?</w:t>
      </w:r>
    </w:p>
    <w:p w:rsidR="00000000" w:rsidDel="00000000" w:rsidP="00000000" w:rsidRDefault="00000000" w:rsidRPr="00000000">
      <w:pPr>
        <w:contextualSpacing w:val="0"/>
      </w:pPr>
      <w:r w:rsidDel="00000000" w:rsidR="00000000" w:rsidRPr="00000000">
        <w:rPr>
          <w:rFonts w:ascii="Amethysta" w:cs="Amethysta" w:eastAsia="Amethysta" w:hAnsi="Amethysta"/>
          <w:rtl w:val="0"/>
        </w:rPr>
        <w:t xml:space="preserve"> La faculté de penser, de saisir des phénomènes, possédant des caractéristiques représentatif et objectif.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Amethysta" w:cs="Amethysta" w:eastAsia="Amethysta" w:hAnsi="Amethysta"/>
          <w:rtl w:val="0"/>
        </w:rPr>
        <w:t xml:space="preserve">Par conséquent, la connaissance implique au départ la distinction du sujet pensant et de l’objet appréhendé, saisit intellectuellement, abstraitement, c’est-à-dire un phénomène.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Amethysta" w:cs="Amethysta" w:eastAsia="Amethysta" w:hAnsi="Amethysta"/>
          <w:rtl w:val="0"/>
        </w:rPr>
        <w:t xml:space="preserve">Le double caractère du phénomène sa représentativité et son objectivation lui confère une nature extérieure à l'être humain qui justement doit le lire ou le relire selon les divers mode de connaissances de la réalité naturel ou réalité   (mode de connaissance magique, animiste, religieux, philosophiques, théologique et scientifique)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Amethysta" w:cs="Amethysta" w:eastAsia="Amethysta" w:hAnsi="Amethysta"/>
          <w:rtl w:val="0"/>
        </w:rPr>
        <w:t xml:space="preserve">En effet la représentativité du phénomène n’est d’autre que sa capacité d'être considéré comme une partie intégrante d’une </w:t>
      </w:r>
      <w:r w:rsidDel="00000000" w:rsidR="00000000" w:rsidRPr="00000000">
        <w:rPr>
          <w:rFonts w:ascii="Amethysta" w:cs="Amethysta" w:eastAsia="Amethysta" w:hAnsi="Amethysta"/>
          <w:u w:val="single"/>
          <w:rtl w:val="0"/>
        </w:rPr>
        <w:t xml:space="preserve">catégorie </w:t>
      </w:r>
      <w:r w:rsidDel="00000000" w:rsidR="00000000" w:rsidRPr="00000000">
        <w:rPr>
          <w:rFonts w:ascii="Amethysta" w:cs="Amethysta" w:eastAsia="Amethysta" w:hAnsi="Amethysta"/>
          <w:rtl w:val="0"/>
        </w:rPr>
        <w:t xml:space="preserve">( C’est-à-dire une totalité d’esprit, de dieux, de déesses, de personnes ou de choses de la même nature) </w:t>
      </w:r>
    </w:p>
    <w:p w:rsidR="00000000" w:rsidDel="00000000" w:rsidP="00000000" w:rsidRDefault="00000000" w:rsidRPr="00000000">
      <w:pPr>
        <w:contextualSpacing w:val="0"/>
      </w:pPr>
      <w:r w:rsidDel="00000000" w:rsidR="00000000" w:rsidRPr="00000000">
        <w:rPr>
          <w:rFonts w:ascii="Amethysta" w:cs="Amethysta" w:eastAsia="Amethysta" w:hAnsi="Amethysta"/>
          <w:u w:val="single"/>
          <w:rtl w:val="0"/>
        </w:rPr>
        <w:t xml:space="preserve">EX: </w:t>
      </w:r>
      <w:r w:rsidDel="00000000" w:rsidR="00000000" w:rsidRPr="00000000">
        <w:rPr>
          <w:rFonts w:ascii="Amethysta" w:cs="Amethysta" w:eastAsia="Amethysta" w:hAnsi="Amethysta"/>
          <w:rtl w:val="0"/>
        </w:rPr>
        <w:t xml:space="preserve">Pourquoi ce jeune homme appartient-il à une catégorie?</w:t>
      </w:r>
    </w:p>
    <w:p w:rsidR="00000000" w:rsidDel="00000000" w:rsidP="00000000" w:rsidRDefault="00000000" w:rsidRPr="00000000">
      <w:pPr>
        <w:contextualSpacing w:val="0"/>
      </w:pPr>
      <w:r w:rsidDel="00000000" w:rsidR="00000000" w:rsidRPr="00000000">
        <w:rPr>
          <w:rFonts w:ascii="Amethysta" w:cs="Amethysta" w:eastAsia="Amethysta" w:hAnsi="Amethysta"/>
          <w:rtl w:val="0"/>
        </w:rPr>
        <w:t xml:space="preserve">Puisqu’il partage la même nature humaine (esprit, aspect physique..)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Amethysta" w:cs="Amethysta" w:eastAsia="Amethysta" w:hAnsi="Amethysta"/>
          <w:u w:val="single"/>
          <w:rtl w:val="0"/>
        </w:rPr>
        <w:t xml:space="preserve">EX: </w:t>
      </w:r>
      <w:r w:rsidDel="00000000" w:rsidR="00000000" w:rsidRPr="00000000">
        <w:rPr>
          <w:rFonts w:ascii="Amethysta" w:cs="Amethysta" w:eastAsia="Amethysta" w:hAnsi="Amethysta"/>
          <w:rtl w:val="0"/>
        </w:rPr>
        <w:t xml:space="preserve">Le soleil est un phénomène naturel (une chose), une étoile dont l'énergie prend sa source dans les réactions thermonucléaire fusion d'hydrogène en hélium, il est alors un phénomène astronomique en tant que des objets d'étude de cett science.</w:t>
      </w:r>
    </w:p>
    <w:p w:rsidR="00000000" w:rsidDel="00000000" w:rsidP="00000000" w:rsidRDefault="00000000" w:rsidRPr="00000000">
      <w:pPr>
        <w:contextualSpacing w:val="0"/>
      </w:pPr>
      <w:r w:rsidDel="00000000" w:rsidR="00000000" w:rsidRPr="00000000">
        <w:rPr>
          <w:rFonts w:ascii="Amethysta" w:cs="Amethysta" w:eastAsia="Amethysta" w:hAnsi="Amethysta"/>
          <w:rtl w:val="0"/>
        </w:rPr>
        <w:t xml:space="preserve">Cependant, le même soleil est qualifié de Dieu Râ dans le monde de connaissance religieuses: il est alors un phénomène religieux en tant qu’une partie intégrante des croyances polythéistes égyptiennes antiques.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Amethysta" w:cs="Amethysta" w:eastAsia="Amethysta" w:hAnsi="Amethysta"/>
          <w:rtl w:val="0"/>
        </w:rPr>
        <w:t xml:space="preserve">Donc un phénomène peut-être lu différemment selon les divers mode de connaissances de la réalité: a chaque lecture ou relecture, il acquiert une représentation différents</w:t>
      </w:r>
    </w:p>
    <w:p w:rsidR="00000000" w:rsidDel="00000000" w:rsidP="00000000" w:rsidRDefault="00000000" w:rsidRPr="00000000">
      <w:pPr>
        <w:contextualSpacing w:val="0"/>
      </w:pPr>
      <w:r w:rsidDel="00000000" w:rsidR="00000000" w:rsidRPr="00000000">
        <w:rPr>
          <w:rFonts w:ascii="Amethysta" w:cs="Amethysta" w:eastAsia="Amethysta" w:hAnsi="Amethysta"/>
          <w:rtl w:val="0"/>
        </w:rPr>
        <w:t xml:space="preserve">→ Sans le soleil, pas de vie sur terre.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1"/>
        </w:numPr>
        <w:ind w:left="720" w:hanging="360"/>
        <w:contextualSpacing w:val="1"/>
        <w:rPr>
          <w:rFonts w:ascii="Amethysta" w:cs="Amethysta" w:eastAsia="Amethysta" w:hAnsi="Amethysta"/>
          <w:u w:val="none"/>
        </w:rPr>
      </w:pPr>
      <w:r w:rsidDel="00000000" w:rsidR="00000000" w:rsidRPr="00000000">
        <w:rPr>
          <w:rFonts w:ascii="Amethysta" w:cs="Amethysta" w:eastAsia="Amethysta" w:hAnsi="Amethysta"/>
          <w:rtl w:val="0"/>
        </w:rPr>
        <w:t xml:space="preserve">Co</w:t>
      </w:r>
      <w:r w:rsidDel="00000000" w:rsidR="00000000" w:rsidRPr="00000000">
        <w:rPr>
          <w:rFonts w:ascii="Amethysta" w:cs="Amethysta" w:eastAsia="Amethysta" w:hAnsi="Amethysta"/>
          <w:rtl w:val="0"/>
        </w:rPr>
        <w:t xml:space="preserve">nnaissance Scientifique</w:t>
      </w:r>
    </w:p>
    <w:p w:rsidR="00000000" w:rsidDel="00000000" w:rsidP="00000000" w:rsidRDefault="00000000" w:rsidRPr="00000000">
      <w:pPr>
        <w:numPr>
          <w:ilvl w:val="0"/>
          <w:numId w:val="1"/>
        </w:numPr>
        <w:ind w:left="720" w:hanging="360"/>
        <w:contextualSpacing w:val="1"/>
        <w:rPr>
          <w:rFonts w:ascii="Amethysta" w:cs="Amethysta" w:eastAsia="Amethysta" w:hAnsi="Amethysta"/>
          <w:u w:val="none"/>
        </w:rPr>
      </w:pPr>
      <w:r w:rsidDel="00000000" w:rsidR="00000000" w:rsidRPr="00000000">
        <w:rPr>
          <w:rFonts w:ascii="Amethysta" w:cs="Amethysta" w:eastAsia="Amethysta" w:hAnsi="Amethysta"/>
          <w:rtl w:val="0"/>
        </w:rPr>
        <w:t xml:space="preserve">Sociologie; science des “phénomènes sociaux totaux”</w:t>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Amethysta">
    <w:embedRegular w:fontKey="{00000000-0000-0000-0000-000000000000}" r:id="rId1"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3">
    <w:lvl w:ilvl="0">
      <w:start w:val="1"/>
      <w:numFmt w:val="decimal"/>
      <w:lvlText w:val="%1."/>
      <w:lvlJc w:val="left"/>
      <w:pPr>
        <w:ind w:left="2160" w:firstLine="1800"/>
      </w:pPr>
      <w:rPr>
        <w:u w:val="none"/>
      </w:rPr>
    </w:lvl>
    <w:lvl w:ilvl="1">
      <w:start w:val="1"/>
      <w:numFmt w:val="lowerLetter"/>
      <w:lvlText w:val="%2."/>
      <w:lvlJc w:val="left"/>
      <w:pPr>
        <w:ind w:left="2880" w:firstLine="2520"/>
      </w:pPr>
      <w:rPr>
        <w:u w:val="none"/>
      </w:rPr>
    </w:lvl>
    <w:lvl w:ilvl="2">
      <w:start w:val="1"/>
      <w:numFmt w:val="lowerRoman"/>
      <w:lvlText w:val="%3."/>
      <w:lvlJc w:val="right"/>
      <w:pPr>
        <w:ind w:left="3600" w:firstLine="3240"/>
      </w:pPr>
      <w:rPr>
        <w:u w:val="none"/>
      </w:rPr>
    </w:lvl>
    <w:lvl w:ilvl="3">
      <w:start w:val="1"/>
      <w:numFmt w:val="decimal"/>
      <w:lvlText w:val="%4."/>
      <w:lvlJc w:val="left"/>
      <w:pPr>
        <w:ind w:left="4320" w:firstLine="3960"/>
      </w:pPr>
      <w:rPr>
        <w:u w:val="none"/>
      </w:rPr>
    </w:lvl>
    <w:lvl w:ilvl="4">
      <w:start w:val="1"/>
      <w:numFmt w:val="lowerLetter"/>
      <w:lvlText w:val="%5."/>
      <w:lvlJc w:val="left"/>
      <w:pPr>
        <w:ind w:left="5040" w:firstLine="4680"/>
      </w:pPr>
      <w:rPr>
        <w:u w:val="none"/>
      </w:rPr>
    </w:lvl>
    <w:lvl w:ilvl="5">
      <w:start w:val="1"/>
      <w:numFmt w:val="lowerRoman"/>
      <w:lvlText w:val="%6."/>
      <w:lvlJc w:val="right"/>
      <w:pPr>
        <w:ind w:left="5760" w:firstLine="5400"/>
      </w:pPr>
      <w:rPr>
        <w:u w:val="none"/>
      </w:rPr>
    </w:lvl>
    <w:lvl w:ilvl="6">
      <w:start w:val="1"/>
      <w:numFmt w:val="decimal"/>
      <w:lvlText w:val="%7."/>
      <w:lvlJc w:val="left"/>
      <w:pPr>
        <w:ind w:left="6480" w:firstLine="6120"/>
      </w:pPr>
      <w:rPr>
        <w:u w:val="none"/>
      </w:rPr>
    </w:lvl>
    <w:lvl w:ilvl="7">
      <w:start w:val="1"/>
      <w:numFmt w:val="lowerLetter"/>
      <w:lvlText w:val="%8."/>
      <w:lvlJc w:val="left"/>
      <w:pPr>
        <w:ind w:left="7200" w:firstLine="6840"/>
      </w:pPr>
      <w:rPr>
        <w:u w:val="none"/>
      </w:rPr>
    </w:lvl>
    <w:lvl w:ilvl="8">
      <w:start w:val="1"/>
      <w:numFmt w:val="lowerRoman"/>
      <w:lvlText w:val="%9."/>
      <w:lvlJc w:val="right"/>
      <w:pPr>
        <w:ind w:left="7920" w:firstLine="7560"/>
      </w:pPr>
      <w:rPr>
        <w:u w:val="none"/>
      </w:rPr>
    </w:lvl>
  </w:abstractNum>
  <w:abstractNum w:abstractNumId="4">
    <w:lvl w:ilvl="0">
      <w:start w:val="1"/>
      <w:numFmt w:val="decimal"/>
      <w:lvlText w:val="%1)"/>
      <w:lvlJc w:val="left"/>
      <w:pPr>
        <w:ind w:left="2160" w:firstLine="1800"/>
      </w:pPr>
      <w:rPr>
        <w:u w:val="none"/>
      </w:rPr>
    </w:lvl>
    <w:lvl w:ilvl="1">
      <w:start w:val="1"/>
      <w:numFmt w:val="lowerLetter"/>
      <w:lvlText w:val="%2)"/>
      <w:lvlJc w:val="left"/>
      <w:pPr>
        <w:ind w:left="2880" w:firstLine="2520"/>
      </w:pPr>
      <w:rPr>
        <w:u w:val="none"/>
      </w:rPr>
    </w:lvl>
    <w:lvl w:ilvl="2">
      <w:start w:val="1"/>
      <w:numFmt w:val="lowerRoman"/>
      <w:lvlText w:val="%3)"/>
      <w:lvlJc w:val="right"/>
      <w:pPr>
        <w:ind w:left="3600" w:firstLine="3240"/>
      </w:pPr>
      <w:rPr>
        <w:u w:val="none"/>
      </w:rPr>
    </w:lvl>
    <w:lvl w:ilvl="3">
      <w:start w:val="1"/>
      <w:numFmt w:val="decimal"/>
      <w:lvlText w:val="(%4)"/>
      <w:lvlJc w:val="left"/>
      <w:pPr>
        <w:ind w:left="4320" w:firstLine="3960"/>
      </w:pPr>
      <w:rPr>
        <w:u w:val="none"/>
      </w:rPr>
    </w:lvl>
    <w:lvl w:ilvl="4">
      <w:start w:val="1"/>
      <w:numFmt w:val="lowerLetter"/>
      <w:lvlText w:val="(%5)"/>
      <w:lvlJc w:val="left"/>
      <w:pPr>
        <w:ind w:left="5040" w:firstLine="4680"/>
      </w:pPr>
      <w:rPr>
        <w:u w:val="none"/>
      </w:rPr>
    </w:lvl>
    <w:lvl w:ilvl="5">
      <w:start w:val="1"/>
      <w:numFmt w:val="lowerRoman"/>
      <w:lvlText w:val="(%6)"/>
      <w:lvlJc w:val="right"/>
      <w:pPr>
        <w:ind w:left="5760" w:firstLine="5400"/>
      </w:pPr>
      <w:rPr>
        <w:u w:val="none"/>
      </w:rPr>
    </w:lvl>
    <w:lvl w:ilvl="6">
      <w:start w:val="1"/>
      <w:numFmt w:val="decimal"/>
      <w:lvlText w:val="%7."/>
      <w:lvlJc w:val="left"/>
      <w:pPr>
        <w:ind w:left="6480" w:firstLine="6120"/>
      </w:pPr>
      <w:rPr>
        <w:u w:val="none"/>
      </w:rPr>
    </w:lvl>
    <w:lvl w:ilvl="7">
      <w:start w:val="1"/>
      <w:numFmt w:val="lowerLetter"/>
      <w:lvlText w:val="%8."/>
      <w:lvlJc w:val="left"/>
      <w:pPr>
        <w:ind w:left="7200" w:firstLine="6840"/>
      </w:pPr>
      <w:rPr>
        <w:u w:val="none"/>
      </w:rPr>
    </w:lvl>
    <w:lvl w:ilvl="8">
      <w:start w:val="1"/>
      <w:numFmt w:val="lowerRoman"/>
      <w:lvlText w:val="%9."/>
      <w:lvlJc w:val="right"/>
      <w:pPr>
        <w:ind w:left="7920" w:firstLine="7560"/>
      </w:pPr>
      <w:rPr>
        <w:u w:val="none"/>
      </w:rPr>
    </w:lvl>
  </w:abstractNum>
  <w:abstractNum w:abstractNumId="5">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6">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7">
    <w:lvl w:ilvl="0">
      <w:start w:val="1"/>
      <w:numFmt w:val="decimal"/>
      <w:lvlText w:val="%1)"/>
      <w:lvlJc w:val="left"/>
      <w:pPr>
        <w:ind w:left="2160" w:firstLine="1800"/>
      </w:pPr>
      <w:rPr>
        <w:u w:val="none"/>
      </w:rPr>
    </w:lvl>
    <w:lvl w:ilvl="1">
      <w:start w:val="1"/>
      <w:numFmt w:val="lowerLetter"/>
      <w:lvlText w:val="%2)"/>
      <w:lvlJc w:val="left"/>
      <w:pPr>
        <w:ind w:left="2880" w:firstLine="2520"/>
      </w:pPr>
      <w:rPr>
        <w:u w:val="none"/>
      </w:rPr>
    </w:lvl>
    <w:lvl w:ilvl="2">
      <w:start w:val="1"/>
      <w:numFmt w:val="lowerRoman"/>
      <w:lvlText w:val="%3)"/>
      <w:lvlJc w:val="right"/>
      <w:pPr>
        <w:ind w:left="3600" w:firstLine="3240"/>
      </w:pPr>
      <w:rPr>
        <w:u w:val="none"/>
      </w:rPr>
    </w:lvl>
    <w:lvl w:ilvl="3">
      <w:start w:val="1"/>
      <w:numFmt w:val="decimal"/>
      <w:lvlText w:val="(%4)"/>
      <w:lvlJc w:val="left"/>
      <w:pPr>
        <w:ind w:left="4320" w:firstLine="3960"/>
      </w:pPr>
      <w:rPr>
        <w:u w:val="none"/>
      </w:rPr>
    </w:lvl>
    <w:lvl w:ilvl="4">
      <w:start w:val="1"/>
      <w:numFmt w:val="lowerLetter"/>
      <w:lvlText w:val="(%5)"/>
      <w:lvlJc w:val="left"/>
      <w:pPr>
        <w:ind w:left="5040" w:firstLine="4680"/>
      </w:pPr>
      <w:rPr>
        <w:u w:val="none"/>
      </w:rPr>
    </w:lvl>
    <w:lvl w:ilvl="5">
      <w:start w:val="1"/>
      <w:numFmt w:val="lowerRoman"/>
      <w:lvlText w:val="(%6)"/>
      <w:lvlJc w:val="right"/>
      <w:pPr>
        <w:ind w:left="5760" w:firstLine="5400"/>
      </w:pPr>
      <w:rPr>
        <w:u w:val="none"/>
      </w:rPr>
    </w:lvl>
    <w:lvl w:ilvl="6">
      <w:start w:val="1"/>
      <w:numFmt w:val="decimal"/>
      <w:lvlText w:val="%7."/>
      <w:lvlJc w:val="left"/>
      <w:pPr>
        <w:ind w:left="6480" w:firstLine="6120"/>
      </w:pPr>
      <w:rPr>
        <w:u w:val="none"/>
      </w:rPr>
    </w:lvl>
    <w:lvl w:ilvl="7">
      <w:start w:val="1"/>
      <w:numFmt w:val="lowerLetter"/>
      <w:lvlText w:val="%8."/>
      <w:lvlJc w:val="left"/>
      <w:pPr>
        <w:ind w:left="7200" w:firstLine="6840"/>
      </w:pPr>
      <w:rPr>
        <w:u w:val="none"/>
      </w:rPr>
    </w:lvl>
    <w:lvl w:ilvl="8">
      <w:start w:val="1"/>
      <w:numFmt w:val="lowerRoman"/>
      <w:lvlText w:val="%9."/>
      <w:lvlJc w:val="right"/>
      <w:pPr>
        <w:ind w:left="7920" w:firstLine="7560"/>
      </w:pPr>
      <w:rPr>
        <w:u w:val="none"/>
      </w:rPr>
    </w:lvl>
  </w:abstractNum>
  <w:abstractNum w:abstractNumId="8">
    <w:lvl w:ilvl="0">
      <w:start w:val="1"/>
      <w:numFmt w:val="bullet"/>
      <w:lvlText w:val="★"/>
      <w:lvlJc w:val="left"/>
      <w:pPr>
        <w:ind w:left="2160" w:firstLine="1800"/>
      </w:pPr>
      <w:rPr>
        <w:u w:val="none"/>
      </w:rPr>
    </w:lvl>
    <w:lvl w:ilvl="1">
      <w:start w:val="1"/>
      <w:numFmt w:val="bullet"/>
      <w:lvlText w:val="○"/>
      <w:lvlJc w:val="left"/>
      <w:pPr>
        <w:ind w:left="2880" w:firstLine="2520"/>
      </w:pPr>
      <w:rPr>
        <w:u w:val="none"/>
      </w:rPr>
    </w:lvl>
    <w:lvl w:ilvl="2">
      <w:start w:val="1"/>
      <w:numFmt w:val="bullet"/>
      <w:lvlText w:val="■"/>
      <w:lvlJc w:val="left"/>
      <w:pPr>
        <w:ind w:left="3600" w:firstLine="3240"/>
      </w:pPr>
      <w:rPr>
        <w:u w:val="none"/>
      </w:rPr>
    </w:lvl>
    <w:lvl w:ilvl="3">
      <w:start w:val="1"/>
      <w:numFmt w:val="bullet"/>
      <w:lvlText w:val="●"/>
      <w:lvlJc w:val="left"/>
      <w:pPr>
        <w:ind w:left="4320" w:firstLine="3960"/>
      </w:pPr>
      <w:rPr>
        <w:u w:val="none"/>
      </w:rPr>
    </w:lvl>
    <w:lvl w:ilvl="4">
      <w:start w:val="1"/>
      <w:numFmt w:val="bullet"/>
      <w:lvlText w:val="○"/>
      <w:lvlJc w:val="left"/>
      <w:pPr>
        <w:ind w:left="5040" w:firstLine="4680"/>
      </w:pPr>
      <w:rPr>
        <w:u w:val="none"/>
      </w:rPr>
    </w:lvl>
    <w:lvl w:ilvl="5">
      <w:start w:val="1"/>
      <w:numFmt w:val="bullet"/>
      <w:lvlText w:val="■"/>
      <w:lvlJc w:val="left"/>
      <w:pPr>
        <w:ind w:left="5760" w:firstLine="5400"/>
      </w:pPr>
      <w:rPr>
        <w:u w:val="none"/>
      </w:rPr>
    </w:lvl>
    <w:lvl w:ilvl="6">
      <w:start w:val="1"/>
      <w:numFmt w:val="bullet"/>
      <w:lvlText w:val="●"/>
      <w:lvlJc w:val="left"/>
      <w:pPr>
        <w:ind w:left="6480" w:firstLine="6120"/>
      </w:pPr>
      <w:rPr>
        <w:u w:val="none"/>
      </w:rPr>
    </w:lvl>
    <w:lvl w:ilvl="7">
      <w:start w:val="1"/>
      <w:numFmt w:val="bullet"/>
      <w:lvlText w:val="○"/>
      <w:lvlJc w:val="left"/>
      <w:pPr>
        <w:ind w:left="7200" w:firstLine="6840"/>
      </w:pPr>
      <w:rPr>
        <w:u w:val="none"/>
      </w:rPr>
    </w:lvl>
    <w:lvl w:ilvl="8">
      <w:start w:val="1"/>
      <w:numFmt w:val="bullet"/>
      <w:lvlText w:val="■"/>
      <w:lvlJc w:val="left"/>
      <w:pPr>
        <w:ind w:left="7920" w:firstLine="7560"/>
      </w:pPr>
      <w:rPr>
        <w:u w:val="none"/>
      </w:rPr>
    </w:lvl>
  </w:abstractNum>
  <w:abstractNum w:abstractNumId="9">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10">
    <w:lvl w:ilvl="0">
      <w:start w:val="1"/>
      <w:numFmt w:val="decimal"/>
      <w:lvlText w:val="%1)"/>
      <w:lvlJc w:val="left"/>
      <w:pPr>
        <w:ind w:left="2160" w:firstLine="1800"/>
      </w:pPr>
      <w:rPr>
        <w:u w:val="none"/>
      </w:rPr>
    </w:lvl>
    <w:lvl w:ilvl="1">
      <w:start w:val="1"/>
      <w:numFmt w:val="lowerLetter"/>
      <w:lvlText w:val="%2)"/>
      <w:lvlJc w:val="left"/>
      <w:pPr>
        <w:ind w:left="2880" w:firstLine="2520"/>
      </w:pPr>
      <w:rPr>
        <w:u w:val="none"/>
      </w:rPr>
    </w:lvl>
    <w:lvl w:ilvl="2">
      <w:start w:val="1"/>
      <w:numFmt w:val="lowerRoman"/>
      <w:lvlText w:val="%3)"/>
      <w:lvlJc w:val="right"/>
      <w:pPr>
        <w:ind w:left="3600" w:firstLine="3240"/>
      </w:pPr>
      <w:rPr>
        <w:u w:val="none"/>
      </w:rPr>
    </w:lvl>
    <w:lvl w:ilvl="3">
      <w:start w:val="1"/>
      <w:numFmt w:val="decimal"/>
      <w:lvlText w:val="(%4)"/>
      <w:lvlJc w:val="left"/>
      <w:pPr>
        <w:ind w:left="4320" w:firstLine="3960"/>
      </w:pPr>
      <w:rPr>
        <w:u w:val="none"/>
      </w:rPr>
    </w:lvl>
    <w:lvl w:ilvl="4">
      <w:start w:val="1"/>
      <w:numFmt w:val="lowerLetter"/>
      <w:lvlText w:val="(%5)"/>
      <w:lvlJc w:val="left"/>
      <w:pPr>
        <w:ind w:left="5040" w:firstLine="4680"/>
      </w:pPr>
      <w:rPr>
        <w:u w:val="none"/>
      </w:rPr>
    </w:lvl>
    <w:lvl w:ilvl="5">
      <w:start w:val="1"/>
      <w:numFmt w:val="lowerRoman"/>
      <w:lvlText w:val="(%6)"/>
      <w:lvlJc w:val="right"/>
      <w:pPr>
        <w:ind w:left="5760" w:firstLine="5400"/>
      </w:pPr>
      <w:rPr>
        <w:u w:val="none"/>
      </w:rPr>
    </w:lvl>
    <w:lvl w:ilvl="6">
      <w:start w:val="1"/>
      <w:numFmt w:val="decimal"/>
      <w:lvlText w:val="%7."/>
      <w:lvlJc w:val="left"/>
      <w:pPr>
        <w:ind w:left="6480" w:firstLine="6120"/>
      </w:pPr>
      <w:rPr>
        <w:u w:val="none"/>
      </w:rPr>
    </w:lvl>
    <w:lvl w:ilvl="7">
      <w:start w:val="1"/>
      <w:numFmt w:val="lowerLetter"/>
      <w:lvlText w:val="%8."/>
      <w:lvlJc w:val="left"/>
      <w:pPr>
        <w:ind w:left="7200" w:firstLine="6840"/>
      </w:pPr>
      <w:rPr>
        <w:u w:val="none"/>
      </w:rPr>
    </w:lvl>
    <w:lvl w:ilvl="8">
      <w:start w:val="1"/>
      <w:numFmt w:val="lowerRoman"/>
      <w:lvlText w:val="%9."/>
      <w:lvlJc w:val="right"/>
      <w:pPr>
        <w:ind w:left="7920" w:firstLine="7560"/>
      </w:pPr>
      <w:rPr>
        <w:u w:val="none"/>
      </w:rPr>
    </w:lvl>
  </w:abstractNum>
  <w:abstractNum w:abstractNumId="11">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contextualSpacing w:val="1"/>
    </w:pPr>
    <w:rPr>
      <w:sz w:val="40"/>
      <w:szCs w:val="40"/>
    </w:rPr>
  </w:style>
  <w:style w:type="paragraph" w:styleId="Heading2">
    <w:name w:val="heading 2"/>
    <w:basedOn w:val="Normal"/>
    <w:next w:val="Normal"/>
    <w:pPr>
      <w:keepNext w:val="1"/>
      <w:keepLines w:val="1"/>
      <w:spacing w:after="120" w:before="360" w:lineRule="auto"/>
      <w:contextualSpacing w:val="1"/>
    </w:pPr>
    <w:rPr>
      <w:b w:val="0"/>
      <w:sz w:val="32"/>
      <w:szCs w:val="32"/>
    </w:rPr>
  </w:style>
  <w:style w:type="paragraph" w:styleId="Heading3">
    <w:name w:val="heading 3"/>
    <w:basedOn w:val="Normal"/>
    <w:next w:val="Normal"/>
    <w:pPr>
      <w:keepNext w:val="1"/>
      <w:keepLines w:val="1"/>
      <w:spacing w:after="80" w:before="320" w:lineRule="auto"/>
      <w:contextualSpacing w:val="1"/>
    </w:pPr>
    <w:rPr>
      <w:b w:val="0"/>
      <w:color w:val="434343"/>
      <w:sz w:val="28"/>
      <w:szCs w:val="28"/>
    </w:rPr>
  </w:style>
  <w:style w:type="paragraph" w:styleId="Heading4">
    <w:name w:val="heading 4"/>
    <w:basedOn w:val="Normal"/>
    <w:next w:val="Normal"/>
    <w:pPr>
      <w:keepNext w:val="1"/>
      <w:keepLines w:val="1"/>
      <w:spacing w:after="80" w:before="280" w:lineRule="auto"/>
      <w:contextualSpacing w:val="1"/>
    </w:pPr>
    <w:rPr>
      <w:color w:val="666666"/>
      <w:sz w:val="24"/>
      <w:szCs w:val="24"/>
    </w:rPr>
  </w:style>
  <w:style w:type="paragraph" w:styleId="Heading5">
    <w:name w:val="heading 5"/>
    <w:basedOn w:val="Normal"/>
    <w:next w:val="Normal"/>
    <w:pPr>
      <w:keepNext w:val="1"/>
      <w:keepLines w:val="1"/>
      <w:spacing w:after="80" w:before="240" w:lineRule="auto"/>
      <w:contextualSpacing w:val="1"/>
    </w:pPr>
    <w:rPr>
      <w:color w:val="666666"/>
      <w:sz w:val="22"/>
      <w:szCs w:val="22"/>
    </w:rPr>
  </w:style>
  <w:style w:type="paragraph" w:styleId="Heading6">
    <w:name w:val="heading 6"/>
    <w:basedOn w:val="Normal"/>
    <w:next w:val="Normal"/>
    <w:pPr>
      <w:keepNext w:val="1"/>
      <w:keepLines w:val="1"/>
      <w:spacing w:after="80" w:before="240" w:lineRule="auto"/>
      <w:contextualSpacing w:val="1"/>
    </w:pPr>
    <w:rPr>
      <w:i w:val="1"/>
      <w:color w:val="666666"/>
      <w:sz w:val="22"/>
      <w:szCs w:val="22"/>
    </w:rPr>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Amethysta-regular.ttf"/></Relationships>
</file>