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Title"/>
        <w:bidi w:val="0"/>
      </w:pPr>
      <w:r>
        <w:rPr>
          <w:rtl w:val="0"/>
        </w:rPr>
        <w:t>Avd. Theories of Media</w:t>
      </w:r>
    </w:p>
    <w:p>
      <w:pPr>
        <w:pStyle w:val="Subject"/>
        <w:bidi w:val="0"/>
      </w:pPr>
      <w:r>
        <w:rPr>
          <w:rtl w:val="0"/>
        </w:rPr>
        <w:t>Grammar: Meaning/ making sense</w:t>
      </w:r>
    </w:p>
    <w:p>
      <w:pPr>
        <w:pStyle w:val="Body"/>
        <w:numPr>
          <w:ilvl w:val="0"/>
          <w:numId w:val="2"/>
        </w:numPr>
        <w:rPr>
          <w:lang w:val="en-US"/>
        </w:rPr>
      </w:pPr>
      <w:r>
        <w:rPr>
          <w:b w:val="1"/>
          <w:bCs w:val="1"/>
          <w:rtl w:val="0"/>
          <w:lang w:val="en-US"/>
        </w:rPr>
        <w:t>Signal: Distinction, Syntax.</w:t>
      </w:r>
      <w:r>
        <w:rPr>
          <w:rtl w:val="0"/>
          <w:lang w:val="en-US"/>
        </w:rPr>
        <w:t xml:space="preserve"> From phonemes to narratives and hypertexts. Multilayered system of sense units</w:t>
      </w:r>
    </w:p>
    <w:p>
      <w:pPr>
        <w:pStyle w:val="Body"/>
        <w:numPr>
          <w:ilvl w:val="0"/>
          <w:numId w:val="2"/>
        </w:numPr>
        <w:rPr>
          <w:lang w:val="en-US"/>
        </w:rPr>
      </w:pPr>
      <w:r>
        <w:rPr>
          <w:b w:val="1"/>
          <w:bCs w:val="1"/>
          <w:rtl w:val="0"/>
          <w:lang w:val="en-US"/>
        </w:rPr>
        <w:t>Index: Pointing. Reference.</w:t>
      </w:r>
      <w:r>
        <w:rPr>
          <w:rtl w:val="0"/>
          <w:lang w:val="en-US"/>
        </w:rPr>
        <w:t xml:space="preserve"> Etrax-textual context. Time, place, persons, objects, ect. Intra (anaphor) and inter-textual meaning. </w:t>
      </w:r>
    </w:p>
    <w:p>
      <w:pPr>
        <w:pStyle w:val="Body"/>
        <w:numPr>
          <w:ilvl w:val="0"/>
          <w:numId w:val="2"/>
        </w:numPr>
        <w:rPr>
          <w:lang w:val="en-US"/>
        </w:rPr>
      </w:pPr>
      <w:r>
        <w:rPr>
          <w:b w:val="1"/>
          <w:bCs w:val="1"/>
          <w:rtl w:val="0"/>
          <w:lang w:val="en-US"/>
        </w:rPr>
        <w:t xml:space="preserve">Icon: Modelling a scene. Focus. </w:t>
      </w:r>
      <w:r>
        <w:rPr>
          <w:rtl w:val="0"/>
          <w:lang w:val="en-US"/>
        </w:rPr>
        <w:t>Grammatical actors (nouns, verbs, etc.) rand roles (grammatical relations between actors)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 xml:space="preserve">Symbol: Signified. </w:t>
      </w:r>
      <w:r>
        <w:rPr>
          <w:b w:val="0"/>
          <w:bCs w:val="0"/>
          <w:rtl w:val="0"/>
          <w:lang w:val="en-US"/>
        </w:rPr>
        <w:t>Categories (organized in paradigms), subjects, facts, explanations/narratives, facts, etc.</w:t>
      </w:r>
    </w:p>
    <w:p>
      <w:pPr>
        <w:pStyle w:val="Body"/>
      </w:pPr>
      <w:r>
        <w:rPr>
          <w:rtl w:val="0"/>
          <w:lang w:val="en-US"/>
        </w:rPr>
        <w:t>Dialogue is the basic condition for elaborating truth.</w:t>
      </w:r>
    </w:p>
    <w:p>
      <w:pPr>
        <w:pStyle w:val="Body"/>
      </w:pPr>
      <w:r>
        <w:rPr>
          <w:rtl w:val="0"/>
          <w:lang w:val="en-US"/>
        </w:rPr>
        <w:t xml:space="preserve">Truth is always a conclusion of some type of reasoning. </w:t>
      </w:r>
    </w:p>
    <w:p>
      <w:pPr>
        <w:pStyle w:val="Body"/>
      </w:pPr>
      <w:r>
        <w:rPr>
          <w:b w:val="1"/>
          <w:bCs w:val="1"/>
          <w:rtl w:val="0"/>
          <w:lang w:val="en-US"/>
        </w:rPr>
        <w:t>Language</w:t>
      </w:r>
    </w:p>
    <w:p>
      <w:pPr>
        <w:pStyle w:val="Body"/>
      </w:pPr>
      <w:r>
        <w:rPr>
          <w:i w:val="1"/>
          <w:iCs w:val="1"/>
          <w:rtl w:val="0"/>
          <w:lang w:val="en-US"/>
        </w:rPr>
        <w:t>Phonemes</w:t>
      </w:r>
      <w:r>
        <w:rPr>
          <w:rtl w:val="0"/>
          <w:lang w:val="en-US"/>
        </w:rPr>
        <w:t xml:space="preserve"> are meaningless sound units.</w:t>
      </w:r>
    </w:p>
    <w:p>
      <w:pPr>
        <w:pStyle w:val="Body"/>
      </w:pPr>
      <w:r>
        <w:rPr>
          <w:rtl w:val="0"/>
        </w:rPr>
        <w:tab/>
        <w:t>- Every language has its own set of (few) phonemes</w:t>
      </w:r>
    </w:p>
    <w:p>
      <w:pPr>
        <w:pStyle w:val="Body"/>
      </w:pPr>
      <w:r>
        <w:rPr>
          <w:rtl w:val="0"/>
          <w:lang w:val="en-US"/>
        </w:rPr>
        <w:t>A morpheme is the smallest unit of meaning.</w:t>
      </w:r>
    </w:p>
    <w:p>
      <w:pPr>
        <w:pStyle w:val="Body"/>
      </w:pPr>
      <w:r>
        <w:rPr>
          <w:rtl w:val="0"/>
        </w:rPr>
        <w:tab/>
        <w:t>- It is made of a grammatical combination of phonemes.</w:t>
      </w:r>
    </w:p>
    <w:p>
      <w:pPr>
        <w:pStyle w:val="Body"/>
      </w:pPr>
      <w:r>
        <w:rPr>
          <w:rtl w:val="0"/>
          <w:lang w:val="en-US"/>
        </w:rPr>
        <w:t>A word is a grammatical combination or morphemes</w:t>
      </w:r>
    </w:p>
    <w:p>
      <w:pPr>
        <w:pStyle w:val="Body"/>
      </w:pPr>
      <w:r>
        <w:rPr>
          <w:rtl w:val="0"/>
        </w:rPr>
        <w:tab/>
        <w:t>- There are several classes of words: verbs, nouns, adjectives, prepositions, etc.</w:t>
      </w:r>
    </w:p>
    <w:p>
      <w:pPr>
        <w:pStyle w:val="Body"/>
      </w:pPr>
      <w:r>
        <w:rPr>
          <w:rtl w:val="0"/>
          <w:lang w:val="en-US"/>
        </w:rPr>
        <w:t>A phrase is a grammatical combination of words (simple or complex)</w:t>
      </w:r>
    </w:p>
    <w:p>
      <w:pPr>
        <w:pStyle w:val="Body"/>
      </w:pPr>
      <w:r>
        <w:rPr>
          <w:rtl w:val="0"/>
        </w:rPr>
        <w:tab/>
        <w:t>- There are noun phrases and verb phrases</w:t>
      </w:r>
    </w:p>
    <w:p>
      <w:pPr>
        <w:pStyle w:val="Body"/>
      </w:pPr>
      <w:r>
        <w:rPr>
          <w:rtl w:val="0"/>
          <w:lang w:val="en-US"/>
        </w:rPr>
        <w:t>A speech, text, or discourse is</w:t>
      </w:r>
    </w:p>
    <w:p>
      <w:pPr>
        <w:pStyle w:val="Body"/>
      </w:pPr>
      <w:r>
        <w:rPr>
          <w:rtl w:val="0"/>
        </w:rPr>
        <w:tab/>
        <w:t>- Physically: a sequence of phrases</w:t>
      </w:r>
    </w:p>
    <w:p>
      <w:pPr>
        <w:pStyle w:val="Body"/>
      </w:pPr>
      <w:r>
        <w:rPr>
          <w:rtl w:val="0"/>
        </w:rPr>
        <w:tab/>
        <w:t xml:space="preserve">- Semantically a sense unit that is a rich complex network of smaller sense units. </w:t>
      </w:r>
    </w:p>
    <w:p>
      <w:pPr>
        <w:pStyle w:val="Body"/>
      </w:pPr>
    </w:p>
    <w:p>
      <w:pPr>
        <w:pStyle w:val="Body"/>
      </w:pPr>
    </w:p>
    <w:p>
      <w:pPr>
        <w:pStyle w:val="Body"/>
      </w:pPr>
      <w:r>
        <w:rPr>
          <w:b w:val="1"/>
          <w:bCs w:val="1"/>
          <w:rtl w:val="0"/>
          <w:lang w:val="en-US"/>
        </w:rPr>
        <w:t>Three faces of context</w:t>
      </w:r>
    </w:p>
    <w:p>
      <w:pPr>
        <w:pStyle w:val="Body"/>
        <w:numPr>
          <w:ilvl w:val="0"/>
          <w:numId w:val="5"/>
        </w:numPr>
        <w:rPr>
          <w:lang w:val="en-US"/>
        </w:rPr>
      </w:pPr>
      <w:r>
        <w:rPr>
          <w:rtl w:val="0"/>
          <w:lang w:val="en-US"/>
        </w:rPr>
        <w:t xml:space="preserve">Intra-textual context: the context is the set of relations of a sense unit in regard to other sense units of the same text, specially those that are </w:t>
      </w:r>
      <w:r>
        <w:rPr>
          <w:rtl w:val="0"/>
          <w:lang w:val="en-US"/>
        </w:rPr>
        <w:t>“</w:t>
      </w:r>
      <w:r>
        <w:rPr>
          <w:rtl w:val="0"/>
          <w:lang w:val="en-US"/>
        </w:rPr>
        <w:t>close</w:t>
      </w:r>
      <w:r>
        <w:rPr>
          <w:rtl w:val="0"/>
          <w:lang w:val="en-US"/>
        </w:rPr>
        <w:t xml:space="preserve">” </w:t>
      </w:r>
      <w:r>
        <w:rPr>
          <w:rtl w:val="0"/>
          <w:lang w:val="en-US"/>
        </w:rPr>
        <w:t>or in a similar vicinity.</w:t>
      </w:r>
    </w:p>
    <w:p>
      <w:pPr>
        <w:pStyle w:val="Body"/>
        <w:numPr>
          <w:ilvl w:val="0"/>
          <w:numId w:val="5"/>
        </w:numPr>
        <w:rPr>
          <w:lang w:val="en-US"/>
        </w:rPr>
      </w:pPr>
      <w:r>
        <w:rPr>
          <w:rtl w:val="0"/>
          <w:lang w:val="en-US"/>
        </w:rPr>
        <w:t>Inter-textual context: The context is the set of relations of a text to other texts of the same author, genre, discipline, historical period, tradition, etc.</w:t>
      </w:r>
    </w:p>
    <w:p>
      <w:pPr>
        <w:pStyle w:val="Body"/>
        <w:numPr>
          <w:ilvl w:val="0"/>
          <w:numId w:val="5"/>
        </w:numPr>
        <w:rPr>
          <w:lang w:val="en-US"/>
        </w:rPr>
      </w:pPr>
      <w:r>
        <w:rPr>
          <w:rtl w:val="0"/>
          <w:lang w:val="en-US"/>
        </w:rPr>
        <w:t>Extra-textual context: The context is the shared situation or common memory of a group of people. The enunciation of the text is an attempt to transform or maintain this context</w:t>
      </w:r>
    </w:p>
    <w:p>
      <w:pPr>
        <w:pStyle w:val="Body"/>
        <w:numPr>
          <w:ilvl w:val="0"/>
          <w:numId w:val="5"/>
        </w:numPr>
        <w:rPr>
          <w:lang w:val="en-US"/>
        </w:rPr>
      </w:pPr>
      <w:r>
        <w:rPr>
          <w:rtl w:val="0"/>
          <w:lang w:val="en-US"/>
        </w:rPr>
        <w:t>Knowledge of the multiple contexts helps to build the meaning of the considered sense unit / text</w:t>
      </w:r>
    </w:p>
    <w:p>
      <w:pPr>
        <w:pStyle w:val="Body"/>
      </w:pPr>
      <w:r>
        <w:rPr>
          <w:b w:val="1"/>
          <w:bCs w:val="1"/>
          <w:rtl w:val="0"/>
          <w:lang w:val="en-US"/>
        </w:rPr>
        <w:t>Reference</w:t>
      </w:r>
    </w:p>
    <w:p>
      <w:pPr>
        <w:pStyle w:val="Body"/>
        <w:numPr>
          <w:ilvl w:val="0"/>
          <w:numId w:val="5"/>
        </w:numPr>
        <w:rPr>
          <w:lang w:val="en-US"/>
        </w:rPr>
      </w:pPr>
      <w:r>
        <w:rPr>
          <w:rtl w:val="0"/>
          <w:lang w:val="en-US"/>
        </w:rPr>
        <w:t>The referenced reality is a cognitive construct</w:t>
      </w:r>
    </w:p>
    <w:p>
      <w:pPr>
        <w:pStyle w:val="Body"/>
        <w:numPr>
          <w:ilvl w:val="2"/>
          <w:numId w:val="7"/>
        </w:numPr>
        <w:rPr>
          <w:lang w:val="en-US"/>
        </w:rPr>
      </w:pPr>
      <w:r>
        <w:rPr>
          <w:rtl w:val="0"/>
          <w:lang w:val="en-US"/>
        </w:rPr>
        <w:t>resulting from sensorimotor and symbolic processing,</w:t>
      </w:r>
    </w:p>
    <w:p>
      <w:pPr>
        <w:pStyle w:val="Body"/>
        <w:numPr>
          <w:ilvl w:val="2"/>
          <w:numId w:val="7"/>
        </w:numPr>
        <w:rPr>
          <w:lang w:val="en-US"/>
        </w:rPr>
      </w:pPr>
      <w:r>
        <w:rPr>
          <w:rtl w:val="0"/>
          <w:lang w:val="en-US"/>
        </w:rPr>
        <w:t>using short term and long term memory</w:t>
      </w:r>
    </w:p>
    <w:p>
      <w:pPr>
        <w:pStyle w:val="Body"/>
        <w:numPr>
          <w:ilvl w:val="2"/>
          <w:numId w:val="7"/>
        </w:numPr>
        <w:rPr>
          <w:lang w:val="en-US"/>
        </w:rPr>
      </w:pPr>
      <w:r>
        <w:rPr>
          <w:rtl w:val="0"/>
          <w:lang w:val="en-US"/>
        </w:rPr>
        <w:t>Heavily influenced by expectations and emotions</w:t>
      </w:r>
    </w:p>
    <w:p>
      <w:pPr>
        <w:pStyle w:val="Body"/>
        <w:numPr>
          <w:ilvl w:val="0"/>
          <w:numId w:val="5"/>
        </w:numPr>
        <w:rPr>
          <w:lang w:val="en-US"/>
        </w:rPr>
      </w:pPr>
      <w:r>
        <w:rPr>
          <w:rtl w:val="0"/>
          <w:lang w:val="en-US"/>
        </w:rPr>
        <w:t>Textures of reference</w:t>
      </w:r>
    </w:p>
    <w:p>
      <w:pPr>
        <w:pStyle w:val="Body"/>
        <w:numPr>
          <w:ilvl w:val="2"/>
          <w:numId w:val="7"/>
        </w:numPr>
        <w:rPr>
          <w:lang w:val="en-US"/>
        </w:rPr>
      </w:pPr>
      <w:r>
        <w:rPr>
          <w:rtl w:val="0"/>
          <w:lang w:val="en-US"/>
        </w:rPr>
        <w:t>Denotation: precise, objective, clear, straightforward</w:t>
      </w:r>
    </w:p>
    <w:p>
      <w:pPr>
        <w:pStyle w:val="Body"/>
        <w:numPr>
          <w:ilvl w:val="2"/>
          <w:numId w:val="7"/>
        </w:numPr>
        <w:rPr>
          <w:lang w:val="en-US"/>
        </w:rPr>
      </w:pPr>
      <w:r>
        <w:rPr>
          <w:rtl w:val="0"/>
          <w:lang w:val="en-US"/>
        </w:rPr>
        <w:t>Connotation: resonance, fuzzy, subjective, allusive</w:t>
      </w:r>
    </w:p>
    <w:p>
      <w:pPr>
        <w:pStyle w:val="Body"/>
      </w:pPr>
      <w:r>
        <w:rPr>
          <w:b w:val="1"/>
          <w:bCs w:val="1"/>
          <w:rtl w:val="0"/>
          <w:lang w:val="en-US"/>
        </w:rPr>
        <w:t>Categorization and Cognition</w:t>
      </w:r>
    </w:p>
    <w:p>
      <w:pPr>
        <w:pStyle w:val="Body"/>
      </w:pPr>
      <w:r>
        <w:rPr>
          <w:rtl w:val="0"/>
          <w:lang w:val="en-US"/>
        </w:rPr>
        <w:t>A category is an abstract class by contrast with an individual</w:t>
      </w:r>
    </w:p>
    <w:p>
      <w:pPr>
        <w:pStyle w:val="Body"/>
      </w:pPr>
      <w:r>
        <w:rPr>
          <w:rtl w:val="0"/>
        </w:rPr>
        <w:tab/>
        <w:t>- Categorization is inherent to animal cognition</w:t>
      </w:r>
    </w:p>
    <w:p>
      <w:pPr>
        <w:pStyle w:val="Body"/>
      </w:pPr>
      <w:r>
        <w:rPr>
          <w:rtl w:val="0"/>
        </w:rPr>
        <w:tab/>
        <w:t>- We cannot know or think anything without categorizing it</w:t>
      </w:r>
    </w:p>
    <w:p>
      <w:pPr>
        <w:pStyle w:val="Body"/>
      </w:pPr>
      <w:r>
        <w:rPr>
          <w:rtl w:val="0"/>
          <w:lang w:val="en-US"/>
        </w:rPr>
        <w:t>Symbolic cognition implies an explicit knowledge of categories</w:t>
      </w:r>
    </w:p>
    <w:p>
      <w:pPr>
        <w:pStyle w:val="Body"/>
      </w:pPr>
      <w:r>
        <w:rPr>
          <w:rtl w:val="0"/>
        </w:rPr>
        <w:tab/>
        <w:t>- Nouns can be proper (individual) or common (class, category)</w:t>
      </w:r>
    </w:p>
    <w:p>
      <w:pPr>
        <w:pStyle w:val="Body"/>
      </w:pPr>
      <w:r>
        <w:rPr>
          <w:rtl w:val="0"/>
        </w:rPr>
        <w:tab/>
        <w:t>- Other morphemes or words can be considered as categories</w:t>
      </w:r>
    </w:p>
    <w:p>
      <w:pPr>
        <w:pStyle w:val="Body"/>
      </w:pPr>
      <w:r>
        <w:rPr>
          <w:rtl w:val="0"/>
        </w:rPr>
        <w:tab/>
        <w:t>- Some categories are natural (animated/unaminated, emotions)</w:t>
      </w:r>
    </w:p>
    <w:p>
      <w:pPr>
        <w:pStyle w:val="Body"/>
      </w:pPr>
      <w:r>
        <w:rPr>
          <w:rtl w:val="0"/>
        </w:rPr>
        <w:tab/>
        <w:t xml:space="preserve">- The majority are conventional through language and culture (colours, for </w:t>
        <w:tab/>
        <w:tab/>
        <w:tab/>
        <w:t>example)</w:t>
      </w:r>
    </w:p>
    <w:p>
      <w:pPr>
        <w:pStyle w:val="Body"/>
      </w:pPr>
      <w:r>
        <w:rPr>
          <w:rtl w:val="0"/>
          <w:lang w:val="en-US"/>
        </w:rPr>
        <w:t>Categorization by definition / categorization by types</w:t>
      </w:r>
    </w:p>
    <w:p>
      <w:pPr>
        <w:pStyle w:val="Body"/>
      </w:pPr>
      <w:r>
        <w:rPr>
          <w:rtl w:val="0"/>
        </w:rPr>
        <w:tab/>
        <w:t xml:space="preserve">- Scientific / Spontaneous </w:t>
      </w:r>
    </w:p>
    <w:p>
      <w:pPr>
        <w:pStyle w:val="Body"/>
      </w:pPr>
      <w:r>
        <w:rPr>
          <w:rtl w:val="0"/>
          <w:lang w:val="en-US"/>
        </w:rPr>
        <w:t>A category is not a proposition</w:t>
      </w:r>
    </w:p>
    <w:p>
      <w:pPr>
        <w:pStyle w:val="Body"/>
      </w:pPr>
      <w:r>
        <w:rPr>
          <w:rtl w:val="0"/>
        </w:rPr>
        <w:tab/>
        <w:t>- It is not a speech, enunciation or discourse</w:t>
      </w:r>
    </w:p>
    <w:p>
      <w:pPr>
        <w:pStyle w:val="Body"/>
      </w:pPr>
      <w:r>
        <w:rPr>
          <w:rtl w:val="0"/>
        </w:rPr>
        <w:tab/>
        <w:t>- It has no reference</w:t>
      </w:r>
    </w:p>
    <w:p>
      <w:pPr>
        <w:pStyle w:val="Body"/>
      </w:pPr>
      <w:r>
        <w:rPr>
          <w:rtl w:val="0"/>
        </w:rPr>
        <w:tab/>
        <w:t>- A category is neither true nor false</w:t>
      </w:r>
    </w:p>
    <w:p>
      <w:pPr>
        <w:pStyle w:val="Body"/>
      </w:pPr>
      <w:r>
        <w:rPr>
          <w:b w:val="1"/>
          <w:bCs w:val="1"/>
          <w:rtl w:val="0"/>
          <w:lang w:val="en-US"/>
        </w:rPr>
        <w:t>Propositions</w:t>
      </w:r>
    </w:p>
    <w:p>
      <w:pPr>
        <w:pStyle w:val="Body"/>
      </w:pPr>
      <w:r>
        <w:rPr>
          <w:rtl w:val="0"/>
          <w:lang w:val="en-US"/>
        </w:rPr>
        <w:t>Three types of proposition:</w:t>
      </w:r>
    </w:p>
    <w:p>
      <w:pPr>
        <w:pStyle w:val="Bullets"/>
        <w:numPr>
          <w:ilvl w:val="0"/>
          <w:numId w:val="9"/>
        </w:numPr>
        <w:spacing w:line="194" w:lineRule="auto"/>
        <w:rPr>
          <w:rFonts w:ascii="Arial" w:hAnsi="Arial"/>
          <w:sz w:val="24"/>
          <w:szCs w:val="24"/>
          <w:lang w:val="en-US"/>
        </w:rPr>
      </w:pPr>
      <w:r>
        <w:rPr>
          <w:rFonts w:ascii="Arial" w:hAnsi="Arial"/>
          <w:sz w:val="24"/>
          <w:szCs w:val="24"/>
          <w:rtl w:val="0"/>
          <w:lang w:val="en-US"/>
        </w:rPr>
        <w:t>A proposition is a description that can be true or false (or in between)</w:t>
      </w:r>
    </w:p>
    <w:p>
      <w:pPr>
        <w:pStyle w:val="Bullets"/>
        <w:numPr>
          <w:ilvl w:val="0"/>
          <w:numId w:val="11"/>
        </w:numPr>
        <w:spacing w:line="194" w:lineRule="auto"/>
        <w:rPr>
          <w:rFonts w:ascii="Arial" w:hAnsi="Arial"/>
          <w:sz w:val="24"/>
          <w:szCs w:val="24"/>
          <w:lang w:val="en-US"/>
        </w:rPr>
      </w:pPr>
      <w:r>
        <w:rPr>
          <w:rFonts w:ascii="Arial" w:hAnsi="Arial"/>
          <w:sz w:val="24"/>
          <w:szCs w:val="24"/>
          <w:rtl w:val="0"/>
          <w:lang w:val="en-US"/>
        </w:rPr>
        <w:t>Subject</w:t>
      </w:r>
    </w:p>
    <w:p>
      <w:pPr>
        <w:pStyle w:val="Bullets"/>
        <w:numPr>
          <w:ilvl w:val="1"/>
          <w:numId w:val="9"/>
        </w:numPr>
        <w:spacing w:before="100" w:line="194" w:lineRule="auto"/>
        <w:outlineLvl w:val="1"/>
        <w:rPr>
          <w:rFonts w:ascii="Arial" w:hAnsi="Arial" w:hint="default"/>
          <w:sz w:val="24"/>
          <w:szCs w:val="24"/>
          <w:lang w:val="en-US"/>
        </w:rPr>
      </w:pPr>
      <w:r>
        <w:rPr>
          <w:rFonts w:ascii="Arial" w:hAnsi="Arial" w:hint="default"/>
          <w:sz w:val="24"/>
          <w:szCs w:val="24"/>
          <w:rtl w:val="0"/>
          <w:lang w:val="en-US"/>
        </w:rPr>
        <w:t>“</w:t>
      </w:r>
      <w:r>
        <w:rPr>
          <w:rFonts w:ascii="Arial" w:hAnsi="Arial"/>
          <w:sz w:val="24"/>
          <w:szCs w:val="24"/>
          <w:rtl w:val="0"/>
          <w:lang w:val="en-US"/>
        </w:rPr>
        <w:t>About</w:t>
      </w:r>
      <w:r>
        <w:rPr>
          <w:rFonts w:ascii="Arial" w:hAnsi="Arial" w:hint="default"/>
          <w:sz w:val="24"/>
          <w:szCs w:val="24"/>
          <w:rtl w:val="0"/>
          <w:lang w:val="en-US"/>
        </w:rPr>
        <w:t>”</w:t>
      </w:r>
      <w:r>
        <w:rPr>
          <w:rFonts w:ascii="Arial" w:hAnsi="Arial"/>
          <w:sz w:val="24"/>
          <w:szCs w:val="24"/>
          <w:rtl w:val="0"/>
          <w:lang w:val="en-US"/>
        </w:rPr>
        <w:t>, topics, key-words...</w:t>
      </w:r>
    </w:p>
    <w:p>
      <w:pPr>
        <w:pStyle w:val="Bullets"/>
        <w:numPr>
          <w:ilvl w:val="1"/>
          <w:numId w:val="9"/>
        </w:numPr>
        <w:spacing w:before="100" w:line="194" w:lineRule="auto"/>
        <w:outlineLvl w:val="1"/>
        <w:rPr>
          <w:rFonts w:ascii="Arial" w:hAnsi="Arial"/>
          <w:sz w:val="24"/>
          <w:szCs w:val="24"/>
          <w:lang w:val="en-US"/>
        </w:rPr>
      </w:pPr>
      <w:r>
        <w:rPr>
          <w:rFonts w:ascii="Arial" w:hAnsi="Arial"/>
          <w:sz w:val="24"/>
          <w:szCs w:val="24"/>
          <w:rtl w:val="0"/>
          <w:lang w:val="en-US"/>
        </w:rPr>
        <w:t>Expressed in one or two words</w:t>
      </w:r>
    </w:p>
    <w:p>
      <w:pPr>
        <w:pStyle w:val="Bullets"/>
        <w:numPr>
          <w:ilvl w:val="0"/>
          <w:numId w:val="11"/>
        </w:numPr>
        <w:spacing w:line="194" w:lineRule="auto"/>
        <w:rPr>
          <w:rFonts w:ascii="Arial" w:hAnsi="Arial"/>
          <w:sz w:val="24"/>
          <w:szCs w:val="24"/>
          <w:lang w:val="en-US"/>
        </w:rPr>
      </w:pPr>
      <w:r>
        <w:rPr>
          <w:rFonts w:ascii="Arial" w:hAnsi="Arial"/>
          <w:sz w:val="24"/>
          <w:szCs w:val="24"/>
          <w:rtl w:val="0"/>
          <w:lang w:val="en-US"/>
        </w:rPr>
        <w:t>Fact</w:t>
      </w:r>
    </w:p>
    <w:p>
      <w:pPr>
        <w:pStyle w:val="Bullets"/>
        <w:numPr>
          <w:ilvl w:val="1"/>
          <w:numId w:val="9"/>
        </w:numPr>
        <w:spacing w:before="100" w:line="194" w:lineRule="auto"/>
        <w:outlineLvl w:val="1"/>
        <w:rPr>
          <w:rFonts w:ascii="Arial" w:hAnsi="Arial"/>
          <w:sz w:val="24"/>
          <w:szCs w:val="24"/>
          <w:lang w:val="en-US"/>
        </w:rPr>
      </w:pPr>
      <w:r>
        <w:rPr>
          <w:rFonts w:ascii="Arial" w:hAnsi="Arial"/>
          <w:sz w:val="24"/>
          <w:szCs w:val="24"/>
          <w:rtl w:val="0"/>
          <w:lang w:val="en-US"/>
        </w:rPr>
        <w:t>Relation between subjects</w:t>
      </w:r>
    </w:p>
    <w:p>
      <w:pPr>
        <w:pStyle w:val="Bullets"/>
        <w:numPr>
          <w:ilvl w:val="1"/>
          <w:numId w:val="9"/>
        </w:numPr>
        <w:spacing w:before="100" w:line="194" w:lineRule="auto"/>
        <w:outlineLvl w:val="1"/>
        <w:rPr>
          <w:rFonts w:ascii="Arial" w:hAnsi="Arial"/>
          <w:sz w:val="24"/>
          <w:szCs w:val="24"/>
          <w:lang w:val="en-US"/>
        </w:rPr>
      </w:pPr>
      <w:r>
        <w:rPr>
          <w:rFonts w:ascii="Arial" w:hAnsi="Arial"/>
          <w:sz w:val="24"/>
          <w:szCs w:val="24"/>
          <w:rtl w:val="0"/>
          <w:lang w:val="en-US"/>
        </w:rPr>
        <w:t>Event, action, existence of a particular configuration of things</w:t>
      </w:r>
    </w:p>
    <w:p>
      <w:pPr>
        <w:pStyle w:val="Bullets"/>
        <w:numPr>
          <w:ilvl w:val="0"/>
          <w:numId w:val="11"/>
        </w:numPr>
        <w:spacing w:line="194" w:lineRule="auto"/>
        <w:rPr>
          <w:rFonts w:ascii="Arial" w:hAnsi="Arial"/>
          <w:sz w:val="24"/>
          <w:szCs w:val="24"/>
          <w:lang w:val="en-US"/>
        </w:rPr>
      </w:pPr>
      <w:r>
        <w:rPr>
          <w:rFonts w:ascii="Arial" w:hAnsi="Arial"/>
          <w:sz w:val="24"/>
          <w:szCs w:val="24"/>
          <w:rtl w:val="0"/>
          <w:lang w:val="en-US"/>
        </w:rPr>
        <w:t>Explanation</w:t>
      </w:r>
    </w:p>
    <w:p>
      <w:pPr>
        <w:pStyle w:val="Bullets"/>
        <w:numPr>
          <w:ilvl w:val="1"/>
          <w:numId w:val="9"/>
        </w:numPr>
        <w:spacing w:before="100" w:line="194" w:lineRule="auto"/>
        <w:outlineLvl w:val="1"/>
        <w:rPr>
          <w:rFonts w:ascii="Arial" w:hAnsi="Arial"/>
          <w:sz w:val="24"/>
          <w:szCs w:val="24"/>
          <w:lang w:val="en-US"/>
        </w:rPr>
      </w:pPr>
      <w:r>
        <w:rPr>
          <w:rFonts w:ascii="Arial" w:hAnsi="Arial"/>
          <w:sz w:val="24"/>
          <w:szCs w:val="24"/>
          <w:rtl w:val="0"/>
          <w:lang w:val="en-US"/>
        </w:rPr>
        <w:t>Relation between facts</w:t>
      </w:r>
    </w:p>
    <w:p>
      <w:pPr>
        <w:pStyle w:val="Bullets"/>
        <w:numPr>
          <w:ilvl w:val="1"/>
          <w:numId w:val="9"/>
        </w:numPr>
        <w:spacing w:before="100" w:line="194" w:lineRule="auto"/>
        <w:outlineLvl w:val="1"/>
        <w:rPr>
          <w:rFonts w:ascii="Arial" w:hAnsi="Arial"/>
          <w:sz w:val="24"/>
          <w:szCs w:val="24"/>
          <w:lang w:val="en-US"/>
        </w:rPr>
      </w:pPr>
      <w:r>
        <w:rPr>
          <w:rFonts w:ascii="Arial" w:hAnsi="Arial"/>
          <w:sz w:val="24"/>
          <w:szCs w:val="24"/>
          <w:rtl w:val="0"/>
          <w:lang w:val="en-US"/>
        </w:rPr>
        <w:t>Hypothesis, theory, narrative</w:t>
      </w:r>
    </w:p>
    <w:p>
      <w:pPr>
        <w:pStyle w:val="Bullets"/>
        <w:numPr>
          <w:ilvl w:val="1"/>
          <w:numId w:val="9"/>
        </w:numPr>
        <w:spacing w:before="100" w:line="194" w:lineRule="auto"/>
        <w:outlineLvl w:val="1"/>
        <w:rPr>
          <w:rFonts w:ascii="Arial" w:hAnsi="Arial"/>
          <w:sz w:val="24"/>
          <w:szCs w:val="24"/>
          <w:lang w:val="en-US"/>
        </w:rPr>
      </w:pPr>
      <w:r>
        <w:rPr>
          <w:rFonts w:ascii="Arial" w:hAnsi="Arial"/>
          <w:sz w:val="24"/>
          <w:szCs w:val="24"/>
          <w:rtl w:val="0"/>
          <w:lang w:val="en-US"/>
        </w:rPr>
        <w:t>Only narratives or theories make sense of the facts</w:t>
      </w:r>
    </w:p>
    <w:p>
      <w:pPr>
        <w:pStyle w:val="Bullets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100" w:line="194" w:lineRule="auto"/>
        <w:outlineLvl w:val="1"/>
      </w:pPr>
      <w:r>
        <w:rPr>
          <w:rFonts w:ascii="Arial" w:hAnsi="Arial"/>
          <w:sz w:val="24"/>
          <w:szCs w:val="24"/>
          <w:rtl w:val="0"/>
          <w:lang w:val="en-US"/>
        </w:rPr>
        <w:t>Text and Interpretation</w:t>
      </w:r>
    </w:p>
    <w:p>
      <w:pPr>
        <w:pStyle w:val="Bullets"/>
        <w:numPr>
          <w:ilvl w:val="0"/>
          <w:numId w:val="12"/>
        </w:numPr>
        <w:spacing w:before="100" w:line="194" w:lineRule="auto"/>
        <w:outlineLvl w:val="1"/>
        <w:rPr>
          <w:rFonts w:ascii="Arial" w:hAnsi="Arial"/>
          <w:sz w:val="24"/>
          <w:szCs w:val="24"/>
          <w:lang w:val="en-US"/>
        </w:rPr>
      </w:pPr>
      <w:r>
        <w:rPr>
          <w:rFonts w:ascii="Arial" w:hAnsi="Arial"/>
          <w:sz w:val="24"/>
          <w:szCs w:val="24"/>
          <w:rtl w:val="0"/>
          <w:lang w:val="en-US"/>
        </w:rPr>
        <w:t>A text is a network of propositions.</w:t>
      </w:r>
    </w:p>
    <w:p>
      <w:pPr>
        <w:pStyle w:val="Bullets"/>
        <w:numPr>
          <w:ilvl w:val="0"/>
          <w:numId w:val="12"/>
        </w:numPr>
        <w:spacing w:before="100" w:line="194" w:lineRule="auto"/>
        <w:outlineLvl w:val="1"/>
        <w:rPr>
          <w:rFonts w:ascii="Arial" w:hAnsi="Arial"/>
          <w:sz w:val="24"/>
          <w:szCs w:val="24"/>
          <w:lang w:val="en-US"/>
        </w:rPr>
      </w:pPr>
      <w:r>
        <w:rPr>
          <w:rFonts w:ascii="Arial" w:hAnsi="Arial"/>
          <w:sz w:val="24"/>
          <w:szCs w:val="24"/>
          <w:rtl w:val="0"/>
          <w:lang w:val="en-US"/>
        </w:rPr>
        <w:t>The meaning of a text is built by its receptors according to:</w:t>
      </w:r>
    </w:p>
    <w:p>
      <w:pPr>
        <w:pStyle w:val="Bullets"/>
        <w:numPr>
          <w:ilvl w:val="2"/>
          <w:numId w:val="12"/>
        </w:numPr>
        <w:spacing w:before="100" w:line="194" w:lineRule="auto"/>
        <w:outlineLvl w:val="1"/>
        <w:rPr>
          <w:rFonts w:ascii="Arial" w:hAnsi="Arial"/>
          <w:sz w:val="24"/>
          <w:szCs w:val="24"/>
          <w:lang w:val="en-US"/>
        </w:rPr>
      </w:pPr>
      <w:r>
        <w:rPr>
          <w:rFonts w:ascii="Arial" w:hAnsi="Arial"/>
          <w:sz w:val="24"/>
          <w:szCs w:val="24"/>
          <w:rtl w:val="0"/>
          <w:lang w:val="en-US"/>
        </w:rPr>
        <w:t>Their cognitive abilities</w:t>
      </w:r>
    </w:p>
    <w:p>
      <w:pPr>
        <w:pStyle w:val="Bullets"/>
        <w:numPr>
          <w:ilvl w:val="2"/>
          <w:numId w:val="12"/>
        </w:numPr>
        <w:spacing w:before="100" w:line="194" w:lineRule="auto"/>
        <w:outlineLvl w:val="1"/>
        <w:rPr>
          <w:rFonts w:ascii="Arial" w:hAnsi="Arial"/>
          <w:sz w:val="24"/>
          <w:szCs w:val="24"/>
          <w:lang w:val="en-US"/>
        </w:rPr>
      </w:pPr>
      <w:r>
        <w:rPr>
          <w:rFonts w:ascii="Arial" w:hAnsi="Arial"/>
          <w:sz w:val="24"/>
          <w:szCs w:val="24"/>
          <w:rtl w:val="0"/>
          <w:lang w:val="en-US"/>
        </w:rPr>
        <w:t xml:space="preserve">Their mastering of the language / script </w:t>
      </w:r>
    </w:p>
    <w:p>
      <w:pPr>
        <w:pStyle w:val="Bullets"/>
        <w:numPr>
          <w:ilvl w:val="2"/>
          <w:numId w:val="12"/>
        </w:numPr>
        <w:spacing w:before="100" w:line="194" w:lineRule="auto"/>
        <w:outlineLvl w:val="1"/>
        <w:rPr>
          <w:rFonts w:ascii="Arial" w:hAnsi="Arial"/>
          <w:sz w:val="24"/>
          <w:szCs w:val="24"/>
          <w:lang w:val="en-US"/>
        </w:rPr>
      </w:pPr>
      <w:r>
        <w:rPr>
          <w:rFonts w:ascii="Arial" w:hAnsi="Arial"/>
          <w:sz w:val="24"/>
          <w:szCs w:val="24"/>
          <w:rtl w:val="0"/>
          <w:lang w:val="en-US"/>
        </w:rPr>
        <w:t>Their mastering of the speaker / author</w:t>
      </w:r>
      <w:r>
        <w:rPr>
          <w:rFonts w:ascii="Arial" w:hAnsi="Arial" w:hint="default"/>
          <w:sz w:val="24"/>
          <w:szCs w:val="24"/>
          <w:rtl w:val="0"/>
          <w:lang w:val="en-US"/>
        </w:rPr>
        <w:t>’</w:t>
      </w:r>
      <w:r>
        <w:rPr>
          <w:rFonts w:ascii="Arial" w:hAnsi="Arial"/>
          <w:sz w:val="24"/>
          <w:szCs w:val="24"/>
          <w:rtl w:val="0"/>
          <w:lang w:val="en-US"/>
        </w:rPr>
        <w:t>s context</w:t>
      </w:r>
    </w:p>
    <w:p>
      <w:pPr>
        <w:pStyle w:val="Bullets"/>
        <w:numPr>
          <w:ilvl w:val="2"/>
          <w:numId w:val="12"/>
        </w:numPr>
        <w:spacing w:before="100" w:line="194" w:lineRule="auto"/>
        <w:outlineLvl w:val="1"/>
        <w:rPr>
          <w:rFonts w:ascii="Arial" w:hAnsi="Arial"/>
          <w:sz w:val="24"/>
          <w:szCs w:val="24"/>
          <w:lang w:val="en-US"/>
        </w:rPr>
      </w:pPr>
      <w:r>
        <w:rPr>
          <w:rFonts w:ascii="Arial" w:hAnsi="Arial"/>
          <w:sz w:val="24"/>
          <w:szCs w:val="24"/>
          <w:rtl w:val="0"/>
          <w:lang w:val="en-US"/>
        </w:rPr>
        <w:t>Their own historical, cultural, social context, including a tradition of interpretation</w:t>
      </w:r>
    </w:p>
    <w:p>
      <w:pPr>
        <w:pStyle w:val="Bullets"/>
        <w:numPr>
          <w:ilvl w:val="2"/>
          <w:numId w:val="12"/>
        </w:numPr>
        <w:spacing w:before="100" w:line="194" w:lineRule="auto"/>
        <w:outlineLvl w:val="1"/>
        <w:rPr>
          <w:rFonts w:ascii="Arial" w:hAnsi="Arial"/>
          <w:sz w:val="24"/>
          <w:szCs w:val="24"/>
          <w:lang w:val="en-US"/>
        </w:rPr>
      </w:pPr>
      <w:r>
        <w:rPr>
          <w:rFonts w:ascii="Arial" w:hAnsi="Arial"/>
          <w:sz w:val="24"/>
          <w:szCs w:val="24"/>
          <w:rtl w:val="0"/>
          <w:lang w:val="en-US"/>
        </w:rPr>
        <w:t>The intentions or dispositions vis-a-vis the text</w:t>
      </w:r>
    </w:p>
    <w:p>
      <w:pPr>
        <w:pStyle w:val="Bullets"/>
        <w:numPr>
          <w:ilvl w:val="0"/>
          <w:numId w:val="12"/>
        </w:numPr>
        <w:spacing w:before="100" w:line="194" w:lineRule="auto"/>
        <w:outlineLvl w:val="1"/>
        <w:rPr>
          <w:rFonts w:ascii="Arial" w:hAnsi="Arial"/>
          <w:sz w:val="24"/>
          <w:szCs w:val="24"/>
          <w:lang w:val="en-US"/>
        </w:rPr>
      </w:pPr>
      <w:r>
        <w:rPr>
          <w:rFonts w:ascii="Arial" w:hAnsi="Arial"/>
          <w:sz w:val="24"/>
          <w:szCs w:val="24"/>
          <w:rtl w:val="0"/>
          <w:lang w:val="en-US"/>
        </w:rPr>
        <w:t>There is no unique, objective, real meaning of a text.</w:t>
      </w:r>
    </w:p>
    <w:p>
      <w:pPr>
        <w:pStyle w:val="Bullets"/>
        <w:numPr>
          <w:ilvl w:val="0"/>
          <w:numId w:val="12"/>
        </w:numPr>
        <w:spacing w:before="100" w:line="194" w:lineRule="auto"/>
        <w:outlineLvl w:val="1"/>
        <w:rPr>
          <w:rFonts w:ascii="Arial" w:hAnsi="Arial"/>
          <w:sz w:val="24"/>
          <w:szCs w:val="24"/>
          <w:lang w:val="en-US"/>
        </w:rPr>
      </w:pPr>
      <w:r>
        <w:rPr>
          <w:rFonts w:ascii="Arial" w:hAnsi="Arial"/>
          <w:sz w:val="24"/>
          <w:szCs w:val="24"/>
          <w:rtl w:val="0"/>
          <w:lang w:val="en-US"/>
        </w:rPr>
        <w:t>The meaning of a text may be multi-layered.</w:t>
      </w:r>
    </w:p>
    <w:p>
      <w:pPr>
        <w:pStyle w:val="Bullets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100" w:line="194" w:lineRule="auto"/>
        <w:outlineLvl w:val="1"/>
      </w:pPr>
    </w:p>
    <w:p>
      <w:pPr>
        <w:pStyle w:val="Bullets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100" w:line="194" w:lineRule="auto"/>
        <w:outlineLvl w:val="1"/>
      </w:pPr>
    </w:p>
    <w:p>
      <w:pPr>
        <w:pStyle w:val="Bullets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100" w:line="194" w:lineRule="auto"/>
        <w:outlineLvl w:val="1"/>
      </w:pPr>
      <w:r>
        <w:rPr>
          <w:rFonts w:ascii="Arial" w:hAnsi="Arial"/>
          <w:b w:val="1"/>
          <w:bCs w:val="1"/>
          <w:sz w:val="24"/>
          <w:szCs w:val="24"/>
          <w:rtl w:val="0"/>
          <w:lang w:val="en-US"/>
        </w:rPr>
        <w:t>Hermeneutics</w:t>
      </w:r>
    </w:p>
    <w:p>
      <w:pPr>
        <w:pStyle w:val="Bullets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100" w:line="194" w:lineRule="auto"/>
        <w:outlineLvl w:val="1"/>
      </w:pPr>
      <w:r>
        <w:rPr>
          <w:rFonts w:ascii="Arial" w:hAnsi="Arial"/>
          <w:sz w:val="24"/>
          <w:szCs w:val="24"/>
          <w:rtl w:val="0"/>
          <w:lang w:val="en-US"/>
        </w:rPr>
        <w:t>The art/science of interpretation is called hermeneutics and was developed in relation to the study of ancient religious, legal, or literary texts.</w:t>
      </w:r>
    </w:p>
    <w:p>
      <w:pPr>
        <w:pStyle w:val="Bullets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100" w:line="194" w:lineRule="auto"/>
        <w:outlineLvl w:val="1"/>
      </w:pPr>
    </w:p>
    <w:p>
      <w:pPr>
        <w:pStyle w:val="Bullets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100" w:line="194" w:lineRule="auto"/>
        <w:outlineLvl w:val="1"/>
      </w:pPr>
      <w:r>
        <w:rPr>
          <w:rFonts w:ascii="Arial" w:hAnsi="Arial"/>
          <w:sz w:val="24"/>
          <w:szCs w:val="24"/>
          <w:rtl w:val="0"/>
          <w:lang w:val="en-US"/>
        </w:rPr>
        <w:t>During the hellenistic and Roman eras, Hermes-Mercury was identified with the Egyptian Toth, god of writing, wisdom and sacred knowledge.</w:t>
      </w:r>
    </w:p>
    <w:p>
      <w:pPr>
        <w:pStyle w:val="Bullets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100" w:line="194" w:lineRule="auto"/>
        <w:outlineLvl w:val="1"/>
      </w:pPr>
    </w:p>
    <w:p>
      <w:pPr>
        <w:pStyle w:val="Bullets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100" w:line="194" w:lineRule="auto"/>
        <w:outlineLvl w:val="1"/>
      </w:pPr>
      <w:r>
        <w:rPr>
          <w:rFonts w:ascii="Arial" w:hAnsi="Arial"/>
          <w:sz w:val="24"/>
          <w:szCs w:val="24"/>
          <w:rtl w:val="0"/>
          <w:lang w:val="en-US"/>
        </w:rPr>
        <w:t>Grammar was invented by attempting to decipher ancient texts</w:t>
      </w:r>
    </w:p>
    <w:p>
      <w:pPr>
        <w:pStyle w:val="Subject"/>
        <w:bidi w:val="0"/>
      </w:pPr>
      <w:r>
        <w:rPr>
          <w:rtl w:val="0"/>
        </w:rPr>
        <w:t xml:space="preserve"> Dialectic: Truth / knowledge</w:t>
      </w:r>
    </w:p>
    <w:p>
      <w:pPr>
        <w:pStyle w:val="Body"/>
        <w:numPr>
          <w:ilvl w:val="0"/>
          <w:numId w:val="13"/>
        </w:numPr>
        <w:bidi w:val="0"/>
      </w:pPr>
      <w:r>
        <w:rPr>
          <w:b w:val="1"/>
          <w:bCs w:val="1"/>
          <w:rtl w:val="0"/>
          <w:lang w:val="en-US"/>
        </w:rPr>
        <w:t>Dialogue</w:t>
      </w:r>
      <w:r>
        <w:rPr>
          <w:rtl w:val="0"/>
        </w:rPr>
        <w:t xml:space="preserve"> is the social condition of truth seeking. Opens, otherness, equality, suspension of power relations</w:t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>Inference</w:t>
      </w:r>
      <w:r>
        <w:rPr>
          <w:rtl w:val="0"/>
        </w:rPr>
        <w:t xml:space="preserve"> is the logical condition of truth seeking. Every truth is related to the way it has been created: deduction induction, </w:t>
      </w:r>
      <w:r>
        <w:rPr>
          <w:b w:val="1"/>
          <w:bCs w:val="1"/>
          <w:rtl w:val="0"/>
          <w:lang w:val="en-US"/>
        </w:rPr>
        <w:t xml:space="preserve">abduction (addition of abstract hypotheses to inference) </w:t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 xml:space="preserve">Theoretical limits: </w:t>
      </w:r>
      <w:r>
        <w:rPr>
          <w:rtl w:val="0"/>
        </w:rPr>
        <w:t xml:space="preserve">impossible to demonstrate the truth of a theory, multiplicity of epitome (regimes of truth) </w:t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>Practical limits:</w:t>
      </w:r>
      <w:r>
        <w:rPr>
          <w:rtl w:val="0"/>
        </w:rPr>
        <w:t xml:space="preserve"> impossible to make all knowledge explicit, impossible to know everything. </w:t>
      </w:r>
    </w:p>
    <w:p>
      <w:pPr>
        <w:pStyle w:val="Body"/>
        <w:bidi w:val="0"/>
      </w:pPr>
      <w:r>
        <w:rPr>
          <w:rtl w:val="0"/>
        </w:rPr>
        <w:t>The other transcendent: there is no direct access to an interpreter.</w:t>
      </w:r>
    </w:p>
    <w:p>
      <w:pPr>
        <w:pStyle w:val="Body"/>
        <w:bidi w:val="0"/>
      </w:pPr>
      <w:r>
        <w:rPr>
          <w:rtl w:val="0"/>
        </w:rPr>
        <w:t>Dialogue is based on:</w:t>
      </w:r>
    </w:p>
    <w:p>
      <w:pPr>
        <w:pStyle w:val="Body"/>
        <w:bidi w:val="0"/>
      </w:pPr>
      <w:r>
        <w:rPr>
          <w:rtl w:val="0"/>
        </w:rPr>
        <w:tab/>
        <w:t>- Shared messages and shared practical reality</w:t>
      </w:r>
    </w:p>
    <w:p>
      <w:pPr>
        <w:pStyle w:val="Body"/>
        <w:bidi w:val="0"/>
      </w:pPr>
      <w:r>
        <w:rPr>
          <w:rtl w:val="0"/>
        </w:rPr>
        <w:tab/>
        <w:t>- Expectation of cooperation in the construction of a common context/context</w:t>
      </w:r>
    </w:p>
    <w:p>
      <w:pPr>
        <w:pStyle w:val="Body"/>
        <w:bidi w:val="0"/>
      </w:pPr>
      <w:r>
        <w:rPr>
          <w:rtl w:val="0"/>
        </w:rPr>
        <w:t>The presence of a real or imaginary public</w:t>
      </w:r>
    </w:p>
    <w:p>
      <w:pPr>
        <w:pStyle w:val="Body"/>
        <w:bidi w:val="0"/>
      </w:pPr>
      <w:r>
        <w:rPr>
          <w:rtl w:val="0"/>
        </w:rPr>
        <w:tab/>
        <w:t>- Philosophical or spiritual dialogues, theatre plays, novels, films, tv series</w:t>
      </w:r>
    </w:p>
    <w:p>
      <w:pPr>
        <w:pStyle w:val="Body"/>
        <w:bidi w:val="0"/>
      </w:pPr>
      <w:r>
        <w:rPr>
          <w:rtl w:val="0"/>
        </w:rPr>
        <w:t>Goodwill</w:t>
      </w:r>
    </w:p>
    <w:p>
      <w:pPr>
        <w:pStyle w:val="Body"/>
        <w:bidi w:val="0"/>
      </w:pPr>
      <w:r>
        <w:rPr>
          <w:rtl w:val="0"/>
        </w:rPr>
        <w:tab/>
        <w:t>- Reciprocity</w:t>
      </w:r>
    </w:p>
    <w:p>
      <w:pPr>
        <w:pStyle w:val="Body"/>
        <w:bidi w:val="0"/>
      </w:pPr>
      <w:r>
        <w:rPr>
          <w:rtl w:val="0"/>
        </w:rPr>
        <w:tab/>
        <w:t>- No tricks, traps, lies, etc.</w:t>
      </w:r>
    </w:p>
    <w:p>
      <w:pPr>
        <w:pStyle w:val="Body"/>
        <w:bidi w:val="0"/>
      </w:pPr>
      <w:r>
        <w:rPr>
          <w:rtl w:val="0"/>
        </w:rPr>
        <w:tab/>
        <w:t>- Openness to the other</w:t>
      </w:r>
      <w:r>
        <w:rPr>
          <w:rtl w:val="0"/>
        </w:rPr>
        <w:t>’</w:t>
      </w:r>
      <w:r>
        <w:rPr>
          <w:rtl w:val="0"/>
        </w:rPr>
        <w:t>s point of view</w:t>
      </w:r>
    </w:p>
    <w:p>
      <w:pPr>
        <w:pStyle w:val="Body"/>
        <w:bidi w:val="0"/>
      </w:pPr>
      <w:r>
        <w:rPr>
          <w:rtl w:val="0"/>
        </w:rPr>
        <w:tab/>
        <w:t>- No violence or threats or arguments for authority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Ability to meta-communicate</w:t>
      </w:r>
    </w:p>
    <w:p>
      <w:pPr>
        <w:pStyle w:val="Body"/>
        <w:bidi w:val="0"/>
      </w:pPr>
      <w:r>
        <w:rPr>
          <w:rtl w:val="0"/>
        </w:rPr>
        <w:tab/>
        <w:t>- Communication about the relation</w:t>
      </w:r>
    </w:p>
    <w:p>
      <w:pPr>
        <w:pStyle w:val="Body"/>
        <w:bidi w:val="0"/>
      </w:pPr>
      <w:r>
        <w:rPr>
          <w:rtl w:val="0"/>
        </w:rPr>
        <w:tab/>
        <w:t>- Fluid shifting between symmetric and complementary relations</w:t>
      </w:r>
    </w:p>
    <w:p>
      <w:pPr>
        <w:pStyle w:val="Body"/>
        <w:bidi w:val="0"/>
      </w:pPr>
      <w:r>
        <w:rPr>
          <w:rtl w:val="0"/>
        </w:rPr>
        <w:t>Rational argumentation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Subject"/>
        <w:bidi w:val="0"/>
      </w:pPr>
      <w:r>
        <w:rPr>
          <w:rtl w:val="0"/>
        </w:rPr>
        <w:t>Rhetoric: Action / Power</w:t>
      </w:r>
    </w:p>
    <w:p>
      <w:pPr>
        <w:pStyle w:val="Body"/>
        <w:numPr>
          <w:ilvl w:val="0"/>
          <w:numId w:val="14"/>
        </w:numPr>
        <w:bidi w:val="0"/>
      </w:pPr>
      <w:r>
        <w:rPr>
          <w:b w:val="1"/>
          <w:bCs w:val="1"/>
          <w:rtl w:val="0"/>
          <w:lang w:val="en-US"/>
        </w:rPr>
        <w:t>Intention: planning of the symbolic action</w:t>
      </w:r>
      <w:r>
        <w:rPr>
          <w:rtl w:val="0"/>
        </w:rPr>
        <w:t xml:space="preserve"> - Logos (probability), ethos (self presentation), pathos (emotional action). </w:t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>Impression: ideas, plan, style, memory, delivery.</w:t>
      </w:r>
      <w:r>
        <w:rPr>
          <w:rtl w:val="0"/>
        </w:rPr>
        <w:t xml:space="preserve"> Everything comes down to memory (for the speaker and for the public).</w:t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>Move: Speech as an act.</w:t>
      </w:r>
      <w:r>
        <w:rPr>
          <w:rtl w:val="0"/>
        </w:rPr>
        <w:t xml:space="preserve"> Pragmatics. Locution (linguistic code), illocution (social coventions), per-locution (actual social effect). Different levels of success. </w:t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>Game: creation of</w:t>
      </w:r>
      <w:r>
        <w:rPr>
          <w:rtl w:val="0"/>
        </w:rPr>
        <w:t xml:space="preserve"> / participation to symbolic forms of life. Language is a tool for social, political, economic, religious</w:t>
      </w:r>
      <w:r>
        <w:rPr>
          <w:rtl w:val="0"/>
        </w:rPr>
        <w:t xml:space="preserve">… </w:t>
      </w:r>
      <w:r>
        <w:rPr>
          <w:rtl w:val="0"/>
        </w:rPr>
        <w:t>games.</w:t>
      </w:r>
    </w:p>
    <w:sectPr>
      <w:headerReference w:type="default" r:id="rId4"/>
      <w:footerReference w:type="default" r:id="rId5"/>
      <w:pgSz w:w="12240" w:h="15840" w:orient="portrait"/>
      <w:pgMar w:top="1598" w:right="1440" w:bottom="1440" w:left="1440" w:header="1195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Helvetica Light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tabs>
        <w:tab w:val="center" w:pos="4680"/>
        <w:tab w:val="right" w:pos="9360"/>
        <w:tab w:val="clear" w:pos="9020"/>
      </w:tabs>
      <w:jc w:val="left"/>
    </w:pPr>
    <w:r>
      <w:rPr/>
      <w:fldChar w:fldCharType="begin" w:fldLock="0"/>
    </w:r>
    <w:r>
      <w:instrText xml:space="preserve"> PAGE </w:instrText>
    </w:r>
    <w:r>
      <w:rPr/>
      <w:fldChar w:fldCharType="separate" w:fldLock="0"/>
    </w:r>
    <w:r>
      <w:t>5</w:t>
    </w:r>
    <w:r>
      <w:rPr/>
      <w:fldChar w:fldCharType="end" w:fldLock="0"/>
    </w:r>
    <w:r>
      <w:tab/>
    </w:r>
    <w:r>
      <w:rPr>
        <w:rtl w:val="0"/>
        <w:lang w:val="en-US"/>
      </w:rPr>
      <w:t>its</w:t>
    </w: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tabs>
        <w:tab w:val="center" w:pos="4680"/>
        <w:tab w:val="right" w:pos="9360"/>
        <w:tab w:val="clear" w:pos="9020"/>
      </w:tabs>
      <w:jc w:val="left"/>
    </w:pPr>
    <w:r>
      <w:tab/>
      <w:tab/>
    </w:r>
    <w:r>
      <w:rPr/>
      <w:fldChar w:fldCharType="begin" w:fldLock="0"/>
    </w:r>
    <w:r>
      <w:instrText xml:space="preserve"> DATE \@ "dddd, MMMM d, y" </w:instrText>
    </w:r>
    <w:r>
      <w:rPr/>
      <w:fldChar w:fldCharType="separate" w:fldLock="0"/>
    </w:r>
    <w:r>
      <w:rPr>
        <w:rtl w:val="0"/>
        <w:lang w:val="en-US"/>
      </w:rPr>
      <w:t>Wednesday, September 21, 2016</w:t>
    </w:r>
    <w:r>
      <w:rPr/>
      <w:fldChar w:fldCharType="end" w:fldLock="1"/>
    </w:r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Numbered"/>
  </w:abstractNum>
  <w:abstractNum w:abstractNumId="1">
    <w:multiLevelType w:val="hybridMultilevel"/>
    <w:styleLink w:val="Numbered"/>
    <w:lvl w:ilvl="0">
      <w:start w:val="1"/>
      <w:numFmt w:val="decimal"/>
      <w:suff w:val="tab"/>
      <w:lvlText w:val="%1."/>
      <w:lvlJc w:val="left"/>
      <w:pPr>
        <w:ind w:left="3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75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ind w:left="111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147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ind w:left="183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ind w:left="21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255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ind w:left="291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ind w:left="327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multiLevelType w:val="hybridMultilevel"/>
    <w:numStyleLink w:val="Dash"/>
  </w:abstractNum>
  <w:abstractNum w:abstractNumId="3">
    <w:multiLevelType w:val="hybridMultilevel"/>
    <w:styleLink w:val="Dash"/>
    <w:lvl w:ilvl="0">
      <w:start w:val="1"/>
      <w:numFmt w:val="bullet"/>
      <w:suff w:val="tab"/>
      <w:lvlText w:val="-"/>
      <w:lvlJc w:val="left"/>
      <w:pPr>
        <w:ind w:left="26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1">
      <w:start w:val="1"/>
      <w:numFmt w:val="bullet"/>
      <w:suff w:val="tab"/>
      <w:lvlText w:val="-"/>
      <w:lvlJc w:val="left"/>
      <w:pPr>
        <w:ind w:left="50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2">
      <w:start w:val="1"/>
      <w:numFmt w:val="bullet"/>
      <w:suff w:val="tab"/>
      <w:lvlText w:val="-"/>
      <w:lvlJc w:val="left"/>
      <w:pPr>
        <w:ind w:left="74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3">
      <w:start w:val="1"/>
      <w:numFmt w:val="bullet"/>
      <w:suff w:val="tab"/>
      <w:lvlText w:val="-"/>
      <w:lvlJc w:val="left"/>
      <w:pPr>
        <w:ind w:left="98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4">
      <w:start w:val="1"/>
      <w:numFmt w:val="bullet"/>
      <w:suff w:val="tab"/>
      <w:lvlText w:val="-"/>
      <w:lvlJc w:val="left"/>
      <w:pPr>
        <w:ind w:left="122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5">
      <w:start w:val="1"/>
      <w:numFmt w:val="bullet"/>
      <w:suff w:val="tab"/>
      <w:lvlText w:val="-"/>
      <w:lvlJc w:val="left"/>
      <w:pPr>
        <w:ind w:left="146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6">
      <w:start w:val="1"/>
      <w:numFmt w:val="bullet"/>
      <w:suff w:val="tab"/>
      <w:lvlText w:val="-"/>
      <w:lvlJc w:val="left"/>
      <w:pPr>
        <w:ind w:left="170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7">
      <w:start w:val="1"/>
      <w:numFmt w:val="bullet"/>
      <w:suff w:val="tab"/>
      <w:lvlText w:val="-"/>
      <w:lvlJc w:val="left"/>
      <w:pPr>
        <w:ind w:left="194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8">
      <w:start w:val="1"/>
      <w:numFmt w:val="bullet"/>
      <w:suff w:val="tab"/>
      <w:lvlText w:val="-"/>
      <w:lvlJc w:val="left"/>
      <w:pPr>
        <w:ind w:left="218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</w:abstractNum>
  <w:abstractNum w:abstractNumId="4">
    <w:multiLevelType w:val="hybridMultilevel"/>
    <w:numStyleLink w:val="Bullet"/>
  </w:abstractNum>
  <w:abstractNum w:abstractNumId="5">
    <w:multiLevelType w:val="hybridMultilevel"/>
    <w:styleLink w:val="Bullet"/>
    <w:lvl w:ilvl="0">
      <w:start w:val="1"/>
      <w:numFmt w:val="bullet"/>
      <w:suff w:val="tab"/>
      <w:lvlText w:val="•"/>
      <w:lvlJc w:val="left"/>
      <w:pPr>
        <w:ind w:left="19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37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55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73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91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09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127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145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163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</w:abstractNum>
  <w:abstractNum w:abstractNumId="6">
    <w:multiLevelType w:val="hybridMultilevel"/>
    <w:numStyleLink w:val="Bullets.0"/>
  </w:abstractNum>
  <w:abstractNum w:abstractNumId="7">
    <w:multiLevelType w:val="hybridMultilevel"/>
    <w:styleLink w:val="Bullets.0"/>
    <w:lvl w:ilvl="0">
      <w:start w:val="1"/>
      <w:numFmt w:val="bullet"/>
      <w:suff w:val="tab"/>
      <w:lvlText w:val="•"/>
      <w:lvlJc w:val="left"/>
      <w:pPr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ind w:left="360" w:hanging="360"/>
      </w:pPr>
      <w:rPr>
        <w:rFonts w:ascii="Arial" w:cs="Arial" w:hAnsi="Arial" w:eastAsia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ind w:left="1080" w:hanging="360"/>
      </w:pPr>
      <w:rPr>
        <w:rFonts w:ascii="Arial" w:cs="Arial" w:hAnsi="Arial" w:eastAsia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ind w:left="1656" w:hanging="216"/>
      </w:pPr>
      <w:rPr>
        <w:rFonts w:ascii="Arial" w:cs="Arial" w:hAnsi="Arial" w:eastAsia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ind w:left="2400" w:hanging="240"/>
      </w:pPr>
      <w:rPr>
        <w:rFonts w:ascii="Arial" w:cs="Arial" w:hAnsi="Arial" w:eastAsia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ind w:left="3120" w:hanging="240"/>
      </w:pPr>
      <w:rPr>
        <w:rFonts w:ascii="Arial" w:cs="Arial" w:hAnsi="Arial" w:eastAsia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ind w:left="3840" w:hanging="240"/>
      </w:pPr>
      <w:rPr>
        <w:rFonts w:ascii="Arial" w:cs="Arial" w:hAnsi="Arial" w:eastAsia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ind w:left="4560" w:hanging="240"/>
      </w:pPr>
      <w:rPr>
        <w:rFonts w:ascii="Arial" w:cs="Arial" w:hAnsi="Arial" w:eastAsia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ind w:left="5280" w:hanging="240"/>
      </w:pPr>
      <w:rPr>
        <w:rFonts w:ascii="Arial" w:cs="Arial" w:hAnsi="Arial" w:eastAsia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ind w:left="6000" w:hanging="240"/>
      </w:pPr>
      <w:rPr>
        <w:rFonts w:ascii="Arial" w:cs="Arial" w:hAnsi="Arial" w:eastAsia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>
    <w:multiLevelType w:val="hybridMultilevel"/>
    <w:numStyleLink w:val="Bullets.1"/>
  </w:abstractNum>
  <w:abstractNum w:abstractNumId="9">
    <w:multiLevelType w:val="hybridMultilevel"/>
    <w:styleLink w:val="Bullets.1"/>
    <w:lvl w:ilvl="0">
      <w:start w:val="1"/>
      <w:numFmt w:val="decimal"/>
      <w:suff w:val="tab"/>
      <w:lvlText w:val="%1."/>
      <w:lvlJc w:val="left"/>
      <w:pPr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ind w:left="810" w:hanging="81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ind w:left="90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ind w:left="1656" w:hanging="21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ind w:left="240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ind w:left="312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ind w:left="384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ind w:left="456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ind w:left="528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ind w:left="600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0"/>
    <w:lvlOverride w:ilvl="0">
      <w:lvl w:ilvl="0">
        <w:start w:val="1"/>
        <w:numFmt w:val="decimal"/>
        <w:suff w:val="tab"/>
        <w:lvlText w:val="%1."/>
        <w:lvlJc w:val="left"/>
        <w:pPr>
          <w:ind w:left="393" w:hanging="393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suff w:val="tab"/>
        <w:lvlText w:val="%2."/>
        <w:lvlJc w:val="left"/>
        <w:pPr>
          <w:ind w:left="753" w:hanging="393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tab"/>
        <w:lvlText w:val="%3."/>
        <w:lvlJc w:val="left"/>
        <w:pPr>
          <w:ind w:left="1113" w:hanging="393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1473" w:hanging="393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tab"/>
        <w:lvlText w:val="%5."/>
        <w:lvlJc w:val="left"/>
        <w:pPr>
          <w:ind w:left="1833" w:hanging="393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tab"/>
        <w:lvlText w:val="%6."/>
        <w:lvlJc w:val="left"/>
        <w:pPr>
          <w:ind w:left="2193" w:hanging="393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2553" w:hanging="393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tab"/>
        <w:lvlText w:val="%8."/>
        <w:lvlJc w:val="left"/>
        <w:pPr>
          <w:ind w:left="2913" w:hanging="393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tab"/>
        <w:lvlText w:val="%9."/>
        <w:lvlJc w:val="left"/>
        <w:pPr>
          <w:ind w:left="3273" w:hanging="393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>
    <w:abstractNumId w:val="3"/>
  </w:num>
  <w:num w:numId="5">
    <w:abstractNumId w:val="2"/>
  </w:num>
  <w:num w:numId="6">
    <w:abstractNumId w:val="5"/>
  </w:num>
  <w:num w:numId="7">
    <w:abstractNumId w:val="4"/>
  </w:num>
  <w:num w:numId="8">
    <w:abstractNumId w:val="7"/>
  </w:num>
  <w:num w:numId="9">
    <w:abstractNumId w:val="6"/>
  </w:num>
  <w:num w:numId="10">
    <w:abstractNumId w:val="9"/>
  </w:num>
  <w:num w:numId="11">
    <w:abstractNumId w:val="8"/>
  </w:num>
  <w:num w:numId="12">
    <w:abstractNumId w:val="2"/>
    <w:lvlOverride w:ilvl="0">
      <w:lvl w:ilvl="0">
        <w:start w:val="1"/>
        <w:numFmt w:val="bullet"/>
        <w:suff w:val="tab"/>
        <w:lvlText w:val="-"/>
        <w:lvlJc w:val="left"/>
        <w:pPr>
          <w:tabs>
            <w:tab w:val="left" w:pos="1440"/>
            <w:tab w:val="left" w:pos="2880"/>
            <w:tab w:val="left" w:pos="4320"/>
            <w:tab w:val="left" w:pos="5760"/>
            <w:tab w:val="left" w:pos="7200"/>
            <w:tab w:val="left" w:pos="8640"/>
          </w:tabs>
          <w:ind w:left="26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-"/>
        <w:lvlJc w:val="left"/>
        <w:pPr>
          <w:tabs>
            <w:tab w:val="left" w:pos="1440"/>
            <w:tab w:val="left" w:pos="2880"/>
            <w:tab w:val="left" w:pos="4320"/>
            <w:tab w:val="left" w:pos="5760"/>
            <w:tab w:val="left" w:pos="7200"/>
            <w:tab w:val="left" w:pos="8640"/>
          </w:tabs>
          <w:ind w:left="50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tabs>
            <w:tab w:val="left" w:pos="1440"/>
            <w:tab w:val="left" w:pos="2880"/>
            <w:tab w:val="left" w:pos="4320"/>
            <w:tab w:val="left" w:pos="5760"/>
            <w:tab w:val="left" w:pos="7200"/>
            <w:tab w:val="left" w:pos="8640"/>
          </w:tabs>
          <w:ind w:left="74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-"/>
        <w:lvlJc w:val="left"/>
        <w:pPr>
          <w:tabs>
            <w:tab w:val="left" w:pos="1440"/>
            <w:tab w:val="left" w:pos="2880"/>
            <w:tab w:val="left" w:pos="4320"/>
            <w:tab w:val="left" w:pos="5760"/>
            <w:tab w:val="left" w:pos="7200"/>
            <w:tab w:val="left" w:pos="8640"/>
          </w:tabs>
          <w:ind w:left="98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tabs>
            <w:tab w:val="left" w:pos="1440"/>
            <w:tab w:val="left" w:pos="2880"/>
            <w:tab w:val="left" w:pos="4320"/>
            <w:tab w:val="left" w:pos="5760"/>
            <w:tab w:val="left" w:pos="7200"/>
            <w:tab w:val="left" w:pos="8640"/>
          </w:tabs>
          <w:ind w:left="122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-"/>
        <w:lvlJc w:val="left"/>
        <w:pPr>
          <w:tabs>
            <w:tab w:val="left" w:pos="2880"/>
            <w:tab w:val="left" w:pos="4320"/>
            <w:tab w:val="left" w:pos="5760"/>
            <w:tab w:val="left" w:pos="7200"/>
            <w:tab w:val="left" w:pos="8640"/>
          </w:tabs>
          <w:ind w:left="146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tabs>
            <w:tab w:val="left" w:pos="1440"/>
            <w:tab w:val="left" w:pos="2880"/>
            <w:tab w:val="left" w:pos="4320"/>
            <w:tab w:val="left" w:pos="5760"/>
            <w:tab w:val="left" w:pos="7200"/>
            <w:tab w:val="left" w:pos="8640"/>
          </w:tabs>
          <w:ind w:left="170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-"/>
        <w:lvlJc w:val="left"/>
        <w:pPr>
          <w:tabs>
            <w:tab w:val="left" w:pos="1440"/>
            <w:tab w:val="left" w:pos="2880"/>
            <w:tab w:val="left" w:pos="4320"/>
            <w:tab w:val="left" w:pos="5760"/>
            <w:tab w:val="left" w:pos="7200"/>
            <w:tab w:val="left" w:pos="8640"/>
          </w:tabs>
          <w:ind w:left="194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tabs>
            <w:tab w:val="left" w:pos="1440"/>
            <w:tab w:val="left" w:pos="2880"/>
            <w:tab w:val="left" w:pos="4320"/>
            <w:tab w:val="left" w:pos="5760"/>
            <w:tab w:val="left" w:pos="7200"/>
            <w:tab w:val="left" w:pos="8640"/>
          </w:tabs>
          <w:ind w:left="218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Title">
    <w:name w:val="Title"/>
    <w:next w:val="Body 2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200" w:after="200" w:line="240" w:lineRule="auto"/>
      <w:ind w:left="0" w:right="0" w:firstLine="0"/>
      <w:jc w:val="left"/>
      <w:outlineLvl w:val="1"/>
    </w:pPr>
    <w:rPr>
      <w:rFonts w:ascii="Helvetica" w:cs="Arial Unicode MS" w:hAnsi="Helvetica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434343"/>
      <w:spacing w:val="0"/>
      <w:kern w:val="0"/>
      <w:position w:val="0"/>
      <w:sz w:val="36"/>
      <w:szCs w:val="36"/>
      <w:u w:val="none"/>
      <w:vertAlign w:val="baseline"/>
      <w:lang w:val="en-US"/>
    </w:rPr>
  </w:style>
  <w:style w:type="paragraph" w:styleId="Body 2">
    <w:name w:val="Body 2"/>
    <w:next w:val="Body 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  <w:style w:type="paragraph" w:styleId="Subject">
    <w:name w:val="Subject"/>
    <w:next w:val="Body"/>
    <w:pPr>
      <w:keepNext w:val="1"/>
      <w:keepLines w:val="0"/>
      <w:pageBreakBefore w:val="0"/>
      <w:widowControl w:val="1"/>
      <w:pBdr>
        <w:top w:val="single" w:color="515151" w:sz="4" w:space="0" w:shadow="0" w:frame="0"/>
        <w:left w:val="nil"/>
        <w:bottom w:val="nil"/>
        <w:right w:val="nil"/>
      </w:pBdr>
      <w:shd w:val="clear" w:color="auto" w:fill="auto"/>
      <w:suppressAutoHyphens w:val="0"/>
      <w:bidi w:val="0"/>
      <w:spacing w:before="360" w:after="40" w:line="288" w:lineRule="auto"/>
      <w:ind w:left="0" w:right="0" w:firstLine="0"/>
      <w:jc w:val="left"/>
      <w:outlineLvl w:val="2"/>
    </w:pPr>
    <w:rPr>
      <w:rFonts w:ascii="Helvetica Light" w:cs="Arial Unicode MS" w:hAnsi="Helvetica Light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5"/>
      <w:kern w:val="0"/>
      <w:position w:val="0"/>
      <w:sz w:val="28"/>
      <w:szCs w:val="28"/>
      <w:u w:val="none"/>
      <w:vertAlign w:val="baseline"/>
      <w:lang w:val="en-US"/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  <w:lang w:val="en-US"/>
    </w:rPr>
  </w:style>
  <w:style w:type="numbering" w:styleId="Numbered">
    <w:name w:val="Numbered"/>
    <w:pPr>
      <w:numPr>
        <w:numId w:val="1"/>
      </w:numPr>
    </w:pPr>
  </w:style>
  <w:style w:type="numbering" w:styleId="Dash">
    <w:name w:val="Dash"/>
    <w:pPr>
      <w:numPr>
        <w:numId w:val="4"/>
      </w:numPr>
    </w:pPr>
  </w:style>
  <w:style w:type="numbering" w:styleId="Bullet">
    <w:name w:val="Bullet"/>
    <w:pPr>
      <w:numPr>
        <w:numId w:val="6"/>
      </w:numPr>
    </w:pPr>
  </w:style>
  <w:style w:type="paragraph" w:styleId="Bullets">
    <w:name w:val="Bullets"/>
    <w:next w:val="Bullets"/>
    <w:pPr>
      <w:keepNext w:val="0"/>
      <w:keepLines w:val="0"/>
      <w:pageBreakBefore w:val="0"/>
      <w:widowControl w:val="1"/>
      <w:shd w:val="clear" w:color="auto" w:fill="auto"/>
      <w:suppressAutoHyphens w:val="1"/>
      <w:bidi w:val="0"/>
      <w:spacing w:before="200" w:after="0" w:line="216" w:lineRule="auto"/>
      <w:ind w:left="0" w:right="0" w:firstLine="0"/>
      <w:jc w:val="left"/>
      <w:outlineLvl w:val="0"/>
    </w:pPr>
    <w:rPr>
      <w:rFonts w:ascii="Calibri" w:cs="Calibri" w:hAnsi="Calibri" w:eastAsia="Calibri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56"/>
      <w:szCs w:val="56"/>
      <w:u w:val="none"/>
      <w:vertAlign w:val="baseline"/>
      <w:lang w:val="en-US"/>
    </w:rPr>
  </w:style>
  <w:style w:type="numbering" w:styleId="Bullets.0">
    <w:name w:val="Bullets.0"/>
    <w:pPr>
      <w:numPr>
        <w:numId w:val="8"/>
      </w:numPr>
    </w:pPr>
  </w:style>
  <w:style w:type="numbering" w:styleId="Bullets.1">
    <w:name w:val="Bullets.1"/>
    <w:pPr>
      <w:numPr>
        <w:numId w:val="10"/>
      </w:numPr>
    </w:p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00_Note-taking">
  <a:themeElements>
    <a:clrScheme name="00_Note-taking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00_Note-taking">
      <a:majorFont>
        <a:latin typeface="Helvetica"/>
        <a:ea typeface="Helvetica"/>
        <a:cs typeface="Helvetica"/>
      </a:majorFont>
      <a:minorFont>
        <a:latin typeface="Helvetica Light"/>
        <a:ea typeface="Helvetica Light"/>
        <a:cs typeface="Helvetica Light"/>
      </a:minorFont>
    </a:fontScheme>
    <a:fmtScheme name="00_Note-taking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j-lt"/>
            <a:ea typeface="+mj-ea"/>
            <a:cs typeface="+mj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j-lt"/>
            <a:ea typeface="+mj-ea"/>
            <a:cs typeface="+mj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