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CEF" w:rsidRDefault="008C1CEF" w:rsidP="008C1CEF">
      <w:pPr>
        <w:pStyle w:val="NoSpacing"/>
      </w:pPr>
      <w:bookmarkStart w:id="0" w:name="_GoBack"/>
      <w:bookmarkEnd w:id="0"/>
      <w:r>
        <w:t>Accounting Module</w:t>
      </w:r>
      <w:r w:rsidR="00F16A11">
        <w:t xml:space="preserve"> Study Notes</w:t>
      </w:r>
    </w:p>
    <w:p w:rsidR="008C1CEF" w:rsidRDefault="008C1CEF" w:rsidP="008C1CEF">
      <w:pPr>
        <w:pStyle w:val="NoSpacing"/>
      </w:pPr>
    </w:p>
    <w:p w:rsidR="00050419" w:rsidRDefault="00503CEC" w:rsidP="008C1CEF">
      <w:pPr>
        <w:pStyle w:val="NoSpacing"/>
      </w:pPr>
      <w:r>
        <w:t>Role</w:t>
      </w:r>
      <w:r w:rsidR="00050419">
        <w:t xml:space="preserve"> of Accounting</w:t>
      </w:r>
      <w:r>
        <w:t xml:space="preserve"> Information</w:t>
      </w:r>
    </w:p>
    <w:p w:rsidR="00050419" w:rsidRDefault="00050419" w:rsidP="008C1CEF">
      <w:pPr>
        <w:pStyle w:val="NoSpacing"/>
      </w:pPr>
    </w:p>
    <w:p w:rsidR="00050419" w:rsidRDefault="00050419" w:rsidP="00050419">
      <w:pPr>
        <w:pStyle w:val="NoSpacing"/>
        <w:ind w:left="720"/>
      </w:pPr>
      <w:r>
        <w:t>Impossible to manage a business without being able to read, understand and analyze accounting reports and financial statements</w:t>
      </w:r>
      <w:r w:rsidR="00503CEC">
        <w:t xml:space="preserve"> (which reflect a business's health)</w:t>
      </w:r>
    </w:p>
    <w:p w:rsidR="00050419" w:rsidRDefault="00050419" w:rsidP="00050419">
      <w:pPr>
        <w:pStyle w:val="NoSpacing"/>
        <w:ind w:left="720"/>
      </w:pPr>
    </w:p>
    <w:p w:rsidR="00503CEC" w:rsidRDefault="00050419" w:rsidP="00050419">
      <w:pPr>
        <w:pStyle w:val="NoSpacing"/>
        <w:ind w:left="720"/>
      </w:pPr>
      <w:r>
        <w:t>Accounting is the reco</w:t>
      </w:r>
      <w:r w:rsidR="000E2CE5">
        <w:t>rding, classifying, summarizing</w:t>
      </w:r>
      <w:r w:rsidR="00503CEC">
        <w:t xml:space="preserve"> and interpreting</w:t>
      </w:r>
      <w:r>
        <w:t xml:space="preserve"> of financial events which help evaluate financial condition and the operating performance</w:t>
      </w:r>
      <w:r w:rsidR="00503CEC">
        <w:t xml:space="preserve"> </w:t>
      </w:r>
    </w:p>
    <w:p w:rsidR="00503CEC" w:rsidRDefault="00503CEC" w:rsidP="00050419">
      <w:pPr>
        <w:pStyle w:val="NoSpacing"/>
        <w:ind w:left="720"/>
      </w:pPr>
    </w:p>
    <w:p w:rsidR="00F16A11" w:rsidRDefault="000E2CE5" w:rsidP="00050419">
      <w:pPr>
        <w:pStyle w:val="NoSpacing"/>
        <w:ind w:left="720"/>
      </w:pPr>
      <w:r>
        <w:t xml:space="preserve">Managers and other stakeholders of a business use this information </w:t>
      </w:r>
      <w:r w:rsidR="00503CEC">
        <w:t>in order to make informed decisions</w:t>
      </w:r>
    </w:p>
    <w:p w:rsidR="00F16A11" w:rsidRDefault="00F16A11" w:rsidP="00050419">
      <w:pPr>
        <w:pStyle w:val="NoSpacing"/>
        <w:ind w:left="720"/>
      </w:pPr>
    </w:p>
    <w:p w:rsidR="00F16A11" w:rsidRDefault="00F16A11" w:rsidP="00050419">
      <w:pPr>
        <w:pStyle w:val="NoSpacing"/>
        <w:ind w:left="720"/>
      </w:pPr>
      <w:r>
        <w:t>Types of financial events reported in the accounting reports of your bike company include:</w:t>
      </w:r>
    </w:p>
    <w:p w:rsidR="00050419" w:rsidRDefault="00F16A11" w:rsidP="00F16A11">
      <w:pPr>
        <w:pStyle w:val="NoSpacing"/>
        <w:numPr>
          <w:ilvl w:val="0"/>
          <w:numId w:val="6"/>
        </w:numPr>
      </w:pPr>
      <w:r>
        <w:t>value of bike sales</w:t>
      </w:r>
    </w:p>
    <w:p w:rsidR="00F16A11" w:rsidRDefault="00F16A11" w:rsidP="00F16A11">
      <w:pPr>
        <w:pStyle w:val="NoSpacing"/>
        <w:numPr>
          <w:ilvl w:val="0"/>
          <w:numId w:val="6"/>
        </w:numPr>
      </w:pPr>
      <w:r>
        <w:t>cost of bikes sold</w:t>
      </w:r>
    </w:p>
    <w:p w:rsidR="00F16A11" w:rsidRDefault="00F16A11" w:rsidP="00F16A11">
      <w:pPr>
        <w:pStyle w:val="NoSpacing"/>
        <w:numPr>
          <w:ilvl w:val="0"/>
          <w:numId w:val="6"/>
        </w:numPr>
      </w:pPr>
      <w:r>
        <w:t>amount of money spent on advertising and public relations</w:t>
      </w:r>
    </w:p>
    <w:p w:rsidR="00F16A11" w:rsidRDefault="00F16A11" w:rsidP="00F16A11">
      <w:pPr>
        <w:pStyle w:val="NoSpacing"/>
        <w:numPr>
          <w:ilvl w:val="0"/>
          <w:numId w:val="6"/>
        </w:numPr>
      </w:pPr>
      <w:r>
        <w:t>amount of income taxes</w:t>
      </w:r>
    </w:p>
    <w:p w:rsidR="00F16A11" w:rsidRDefault="00F16A11" w:rsidP="00F16A11">
      <w:pPr>
        <w:pStyle w:val="NoSpacing"/>
        <w:numPr>
          <w:ilvl w:val="0"/>
          <w:numId w:val="6"/>
        </w:numPr>
      </w:pPr>
      <w:r>
        <w:t>net profit or loss</w:t>
      </w:r>
    </w:p>
    <w:p w:rsidR="00F16A11" w:rsidRDefault="00F16A11" w:rsidP="00F16A11">
      <w:pPr>
        <w:pStyle w:val="NoSpacing"/>
        <w:numPr>
          <w:ilvl w:val="0"/>
          <w:numId w:val="6"/>
        </w:numPr>
      </w:pPr>
      <w:r>
        <w:t>money spent on branding</w:t>
      </w:r>
    </w:p>
    <w:p w:rsidR="00050419" w:rsidRDefault="00050419" w:rsidP="00050419">
      <w:pPr>
        <w:pStyle w:val="NoSpacing"/>
        <w:ind w:left="720"/>
      </w:pPr>
    </w:p>
    <w:p w:rsidR="00050419" w:rsidRDefault="000E2CE5" w:rsidP="00050419">
      <w:pPr>
        <w:pStyle w:val="NoSpacing"/>
      </w:pPr>
      <w:r>
        <w:t xml:space="preserve">Accounting </w:t>
      </w:r>
      <w:proofErr w:type="gramStart"/>
      <w:r>
        <w:t>Disciplines</w:t>
      </w:r>
      <w:r w:rsidR="009E49AE">
        <w:t>(</w:t>
      </w:r>
      <w:proofErr w:type="gramEnd"/>
      <w:r w:rsidR="009E49AE">
        <w:t>Areas)</w:t>
      </w:r>
    </w:p>
    <w:p w:rsidR="00050419" w:rsidRDefault="00050419" w:rsidP="00050419">
      <w:pPr>
        <w:pStyle w:val="NoSpacing"/>
      </w:pPr>
    </w:p>
    <w:p w:rsidR="009E49AE" w:rsidRDefault="00050419" w:rsidP="009E49AE">
      <w:pPr>
        <w:pStyle w:val="NoSpacing"/>
        <w:ind w:left="720"/>
      </w:pPr>
      <w:r>
        <w:t xml:space="preserve">Managerial – segments of a business, </w:t>
      </w:r>
      <w:r w:rsidR="009E49AE">
        <w:t>lots of forwarding looking data;</w:t>
      </w:r>
      <w:r>
        <w:t xml:space="preserve"> compares actual financial performance to: budget</w:t>
      </w:r>
      <w:r w:rsidR="009E49AE">
        <w:t>s, other firms, past actual performance as a benchmarking activity for both planning and control purposes (also want to minimize taxes); growing importance of sustainability reporting (Green Box on page 493)</w:t>
      </w:r>
    </w:p>
    <w:p w:rsidR="00050419" w:rsidRDefault="009E49AE" w:rsidP="00050419">
      <w:pPr>
        <w:pStyle w:val="NoSpacing"/>
        <w:ind w:left="720"/>
      </w:pPr>
      <w:r>
        <w:t xml:space="preserve"> </w:t>
      </w:r>
    </w:p>
    <w:p w:rsidR="00050419" w:rsidRDefault="009E49AE" w:rsidP="00050419">
      <w:pPr>
        <w:pStyle w:val="NoSpacing"/>
        <w:ind w:left="720"/>
      </w:pPr>
      <w:r>
        <w:t xml:space="preserve">Financial – total company, used by senior level managers and external users; reports historical results with comparatives; must be provided by all public companies; </w:t>
      </w:r>
      <w:r w:rsidR="005B6400">
        <w:t>included in a company's annual report</w:t>
      </w:r>
      <w:r w:rsidR="00050419">
        <w:t xml:space="preserve"> </w:t>
      </w:r>
    </w:p>
    <w:p w:rsidR="009E49AE" w:rsidRDefault="009E49AE" w:rsidP="00050419">
      <w:pPr>
        <w:pStyle w:val="NoSpacing"/>
        <w:ind w:left="720"/>
      </w:pPr>
    </w:p>
    <w:p w:rsidR="00050419" w:rsidRDefault="00050419" w:rsidP="00050419">
      <w:pPr>
        <w:pStyle w:val="NoSpacing"/>
        <w:ind w:left="720"/>
      </w:pPr>
      <w:r>
        <w:t xml:space="preserve">Compliance – </w:t>
      </w:r>
      <w:r w:rsidR="005B6400">
        <w:t xml:space="preserve">involves review and evaluation of accounting records both internally and externally; required of all public corporations; forensic accounting focuses on identifying a </w:t>
      </w:r>
      <w:proofErr w:type="gramStart"/>
      <w:r w:rsidR="005B6400">
        <w:t>company's  fraudulent</w:t>
      </w:r>
      <w:proofErr w:type="gramEnd"/>
      <w:r w:rsidR="005B6400">
        <w:t xml:space="preserve"> activities</w:t>
      </w:r>
    </w:p>
    <w:p w:rsidR="00050419" w:rsidRDefault="00050419" w:rsidP="00050419">
      <w:pPr>
        <w:pStyle w:val="NoSpacing"/>
        <w:ind w:left="720"/>
      </w:pPr>
    </w:p>
    <w:p w:rsidR="00050419" w:rsidRDefault="00050419" w:rsidP="00050419">
      <w:pPr>
        <w:pStyle w:val="NoSpacing"/>
        <w:ind w:left="720"/>
      </w:pPr>
      <w:r>
        <w:t xml:space="preserve">Tax accounting – </w:t>
      </w:r>
      <w:r w:rsidR="005B6400">
        <w:t xml:space="preserve">tax </w:t>
      </w:r>
      <w:proofErr w:type="gramStart"/>
      <w:r w:rsidR="005B6400">
        <w:t>returns(</w:t>
      </w:r>
      <w:proofErr w:type="gramEnd"/>
      <w:r w:rsidR="005B6400">
        <w:t xml:space="preserve">both federal and provincial) are required of all businesses; </w:t>
      </w:r>
      <w:r>
        <w:t>used to determine/confirm income</w:t>
      </w:r>
      <w:r w:rsidR="005B6400">
        <w:t xml:space="preserve"> tax</w:t>
      </w:r>
      <w:r>
        <w:t xml:space="preserve"> and consumption tax</w:t>
      </w:r>
      <w:r w:rsidR="005B6400">
        <w:t xml:space="preserve"> - HST; based on an ever changing set of tax laws</w:t>
      </w:r>
    </w:p>
    <w:p w:rsidR="00050419" w:rsidRDefault="00050419" w:rsidP="00050419">
      <w:pPr>
        <w:pStyle w:val="NoSpacing"/>
        <w:ind w:left="720"/>
      </w:pPr>
    </w:p>
    <w:p w:rsidR="00852ACC" w:rsidRDefault="00050419" w:rsidP="00050419">
      <w:pPr>
        <w:pStyle w:val="NoSpacing"/>
        <w:ind w:left="720"/>
      </w:pPr>
      <w:r>
        <w:t xml:space="preserve">Governments and not-for-profits </w:t>
      </w:r>
      <w:r w:rsidR="008A0050">
        <w:t>–</w:t>
      </w:r>
      <w:r>
        <w:t xml:space="preserve"> </w:t>
      </w:r>
      <w:r w:rsidR="008A0050">
        <w:t>checking the accounting records to ensure the business is fulfilling its obligations</w:t>
      </w:r>
      <w:r w:rsidR="005B6400">
        <w:t xml:space="preserve"> and making proper use of the funds they have been provided</w:t>
      </w:r>
    </w:p>
    <w:p w:rsidR="00852ACC" w:rsidRDefault="00852ACC" w:rsidP="00050419">
      <w:pPr>
        <w:pStyle w:val="NoSpacing"/>
        <w:ind w:left="720"/>
      </w:pPr>
    </w:p>
    <w:p w:rsidR="00050419" w:rsidRDefault="00852ACC" w:rsidP="00050419">
      <w:pPr>
        <w:pStyle w:val="NoSpacing"/>
        <w:ind w:left="720"/>
      </w:pPr>
      <w:r>
        <w:t xml:space="preserve">Every business will make use either of a private accountant(s) - who work as employees of the business; or a public accountant(s) - who are contracted by the business; for the design of </w:t>
      </w:r>
      <w:proofErr w:type="gramStart"/>
      <w:r>
        <w:t xml:space="preserve">an </w:t>
      </w:r>
      <w:r w:rsidR="008A0050">
        <w:t xml:space="preserve"> </w:t>
      </w:r>
      <w:r>
        <w:t>accounting</w:t>
      </w:r>
      <w:proofErr w:type="gramEnd"/>
      <w:r>
        <w:t xml:space="preserve"> system and the preparation of accounting records</w:t>
      </w:r>
    </w:p>
    <w:p w:rsidR="00852ACC" w:rsidRDefault="00852ACC" w:rsidP="00050419">
      <w:pPr>
        <w:pStyle w:val="NoSpacing"/>
        <w:ind w:left="720"/>
      </w:pPr>
    </w:p>
    <w:p w:rsidR="00852ACC" w:rsidRDefault="00852ACC" w:rsidP="00050419">
      <w:pPr>
        <w:pStyle w:val="NoSpacing"/>
        <w:ind w:left="720"/>
      </w:pPr>
      <w:r>
        <w:lastRenderedPageBreak/>
        <w:t xml:space="preserve">Many accounting scandals have occurred in the past few years as a result of the purposeful incorrect reporting of accounting information.  These scandals have led to government rules and regulations regarding many aspects of accounting: the Sarbanes-Oxley Act (see Figure 16.3 on page </w:t>
      </w:r>
      <w:r w:rsidR="00B2084D">
        <w:t>495) and Bill 198</w:t>
      </w:r>
    </w:p>
    <w:p w:rsidR="00B2084D" w:rsidRDefault="00B2084D" w:rsidP="00050419">
      <w:pPr>
        <w:pStyle w:val="NoSpacing"/>
        <w:ind w:left="720"/>
      </w:pPr>
    </w:p>
    <w:p w:rsidR="00B2084D" w:rsidRDefault="00B2084D" w:rsidP="00050419">
      <w:pPr>
        <w:pStyle w:val="NoSpacing"/>
        <w:ind w:left="720"/>
      </w:pPr>
      <w:r>
        <w:t>Currently 3 professional accounting designations: chartered accountant, certified management accountant, and certified general accountant</w:t>
      </w:r>
    </w:p>
    <w:p w:rsidR="00050419" w:rsidRDefault="00050419" w:rsidP="008C1CEF">
      <w:pPr>
        <w:pStyle w:val="NoSpacing"/>
      </w:pPr>
    </w:p>
    <w:p w:rsidR="008C1CEF" w:rsidRDefault="008C1CEF" w:rsidP="008C1CEF">
      <w:pPr>
        <w:pStyle w:val="NoSpacing"/>
      </w:pPr>
      <w:r>
        <w:t>Accounting Cycle</w:t>
      </w:r>
    </w:p>
    <w:p w:rsidR="008C1CEF" w:rsidRDefault="008C1CEF" w:rsidP="008C1CEF">
      <w:pPr>
        <w:pStyle w:val="NoSpacing"/>
      </w:pPr>
    </w:p>
    <w:p w:rsidR="008C1CEF" w:rsidRDefault="008C1CEF" w:rsidP="008C1CEF">
      <w:pPr>
        <w:pStyle w:val="NoSpacing"/>
        <w:ind w:left="720"/>
      </w:pPr>
      <w:r>
        <w:t>Is all about the specifics of recording, classifying and summarizing financial events</w:t>
      </w:r>
      <w:r w:rsidR="002C5F03">
        <w:t xml:space="preserve"> in one of three financial statements</w:t>
      </w:r>
      <w:r>
        <w:t xml:space="preserve"> (in this course we are focused on the 6</w:t>
      </w:r>
      <w:r w:rsidRPr="008C1CEF">
        <w:rPr>
          <w:vertAlign w:val="superscript"/>
        </w:rPr>
        <w:t>th</w:t>
      </w:r>
      <w:r w:rsidR="002C5F03">
        <w:t xml:space="preserve"> step per Figure 16.4 on page 496</w:t>
      </w:r>
      <w:r w:rsidR="00503CEC">
        <w:t>)</w:t>
      </w:r>
      <w:r w:rsidR="002C5F03">
        <w:t>; bookkeeping responsible for all the steps including the preparation of financial statements; accounting interprets the data in the financial statements and reports the results</w:t>
      </w:r>
    </w:p>
    <w:p w:rsidR="008C1CEF" w:rsidRDefault="008C1CEF" w:rsidP="008C1CEF">
      <w:pPr>
        <w:pStyle w:val="NoSpacing"/>
        <w:ind w:left="720"/>
      </w:pPr>
    </w:p>
    <w:p w:rsidR="008C1CEF" w:rsidRDefault="008C1CEF" w:rsidP="008C1CEF">
      <w:pPr>
        <w:pStyle w:val="NoSpacing"/>
        <w:ind w:left="720"/>
      </w:pPr>
      <w:r>
        <w:t>The</w:t>
      </w:r>
      <w:r w:rsidR="002C5F03">
        <w:t xml:space="preserve"> basis for the recording of financial events is</w:t>
      </w:r>
      <w:r w:rsidR="00FA5FC0">
        <w:t xml:space="preserve"> the fundamental </w:t>
      </w:r>
      <w:r>
        <w:t>accounting equation re off-setting debits and credits</w:t>
      </w:r>
      <w:r w:rsidR="00D26731">
        <w:t>; each of journals, ledgers and a trail balance are part of the cycle; a set of rules (GAAP) govern how financial data is recorded</w:t>
      </w:r>
    </w:p>
    <w:p w:rsidR="00D26731" w:rsidRDefault="00D26731" w:rsidP="008C1CEF">
      <w:pPr>
        <w:pStyle w:val="NoSpacing"/>
        <w:ind w:left="720"/>
      </w:pPr>
    </w:p>
    <w:p w:rsidR="00D26731" w:rsidRDefault="00D26731" w:rsidP="008C1CEF">
      <w:pPr>
        <w:pStyle w:val="NoSpacing"/>
        <w:ind w:left="720"/>
      </w:pPr>
      <w:r>
        <w:t>Computers and accounting software have greatly simplified the preparation of accounting records, including the financial reports</w:t>
      </w:r>
    </w:p>
    <w:p w:rsidR="008C1CEF" w:rsidRDefault="008C1CEF" w:rsidP="008C1CEF">
      <w:pPr>
        <w:pStyle w:val="NoSpacing"/>
        <w:ind w:left="720"/>
      </w:pPr>
    </w:p>
    <w:p w:rsidR="008C1CEF" w:rsidRDefault="008C1CEF" w:rsidP="008C1CEF">
      <w:pPr>
        <w:pStyle w:val="NoSpacing"/>
      </w:pPr>
      <w:r>
        <w:t>Understanding Key Financial Statements</w:t>
      </w:r>
    </w:p>
    <w:p w:rsidR="008C1CEF" w:rsidRDefault="008C1CEF" w:rsidP="008C1CEF">
      <w:pPr>
        <w:pStyle w:val="NoSpacing"/>
      </w:pPr>
    </w:p>
    <w:p w:rsidR="008C1CEF" w:rsidRDefault="008C1CEF" w:rsidP="008C1CEF">
      <w:pPr>
        <w:pStyle w:val="NoSpacing"/>
        <w:ind w:left="720"/>
      </w:pPr>
      <w:r>
        <w:t>Balance Sheet – point in time</w:t>
      </w:r>
      <w:r w:rsidR="00FA5FC0">
        <w:t xml:space="preserve"> usually at the end of a period</w:t>
      </w:r>
      <w:r>
        <w:t>; assets, liabilities and equity included</w:t>
      </w:r>
    </w:p>
    <w:p w:rsidR="008C1CEF" w:rsidRDefault="00FA5FC0" w:rsidP="008C1CEF">
      <w:pPr>
        <w:pStyle w:val="NoSpacing"/>
        <w:ind w:left="720"/>
      </w:pPr>
      <w:r>
        <w:tab/>
      </w:r>
      <w:r>
        <w:tab/>
        <w:t>Assets – current, capital and intangible;</w:t>
      </w:r>
      <w:r w:rsidR="008C1CEF">
        <w:t xml:space="preserve"> and liquidity</w:t>
      </w:r>
    </w:p>
    <w:p w:rsidR="008C1CEF" w:rsidRDefault="00FA5FC0" w:rsidP="008C1CEF">
      <w:pPr>
        <w:pStyle w:val="NoSpacing"/>
        <w:ind w:left="720"/>
      </w:pPr>
      <w:r>
        <w:tab/>
      </w:r>
      <w:r>
        <w:tab/>
        <w:t>Liabilities – current and long-term</w:t>
      </w:r>
      <w:proofErr w:type="gramStart"/>
      <w:r>
        <w:t xml:space="preserve">; </w:t>
      </w:r>
      <w:r w:rsidR="008C1CEF">
        <w:t xml:space="preserve"> and</w:t>
      </w:r>
      <w:proofErr w:type="gramEnd"/>
      <w:r w:rsidR="008C1CEF">
        <w:t xml:space="preserve"> when due</w:t>
      </w:r>
    </w:p>
    <w:p w:rsidR="008C1CEF" w:rsidRDefault="00FA5FC0" w:rsidP="008C1CEF">
      <w:pPr>
        <w:pStyle w:val="NoSpacing"/>
        <w:ind w:left="720"/>
      </w:pPr>
      <w:r>
        <w:tab/>
      </w:r>
      <w:r>
        <w:tab/>
        <w:t xml:space="preserve">Equity – common stock and retained earnings (different terminology dependant </w:t>
      </w:r>
      <w:r w:rsidR="003175F4">
        <w:tab/>
      </w:r>
      <w:r w:rsidR="003175F4">
        <w:tab/>
      </w:r>
      <w:r>
        <w:t>on whether the business is a: prop</w:t>
      </w:r>
      <w:r w:rsidR="003175F4">
        <w:t>rietorship, partnership or corporation</w:t>
      </w:r>
    </w:p>
    <w:p w:rsidR="00FA5FC0" w:rsidRDefault="00FA5FC0" w:rsidP="008C1CEF">
      <w:pPr>
        <w:pStyle w:val="NoSpacing"/>
        <w:ind w:left="720"/>
      </w:pPr>
      <w:r>
        <w:tab/>
      </w:r>
      <w:r>
        <w:tab/>
        <w:t>Apply the fundamental accounting equation</w:t>
      </w:r>
    </w:p>
    <w:p w:rsidR="008C1CEF" w:rsidRDefault="008C1CEF" w:rsidP="008C1CEF">
      <w:pPr>
        <w:pStyle w:val="NoSpacing"/>
        <w:ind w:left="720"/>
      </w:pPr>
    </w:p>
    <w:p w:rsidR="008C1CEF" w:rsidRDefault="008C1CEF" w:rsidP="008C1CEF">
      <w:pPr>
        <w:pStyle w:val="NoSpacing"/>
        <w:ind w:left="720"/>
      </w:pPr>
      <w:r>
        <w:t>Income Statement – period of time; revenue, cost of goods sold, expenses included</w:t>
      </w:r>
      <w:r w:rsidR="003175F4">
        <w:t xml:space="preserve"> </w:t>
      </w:r>
      <w:proofErr w:type="gramStart"/>
      <w:r w:rsidR="003175F4">
        <w:t>and  the</w:t>
      </w:r>
      <w:proofErr w:type="gramEnd"/>
      <w:r w:rsidR="003175F4">
        <w:t xml:space="preserve"> resulting net profit or loss</w:t>
      </w:r>
    </w:p>
    <w:p w:rsidR="008C1CEF" w:rsidRDefault="008C1CEF" w:rsidP="008C1CEF">
      <w:pPr>
        <w:pStyle w:val="NoSpacing"/>
        <w:ind w:left="720"/>
      </w:pPr>
      <w:r>
        <w:tab/>
      </w:r>
      <w:r>
        <w:tab/>
        <w:t>Revenue – sales are a subset of revenue</w:t>
      </w:r>
    </w:p>
    <w:p w:rsidR="008C1CEF" w:rsidRDefault="008C1CEF" w:rsidP="008C1CEF">
      <w:pPr>
        <w:pStyle w:val="NoSpacing"/>
        <w:ind w:left="720"/>
      </w:pPr>
      <w:r>
        <w:tab/>
      </w:r>
      <w:r>
        <w:tab/>
        <w:t>Cost of goods sold – cost of what was sold, used to determine gross profit</w:t>
      </w:r>
    </w:p>
    <w:p w:rsidR="008C1CEF" w:rsidRDefault="008C1CEF" w:rsidP="008C1CEF">
      <w:pPr>
        <w:pStyle w:val="NoSpacing"/>
        <w:ind w:left="720"/>
      </w:pPr>
      <w:r>
        <w:tab/>
      </w:r>
      <w:r>
        <w:tab/>
        <w:t>Expenses – selling, general and admin, and income tax</w:t>
      </w:r>
    </w:p>
    <w:p w:rsidR="008C1CEF" w:rsidRDefault="008C1CEF" w:rsidP="008C1CEF">
      <w:pPr>
        <w:pStyle w:val="NoSpacing"/>
        <w:ind w:left="720"/>
      </w:pPr>
    </w:p>
    <w:p w:rsidR="00050419" w:rsidRDefault="008C1CEF" w:rsidP="008C1CEF">
      <w:pPr>
        <w:pStyle w:val="NoSpacing"/>
        <w:ind w:left="720"/>
      </w:pPr>
      <w:r>
        <w:t xml:space="preserve">Cash flow Statement – period of time; any account </w:t>
      </w:r>
      <w:r w:rsidR="00050419">
        <w:t>that has changed as a result of cash received or going out</w:t>
      </w:r>
    </w:p>
    <w:p w:rsidR="00050419" w:rsidRDefault="00050419" w:rsidP="008C1CEF">
      <w:pPr>
        <w:pStyle w:val="NoSpacing"/>
        <w:ind w:left="720"/>
      </w:pPr>
      <w:r>
        <w:tab/>
      </w:r>
      <w:r>
        <w:tab/>
        <w:t>Operations – day to day business</w:t>
      </w:r>
    </w:p>
    <w:p w:rsidR="00050419" w:rsidRDefault="003175F4" w:rsidP="008C1CEF">
      <w:pPr>
        <w:pStyle w:val="NoSpacing"/>
        <w:ind w:left="720"/>
      </w:pPr>
      <w:r>
        <w:tab/>
      </w:r>
      <w:r>
        <w:tab/>
        <w:t>Investing – capital assets</w:t>
      </w:r>
      <w:r w:rsidR="00050419">
        <w:t xml:space="preserve"> bought and sold in running a business</w:t>
      </w:r>
    </w:p>
    <w:p w:rsidR="00050419" w:rsidRDefault="00050419" w:rsidP="008C1CEF">
      <w:pPr>
        <w:pStyle w:val="NoSpacing"/>
        <w:ind w:left="720"/>
      </w:pPr>
      <w:r>
        <w:tab/>
      </w:r>
      <w:r>
        <w:tab/>
        <w:t>Financing – cash dealings with owners and lenders</w:t>
      </w:r>
    </w:p>
    <w:p w:rsidR="00050419" w:rsidRDefault="00050419" w:rsidP="008C1CEF">
      <w:pPr>
        <w:pStyle w:val="NoSpacing"/>
        <w:ind w:left="720"/>
      </w:pPr>
    </w:p>
    <w:p w:rsidR="00F16A11" w:rsidRDefault="00050419" w:rsidP="008C1CEF">
      <w:pPr>
        <w:pStyle w:val="NoSpacing"/>
        <w:ind w:left="720"/>
      </w:pPr>
      <w:r>
        <w:t>Importan</w:t>
      </w:r>
      <w:r w:rsidR="003175F4">
        <w:t>ce of Cash flow – you need</w:t>
      </w:r>
      <w:r>
        <w:t xml:space="preserve"> cash</w:t>
      </w:r>
      <w:r w:rsidR="003175F4">
        <w:t xml:space="preserve"> to pay bills when they are due</w:t>
      </w:r>
    </w:p>
    <w:p w:rsidR="00F16A11" w:rsidRDefault="00F16A11" w:rsidP="008C1CEF">
      <w:pPr>
        <w:pStyle w:val="NoSpacing"/>
        <w:ind w:left="720"/>
      </w:pPr>
    </w:p>
    <w:p w:rsidR="00F16A11" w:rsidRDefault="00F16A11" w:rsidP="008C1CEF">
      <w:pPr>
        <w:pStyle w:val="NoSpacing"/>
        <w:ind w:left="720"/>
      </w:pPr>
      <w:r>
        <w:t>Mike's Bikes Market Research Reports: Market Information and Distribution Summary</w:t>
      </w:r>
    </w:p>
    <w:p w:rsidR="00070E05" w:rsidRDefault="00070E05" w:rsidP="00070E05">
      <w:pPr>
        <w:pStyle w:val="NoSpacing"/>
        <w:ind w:left="720"/>
      </w:pPr>
      <w:r>
        <w:t>Mike's Bikes Industry Reports: Industry Benchmark Report and Market Summary</w:t>
      </w:r>
    </w:p>
    <w:p w:rsidR="00070E05" w:rsidRDefault="00070E05" w:rsidP="008C1CEF">
      <w:pPr>
        <w:pStyle w:val="NoSpacing"/>
        <w:ind w:left="720"/>
      </w:pPr>
      <w:r>
        <w:lastRenderedPageBreak/>
        <w:t>Mike's Bikes Firm Results Reports: Income Statement, Balance Sheet, Cash Flow Statement and Cost of Goods Manufactured and Gross Margin Report</w:t>
      </w:r>
    </w:p>
    <w:p w:rsidR="00070E05" w:rsidRDefault="00070E05" w:rsidP="008C1CEF">
      <w:pPr>
        <w:pStyle w:val="NoSpacing"/>
        <w:ind w:left="720"/>
      </w:pPr>
      <w:r>
        <w:t>Mike's Bikes Product Marketing Reports: Products - Sales, Margin and Production Report</w:t>
      </w:r>
    </w:p>
    <w:p w:rsidR="008C1CEF" w:rsidRDefault="00070E05" w:rsidP="008C1CEF">
      <w:pPr>
        <w:pStyle w:val="NoSpacing"/>
        <w:ind w:left="720"/>
      </w:pPr>
      <w:r>
        <w:t>Mike's Bikes Operations Management Report: Factory Report</w:t>
      </w:r>
      <w:r w:rsidR="008C1CEF">
        <w:t xml:space="preserve"> </w:t>
      </w:r>
    </w:p>
    <w:p w:rsidR="008A0050" w:rsidRDefault="008A0050" w:rsidP="008C1CEF">
      <w:pPr>
        <w:pStyle w:val="NoSpacing"/>
        <w:ind w:left="720"/>
      </w:pPr>
    </w:p>
    <w:p w:rsidR="008A0050" w:rsidRDefault="008A0050" w:rsidP="008A0050">
      <w:pPr>
        <w:pStyle w:val="NoSpacing"/>
      </w:pPr>
      <w:r>
        <w:t>Applying Accounting Knowledge</w:t>
      </w:r>
    </w:p>
    <w:p w:rsidR="008A0050" w:rsidRDefault="008A0050" w:rsidP="008A0050">
      <w:pPr>
        <w:pStyle w:val="NoSpacing"/>
      </w:pPr>
    </w:p>
    <w:p w:rsidR="008A0050" w:rsidRDefault="008A0050" w:rsidP="008A0050">
      <w:pPr>
        <w:pStyle w:val="NoSpacing"/>
        <w:ind w:left="720"/>
      </w:pPr>
      <w:r>
        <w:t>Rules of the game – a number of important rules</w:t>
      </w:r>
      <w:r w:rsidR="00390D69">
        <w:t>/principles</w:t>
      </w:r>
      <w:r>
        <w:t xml:space="preserve"> that allow for options in how financial events recorded</w:t>
      </w:r>
      <w:r w:rsidR="00390D69">
        <w:t xml:space="preserve"> (GAAP)</w:t>
      </w:r>
      <w:r>
        <w:t xml:space="preserve">; </w:t>
      </w:r>
      <w:r w:rsidR="00390D69">
        <w:t xml:space="preserve">notes to financial statements explained how the rules/principles had been applied; </w:t>
      </w:r>
      <w:r>
        <w:t>e</w:t>
      </w:r>
      <w:r w:rsidR="00390D69">
        <w:t>ach county had their own rules</w:t>
      </w:r>
    </w:p>
    <w:p w:rsidR="00390D69" w:rsidRDefault="00390D69" w:rsidP="008A0050">
      <w:pPr>
        <w:pStyle w:val="NoSpacing"/>
        <w:ind w:left="720"/>
      </w:pPr>
    </w:p>
    <w:p w:rsidR="00390D69" w:rsidRDefault="00390D69" w:rsidP="008A0050">
      <w:pPr>
        <w:pStyle w:val="NoSpacing"/>
        <w:ind w:left="720"/>
      </w:pPr>
      <w:proofErr w:type="gramStart"/>
      <w:r>
        <w:t>many</w:t>
      </w:r>
      <w:proofErr w:type="gramEnd"/>
      <w:r>
        <w:t xml:space="preserve"> countries, including Canada, have adopted a common set of rules, International Financial Reporting Standards (IFRS); Canadian Crown and public organizations only required to use these rules; United States as yet to adopt IFRS </w:t>
      </w:r>
    </w:p>
    <w:p w:rsidR="008A0050" w:rsidRDefault="008A0050" w:rsidP="008A0050">
      <w:pPr>
        <w:pStyle w:val="NoSpacing"/>
        <w:ind w:left="720"/>
      </w:pPr>
    </w:p>
    <w:p w:rsidR="008A0050" w:rsidRDefault="008A0050" w:rsidP="008A0050">
      <w:pPr>
        <w:pStyle w:val="NoSpacing"/>
        <w:ind w:left="720"/>
      </w:pPr>
      <w:r>
        <w:t>Matching</w:t>
      </w:r>
      <w:r w:rsidR="00390D69">
        <w:t xml:space="preserve"> Principle</w:t>
      </w:r>
      <w:r>
        <w:t xml:space="preserve"> – amortization and valuation of inventory</w:t>
      </w:r>
      <w:r w:rsidR="00390D69">
        <w:t xml:space="preserve"> are examples of applying this rule; different options for applying amortization and inventory valuation impact the amounts reflected in the financial statements</w:t>
      </w:r>
      <w:r w:rsidR="003B28CA">
        <w:t xml:space="preserve"> (see Spotlight on Small Business on page 507)</w:t>
      </w:r>
    </w:p>
    <w:p w:rsidR="008A0050" w:rsidRDefault="008A0050" w:rsidP="008A0050">
      <w:pPr>
        <w:pStyle w:val="NoSpacing"/>
        <w:ind w:left="720"/>
      </w:pPr>
    </w:p>
    <w:p w:rsidR="008A0050" w:rsidRDefault="008A0050" w:rsidP="008A0050">
      <w:pPr>
        <w:pStyle w:val="NoSpacing"/>
      </w:pPr>
      <w:r>
        <w:t>Ratio Analysis</w:t>
      </w:r>
    </w:p>
    <w:p w:rsidR="008A0050" w:rsidRDefault="008A0050" w:rsidP="008A0050">
      <w:pPr>
        <w:pStyle w:val="NoSpacing"/>
      </w:pPr>
    </w:p>
    <w:p w:rsidR="008A0050" w:rsidRDefault="008A0050" w:rsidP="008A0050">
      <w:pPr>
        <w:pStyle w:val="NoSpacing"/>
        <w:ind w:left="720"/>
      </w:pPr>
      <w:r>
        <w:t>Aid in analysis of financial data through</w:t>
      </w:r>
      <w:r w:rsidR="00A83560">
        <w:t xml:space="preserve"> calculation of the relationship between numbers reported in the financial statements and</w:t>
      </w:r>
      <w:r>
        <w:t xml:space="preserve"> comparison</w:t>
      </w:r>
      <w:r w:rsidR="00A83560">
        <w:t xml:space="preserve"> of the ratios calculated</w:t>
      </w:r>
      <w:r>
        <w:t xml:space="preserve"> to: past results, competitors and industry norms/averages</w:t>
      </w:r>
    </w:p>
    <w:p w:rsidR="008A0050" w:rsidRDefault="008A0050" w:rsidP="008A0050">
      <w:pPr>
        <w:pStyle w:val="NoSpacing"/>
        <w:ind w:left="720"/>
      </w:pPr>
    </w:p>
    <w:p w:rsidR="008A0050" w:rsidRDefault="008A0050" w:rsidP="008A0050">
      <w:pPr>
        <w:pStyle w:val="NoSpacing"/>
        <w:ind w:left="720"/>
      </w:pPr>
      <w:r>
        <w:t>Liquidity – ability to pay bills</w:t>
      </w:r>
      <w:r w:rsidR="00A83560">
        <w:t xml:space="preserve"> (important to creditors/lenders)</w:t>
      </w:r>
    </w:p>
    <w:p w:rsidR="008A0050" w:rsidRDefault="008A0050" w:rsidP="008A0050">
      <w:pPr>
        <w:pStyle w:val="NoSpacing"/>
        <w:numPr>
          <w:ilvl w:val="0"/>
          <w:numId w:val="3"/>
        </w:numPr>
      </w:pPr>
      <w:r>
        <w:t>Current ratio</w:t>
      </w:r>
    </w:p>
    <w:p w:rsidR="008A0050" w:rsidRDefault="008A0050" w:rsidP="008A0050">
      <w:pPr>
        <w:pStyle w:val="NoSpacing"/>
        <w:numPr>
          <w:ilvl w:val="0"/>
          <w:numId w:val="3"/>
        </w:numPr>
      </w:pPr>
      <w:r>
        <w:t>Acid test ratio (impact of inventory</w:t>
      </w:r>
      <w:r w:rsidR="00A83560">
        <w:t xml:space="preserve"> that takes longer than other current assets to convert into cash</w:t>
      </w:r>
      <w:r>
        <w:t>)</w:t>
      </w:r>
    </w:p>
    <w:p w:rsidR="00A83560" w:rsidRDefault="00A83560" w:rsidP="008A0050">
      <w:pPr>
        <w:pStyle w:val="NoSpacing"/>
        <w:numPr>
          <w:ilvl w:val="0"/>
          <w:numId w:val="3"/>
        </w:numPr>
      </w:pPr>
      <w:r>
        <w:t>norms for both ratios</w:t>
      </w:r>
    </w:p>
    <w:p w:rsidR="008A0050" w:rsidRDefault="008A0050" w:rsidP="008A0050">
      <w:pPr>
        <w:pStyle w:val="NoSpacing"/>
      </w:pPr>
    </w:p>
    <w:p w:rsidR="008A0050" w:rsidRDefault="008A0050" w:rsidP="008A0050">
      <w:pPr>
        <w:pStyle w:val="NoSpacing"/>
        <w:ind w:left="720"/>
      </w:pPr>
      <w:r>
        <w:t>Leverage – use of borrowed funds</w:t>
      </w:r>
      <w:r w:rsidR="00A83560">
        <w:t xml:space="preserve"> to finance a business</w:t>
      </w:r>
      <w:r>
        <w:t xml:space="preserve"> and </w:t>
      </w:r>
      <w:r w:rsidR="00A83560">
        <w:t xml:space="preserve">the resulting </w:t>
      </w:r>
      <w:r>
        <w:t>risk</w:t>
      </w:r>
    </w:p>
    <w:p w:rsidR="008A0050" w:rsidRDefault="008A0050" w:rsidP="008A0050">
      <w:pPr>
        <w:pStyle w:val="NoSpacing"/>
        <w:numPr>
          <w:ilvl w:val="0"/>
          <w:numId w:val="4"/>
        </w:numPr>
      </w:pPr>
      <w:r>
        <w:t>Debt to owners’ equity</w:t>
      </w:r>
    </w:p>
    <w:p w:rsidR="008A0050" w:rsidRDefault="008A0050" w:rsidP="008A0050">
      <w:pPr>
        <w:pStyle w:val="NoSpacing"/>
      </w:pPr>
    </w:p>
    <w:p w:rsidR="008A0050" w:rsidRDefault="008A0050" w:rsidP="008A0050">
      <w:pPr>
        <w:pStyle w:val="NoSpacing"/>
        <w:ind w:left="720"/>
      </w:pPr>
      <w:r>
        <w:t>Profitability – effective use of resources to earn a profit</w:t>
      </w:r>
    </w:p>
    <w:p w:rsidR="008A0050" w:rsidRDefault="008A0050" w:rsidP="008A0050">
      <w:pPr>
        <w:pStyle w:val="NoSpacing"/>
        <w:numPr>
          <w:ilvl w:val="0"/>
          <w:numId w:val="4"/>
        </w:numPr>
      </w:pPr>
      <w:r>
        <w:t>Earnings per share</w:t>
      </w:r>
    </w:p>
    <w:p w:rsidR="008A0050" w:rsidRDefault="008A0050" w:rsidP="008A0050">
      <w:pPr>
        <w:pStyle w:val="NoSpacing"/>
        <w:numPr>
          <w:ilvl w:val="0"/>
          <w:numId w:val="4"/>
        </w:numPr>
      </w:pPr>
      <w:r>
        <w:t>Return on sales</w:t>
      </w:r>
    </w:p>
    <w:p w:rsidR="008A0050" w:rsidRDefault="008A0050" w:rsidP="008A0050">
      <w:pPr>
        <w:pStyle w:val="NoSpacing"/>
        <w:numPr>
          <w:ilvl w:val="0"/>
          <w:numId w:val="4"/>
        </w:numPr>
      </w:pPr>
      <w:r>
        <w:t>Return on equity</w:t>
      </w:r>
    </w:p>
    <w:p w:rsidR="0038744A" w:rsidRDefault="0038744A" w:rsidP="008A0050">
      <w:pPr>
        <w:pStyle w:val="NoSpacing"/>
        <w:numPr>
          <w:ilvl w:val="0"/>
          <w:numId w:val="4"/>
        </w:numPr>
      </w:pPr>
      <w:r>
        <w:t>higher returns expected as the level of risk increases</w:t>
      </w:r>
    </w:p>
    <w:p w:rsidR="0038744A" w:rsidRDefault="0038744A" w:rsidP="008A0050">
      <w:pPr>
        <w:pStyle w:val="NoSpacing"/>
        <w:numPr>
          <w:ilvl w:val="0"/>
          <w:numId w:val="4"/>
        </w:numPr>
      </w:pPr>
      <w:r>
        <w:t>Timing differences that exist with the numbers used in a ratio calculation (Return on equity and Inventory turnover) require the interim step of calculating an average for any number in a ratio that comes from the balance sheet</w:t>
      </w:r>
    </w:p>
    <w:p w:rsidR="008A0050" w:rsidRDefault="008A0050" w:rsidP="008A0050">
      <w:pPr>
        <w:pStyle w:val="NoSpacing"/>
      </w:pPr>
    </w:p>
    <w:p w:rsidR="008A0050" w:rsidRDefault="008A0050" w:rsidP="008A0050">
      <w:pPr>
        <w:pStyle w:val="NoSpacing"/>
        <w:ind w:left="720"/>
      </w:pPr>
      <w:r>
        <w:t>Activity – effective management of assets</w:t>
      </w:r>
    </w:p>
    <w:p w:rsidR="008A0050" w:rsidRDefault="008A0050" w:rsidP="008A0050">
      <w:pPr>
        <w:pStyle w:val="NoSpacing"/>
        <w:numPr>
          <w:ilvl w:val="0"/>
          <w:numId w:val="5"/>
        </w:numPr>
      </w:pPr>
      <w:r>
        <w:t>Inventory turnover</w:t>
      </w:r>
    </w:p>
    <w:p w:rsidR="0038744A" w:rsidRDefault="0038744A" w:rsidP="0038744A">
      <w:pPr>
        <w:pStyle w:val="NoSpacing"/>
      </w:pPr>
    </w:p>
    <w:p w:rsidR="0038744A" w:rsidRDefault="0038744A" w:rsidP="0038744A">
      <w:pPr>
        <w:pStyle w:val="NoSpacing"/>
      </w:pPr>
      <w:r>
        <w:tab/>
        <w:t>Leverage, profitability and activity ratios can vary between different industries</w:t>
      </w:r>
    </w:p>
    <w:p w:rsidR="001C715E" w:rsidRDefault="001C715E" w:rsidP="0038744A">
      <w:pPr>
        <w:pStyle w:val="NoSpacing"/>
      </w:pPr>
      <w:r>
        <w:lastRenderedPageBreak/>
        <w:t>Interview with Teresa Fortney discussing use of accounting data at McCormick Foods</w:t>
      </w:r>
    </w:p>
    <w:sectPr w:rsidR="001C715E" w:rsidSect="001A6E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65855"/>
    <w:multiLevelType w:val="hybridMultilevel"/>
    <w:tmpl w:val="E940DC9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302E0D2F"/>
    <w:multiLevelType w:val="hybridMultilevel"/>
    <w:tmpl w:val="0F9420A2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>
    <w:nsid w:val="35251846"/>
    <w:multiLevelType w:val="hybridMultilevel"/>
    <w:tmpl w:val="B4EE8C38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413B2342"/>
    <w:multiLevelType w:val="hybridMultilevel"/>
    <w:tmpl w:val="9766C886"/>
    <w:lvl w:ilvl="0" w:tplc="2C9CBDD2">
      <w:numFmt w:val="bullet"/>
      <w:lvlText w:val="-"/>
      <w:lvlJc w:val="left"/>
      <w:pPr>
        <w:ind w:left="237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4">
    <w:nsid w:val="4C2E4173"/>
    <w:multiLevelType w:val="hybridMultilevel"/>
    <w:tmpl w:val="31642022"/>
    <w:lvl w:ilvl="0" w:tplc="100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">
    <w:nsid w:val="65A12444"/>
    <w:multiLevelType w:val="hybridMultilevel"/>
    <w:tmpl w:val="F79E1F1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F"/>
    <w:rsid w:val="00050419"/>
    <w:rsid w:val="00070E05"/>
    <w:rsid w:val="000E2CE5"/>
    <w:rsid w:val="001A6E01"/>
    <w:rsid w:val="001C715E"/>
    <w:rsid w:val="002C5F03"/>
    <w:rsid w:val="003175F4"/>
    <w:rsid w:val="0038744A"/>
    <w:rsid w:val="00390D69"/>
    <w:rsid w:val="003B28CA"/>
    <w:rsid w:val="00503CEC"/>
    <w:rsid w:val="00541EED"/>
    <w:rsid w:val="005B6400"/>
    <w:rsid w:val="006B6B7C"/>
    <w:rsid w:val="00746426"/>
    <w:rsid w:val="00852ACC"/>
    <w:rsid w:val="008A0050"/>
    <w:rsid w:val="008C1CEF"/>
    <w:rsid w:val="009E49AE"/>
    <w:rsid w:val="00A83560"/>
    <w:rsid w:val="00B2084D"/>
    <w:rsid w:val="00D26731"/>
    <w:rsid w:val="00E54ABD"/>
    <w:rsid w:val="00F16A11"/>
    <w:rsid w:val="00FA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BF5AAF-2905-4B76-B3B1-A24CD1B27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1C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J. Sproule</dc:creator>
  <cp:lastModifiedBy>Jason Gao</cp:lastModifiedBy>
  <cp:revision>2</cp:revision>
  <dcterms:created xsi:type="dcterms:W3CDTF">2013-10-10T16:03:00Z</dcterms:created>
  <dcterms:modified xsi:type="dcterms:W3CDTF">2013-10-10T16:03:00Z</dcterms:modified>
</cp:coreProperties>
</file>