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42AA2" w:rsidRDefault="00142AA2">
      <w:pPr>
        <w:pStyle w:val="NoteLevel1"/>
      </w:pPr>
      <w:r>
        <w:t>Pricing Concepts and Strategies</w:t>
      </w:r>
    </w:p>
    <w:p w:rsidR="00142AA2" w:rsidRDefault="00142AA2">
      <w:pPr>
        <w:pStyle w:val="NoteLevel1"/>
      </w:pPr>
    </w:p>
    <w:p w:rsidR="00142AA2" w:rsidRDefault="00142AA2">
      <w:pPr>
        <w:pStyle w:val="NoteLevel1"/>
      </w:pPr>
      <w:r>
        <w:rPr>
          <w:b/>
          <w:bCs/>
        </w:rPr>
        <w:t>P</w:t>
      </w:r>
      <w:r w:rsidRPr="00142AA2">
        <w:rPr>
          <w:b/>
          <w:bCs/>
        </w:rPr>
        <w:t>rice</w:t>
      </w:r>
      <w:r w:rsidRPr="00142AA2">
        <w:t xml:space="preserve"> is the exchange value of a good or service </w:t>
      </w:r>
    </w:p>
    <w:p w:rsidR="00142AA2" w:rsidRDefault="00142AA2">
      <w:pPr>
        <w:pStyle w:val="NoteLevel1"/>
      </w:pPr>
      <w:r w:rsidRPr="00142AA2">
        <w:rPr>
          <w:noProof/>
        </w:rPr>
        <w:drawing>
          <wp:inline distT="0" distB="0" distL="0" distR="0">
            <wp:extent cx="5486400" cy="1958975"/>
            <wp:effectExtent l="50800" t="25400" r="25400" b="22225"/>
            <wp:docPr id="5" name="P 5"/>
            <wp:cNvGraphicFramePr/>
            <a:graphic xmlns:a="http://schemas.openxmlformats.org/drawingml/2006/main">
              <a:graphicData uri="http://schemas.openxmlformats.org/drawingml/2006/picture">
                <pic:pic xmlns:pic="http://schemas.openxmlformats.org/drawingml/2006/picture">
                  <pic:nvPicPr>
                    <pic:cNvPr id="0" name="Content Placeholder 7"/>
                    <pic:cNvPicPr>
                      <a:picLocks noGrp="1" noChangeAspect="1"/>
                    </pic:cNvPicPr>
                  </pic:nvPicPr>
                  <pic:blipFill>
                    <a:blip r:embed="rId5" cstate="print">
                      <a:extLst>
                        <a:ext uri="{28A0092B-C50C-407E-A947-70E740481C1C}">
                          <a14:useLocalDpi xmlns:mo="http://schemas.microsoft.com/office/mac/office/2008/main" xmlns:ve="http://schemas.openxmlformats.org/markup-compatibility/2006" xmlns:o="urn:schemas-microsoft-com:office:office"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pic="http://schemas.openxmlformats.org/drawingml/2006/pictur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tretch>
                      <a:fillRect/>
                    </a:stretch>
                  </pic:blipFill>
                  <pic:spPr bwMode="auto">
                    <a:xfrm>
                      <a:off x="0" y="0"/>
                      <a:ext cx="5486400" cy="1958975"/>
                    </a:xfrm>
                    <a:prstGeom prst="rect">
                      <a:avLst/>
                    </a:prstGeom>
                    <a:noFill/>
                    <a:ln w="9525">
                      <a:solidFill>
                        <a:srgbClr val="9BBD33"/>
                      </a:solidFill>
                      <a:miter lim="800000"/>
                      <a:headEnd/>
                      <a:tailEnd/>
                    </a:ln>
                  </pic:spPr>
                </pic:pic>
              </a:graphicData>
            </a:graphic>
          </wp:inline>
        </w:drawing>
      </w:r>
    </w:p>
    <w:p w:rsidR="00142AA2" w:rsidRPr="00142AA2" w:rsidRDefault="00142AA2" w:rsidP="00142AA2">
      <w:pPr>
        <w:pStyle w:val="NoteLevel1"/>
      </w:pPr>
      <w:r w:rsidRPr="00142AA2">
        <w:t xml:space="preserve">Ex. Oil prices became higher so oil competitors started to manufacture oil at a lower price by using sands and other expensive processing methods, so the owners of real own in the </w:t>
      </w:r>
      <w:proofErr w:type="gramStart"/>
      <w:r w:rsidRPr="00142AA2">
        <w:t>middle east</w:t>
      </w:r>
      <w:proofErr w:type="gramEnd"/>
      <w:r w:rsidRPr="00142AA2">
        <w:t xml:space="preserve"> were forced to lower their prices.</w:t>
      </w:r>
    </w:p>
    <w:p w:rsidR="00142AA2" w:rsidRDefault="00142AA2">
      <w:pPr>
        <w:pStyle w:val="NoteLevel1"/>
      </w:pPr>
    </w:p>
    <w:p w:rsidR="0078369F" w:rsidRPr="0078369F" w:rsidRDefault="0078369F" w:rsidP="0078369F">
      <w:pPr>
        <w:pStyle w:val="NoteLevel1"/>
      </w:pPr>
      <w:r>
        <w:t>N</w:t>
      </w:r>
      <w:r w:rsidRPr="0078369F">
        <w:t xml:space="preserve">ot-for-profit organizations </w:t>
      </w:r>
      <w:r>
        <w:t>set prices high</w:t>
      </w:r>
      <w:r w:rsidRPr="0078369F">
        <w:t xml:space="preserve"> to cover expenses and to cover unforeseen needs and expenses. </w:t>
      </w:r>
    </w:p>
    <w:p w:rsidR="0078369F" w:rsidRPr="0078369F" w:rsidRDefault="0078369F" w:rsidP="0078369F">
      <w:pPr>
        <w:pStyle w:val="NoteLevel1"/>
      </w:pPr>
    </w:p>
    <w:p w:rsidR="0078369F" w:rsidRDefault="0078369F" w:rsidP="0078369F">
      <w:pPr>
        <w:pStyle w:val="NoteLevel1"/>
      </w:pPr>
      <w:r w:rsidRPr="0078369F">
        <w:t xml:space="preserve">Economic theory </w:t>
      </w:r>
    </w:p>
    <w:p w:rsidR="0078369F" w:rsidRDefault="0078369F" w:rsidP="0078369F">
      <w:pPr>
        <w:pStyle w:val="NoteLevel2"/>
      </w:pPr>
      <w:proofErr w:type="gramStart"/>
      <w:r w:rsidRPr="0078369F">
        <w:t>that</w:t>
      </w:r>
      <w:proofErr w:type="gramEnd"/>
      <w:r w:rsidRPr="0078369F">
        <w:t xml:space="preserve"> firms will behave rationally </w:t>
      </w:r>
    </w:p>
    <w:p w:rsidR="0078369F" w:rsidRPr="0078369F" w:rsidRDefault="0078369F" w:rsidP="0078369F">
      <w:pPr>
        <w:pStyle w:val="NoteLevel2"/>
      </w:pPr>
      <w:proofErr w:type="gramStart"/>
      <w:r w:rsidRPr="0078369F">
        <w:t>that</w:t>
      </w:r>
      <w:proofErr w:type="gramEnd"/>
      <w:r w:rsidRPr="0078369F">
        <w:t xml:space="preserve"> this rational behavior will result in an effort to maximize gains and minimize losses. </w:t>
      </w:r>
    </w:p>
    <w:p w:rsidR="0078369F" w:rsidRPr="0078369F" w:rsidRDefault="0078369F" w:rsidP="0078369F">
      <w:pPr>
        <w:pStyle w:val="NoteLevel1"/>
      </w:pPr>
    </w:p>
    <w:p w:rsidR="004977DD" w:rsidRDefault="0078369F" w:rsidP="0078369F">
      <w:pPr>
        <w:pStyle w:val="NoteLevel1"/>
      </w:pPr>
      <w:r w:rsidRPr="0078369F">
        <w:t>Some marketers estimate profits</w:t>
      </w:r>
      <w:r w:rsidR="004977DD">
        <w:t xml:space="preserve">: </w:t>
      </w:r>
    </w:p>
    <w:p w:rsidR="004977DD" w:rsidRDefault="0078369F" w:rsidP="004977DD">
      <w:pPr>
        <w:pStyle w:val="NoteLevel2"/>
      </w:pPr>
      <w:proofErr w:type="gramStart"/>
      <w:r w:rsidRPr="0078369F">
        <w:t>looking</w:t>
      </w:r>
      <w:proofErr w:type="gramEnd"/>
      <w:r w:rsidRPr="0078369F">
        <w:t xml:space="preserve"> a</w:t>
      </w:r>
      <w:r w:rsidR="004977DD">
        <w:t>t historical sales data</w:t>
      </w:r>
    </w:p>
    <w:p w:rsidR="004977DD" w:rsidRDefault="004977DD" w:rsidP="004977DD">
      <w:pPr>
        <w:pStyle w:val="NoteLevel2"/>
      </w:pPr>
      <w:proofErr w:type="gramStart"/>
      <w:r>
        <w:t>using</w:t>
      </w:r>
      <w:proofErr w:type="gramEnd"/>
      <w:r w:rsidR="0078369F" w:rsidRPr="0078369F">
        <w:t xml:space="preserve"> elaborate calculations based on predicted future sales. </w:t>
      </w:r>
    </w:p>
    <w:p w:rsidR="0078369F" w:rsidRPr="0078369F" w:rsidRDefault="004977DD" w:rsidP="004977DD">
      <w:pPr>
        <w:pStyle w:val="NoteLevel1"/>
      </w:pPr>
      <w:r>
        <w:t>*</w:t>
      </w:r>
      <w:proofErr w:type="gramStart"/>
      <w:r w:rsidR="0078369F" w:rsidRPr="0078369F">
        <w:t>balance</w:t>
      </w:r>
      <w:proofErr w:type="gramEnd"/>
      <w:r w:rsidR="0078369F" w:rsidRPr="0078369F">
        <w:t xml:space="preserve"> between desired profits and the customer’s </w:t>
      </w:r>
      <w:r>
        <w:t>perception of a product’s value will be successful.</w:t>
      </w:r>
    </w:p>
    <w:p w:rsidR="0078369F" w:rsidRDefault="0078369F">
      <w:pPr>
        <w:pStyle w:val="NoteLevel1"/>
      </w:pPr>
    </w:p>
    <w:p w:rsidR="0078369F" w:rsidRDefault="0078369F">
      <w:pPr>
        <w:pStyle w:val="NoteLevel1"/>
      </w:pPr>
      <w:r>
        <w:t xml:space="preserve">Basic profit and revenue formula: </w:t>
      </w:r>
    </w:p>
    <w:p w:rsidR="0078369F" w:rsidRDefault="0078369F" w:rsidP="0078369F">
      <w:pPr>
        <w:pStyle w:val="NoteLevel2"/>
      </w:pPr>
      <w:r>
        <w:t>Profit= Revenue – Expense</w:t>
      </w:r>
    </w:p>
    <w:p w:rsidR="0078369F" w:rsidRDefault="0078369F" w:rsidP="0078369F">
      <w:pPr>
        <w:pStyle w:val="NoteLevel2"/>
      </w:pPr>
      <w:r>
        <w:t>Total Revenue = Price x Quantity Sold</w:t>
      </w:r>
    </w:p>
    <w:p w:rsidR="0078369F" w:rsidRDefault="0078369F" w:rsidP="0078369F">
      <w:pPr>
        <w:pStyle w:val="NoteLevel1"/>
      </w:pPr>
    </w:p>
    <w:p w:rsidR="004977DD" w:rsidRPr="004977DD" w:rsidRDefault="004977DD" w:rsidP="004977DD">
      <w:pPr>
        <w:pStyle w:val="NoteLevel1"/>
      </w:pPr>
      <w:r w:rsidRPr="004977DD">
        <w:rPr>
          <w:b/>
          <w:bCs/>
        </w:rPr>
        <w:t xml:space="preserve">Marginal analysis </w:t>
      </w:r>
      <w:r w:rsidRPr="004977DD">
        <w:t>– Method of analyzing the relationship among costs, sales price, and increased sales volume</w:t>
      </w:r>
    </w:p>
    <w:p w:rsidR="004977DD" w:rsidRPr="004977DD" w:rsidRDefault="004977DD" w:rsidP="004977DD">
      <w:pPr>
        <w:pStyle w:val="NoteLevel1"/>
      </w:pPr>
      <w:r w:rsidRPr="004977DD">
        <w:rPr>
          <w:b/>
          <w:bCs/>
        </w:rPr>
        <w:t xml:space="preserve">Profit maximization </w:t>
      </w:r>
      <w:r w:rsidRPr="004977DD">
        <w:t>–</w:t>
      </w:r>
      <w:r w:rsidRPr="004977DD">
        <w:rPr>
          <w:b/>
          <w:bCs/>
        </w:rPr>
        <w:t xml:space="preserve"> </w:t>
      </w:r>
      <w:r w:rsidRPr="004977DD">
        <w:t>Point at which the additional revenue gained by increasing the price of a product equals the increase in total costs</w:t>
      </w:r>
    </w:p>
    <w:p w:rsidR="004977DD" w:rsidRPr="004977DD" w:rsidRDefault="004977DD" w:rsidP="004977DD">
      <w:pPr>
        <w:pStyle w:val="NoteLevel1"/>
      </w:pPr>
      <w:r w:rsidRPr="004977DD">
        <w:rPr>
          <w:b/>
          <w:bCs/>
        </w:rPr>
        <w:t xml:space="preserve">Target-return objective </w:t>
      </w:r>
      <w:r w:rsidRPr="004977DD">
        <w:t>– Short-run or long-run pricing objectives of achieving a specified return on either sales or investment</w:t>
      </w:r>
    </w:p>
    <w:p w:rsidR="00043E5C" w:rsidRDefault="00043E5C" w:rsidP="0078369F">
      <w:pPr>
        <w:pStyle w:val="NoteLevel1"/>
      </w:pPr>
    </w:p>
    <w:p w:rsidR="00043E5C" w:rsidRPr="00043E5C" w:rsidRDefault="00043E5C" w:rsidP="00043E5C">
      <w:pPr>
        <w:pStyle w:val="NoteLevel1"/>
      </w:pPr>
      <w:r>
        <w:t xml:space="preserve">Volume Objectives: </w:t>
      </w:r>
      <w:r w:rsidRPr="00043E5C">
        <w:t>Belief that increased sales volume is more important in the long run than immediate profits</w:t>
      </w:r>
    </w:p>
    <w:p w:rsidR="00043E5C" w:rsidRDefault="00043E5C" w:rsidP="00043E5C">
      <w:pPr>
        <w:pStyle w:val="NoteLevel2"/>
      </w:pPr>
      <w:r w:rsidRPr="00043E5C">
        <w:t xml:space="preserve">Can maximize sales through pricing and </w:t>
      </w:r>
      <w:proofErr w:type="spellStart"/>
      <w:r w:rsidRPr="00043E5C">
        <w:t>nonprice</w:t>
      </w:r>
      <w:proofErr w:type="spellEnd"/>
      <w:r w:rsidRPr="00043E5C">
        <w:t xml:space="preserve"> factors such as service and quality</w:t>
      </w:r>
    </w:p>
    <w:p w:rsidR="00043E5C" w:rsidRPr="00043E5C" w:rsidRDefault="00043E5C" w:rsidP="00043E5C">
      <w:pPr>
        <w:pStyle w:val="NoteLevel1"/>
      </w:pPr>
      <w:proofErr w:type="spellStart"/>
      <w:r>
        <w:t>Ex.Procter</w:t>
      </w:r>
      <w:proofErr w:type="spellEnd"/>
      <w:r>
        <w:t xml:space="preserve"> &amp; Gamble (P&amp;G) </w:t>
      </w:r>
      <w:r w:rsidRPr="00043E5C">
        <w:t>decided to roll back its price increases to improve its market share.</w:t>
      </w:r>
    </w:p>
    <w:p w:rsidR="00043E5C" w:rsidRPr="00043E5C" w:rsidRDefault="00043E5C" w:rsidP="00043E5C">
      <w:pPr>
        <w:pStyle w:val="NoteLevel1"/>
      </w:pPr>
      <w:r w:rsidRPr="00043E5C">
        <w:rPr>
          <w:b/>
          <w:bCs/>
        </w:rPr>
        <w:t xml:space="preserve">Market-share objective </w:t>
      </w:r>
      <w:r w:rsidRPr="00043E5C">
        <w:t>– The goal of controlling a specified minimum share of the market for a firm’s good or service</w:t>
      </w:r>
    </w:p>
    <w:p w:rsidR="00043E5C" w:rsidRDefault="00043E5C" w:rsidP="00043E5C">
      <w:pPr>
        <w:pStyle w:val="NoteLevel1"/>
      </w:pPr>
    </w:p>
    <w:p w:rsidR="00043E5C" w:rsidRPr="00043E5C" w:rsidRDefault="00043E5C" w:rsidP="00043E5C">
      <w:pPr>
        <w:pStyle w:val="NoteLevel1"/>
      </w:pPr>
      <w:r w:rsidRPr="00043E5C">
        <w:rPr>
          <w:b/>
          <w:bCs/>
        </w:rPr>
        <w:t xml:space="preserve">Profit Impact of Market Studies (PIMS) project </w:t>
      </w:r>
      <w:r w:rsidRPr="00043E5C">
        <w:t>–</w:t>
      </w:r>
      <w:r w:rsidRPr="00043E5C">
        <w:rPr>
          <w:b/>
          <w:bCs/>
        </w:rPr>
        <w:t xml:space="preserve"> </w:t>
      </w:r>
      <w:r w:rsidRPr="00043E5C">
        <w:t>Discovered a strong positive relationship between market share and product quality and a firm’s return on investment</w:t>
      </w:r>
    </w:p>
    <w:p w:rsidR="00043E5C" w:rsidRPr="00043E5C" w:rsidRDefault="00043E5C" w:rsidP="00043E5C">
      <w:pPr>
        <w:pStyle w:val="NoteLevel2"/>
      </w:pPr>
      <w:r w:rsidRPr="00043E5C">
        <w:t>Firms with market share more than 40 percent have average return on investment of 32 percent</w:t>
      </w:r>
    </w:p>
    <w:p w:rsidR="00043E5C" w:rsidRDefault="00043E5C" w:rsidP="00043E5C">
      <w:pPr>
        <w:pStyle w:val="NoteLevel2"/>
      </w:pPr>
      <w:r w:rsidRPr="00043E5C">
        <w:t>Firms with large shares accumulate greater operating experience and lower overall costs relative to competitors with smaller market shares</w:t>
      </w:r>
    </w:p>
    <w:p w:rsidR="00C63626" w:rsidRDefault="00043E5C" w:rsidP="00043E5C">
      <w:pPr>
        <w:pStyle w:val="NoteLevel1"/>
      </w:pPr>
      <w:r>
        <w:t xml:space="preserve">Ex. </w:t>
      </w:r>
      <w:r w:rsidRPr="00043E5C">
        <w:t xml:space="preserve">Best Buy </w:t>
      </w:r>
      <w:r>
        <w:t xml:space="preserve">loyalty program </w:t>
      </w:r>
      <w:r w:rsidRPr="00043E5C">
        <w:t xml:space="preserve">are a means of retaining customers and protecting their market share </w:t>
      </w:r>
    </w:p>
    <w:p w:rsidR="00043E5C" w:rsidRDefault="00043E5C" w:rsidP="00043E5C">
      <w:pPr>
        <w:pStyle w:val="NoteLevel1"/>
      </w:pPr>
    </w:p>
    <w:p w:rsidR="00C63626" w:rsidRDefault="00C63626" w:rsidP="00043E5C">
      <w:pPr>
        <w:pStyle w:val="NoteLevel1"/>
      </w:pPr>
      <w:r>
        <w:t>Meeting Competition Budgets:</w:t>
      </w:r>
    </w:p>
    <w:p w:rsidR="00C63626" w:rsidRPr="00C63626" w:rsidRDefault="00C63626" w:rsidP="00C63626">
      <w:pPr>
        <w:pStyle w:val="NoteLevel2"/>
      </w:pPr>
      <w:r w:rsidRPr="00C63626">
        <w:t>Firms sometimes set prices to match established industry price leaders</w:t>
      </w:r>
    </w:p>
    <w:p w:rsidR="00C63626" w:rsidRPr="00C63626" w:rsidRDefault="00C63626" w:rsidP="00C63626">
      <w:pPr>
        <w:pStyle w:val="NoteLevel2"/>
      </w:pPr>
      <w:r w:rsidRPr="00C63626">
        <w:t xml:space="preserve">Shifts marketing mix to focus on </w:t>
      </w:r>
      <w:proofErr w:type="spellStart"/>
      <w:r w:rsidRPr="00C63626">
        <w:t>nonprice</w:t>
      </w:r>
      <w:proofErr w:type="spellEnd"/>
      <w:r w:rsidRPr="00C63626">
        <w:t xml:space="preserve"> variables</w:t>
      </w:r>
      <w:r>
        <w:t>-</w:t>
      </w:r>
      <w:r w:rsidRPr="00C63626">
        <w:t xml:space="preserve">focusing on product strategies, promotional decisions, and distribution </w:t>
      </w:r>
    </w:p>
    <w:p w:rsidR="00C63626" w:rsidRPr="00C63626" w:rsidRDefault="00C63626" w:rsidP="00C63626">
      <w:pPr>
        <w:pStyle w:val="NoteLevel1"/>
      </w:pPr>
      <w:r w:rsidRPr="00C63626">
        <w:rPr>
          <w:b/>
        </w:rPr>
        <w:t>Value Pricing</w:t>
      </w:r>
      <w:r>
        <w:t xml:space="preserve">: </w:t>
      </w:r>
      <w:r w:rsidRPr="00C63626">
        <w:t>Pricing strategy emphasizing benefits derived from a product in comparison to the price and quality levels of competing offerings</w:t>
      </w:r>
    </w:p>
    <w:p w:rsidR="00C63626" w:rsidRPr="00C63626" w:rsidRDefault="00C63626" w:rsidP="00C63626">
      <w:pPr>
        <w:pStyle w:val="NoteLevel2"/>
      </w:pPr>
      <w:r w:rsidRPr="00C63626">
        <w:t>Works best for relatively low-priced goods and services</w:t>
      </w:r>
    </w:p>
    <w:p w:rsidR="00C63626" w:rsidRPr="00C63626" w:rsidRDefault="00C63626" w:rsidP="00C63626">
      <w:pPr>
        <w:pStyle w:val="NoteLevel2"/>
      </w:pPr>
      <w:r w:rsidRPr="00C63626">
        <w:t>Challenge is convincing customers that low-priced brands offer quality comparable to that of a higher-priced product</w:t>
      </w:r>
    </w:p>
    <w:p w:rsidR="00C63626" w:rsidRPr="00C63626" w:rsidRDefault="00C63626" w:rsidP="00C63626">
      <w:pPr>
        <w:pStyle w:val="NoteLevel1"/>
      </w:pPr>
      <w:r>
        <w:t xml:space="preserve">Ex. </w:t>
      </w:r>
      <w:proofErr w:type="spellStart"/>
      <w:r>
        <w:t>Loblaws</w:t>
      </w:r>
      <w:proofErr w:type="spellEnd"/>
      <w:r>
        <w:t xml:space="preserve"> discount store, </w:t>
      </w:r>
      <w:proofErr w:type="spellStart"/>
      <w:r w:rsidRPr="00C63626">
        <w:t>nofrills</w:t>
      </w:r>
      <w:proofErr w:type="spellEnd"/>
      <w:r>
        <w:t xml:space="preserve"> </w:t>
      </w:r>
      <w:r w:rsidRPr="00C63626">
        <w:t>lowest-price food stores in their markets.</w:t>
      </w:r>
    </w:p>
    <w:p w:rsidR="00C63626" w:rsidRDefault="00C63626" w:rsidP="00043E5C">
      <w:pPr>
        <w:pStyle w:val="NoteLevel1"/>
      </w:pPr>
    </w:p>
    <w:p w:rsidR="00C63626" w:rsidRDefault="00C63626" w:rsidP="00C63626">
      <w:pPr>
        <w:pStyle w:val="NoteLevel1"/>
      </w:pPr>
      <w:r>
        <w:t xml:space="preserve">Prestige Objectives: </w:t>
      </w:r>
      <w:r w:rsidRPr="00C63626">
        <w:t>Establishing a relatively high price to develop and maintain an image of quality and exclusiveness that appeals to status-conscious consumers</w:t>
      </w:r>
      <w:r>
        <w:t xml:space="preserve"> ex. Louis </w:t>
      </w:r>
      <w:proofErr w:type="spellStart"/>
      <w:r>
        <w:t>Vuitton</w:t>
      </w:r>
      <w:proofErr w:type="spellEnd"/>
    </w:p>
    <w:p w:rsidR="00C63626" w:rsidRDefault="00C63626" w:rsidP="00C63626">
      <w:pPr>
        <w:pStyle w:val="NoteLevel1"/>
      </w:pPr>
    </w:p>
    <w:p w:rsidR="00C63626" w:rsidRDefault="00C63626" w:rsidP="00C63626">
      <w:pPr>
        <w:pStyle w:val="NoteLevel1"/>
      </w:pPr>
      <w:r>
        <w:t>Pricing Objectives for Non-for profit Organizations</w:t>
      </w:r>
    </w:p>
    <w:p w:rsidR="00274948" w:rsidRPr="00274948" w:rsidRDefault="00274948" w:rsidP="00274948">
      <w:pPr>
        <w:pStyle w:val="NoteLevel2"/>
      </w:pPr>
      <w:r w:rsidRPr="00274948">
        <w:rPr>
          <w:i/>
          <w:iCs/>
        </w:rPr>
        <w:t>Profit maximization</w:t>
      </w:r>
      <w:r>
        <w:t>:</w:t>
      </w:r>
      <w:r w:rsidRPr="00274948">
        <w:t xml:space="preserve"> </w:t>
      </w:r>
      <w:r>
        <w:t xml:space="preserve">Maximizing return on an event ex. </w:t>
      </w:r>
      <w:r w:rsidRPr="00274948">
        <w:t>$1000-a-plate political fundraiser is a classic example.</w:t>
      </w:r>
    </w:p>
    <w:p w:rsidR="00274948" w:rsidRPr="00274948" w:rsidRDefault="00274948" w:rsidP="00274948">
      <w:pPr>
        <w:pStyle w:val="NoteLevel2"/>
      </w:pPr>
      <w:r w:rsidRPr="00274948">
        <w:rPr>
          <w:i/>
          <w:iCs/>
        </w:rPr>
        <w:t>Cost recovery</w:t>
      </w:r>
      <w:r>
        <w:rPr>
          <w:i/>
          <w:iCs/>
        </w:rPr>
        <w:t>:</w:t>
      </w:r>
      <w:r w:rsidRPr="00274948">
        <w:t xml:space="preserve"> attempt to recover only the actual cost of operating the unit. </w:t>
      </w:r>
      <w:r>
        <w:t xml:space="preserve">Ex. </w:t>
      </w:r>
      <w:r w:rsidRPr="00274948">
        <w:t xml:space="preserve">toll roads </w:t>
      </w:r>
    </w:p>
    <w:p w:rsidR="00274948" w:rsidRPr="00274948" w:rsidRDefault="00274948" w:rsidP="00274948">
      <w:pPr>
        <w:pStyle w:val="NoteLevel2"/>
        <w:rPr>
          <w:i/>
          <w:iCs/>
        </w:rPr>
      </w:pPr>
      <w:r w:rsidRPr="00274948">
        <w:rPr>
          <w:i/>
          <w:iCs/>
        </w:rPr>
        <w:t xml:space="preserve">Market incentives: </w:t>
      </w:r>
      <w:r w:rsidRPr="00274948">
        <w:t xml:space="preserve">lower-than-average pricing policy or offer a free service to encourage increased usage of the good or service. </w:t>
      </w:r>
    </w:p>
    <w:p w:rsidR="00274948" w:rsidRDefault="00274948" w:rsidP="00274948">
      <w:pPr>
        <w:pStyle w:val="NoteLevel2"/>
      </w:pPr>
      <w:r w:rsidRPr="00274948">
        <w:rPr>
          <w:i/>
          <w:iCs/>
        </w:rPr>
        <w:t>Market suppression</w:t>
      </w:r>
      <w:r>
        <w:rPr>
          <w:i/>
          <w:iCs/>
        </w:rPr>
        <w:t>:</w:t>
      </w:r>
      <w:r w:rsidRPr="00274948">
        <w:t xml:space="preserve"> High prices help </w:t>
      </w:r>
      <w:r>
        <w:t xml:space="preserve">discourage consumption ex. </w:t>
      </w:r>
      <w:r w:rsidRPr="00274948">
        <w:t>Illustrations include tobacco and alcohol taxes (the so-called sin taxes), parking fines, tolls, and gasoline excise taxes.</w:t>
      </w:r>
    </w:p>
    <w:p w:rsidR="00274948" w:rsidRDefault="00274948" w:rsidP="00274948">
      <w:pPr>
        <w:pStyle w:val="NoteLevel1"/>
      </w:pPr>
    </w:p>
    <w:p w:rsidR="00274948" w:rsidRDefault="00274948" w:rsidP="00274948">
      <w:pPr>
        <w:pStyle w:val="NoteLevel1"/>
      </w:pPr>
      <w:r>
        <w:t>Methods for Determining Price</w:t>
      </w:r>
    </w:p>
    <w:p w:rsidR="00274948" w:rsidRPr="00274948" w:rsidRDefault="00274948" w:rsidP="00274948">
      <w:pPr>
        <w:pStyle w:val="NoteLevel2"/>
      </w:pPr>
      <w:r w:rsidRPr="00274948">
        <w:t>Prices are traditionally determined in two basic ways:</w:t>
      </w:r>
    </w:p>
    <w:p w:rsidR="00274948" w:rsidRPr="00274948" w:rsidRDefault="00274948" w:rsidP="00274948">
      <w:pPr>
        <w:pStyle w:val="NoteLevel3"/>
      </w:pPr>
      <w:r w:rsidRPr="00274948">
        <w:t>Supply and demand- higher demand higher cost</w:t>
      </w:r>
    </w:p>
    <w:p w:rsidR="00274948" w:rsidRPr="00274948" w:rsidRDefault="00274948" w:rsidP="00274948">
      <w:pPr>
        <w:pStyle w:val="NoteLevel3"/>
      </w:pPr>
      <w:r w:rsidRPr="00274948">
        <w:t xml:space="preserve">Cost-oriented analyses- </w:t>
      </w:r>
    </w:p>
    <w:p w:rsidR="00274948" w:rsidRPr="00274948" w:rsidRDefault="00274948" w:rsidP="00274948">
      <w:pPr>
        <w:pStyle w:val="NoteLevel2"/>
      </w:pPr>
      <w:r w:rsidRPr="00274948">
        <w:rPr>
          <w:b/>
          <w:bCs/>
        </w:rPr>
        <w:t xml:space="preserve">Customary prices </w:t>
      </w:r>
      <w:r w:rsidRPr="00274948">
        <w:t>–</w:t>
      </w:r>
      <w:r w:rsidRPr="00274948">
        <w:rPr>
          <w:b/>
          <w:bCs/>
        </w:rPr>
        <w:t xml:space="preserve"> </w:t>
      </w:r>
      <w:r w:rsidRPr="00274948">
        <w:t xml:space="preserve">Traditional </w:t>
      </w:r>
      <w:r>
        <w:t xml:space="preserve">retail </w:t>
      </w:r>
      <w:r w:rsidRPr="00274948">
        <w:t>prices that customers expect to pay for certain goods and services</w:t>
      </w:r>
    </w:p>
    <w:p w:rsidR="00274948" w:rsidRPr="00274948" w:rsidRDefault="00274948" w:rsidP="00274948">
      <w:pPr>
        <w:pStyle w:val="NoteLevel2"/>
      </w:pPr>
      <w:r w:rsidRPr="00274948">
        <w:rPr>
          <w:b/>
          <w:bCs/>
        </w:rPr>
        <w:t>Demand</w:t>
      </w:r>
      <w:r w:rsidRPr="00274948">
        <w:t xml:space="preserve"> – The amounts of a firm’s product that consumers will purchase at different prices during a specified time period</w:t>
      </w:r>
    </w:p>
    <w:p w:rsidR="00CF41EF" w:rsidRDefault="00274948" w:rsidP="00274948">
      <w:pPr>
        <w:pStyle w:val="NoteLevel2"/>
      </w:pPr>
      <w:r w:rsidRPr="00274948">
        <w:rPr>
          <w:b/>
          <w:bCs/>
        </w:rPr>
        <w:t>Supply</w:t>
      </w:r>
      <w:r w:rsidRPr="00274948">
        <w:t xml:space="preserve"> – The amounts of a good or service that will be offered for sale at different prices during a specified period</w:t>
      </w:r>
    </w:p>
    <w:p w:rsidR="00274948" w:rsidRPr="00274948" w:rsidRDefault="00CF41EF" w:rsidP="00CF41EF">
      <w:pPr>
        <w:pStyle w:val="NoteLevel1"/>
      </w:pPr>
      <w:r>
        <w:t>Four Market Structures: Fig. 16.2</w:t>
      </w:r>
    </w:p>
    <w:p w:rsidR="00274948" w:rsidRPr="00274948" w:rsidRDefault="00274948" w:rsidP="00274948">
      <w:pPr>
        <w:pStyle w:val="NoteLevel2"/>
      </w:pPr>
      <w:r w:rsidRPr="00274948">
        <w:rPr>
          <w:b/>
          <w:bCs/>
        </w:rPr>
        <w:t>Pure competition</w:t>
      </w:r>
      <w:r w:rsidRPr="00274948">
        <w:t xml:space="preserve"> – A market structure with so many buyers and sellers that no single participant can significantly influence price</w:t>
      </w:r>
    </w:p>
    <w:p w:rsidR="00274948" w:rsidRPr="00274948" w:rsidRDefault="00274948" w:rsidP="00274948">
      <w:pPr>
        <w:pStyle w:val="NoteLevel2"/>
      </w:pPr>
      <w:r w:rsidRPr="00274948">
        <w:rPr>
          <w:b/>
          <w:bCs/>
        </w:rPr>
        <w:t>Monopolistic competition</w:t>
      </w:r>
      <w:r w:rsidRPr="00274948">
        <w:t xml:space="preserve"> –</w:t>
      </w:r>
      <w:r w:rsidRPr="00274948">
        <w:rPr>
          <w:b/>
          <w:bCs/>
        </w:rPr>
        <w:t xml:space="preserve"> </w:t>
      </w:r>
      <w:r w:rsidR="00CF41EF">
        <w:t xml:space="preserve">large number of buyers and sellers, </w:t>
      </w:r>
      <w:r w:rsidRPr="00274948">
        <w:t>- differentiated products, some control over prices</w:t>
      </w:r>
      <w:r w:rsidR="00CF41EF">
        <w:t xml:space="preserve"> most retailers</w:t>
      </w:r>
    </w:p>
    <w:p w:rsidR="00274948" w:rsidRPr="00274948" w:rsidRDefault="00274948" w:rsidP="00274948">
      <w:pPr>
        <w:pStyle w:val="NoteLevel2"/>
      </w:pPr>
      <w:r w:rsidRPr="00274948">
        <w:rPr>
          <w:b/>
          <w:bCs/>
        </w:rPr>
        <w:t xml:space="preserve">Oligopoly </w:t>
      </w:r>
      <w:r w:rsidRPr="00274948">
        <w:t>–</w:t>
      </w:r>
      <w:r w:rsidRPr="00274948">
        <w:rPr>
          <w:b/>
          <w:bCs/>
        </w:rPr>
        <w:t xml:space="preserve"> </w:t>
      </w:r>
      <w:r w:rsidRPr="00274948">
        <w:t>Relatively few sellers; each has large influence on price</w:t>
      </w:r>
      <w:r w:rsidR="00276B26">
        <w:t xml:space="preserve"> (cell phone providers)</w:t>
      </w:r>
    </w:p>
    <w:p w:rsidR="00276B26" w:rsidRDefault="00274948" w:rsidP="00274948">
      <w:pPr>
        <w:pStyle w:val="NoteLevel2"/>
      </w:pPr>
      <w:r w:rsidRPr="00274948">
        <w:rPr>
          <w:b/>
          <w:bCs/>
        </w:rPr>
        <w:t xml:space="preserve">Monopoly </w:t>
      </w:r>
      <w:r w:rsidRPr="00274948">
        <w:t>–</w:t>
      </w:r>
      <w:r w:rsidRPr="00274948">
        <w:rPr>
          <w:b/>
          <w:bCs/>
        </w:rPr>
        <w:t xml:space="preserve"> </w:t>
      </w:r>
      <w:r w:rsidRPr="00274948">
        <w:t>Only one seller of a product exists and for which there are no close substitutes</w:t>
      </w:r>
      <w:r w:rsidR="00276B26">
        <w:t xml:space="preserve"> </w:t>
      </w:r>
      <w:proofErr w:type="gramStart"/>
      <w:r w:rsidR="00276B26">
        <w:t>( where</w:t>
      </w:r>
      <w:proofErr w:type="gramEnd"/>
      <w:r w:rsidR="00276B26">
        <w:t xml:space="preserve"> every company wants to be but laws exist to prevent it.</w:t>
      </w:r>
    </w:p>
    <w:p w:rsidR="00276B26" w:rsidRDefault="00276B26" w:rsidP="00276B26">
      <w:pPr>
        <w:pStyle w:val="NoteLevel2"/>
        <w:numPr>
          <w:ilvl w:val="0"/>
          <w:numId w:val="0"/>
        </w:numPr>
        <w:ind w:left="1080"/>
      </w:pPr>
    </w:p>
    <w:p w:rsidR="00276B26" w:rsidRPr="00276B26" w:rsidRDefault="00276B26" w:rsidP="00276B26">
      <w:pPr>
        <w:pStyle w:val="NoteLevel1"/>
      </w:pPr>
      <w:r w:rsidRPr="00276B26">
        <w:rPr>
          <w:b/>
          <w:bCs/>
        </w:rPr>
        <w:t xml:space="preserve">Variable costs </w:t>
      </w:r>
      <w:r w:rsidRPr="00276B26">
        <w:t>–</w:t>
      </w:r>
      <w:r w:rsidRPr="00276B26">
        <w:rPr>
          <w:b/>
          <w:bCs/>
        </w:rPr>
        <w:t xml:space="preserve"> </w:t>
      </w:r>
      <w:r w:rsidRPr="00276B26">
        <w:t>Change with the level of production</w:t>
      </w:r>
    </w:p>
    <w:p w:rsidR="00276B26" w:rsidRPr="00276B26" w:rsidRDefault="00276B26" w:rsidP="00276B26">
      <w:pPr>
        <w:pStyle w:val="NoteLevel2"/>
      </w:pPr>
      <w:r w:rsidRPr="00276B26">
        <w:t>Raw materials and labor costs</w:t>
      </w:r>
    </w:p>
    <w:p w:rsidR="00276B26" w:rsidRPr="00276B26" w:rsidRDefault="00276B26" w:rsidP="00276B26">
      <w:pPr>
        <w:pStyle w:val="NoteLevel1"/>
      </w:pPr>
      <w:r w:rsidRPr="00276B26">
        <w:rPr>
          <w:b/>
          <w:bCs/>
        </w:rPr>
        <w:t xml:space="preserve">Fixed costs </w:t>
      </w:r>
      <w:r w:rsidRPr="00276B26">
        <w:t>–</w:t>
      </w:r>
      <w:r w:rsidRPr="00276B26">
        <w:rPr>
          <w:b/>
          <w:bCs/>
        </w:rPr>
        <w:t xml:space="preserve"> </w:t>
      </w:r>
      <w:r w:rsidRPr="00276B26">
        <w:t>Remain stable at any production level within a certain range</w:t>
      </w:r>
    </w:p>
    <w:p w:rsidR="00276B26" w:rsidRDefault="00276B26" w:rsidP="00276B26">
      <w:pPr>
        <w:pStyle w:val="NoteLevel2"/>
      </w:pPr>
      <w:r w:rsidRPr="00276B26">
        <w:t>Lease payments or insurance costs</w:t>
      </w:r>
      <w:r>
        <w:t>, manager salaries</w:t>
      </w:r>
    </w:p>
    <w:p w:rsidR="00276B26" w:rsidRPr="00276B26" w:rsidRDefault="00276B26" w:rsidP="00276B26">
      <w:pPr>
        <w:pStyle w:val="NoteLevel1"/>
      </w:pPr>
    </w:p>
    <w:p w:rsidR="00276B26" w:rsidRPr="00276B26" w:rsidRDefault="00276B26" w:rsidP="00276B26">
      <w:pPr>
        <w:pStyle w:val="NoteLevel1"/>
      </w:pPr>
      <w:r w:rsidRPr="00276B26">
        <w:rPr>
          <w:b/>
          <w:bCs/>
        </w:rPr>
        <w:t xml:space="preserve">Average total costs </w:t>
      </w:r>
      <w:r w:rsidRPr="00276B26">
        <w:t>– Costs calculated by dividing the sum of the variable and fixed costs by the number of units produced</w:t>
      </w:r>
    </w:p>
    <w:p w:rsidR="00276B26" w:rsidRDefault="00276B26" w:rsidP="00276B26">
      <w:pPr>
        <w:pStyle w:val="NoteLevel1"/>
      </w:pPr>
      <w:r w:rsidRPr="00276B26">
        <w:rPr>
          <w:b/>
          <w:bCs/>
        </w:rPr>
        <w:t>Marginal cost</w:t>
      </w:r>
      <w:r w:rsidRPr="00276B26">
        <w:t xml:space="preserve"> – Change in total cost that results from producing an additional unit of output</w:t>
      </w:r>
    </w:p>
    <w:p w:rsidR="00276B26" w:rsidRPr="00276B26" w:rsidRDefault="00276B26" w:rsidP="00276B26">
      <w:pPr>
        <w:pStyle w:val="NoteLevel1"/>
      </w:pPr>
      <w:r w:rsidRPr="00276B26">
        <w:rPr>
          <w:noProof/>
        </w:rPr>
        <w:drawing>
          <wp:anchor distT="0" distB="0" distL="114300" distR="114300" simplePos="0" relativeHeight="251658240" behindDoc="0" locked="0" layoutInCell="1" allowOverlap="1">
            <wp:simplePos x="0" y="0"/>
            <wp:positionH relativeFrom="column">
              <wp:posOffset>50800</wp:posOffset>
            </wp:positionH>
            <wp:positionV relativeFrom="paragraph">
              <wp:posOffset>27305</wp:posOffset>
            </wp:positionV>
            <wp:extent cx="3534410" cy="2695575"/>
            <wp:effectExtent l="50800" t="25400" r="21590" b="22225"/>
            <wp:wrapSquare wrapText="bothSides"/>
            <wp:docPr id="2" name="P 2"/>
            <wp:cNvGraphicFramePr/>
            <a:graphic xmlns:a="http://schemas.openxmlformats.org/drawingml/2006/main">
              <a:graphicData uri="http://schemas.openxmlformats.org/drawingml/2006/picture">
                <pic:pic xmlns:pic="http://schemas.openxmlformats.org/drawingml/2006/picture">
                  <pic:nvPicPr>
                    <pic:cNvPr id="0" name="Content Placeholder 7"/>
                    <pic:cNvPicPr>
                      <a:picLocks noGrp="1" noChangeAspect="1"/>
                    </pic:cNvPicPr>
                  </pic:nvPicPr>
                  <pic:blipFill>
                    <a:blip r:embed="rId6">
                      <a:extLst>
                        <a:ext uri="{28A0092B-C50C-407E-A947-70E740481C1C}">
                          <a14:useLocalDpi xmlns:lc="http://schemas.openxmlformats.org/drawingml/2006/lockedCanvas" xmlns="" xmlns:a="http://schemas.openxmlformats.org/drawingml/2006/main" xmlns:r="http://schemas.openxmlformats.org/officeDocument/2006/relationships" xmlns:p="http://schemas.openxmlformats.org/presentationml/2006/main" xmlns:a14="http://schemas.microsoft.com/office/drawing/2010/main" xmlns:mv="urn:schemas-microsoft-com:mac:vml" xmlns:mc="http://schemas.openxmlformats.org/markup-compatibility/2006" xmlns:pic="http://schemas.openxmlformats.org/drawingml/2006/picture"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ve="http://schemas.openxmlformats.org/markup-compatibility/2006" xmlns:mo="http://schemas.microsoft.com/office/mac/office/2008/main" val="0"/>
                        </a:ext>
                      </a:extLst>
                    </a:blip>
                    <a:stretch>
                      <a:fillRect/>
                    </a:stretch>
                  </pic:blipFill>
                  <pic:spPr bwMode="auto">
                    <a:xfrm>
                      <a:off x="0" y="0"/>
                      <a:ext cx="3534410" cy="2695575"/>
                    </a:xfrm>
                    <a:prstGeom prst="rect">
                      <a:avLst/>
                    </a:prstGeom>
                    <a:noFill/>
                    <a:ln w="9525">
                      <a:solidFill>
                        <a:srgbClr val="9BBD33"/>
                      </a:solidFill>
                      <a:miter lim="800000"/>
                      <a:headEnd/>
                      <a:tailEnd/>
                    </a:ln>
                  </pic:spPr>
                </pic:pic>
              </a:graphicData>
            </a:graphic>
          </wp:anchor>
        </w:drawing>
      </w:r>
    </w:p>
    <w:p w:rsidR="00276B26" w:rsidRDefault="00276B26" w:rsidP="00276B26">
      <w:pPr>
        <w:pStyle w:val="NoteLevel1"/>
      </w:pPr>
      <w:r>
        <w:t>-</w:t>
      </w:r>
      <w:r w:rsidRPr="00276B26">
        <w:t xml:space="preserve">Negative slope the higher the cost the lower the demand. </w:t>
      </w:r>
    </w:p>
    <w:p w:rsidR="00276B26" w:rsidRPr="00276B26" w:rsidRDefault="00276B26" w:rsidP="00276B26">
      <w:pPr>
        <w:pStyle w:val="NoteLevel1"/>
      </w:pPr>
    </w:p>
    <w:p w:rsidR="00276B26" w:rsidRDefault="00276B26" w:rsidP="00276B26">
      <w:pPr>
        <w:pStyle w:val="NoteLevel1"/>
      </w:pPr>
      <w:r>
        <w:t>-</w:t>
      </w:r>
      <w:r w:rsidRPr="00276B26">
        <w:t>Marginal revenue curve, your first customers will pay high cost as you gain customers prices will drop</w:t>
      </w:r>
    </w:p>
    <w:p w:rsidR="00276B26" w:rsidRPr="00276B26" w:rsidRDefault="00276B26" w:rsidP="00276B26">
      <w:pPr>
        <w:pStyle w:val="NoteLevel1"/>
      </w:pPr>
    </w:p>
    <w:p w:rsidR="00276B26" w:rsidRPr="00276B26" w:rsidRDefault="00276B26" w:rsidP="00276B26">
      <w:pPr>
        <w:pStyle w:val="NoteLevel1"/>
      </w:pPr>
      <w:r w:rsidRPr="00276B26">
        <w:t xml:space="preserve">**Every manufacturing </w:t>
      </w:r>
      <w:r>
        <w:t>fac</w:t>
      </w:r>
      <w:r w:rsidRPr="00276B26">
        <w:t>t</w:t>
      </w:r>
      <w:r>
        <w:t>or</w:t>
      </w:r>
      <w:r w:rsidRPr="00276B26">
        <w:t xml:space="preserve">y has a manufacturing max </w:t>
      </w:r>
    </w:p>
    <w:p w:rsidR="00276B26" w:rsidRPr="00276B26" w:rsidRDefault="00276B26" w:rsidP="004B657F">
      <w:pPr>
        <w:pStyle w:val="NoteLevel1"/>
      </w:pPr>
      <w:r w:rsidRPr="00276B26">
        <w:t xml:space="preserve">Marginal cost and average cost is what happens when they hit </w:t>
      </w:r>
      <w:r w:rsidR="004B657F" w:rsidRPr="00276B26">
        <w:t>manufacturing</w:t>
      </w:r>
      <w:r w:rsidRPr="00276B26">
        <w:t xml:space="preserve"> max so then costs for company increase due to variable costs </w:t>
      </w:r>
      <w:proofErr w:type="spellStart"/>
      <w:r w:rsidRPr="00276B26">
        <w:t>ie</w:t>
      </w:r>
      <w:proofErr w:type="spellEnd"/>
      <w:r w:rsidRPr="00276B26">
        <w:t xml:space="preserve">. Opening new factory or making </w:t>
      </w:r>
      <w:r w:rsidR="004B657F" w:rsidRPr="00276B26">
        <w:t>hours</w:t>
      </w:r>
      <w:r w:rsidRPr="00276B26">
        <w:t xml:space="preserve"> longer paying additional </w:t>
      </w:r>
      <w:r w:rsidR="004B657F" w:rsidRPr="00276B26">
        <w:t>electricity</w:t>
      </w:r>
      <w:r w:rsidRPr="00276B26">
        <w:t xml:space="preserve">. </w:t>
      </w:r>
    </w:p>
    <w:p w:rsidR="00276B26" w:rsidRPr="00276B26" w:rsidRDefault="00276B26" w:rsidP="00276B26">
      <w:pPr>
        <w:pStyle w:val="NoteLevel1"/>
      </w:pPr>
    </w:p>
    <w:p w:rsidR="00276B26" w:rsidRPr="00276B26" w:rsidRDefault="004B657F" w:rsidP="00276B26">
      <w:pPr>
        <w:pStyle w:val="NoteLevel1"/>
      </w:pPr>
      <w:r>
        <w:t>Some companies</w:t>
      </w:r>
      <w:r w:rsidR="00276B26" w:rsidRPr="00276B26">
        <w:t xml:space="preserve"> start at making 0 profit to attract more customers the more customers you attract the less your production costs are and you slowly start to make profit. </w:t>
      </w:r>
    </w:p>
    <w:p w:rsidR="004B657F" w:rsidRDefault="00276B26" w:rsidP="004B657F">
      <w:pPr>
        <w:pStyle w:val="NoteLevel2"/>
      </w:pPr>
      <w:r w:rsidRPr="00276B26">
        <w:t xml:space="preserve">When marginal </w:t>
      </w:r>
      <w:r w:rsidR="004B657F" w:rsidRPr="00276B26">
        <w:t>revenue</w:t>
      </w:r>
      <w:r w:rsidRPr="00276B26">
        <w:t xml:space="preserve"> crosses marginal costs this is where maximized profit occurs. </w:t>
      </w:r>
    </w:p>
    <w:p w:rsidR="004B657F" w:rsidRPr="004B657F" w:rsidRDefault="004B657F" w:rsidP="004B657F">
      <w:pPr>
        <w:pStyle w:val="NoteLevel2"/>
      </w:pPr>
      <w:r w:rsidRPr="004B657F">
        <w:t xml:space="preserve">Although the firm can earn a profit at several different prices, the price at which it earns maximum profits is $22. </w:t>
      </w:r>
    </w:p>
    <w:p w:rsidR="004B657F" w:rsidRPr="004B657F" w:rsidRDefault="004B657F" w:rsidP="004B657F">
      <w:pPr>
        <w:pStyle w:val="NoteLevel2"/>
      </w:pPr>
      <w:r w:rsidRPr="004B657F">
        <w:t xml:space="preserve">At a price of $24, $66 in profits </w:t>
      </w:r>
      <w:proofErr w:type="gramStart"/>
      <w:r w:rsidRPr="004B657F">
        <w:t>are</w:t>
      </w:r>
      <w:proofErr w:type="gramEnd"/>
      <w:r w:rsidRPr="004B657F">
        <w:t xml:space="preserve"> earned—$4 less than the $70 profit at the $22 price. </w:t>
      </w:r>
    </w:p>
    <w:p w:rsidR="004B657F" w:rsidRDefault="004B657F" w:rsidP="004B657F">
      <w:pPr>
        <w:pStyle w:val="NoteLevel2"/>
      </w:pPr>
      <w:r w:rsidRPr="004B657F">
        <w:t>If a price of $20 is set to attract additional sales, the marginal costs of the extra sales ($7) are greater than the marginal revenues received ($6), and total profits decline.</w:t>
      </w:r>
    </w:p>
    <w:p w:rsidR="004B657F" w:rsidRPr="004B657F" w:rsidRDefault="004B657F" w:rsidP="004B657F">
      <w:pPr>
        <w:pStyle w:val="NoteLevel1"/>
      </w:pPr>
      <w:r w:rsidRPr="004B657F">
        <w:rPr>
          <w:b/>
          <w:bCs/>
        </w:rPr>
        <w:t>Elasticity</w:t>
      </w:r>
      <w:r w:rsidRPr="004B657F">
        <w:t xml:space="preserve"> – Measure of responsiveness of purchasers and suppliers to a change in price</w:t>
      </w:r>
    </w:p>
    <w:p w:rsidR="004B657F" w:rsidRPr="004B657F" w:rsidRDefault="004B657F" w:rsidP="004B657F">
      <w:pPr>
        <w:pStyle w:val="NoteLevel1"/>
      </w:pPr>
      <w:r w:rsidRPr="004B657F">
        <w:rPr>
          <w:b/>
          <w:bCs/>
        </w:rPr>
        <w:t xml:space="preserve">Elasticity of demand </w:t>
      </w:r>
      <w:r w:rsidRPr="004B657F">
        <w:t>–</w:t>
      </w:r>
      <w:r w:rsidRPr="004B657F">
        <w:rPr>
          <w:b/>
          <w:bCs/>
        </w:rPr>
        <w:t xml:space="preserve"> </w:t>
      </w:r>
      <w:r w:rsidRPr="004B657F">
        <w:t>Percentage change in the quantity of a good or service demanded divided by the percentage change in its price</w:t>
      </w:r>
    </w:p>
    <w:p w:rsidR="004B657F" w:rsidRPr="004B657F" w:rsidRDefault="004B657F" w:rsidP="004B657F">
      <w:pPr>
        <w:pStyle w:val="NoteLevel1"/>
      </w:pPr>
      <w:r w:rsidRPr="004B657F">
        <w:rPr>
          <w:b/>
          <w:bCs/>
        </w:rPr>
        <w:t xml:space="preserve">Elasticity of supply </w:t>
      </w:r>
      <w:r w:rsidRPr="004B657F">
        <w:t>–</w:t>
      </w:r>
      <w:r w:rsidRPr="004B657F">
        <w:rPr>
          <w:b/>
          <w:bCs/>
        </w:rPr>
        <w:t xml:space="preserve"> </w:t>
      </w:r>
      <w:r w:rsidRPr="004B657F">
        <w:t>Percentage change in the quantity of a good or service supplied divided by the percentage change in its price</w:t>
      </w:r>
    </w:p>
    <w:p w:rsidR="004B657F" w:rsidRDefault="004B657F" w:rsidP="004B657F">
      <w:pPr>
        <w:pStyle w:val="NoteLevel1"/>
      </w:pPr>
    </w:p>
    <w:p w:rsidR="004B657F" w:rsidRPr="004B657F" w:rsidRDefault="004B657F" w:rsidP="004B657F">
      <w:pPr>
        <w:pStyle w:val="NoteLevel1"/>
      </w:pPr>
      <w:r>
        <w:t>***</w:t>
      </w:r>
      <w:r w:rsidRPr="004B657F">
        <w:t xml:space="preserve">Quantity/ price = if it is over 1 it is elastic if it is under 1 it is inelastic </w:t>
      </w:r>
    </w:p>
    <w:p w:rsidR="004B657F" w:rsidRPr="004B657F" w:rsidRDefault="004B657F" w:rsidP="004B657F">
      <w:pPr>
        <w:pStyle w:val="NoteLevel1"/>
      </w:pPr>
      <w:r w:rsidRPr="004B657F">
        <w:t>As a company you want ine</w:t>
      </w:r>
      <w:r>
        <w:t>las</w:t>
      </w:r>
      <w:r w:rsidRPr="004B657F">
        <w:t xml:space="preserve">tic demand </w:t>
      </w:r>
    </w:p>
    <w:p w:rsidR="00B45A7A" w:rsidRPr="00B45A7A" w:rsidRDefault="00B45A7A" w:rsidP="00276B26">
      <w:pPr>
        <w:pStyle w:val="NoteLevel1"/>
        <w:rPr>
          <w:u w:val="single"/>
        </w:rPr>
      </w:pPr>
      <w:r w:rsidRPr="00B45A7A">
        <w:rPr>
          <w:u w:val="single"/>
        </w:rPr>
        <w:t>Determinants of Elasticity</w:t>
      </w:r>
    </w:p>
    <w:p w:rsidR="00B45A7A" w:rsidRPr="00B45A7A" w:rsidRDefault="00B45A7A" w:rsidP="00B45A7A">
      <w:pPr>
        <w:pStyle w:val="NoteLevel2"/>
      </w:pPr>
      <w:r w:rsidRPr="00B45A7A">
        <w:t>Availability of substitutes or complements</w:t>
      </w:r>
    </w:p>
    <w:p w:rsidR="00B45A7A" w:rsidRPr="00B45A7A" w:rsidRDefault="00B45A7A" w:rsidP="00B45A7A">
      <w:pPr>
        <w:pStyle w:val="NoteLevel3"/>
      </w:pPr>
      <w:r w:rsidRPr="00B45A7A">
        <w:t>Role as a complement to another product</w:t>
      </w:r>
    </w:p>
    <w:p w:rsidR="00A216B7" w:rsidRDefault="00B45A7A" w:rsidP="00B45A7A">
      <w:pPr>
        <w:pStyle w:val="NoteLevel2"/>
      </w:pPr>
      <w:r w:rsidRPr="00B45A7A">
        <w:t>Number of business transactions conducted online</w:t>
      </w:r>
    </w:p>
    <w:p w:rsidR="00B45A7A" w:rsidRPr="00B45A7A" w:rsidRDefault="00A216B7" w:rsidP="00A216B7">
      <w:pPr>
        <w:pStyle w:val="NoteLevel3"/>
      </w:pPr>
      <w:r w:rsidRPr="00A216B7">
        <w:t xml:space="preserve">Online is more elastic because of its convenience and the ability to shop around and compare </w:t>
      </w:r>
    </w:p>
    <w:p w:rsidR="00A216B7" w:rsidRDefault="00B45A7A" w:rsidP="00B45A7A">
      <w:pPr>
        <w:pStyle w:val="NoteLevel2"/>
      </w:pPr>
      <w:r w:rsidRPr="00B45A7A">
        <w:t>Whether product is perceived as a necessity or luxury</w:t>
      </w:r>
    </w:p>
    <w:p w:rsidR="00A216B7" w:rsidRPr="00A216B7" w:rsidRDefault="00A216B7" w:rsidP="00A216B7">
      <w:pPr>
        <w:pStyle w:val="NoteLevel3"/>
      </w:pPr>
      <w:proofErr w:type="gramStart"/>
      <w:r w:rsidRPr="00A216B7">
        <w:t>if</w:t>
      </w:r>
      <w:proofErr w:type="gramEnd"/>
      <w:r w:rsidRPr="00A216B7">
        <w:t xml:space="preserve"> a product is a necessity it is less elastic because people will pay whatever because they need it. </w:t>
      </w:r>
    </w:p>
    <w:p w:rsidR="00A216B7" w:rsidRPr="00A216B7" w:rsidRDefault="00A216B7" w:rsidP="00A216B7">
      <w:pPr>
        <w:pStyle w:val="NoteLevel3"/>
      </w:pPr>
      <w:r w:rsidRPr="00A216B7">
        <w:t xml:space="preserve">Luxury goods are inelastic because there price makes them valuable and people will pay for the name. </w:t>
      </w:r>
    </w:p>
    <w:p w:rsidR="00A216B7" w:rsidRDefault="00B45A7A" w:rsidP="00B45A7A">
      <w:pPr>
        <w:pStyle w:val="NoteLevel2"/>
      </w:pPr>
      <w:r w:rsidRPr="00B45A7A">
        <w:t>Portion of a person’s budget spent on an item</w:t>
      </w:r>
    </w:p>
    <w:p w:rsidR="00B45A7A" w:rsidRPr="00B45A7A" w:rsidRDefault="00A216B7" w:rsidP="00A216B7">
      <w:pPr>
        <w:pStyle w:val="NoteLevel3"/>
      </w:pPr>
      <w:r w:rsidRPr="00A216B7">
        <w:t>Persons budget more elastic items because it is a large part of their income</w:t>
      </w:r>
    </w:p>
    <w:p w:rsidR="00B45A7A" w:rsidRPr="00B45A7A" w:rsidRDefault="00B45A7A" w:rsidP="00B45A7A">
      <w:pPr>
        <w:pStyle w:val="NoteLevel2"/>
      </w:pPr>
      <w:r w:rsidRPr="00B45A7A">
        <w:t>Demand shows less elasticity in the short run than in the long run</w:t>
      </w:r>
    </w:p>
    <w:p w:rsidR="00A216B7" w:rsidRPr="00A216B7" w:rsidRDefault="00A216B7" w:rsidP="00A216B7">
      <w:pPr>
        <w:pStyle w:val="NoteLevel1"/>
        <w:numPr>
          <w:ilvl w:val="0"/>
          <w:numId w:val="0"/>
        </w:numPr>
      </w:pPr>
      <w:r w:rsidRPr="00A216B7">
        <w:t>Elasticity has a strong influence on revenue</w:t>
      </w:r>
    </w:p>
    <w:p w:rsidR="00A216B7" w:rsidRPr="00A216B7" w:rsidRDefault="00A216B7" w:rsidP="00A216B7">
      <w:pPr>
        <w:pStyle w:val="NoteLevel2"/>
      </w:pPr>
      <w:r w:rsidRPr="00A216B7">
        <w:t>Price cuts will increase revenues for products with elastic demand</w:t>
      </w:r>
    </w:p>
    <w:p w:rsidR="00A216B7" w:rsidRDefault="00A216B7" w:rsidP="00A216B7">
      <w:pPr>
        <w:pStyle w:val="NoteLevel2"/>
      </w:pPr>
      <w:r w:rsidRPr="00A216B7">
        <w:t>Price increases will increase revenue for products with inelastic demand</w:t>
      </w:r>
    </w:p>
    <w:p w:rsidR="00A216B7" w:rsidRDefault="00A216B7" w:rsidP="00B45A7A">
      <w:pPr>
        <w:pStyle w:val="NoteLevel1"/>
      </w:pPr>
      <w:r>
        <w:t>**</w:t>
      </w:r>
      <w:r w:rsidR="00B45A7A" w:rsidRPr="00B45A7A">
        <w:t>It takes awhile for people to re</w:t>
      </w:r>
      <w:r w:rsidR="00B45A7A">
        <w:t>aliz</w:t>
      </w:r>
      <w:r w:rsidR="00B45A7A" w:rsidRPr="00B45A7A">
        <w:t>e</w:t>
      </w:r>
      <w:r w:rsidR="00B45A7A">
        <w:t xml:space="preserve"> that price in unfairly r</w:t>
      </w:r>
      <w:r w:rsidR="00B45A7A" w:rsidRPr="00B45A7A">
        <w:t>ising</w:t>
      </w:r>
      <w:r w:rsidR="00B45A7A">
        <w:t>,</w:t>
      </w:r>
      <w:r w:rsidR="00B45A7A" w:rsidRPr="00B45A7A">
        <w:t xml:space="preserve"> you can get </w:t>
      </w:r>
    </w:p>
    <w:p w:rsidR="00B45A7A" w:rsidRPr="00B45A7A" w:rsidRDefault="00B45A7A" w:rsidP="00B45A7A">
      <w:pPr>
        <w:pStyle w:val="NoteLevel1"/>
      </w:pPr>
      <w:proofErr w:type="gramStart"/>
      <w:r w:rsidRPr="00B45A7A">
        <w:t>away</w:t>
      </w:r>
      <w:proofErr w:type="gramEnd"/>
      <w:r w:rsidRPr="00B45A7A">
        <w:t xml:space="preserve"> with it at first for a while if increase is small and slow. </w:t>
      </w:r>
    </w:p>
    <w:p w:rsidR="00A216B7" w:rsidRDefault="00A216B7" w:rsidP="00043E5C">
      <w:pPr>
        <w:pStyle w:val="NoteLevel1"/>
      </w:pPr>
    </w:p>
    <w:p w:rsidR="00A216B7" w:rsidRDefault="00A216B7" w:rsidP="00043E5C">
      <w:pPr>
        <w:pStyle w:val="NoteLevel1"/>
      </w:pPr>
      <w:r>
        <w:t>Problems with price theory:</w:t>
      </w:r>
    </w:p>
    <w:p w:rsidR="00A216B7" w:rsidRPr="00A216B7" w:rsidRDefault="00A216B7" w:rsidP="00A216B7">
      <w:pPr>
        <w:pStyle w:val="NoteLevel2"/>
      </w:pPr>
      <w:r w:rsidRPr="00A216B7">
        <w:t>Many firms do not attempt to maximize profits</w:t>
      </w:r>
    </w:p>
    <w:p w:rsidR="00A216B7" w:rsidRPr="00A216B7" w:rsidRDefault="00A216B7" w:rsidP="00A216B7">
      <w:pPr>
        <w:pStyle w:val="NoteLevel2"/>
      </w:pPr>
      <w:r w:rsidRPr="00A216B7">
        <w:t>Demand curves are difficult to estimate</w:t>
      </w:r>
    </w:p>
    <w:p w:rsidR="00244BA7" w:rsidRDefault="00244BA7" w:rsidP="00244BA7">
      <w:pPr>
        <w:pStyle w:val="NoteLevel1"/>
      </w:pPr>
    </w:p>
    <w:p w:rsidR="00244BA7" w:rsidRPr="00244BA7" w:rsidRDefault="00244BA7" w:rsidP="00244BA7">
      <w:pPr>
        <w:pStyle w:val="NoteLevel1"/>
      </w:pPr>
      <w:r w:rsidRPr="00244BA7">
        <w:rPr>
          <w:b/>
          <w:bCs/>
        </w:rPr>
        <w:t>Cost-plus pricing</w:t>
      </w:r>
      <w:r w:rsidRPr="00244BA7">
        <w:t xml:space="preserve"> – Uses a base-cost figure per unit and adds a markup to cover unassigned costs and to provide a profit</w:t>
      </w:r>
    </w:p>
    <w:p w:rsidR="00244BA7" w:rsidRPr="00244BA7" w:rsidRDefault="00244BA7" w:rsidP="00244BA7">
      <w:pPr>
        <w:pStyle w:val="NoteLevel2"/>
      </w:pPr>
      <w:r w:rsidRPr="00244BA7">
        <w:t>Allows businesses with low costs to set prices lower than those of competitors’ and still make a profit</w:t>
      </w:r>
    </w:p>
    <w:p w:rsidR="00244BA7" w:rsidRDefault="00244BA7" w:rsidP="00244BA7">
      <w:pPr>
        <w:pStyle w:val="NoteLevel1"/>
      </w:pPr>
      <w:r>
        <w:t xml:space="preserve">Ex. Newspaper company has 45 cent markup to cover other </w:t>
      </w:r>
      <w:proofErr w:type="spellStart"/>
      <w:r>
        <w:t>expensesand</w:t>
      </w:r>
      <w:proofErr w:type="spellEnd"/>
      <w:r>
        <w:t xml:space="preserve"> earn reasonable return.</w:t>
      </w:r>
    </w:p>
    <w:p w:rsidR="00614A5E" w:rsidRPr="00614A5E" w:rsidRDefault="00614A5E" w:rsidP="00614A5E">
      <w:pPr>
        <w:pStyle w:val="NoteLevel1"/>
      </w:pPr>
      <w:r w:rsidRPr="00614A5E">
        <w:rPr>
          <w:b/>
          <w:bCs/>
        </w:rPr>
        <w:t xml:space="preserve">Full-cost pricing </w:t>
      </w:r>
      <w:r w:rsidRPr="00614A5E">
        <w:t>–</w:t>
      </w:r>
      <w:r w:rsidRPr="00614A5E">
        <w:rPr>
          <w:b/>
          <w:bCs/>
        </w:rPr>
        <w:t xml:space="preserve"> </w:t>
      </w:r>
      <w:r w:rsidRPr="00614A5E">
        <w:t>Uses all relevant variable costs in setting a product’s price and allocates those fixed costs not directly attributed to the production of the priced item</w:t>
      </w:r>
    </w:p>
    <w:p w:rsidR="00614A5E" w:rsidRPr="00614A5E" w:rsidRDefault="00614A5E" w:rsidP="00614A5E">
      <w:pPr>
        <w:pStyle w:val="NoteLevel2"/>
      </w:pPr>
      <w:r w:rsidRPr="00614A5E">
        <w:t>No consideration of competition or demand for the item</w:t>
      </w:r>
    </w:p>
    <w:p w:rsidR="00836C2A" w:rsidRDefault="00614A5E" w:rsidP="00614A5E">
      <w:pPr>
        <w:pStyle w:val="NoteLevel2"/>
      </w:pPr>
      <w:r w:rsidRPr="00614A5E">
        <w:t>Any method for allocating overhead is arbitrary and may be unrealistic</w:t>
      </w:r>
    </w:p>
    <w:p w:rsidR="00614A5E" w:rsidRPr="00614A5E" w:rsidRDefault="00836C2A" w:rsidP="00836C2A">
      <w:pPr>
        <w:pStyle w:val="NoteLevel1"/>
      </w:pPr>
      <w:proofErr w:type="spellStart"/>
      <w:r>
        <w:t>Ex</w:t>
      </w:r>
      <w:proofErr w:type="spellEnd"/>
      <w:r>
        <w:t xml:space="preserve">. </w:t>
      </w:r>
      <w:r w:rsidRPr="00836C2A">
        <w:t xml:space="preserve">if job order 515 in a printing plant amounts to 0.000127 percent of the plant’s total output, then 0.000127 percent of the firm’s overhead expenses are charged to that job. This approach allows the marketer to recover all costs plus the amount added as a profit margin. </w:t>
      </w:r>
    </w:p>
    <w:p w:rsidR="00614A5E" w:rsidRDefault="00614A5E" w:rsidP="00614A5E">
      <w:pPr>
        <w:pStyle w:val="NoteLevel1"/>
      </w:pPr>
      <w:r w:rsidRPr="00614A5E">
        <w:rPr>
          <w:b/>
          <w:bCs/>
        </w:rPr>
        <w:t>Incremental-cost pricing</w:t>
      </w:r>
      <w:r w:rsidRPr="00614A5E">
        <w:t xml:space="preserve"> – Attempts to use only costs directly attributable to a specific output in setting prices</w:t>
      </w:r>
    </w:p>
    <w:p w:rsidR="00614A5E" w:rsidRDefault="00614A5E" w:rsidP="00614A5E">
      <w:pPr>
        <w:pStyle w:val="NoteLevel2"/>
      </w:pPr>
      <w:r>
        <w:t>What I charge customers solely on variable costs</w:t>
      </w:r>
    </w:p>
    <w:p w:rsidR="00836C2A" w:rsidRPr="00836C2A" w:rsidRDefault="00836C2A" w:rsidP="00836C2A">
      <w:pPr>
        <w:pStyle w:val="NoteLevel1"/>
      </w:pPr>
      <w:r>
        <w:t>=&gt;</w:t>
      </w:r>
      <w:r w:rsidRPr="00836C2A">
        <w:t>If firm is contracted for an additional 5000 units, the lowest possible price would be $9/unit under full-cost pricing</w:t>
      </w:r>
      <w:r>
        <w:t xml:space="preserve">, </w:t>
      </w:r>
      <w:r w:rsidRPr="00836C2A">
        <w:t>Under incremental-cost pricing, prices above $5/unit are permitted:</w:t>
      </w:r>
    </w:p>
    <w:p w:rsidR="00614A5E" w:rsidRPr="00614A5E" w:rsidRDefault="00836C2A" w:rsidP="00836C2A">
      <w:pPr>
        <w:pStyle w:val="NoteLevel2"/>
        <w:numPr>
          <w:ilvl w:val="0"/>
          <w:numId w:val="0"/>
        </w:numPr>
        <w:ind w:left="1080"/>
      </w:pPr>
      <w:r w:rsidRPr="00836C2A">
        <w:drawing>
          <wp:inline distT="0" distB="0" distL="0" distR="0">
            <wp:extent cx="2883535" cy="1104900"/>
            <wp:effectExtent l="25400" t="0" r="12065" b="0"/>
            <wp:docPr id="1" name="P 1" descr="Picture 6"/>
            <wp:cNvGraphicFramePr/>
            <a:graphic xmlns:a="http://schemas.openxmlformats.org/drawingml/2006/main">
              <a:graphicData uri="http://schemas.openxmlformats.org/drawingml/2006/picture">
                <pic:pic xmlns:pic="http://schemas.openxmlformats.org/drawingml/2006/picture">
                  <pic:nvPicPr>
                    <pic:cNvPr id="0" name="Picture 4" descr="Picture 6"/>
                    <pic:cNvPicPr>
                      <a:picLocks noChangeAspect="1" noChangeArrowheads="1"/>
                    </pic:cNvPicPr>
                  </pic:nvPicPr>
                  <pic:blipFill>
                    <a:blip r:embed="rId7">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rcRect/>
                    <a:stretch>
                      <a:fillRect/>
                    </a:stretch>
                  </pic:blipFill>
                  <pic:spPr bwMode="auto">
                    <a:xfrm>
                      <a:off x="0" y="0"/>
                      <a:ext cx="2886111" cy="1105887"/>
                    </a:xfrm>
                    <a:prstGeom prst="rect">
                      <a:avLst/>
                    </a:prstGeom>
                    <a:noFill/>
                    <a:ln>
                      <a:noFill/>
                    </a:ln>
                    <a:extLst>
                      <a:ext uri="{909E8E84-426E-40DD-AFC4-6F175D3DCCD1}">
                        <a14:hiddenFill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a:solidFill>
                            <a:srgbClr val="FFFFFF"/>
                          </a:solidFill>
                        </a14:hiddenFill>
                      </a:ext>
                      <a:ext uri="{91240B29-F687-4F45-9708-019B960494DF}">
                        <a14:hiddenLin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w="9525">
                          <a:solidFill>
                            <a:srgbClr val="000000"/>
                          </a:solidFill>
                          <a:miter lim="800000"/>
                          <a:headEnd/>
                          <a:tailEnd/>
                        </a14:hiddenLine>
                      </a:ext>
                    </a:extLst>
                  </pic:spPr>
                </pic:pic>
              </a:graphicData>
            </a:graphic>
          </wp:inline>
        </w:drawing>
      </w:r>
    </w:p>
    <w:p w:rsidR="00324EA5" w:rsidRPr="00324EA5" w:rsidRDefault="00324EA5" w:rsidP="00324EA5">
      <w:pPr>
        <w:pStyle w:val="NoteLevel1"/>
      </w:pPr>
    </w:p>
    <w:p w:rsidR="00324EA5" w:rsidRPr="00324EA5" w:rsidRDefault="00324EA5" w:rsidP="00324EA5">
      <w:pPr>
        <w:pStyle w:val="NoteLevel1"/>
      </w:pPr>
    </w:p>
    <w:p w:rsidR="00324EA5" w:rsidRPr="00324EA5" w:rsidRDefault="00324EA5" w:rsidP="00324EA5">
      <w:pPr>
        <w:pStyle w:val="NoteLevel1"/>
      </w:pPr>
    </w:p>
    <w:p w:rsidR="00324EA5" w:rsidRDefault="00324EA5" w:rsidP="00324EA5">
      <w:pPr>
        <w:pStyle w:val="NoteLevel1"/>
      </w:pPr>
    </w:p>
    <w:p w:rsidR="00324EA5" w:rsidRDefault="00324EA5" w:rsidP="00324EA5">
      <w:pPr>
        <w:pStyle w:val="NoteLevel1"/>
      </w:pPr>
    </w:p>
    <w:p w:rsidR="00324EA5" w:rsidRPr="00324EA5" w:rsidRDefault="00324EA5" w:rsidP="00324EA5">
      <w:pPr>
        <w:pStyle w:val="NoteLevel1"/>
      </w:pPr>
    </w:p>
    <w:p w:rsidR="00324EA5" w:rsidRPr="00324EA5" w:rsidRDefault="00324EA5" w:rsidP="00324EA5">
      <w:pPr>
        <w:pStyle w:val="NoteLevel1"/>
      </w:pPr>
    </w:p>
    <w:p w:rsidR="00324EA5" w:rsidRDefault="00836C2A" w:rsidP="00324EA5">
      <w:pPr>
        <w:pStyle w:val="NoteLevel1"/>
      </w:pPr>
      <w:r w:rsidRPr="00324EA5">
        <w:rPr>
          <w:b/>
        </w:rPr>
        <w:t>Brea</w:t>
      </w:r>
      <w:r w:rsidR="00324EA5" w:rsidRPr="00324EA5">
        <w:rPr>
          <w:b/>
        </w:rPr>
        <w:t xml:space="preserve">k-Even Analysis: </w:t>
      </w:r>
      <w:r w:rsidR="00324EA5" w:rsidRPr="00324EA5">
        <w:t>Pricing technique used to determine the number of products that must be sold at a specified price to generate enough revenue to cover total cost</w:t>
      </w:r>
    </w:p>
    <w:p w:rsidR="00AE35A4" w:rsidRDefault="00324EA5" w:rsidP="00AE35A4">
      <w:pPr>
        <w:pStyle w:val="NoteLevel2"/>
        <w:numPr>
          <w:ilvl w:val="0"/>
          <w:numId w:val="0"/>
        </w:numPr>
        <w:ind w:left="1080"/>
      </w:pPr>
      <w:r w:rsidRPr="00324EA5">
        <w:drawing>
          <wp:inline distT="0" distB="0" distL="0" distR="0">
            <wp:extent cx="4255135" cy="1143000"/>
            <wp:effectExtent l="25400" t="0" r="12065" b="0"/>
            <wp:docPr id="3" name="P 2" descr="Picture 7a"/>
            <wp:cNvGraphicFramePr/>
            <a:graphic xmlns:a="http://schemas.openxmlformats.org/drawingml/2006/main">
              <a:graphicData uri="http://schemas.openxmlformats.org/drawingml/2006/picture">
                <pic:pic xmlns:pic="http://schemas.openxmlformats.org/drawingml/2006/picture">
                  <pic:nvPicPr>
                    <pic:cNvPr id="0" name="Picture 3" descr="Picture 7a"/>
                    <pic:cNvPicPr>
                      <a:picLocks noChangeAspect="1" noChangeArrowheads="1"/>
                    </pic:cNvPicPr>
                  </pic:nvPicPr>
                  <pic:blipFill>
                    <a:blip r:embed="rId8">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rcRect/>
                    <a:stretch>
                      <a:fillRect/>
                    </a:stretch>
                  </pic:blipFill>
                  <pic:spPr bwMode="auto">
                    <a:xfrm>
                      <a:off x="0" y="0"/>
                      <a:ext cx="4274047" cy="1148080"/>
                    </a:xfrm>
                    <a:prstGeom prst="rect">
                      <a:avLst/>
                    </a:prstGeom>
                    <a:noFill/>
                    <a:ln>
                      <a:noFill/>
                    </a:ln>
                    <a:extLst>
                      <a:ext uri="{909E8E84-426E-40DD-AFC4-6F175D3DCCD1}">
                        <a14:hiddenFill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a:solidFill>
                            <a:srgbClr val="FFFFFF"/>
                          </a:solidFill>
                        </a14:hiddenFill>
                      </a:ext>
                      <a:ext uri="{91240B29-F687-4F45-9708-019B960494DF}">
                        <a14:hiddenLin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w="9525">
                          <a:solidFill>
                            <a:srgbClr val="000000"/>
                          </a:solidFill>
                          <a:miter lim="800000"/>
                          <a:headEnd/>
                          <a:tailEnd/>
                        </a14:hiddenLine>
                      </a:ext>
                    </a:extLst>
                  </pic:spPr>
                </pic:pic>
              </a:graphicData>
            </a:graphic>
          </wp:inline>
        </w:drawing>
      </w:r>
      <w:r w:rsidRPr="00324EA5">
        <w:drawing>
          <wp:inline distT="0" distB="0" distL="0" distR="0">
            <wp:extent cx="4255135" cy="1168400"/>
            <wp:effectExtent l="25400" t="0" r="12065" b="0"/>
            <wp:docPr id="4" name="P 3" descr="Picture 7b"/>
            <wp:cNvGraphicFramePr/>
            <a:graphic xmlns:a="http://schemas.openxmlformats.org/drawingml/2006/main">
              <a:graphicData uri="http://schemas.openxmlformats.org/drawingml/2006/picture">
                <pic:pic xmlns:pic="http://schemas.openxmlformats.org/drawingml/2006/picture">
                  <pic:nvPicPr>
                    <pic:cNvPr id="0" name="Picture 4" descr="Picture 7b"/>
                    <pic:cNvPicPr>
                      <a:picLocks noChangeAspect="1" noChangeArrowheads="1"/>
                    </pic:cNvPicPr>
                  </pic:nvPicPr>
                  <pic:blipFill>
                    <a:blip r:embed="rId9">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rcRect/>
                    <a:stretch>
                      <a:fillRect/>
                    </a:stretch>
                  </pic:blipFill>
                  <pic:spPr bwMode="auto">
                    <a:xfrm>
                      <a:off x="0" y="0"/>
                      <a:ext cx="4264385" cy="1170940"/>
                    </a:xfrm>
                    <a:prstGeom prst="rect">
                      <a:avLst/>
                    </a:prstGeom>
                    <a:noFill/>
                    <a:ln>
                      <a:noFill/>
                    </a:ln>
                    <a:extLst>
                      <a:ext uri="{909E8E84-426E-40DD-AFC4-6F175D3DCCD1}">
                        <a14:hiddenFill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a:solidFill>
                            <a:srgbClr val="FFFFFF"/>
                          </a:solidFill>
                        </a14:hiddenFill>
                      </a:ext>
                      <a:ext uri="{91240B29-F687-4F45-9708-019B960494DF}">
                        <a14:hiddenLin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w="9525">
                          <a:solidFill>
                            <a:srgbClr val="000000"/>
                          </a:solidFill>
                          <a:miter lim="800000"/>
                          <a:headEnd/>
                          <a:tailEnd/>
                        </a14:hiddenLine>
                      </a:ext>
                    </a:extLst>
                  </pic:spPr>
                </pic:pic>
              </a:graphicData>
            </a:graphic>
          </wp:inline>
        </w:drawing>
      </w:r>
    </w:p>
    <w:p w:rsidR="00AE35A4" w:rsidRPr="00AE35A4" w:rsidRDefault="00AE35A4" w:rsidP="00C14102">
      <w:pPr>
        <w:pStyle w:val="NoteLevel2"/>
      </w:pPr>
      <w:r w:rsidRPr="00AE35A4">
        <w:t xml:space="preserve">Easily understood by marketers and </w:t>
      </w:r>
      <w:proofErr w:type="spellStart"/>
      <w:r w:rsidRPr="00AE35A4">
        <w:t>nonmarketers</w:t>
      </w:r>
      <w:proofErr w:type="spellEnd"/>
    </w:p>
    <w:p w:rsidR="00AE35A4" w:rsidRPr="00AE35A4" w:rsidRDefault="00AE35A4" w:rsidP="00C14102">
      <w:pPr>
        <w:pStyle w:val="NoteLevel2"/>
      </w:pPr>
      <w:r w:rsidRPr="00AE35A4">
        <w:t>Assumes that costs can be divided into fixed and variable categories</w:t>
      </w:r>
    </w:p>
    <w:p w:rsidR="00AE35A4" w:rsidRPr="00AE35A4" w:rsidRDefault="00AE35A4" w:rsidP="00C14102">
      <w:pPr>
        <w:pStyle w:val="NoteLevel2"/>
      </w:pPr>
      <w:r w:rsidRPr="00AE35A4">
        <w:t>Assumes that per-unit variable costs do not change at different levels of operation</w:t>
      </w:r>
    </w:p>
    <w:p w:rsidR="00324EA5" w:rsidRPr="00324EA5" w:rsidRDefault="00AE35A4" w:rsidP="00C14102">
      <w:pPr>
        <w:pStyle w:val="NoteLevel2"/>
      </w:pPr>
      <w:r w:rsidRPr="00AE35A4">
        <w:t>Cost-based model that does not consider demand</w:t>
      </w:r>
    </w:p>
    <w:p w:rsidR="00C14102" w:rsidRDefault="00C14102" w:rsidP="00AE35A4">
      <w:pPr>
        <w:pStyle w:val="NoteLevel1"/>
      </w:pPr>
    </w:p>
    <w:p w:rsidR="00AE35A4" w:rsidRDefault="00AE35A4" w:rsidP="00AE35A4">
      <w:pPr>
        <w:pStyle w:val="NoteLevel1"/>
      </w:pPr>
      <w:r>
        <w:rPr>
          <w:noProof/>
        </w:rPr>
        <w:drawing>
          <wp:anchor distT="0" distB="0" distL="114300" distR="114300" simplePos="0" relativeHeight="251659264" behindDoc="0" locked="0" layoutInCell="1" allowOverlap="1">
            <wp:simplePos x="0" y="0"/>
            <wp:positionH relativeFrom="column">
              <wp:posOffset>-63500</wp:posOffset>
            </wp:positionH>
            <wp:positionV relativeFrom="paragraph">
              <wp:posOffset>228600</wp:posOffset>
            </wp:positionV>
            <wp:extent cx="2848610" cy="2733675"/>
            <wp:effectExtent l="50800" t="25400" r="21590" b="9525"/>
            <wp:wrapSquare wrapText="bothSides"/>
            <wp:docPr id="6" name="P 4"/>
            <wp:cNvGraphicFramePr/>
            <a:graphic xmlns:a="http://schemas.openxmlformats.org/drawingml/2006/main">
              <a:graphicData uri="http://schemas.openxmlformats.org/drawingml/2006/picture">
                <pic:pic xmlns:pic="http://schemas.openxmlformats.org/drawingml/2006/picture">
                  <pic:nvPicPr>
                    <pic:cNvPr id="0" name="Content Placeholder 7"/>
                    <pic:cNvPicPr>
                      <a:picLocks noGrp="1" noChangeAspect="1"/>
                    </pic:cNvPicPr>
                  </pic:nvPicPr>
                  <pic:blipFill>
                    <a:blip r:embed="rId10">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tretch>
                      <a:fillRect/>
                    </a:stretch>
                  </pic:blipFill>
                  <pic:spPr bwMode="auto">
                    <a:xfrm>
                      <a:off x="0" y="0"/>
                      <a:ext cx="2848610" cy="2733675"/>
                    </a:xfrm>
                    <a:prstGeom prst="rect">
                      <a:avLst/>
                    </a:prstGeom>
                    <a:noFill/>
                    <a:ln w="9525">
                      <a:solidFill>
                        <a:srgbClr val="9BBD33"/>
                      </a:solidFill>
                      <a:miter lim="800000"/>
                      <a:headEnd/>
                      <a:tailEnd/>
                    </a:ln>
                  </pic:spPr>
                </pic:pic>
              </a:graphicData>
            </a:graphic>
          </wp:anchor>
        </w:drawing>
      </w:r>
      <w:proofErr w:type="gramStart"/>
      <w:r>
        <w:t>B</w:t>
      </w:r>
      <w:r w:rsidRPr="00AE35A4">
        <w:t>oth fixed and variable segments, and total fixed cost is represented by a horizontal line</w:t>
      </w:r>
      <w:proofErr w:type="gramEnd"/>
      <w:r w:rsidRPr="00AE35A4">
        <w:t xml:space="preserve">. Average variable cost is assumed to be constant per unit as it was in the example for incremental pricing. </w:t>
      </w:r>
    </w:p>
    <w:p w:rsidR="00AE35A4" w:rsidRPr="00AE35A4" w:rsidRDefault="00AE35A4" w:rsidP="00AE35A4">
      <w:pPr>
        <w:pStyle w:val="NoteLevel2"/>
      </w:pPr>
      <w:r w:rsidRPr="00AE35A4">
        <w:t xml:space="preserve">The breakeven point is the point at which total revenue equals total cost. </w:t>
      </w:r>
    </w:p>
    <w:p w:rsidR="00AE35A4" w:rsidRPr="00AE35A4" w:rsidRDefault="00AE35A4" w:rsidP="00AE35A4">
      <w:pPr>
        <w:pStyle w:val="NoteLevel1"/>
      </w:pPr>
    </w:p>
    <w:p w:rsidR="00AE35A4" w:rsidRPr="00AE35A4" w:rsidRDefault="00AE35A4" w:rsidP="00AE35A4">
      <w:pPr>
        <w:pStyle w:val="NoteLevel2"/>
      </w:pPr>
      <w:r w:rsidRPr="00AE35A4">
        <w:t xml:space="preserve">Sometimes breakeven is reached by reducing costs. </w:t>
      </w:r>
    </w:p>
    <w:p w:rsidR="00AE35A4" w:rsidRDefault="00AE35A4" w:rsidP="00AE35A4">
      <w:pPr>
        <w:pStyle w:val="NoteLevel1"/>
      </w:pPr>
    </w:p>
    <w:p w:rsidR="00AE35A4" w:rsidRDefault="00AE35A4" w:rsidP="00AE35A4">
      <w:pPr>
        <w:pStyle w:val="NoteLevel1"/>
      </w:pPr>
      <w:r>
        <w:t>Once revenues have reached enough to cover all fixed costs, any additional sales will generate per-unit profits equal to the difference between the products selling price and the variable cost of each unit.</w:t>
      </w:r>
    </w:p>
    <w:p w:rsidR="00AE35A4" w:rsidRDefault="00AE35A4" w:rsidP="00AE35A4">
      <w:pPr>
        <w:pStyle w:val="NoteLevel1"/>
      </w:pPr>
      <w:r>
        <w:rPr>
          <w:b/>
        </w:rPr>
        <w:t>Target Returns:</w:t>
      </w:r>
      <w:r>
        <w:t xml:space="preserve"> Most managers include a desired profit in their </w:t>
      </w:r>
      <w:proofErr w:type="gramStart"/>
      <w:r>
        <w:t>break even</w:t>
      </w:r>
      <w:proofErr w:type="gramEnd"/>
      <w:r>
        <w:t xml:space="preserve"> analysis by adding the desired dollar return to the total fixed costs.</w:t>
      </w:r>
    </w:p>
    <w:p w:rsidR="00AE35A4" w:rsidRDefault="00AE35A4" w:rsidP="00AE35A4">
      <w:pPr>
        <w:pStyle w:val="NoteLevel1"/>
      </w:pPr>
      <w:r w:rsidRPr="00AE35A4">
        <w:drawing>
          <wp:inline distT="0" distB="0" distL="0" distR="0">
            <wp:extent cx="5486400" cy="966470"/>
            <wp:effectExtent l="25400" t="0" r="0" b="0"/>
            <wp:docPr id="7" name="P 5" descr="Picture 9"/>
            <wp:cNvGraphicFramePr/>
            <a:graphic xmlns:a="http://schemas.openxmlformats.org/drawingml/2006/main">
              <a:graphicData uri="http://schemas.openxmlformats.org/drawingml/2006/picture">
                <pic:pic xmlns:pic="http://schemas.openxmlformats.org/drawingml/2006/picture">
                  <pic:nvPicPr>
                    <pic:cNvPr id="0" name="Picture 3" descr="Picture 9"/>
                    <pic:cNvPicPr>
                      <a:picLocks noChangeAspect="1" noChangeArrowheads="1"/>
                    </pic:cNvPicPr>
                  </pic:nvPicPr>
                  <pic:blipFill>
                    <a:blip r:embed="rId11">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rcRect/>
                    <a:stretch>
                      <a:fillRect/>
                    </a:stretch>
                  </pic:blipFill>
                  <pic:spPr bwMode="auto">
                    <a:xfrm>
                      <a:off x="0" y="0"/>
                      <a:ext cx="5486400" cy="966470"/>
                    </a:xfrm>
                    <a:prstGeom prst="rect">
                      <a:avLst/>
                    </a:prstGeom>
                    <a:noFill/>
                    <a:ln>
                      <a:noFill/>
                    </a:ln>
                    <a:extLst>
                      <a:ext uri="{909E8E84-426E-40DD-AFC4-6F175D3DCCD1}">
                        <a14:hiddenFill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a:solidFill>
                            <a:srgbClr val="FFFFFF"/>
                          </a:solidFill>
                        </a14:hiddenFill>
                      </a:ext>
                      <a:ext uri="{91240B29-F687-4F45-9708-019B960494DF}">
                        <a14:hiddenLin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w="9525">
                          <a:solidFill>
                            <a:srgbClr val="000000"/>
                          </a:solidFill>
                          <a:miter lim="800000"/>
                          <a:headEnd/>
                          <a:tailEnd/>
                        </a14:hiddenLine>
                      </a:ext>
                    </a:extLst>
                  </pic:spPr>
                </pic:pic>
              </a:graphicData>
            </a:graphic>
          </wp:inline>
        </w:drawing>
      </w:r>
    </w:p>
    <w:p w:rsidR="00C14102" w:rsidRDefault="00C14102" w:rsidP="00AE35A4">
      <w:pPr>
        <w:pStyle w:val="NoteLevel1"/>
      </w:pPr>
    </w:p>
    <w:p w:rsidR="00C14102" w:rsidRPr="00C14102" w:rsidRDefault="00C14102" w:rsidP="00C14102">
      <w:pPr>
        <w:pStyle w:val="NoteLevel1"/>
      </w:pPr>
      <w:r>
        <w:rPr>
          <w:b/>
          <w:bCs/>
        </w:rPr>
        <w:t>Yield management:</w:t>
      </w:r>
      <w:r w:rsidRPr="00C14102">
        <w:rPr>
          <w:b/>
          <w:bCs/>
        </w:rPr>
        <w:t xml:space="preserve"> </w:t>
      </w:r>
      <w:r w:rsidRPr="00C14102">
        <w:t>Pricing strategy that allows marketers to vary prices based on such factors as demand, even though the cost of providing those goods or services remains the same</w:t>
      </w:r>
    </w:p>
    <w:p w:rsidR="00C14102" w:rsidRPr="00C14102" w:rsidRDefault="00C14102" w:rsidP="00C14102">
      <w:pPr>
        <w:pStyle w:val="NoteLevel2"/>
      </w:pPr>
      <w:r w:rsidRPr="00C14102">
        <w:t>Ex: airfares, lodging, and auto rentals</w:t>
      </w:r>
    </w:p>
    <w:p w:rsidR="00C14102" w:rsidRPr="00C14102" w:rsidRDefault="00C14102" w:rsidP="00C14102">
      <w:pPr>
        <w:pStyle w:val="NoteLevel2"/>
      </w:pPr>
      <w:r w:rsidRPr="00C14102">
        <w:t>All inclusive resorts in the summer, they lower prices significantly to attract customers and gain 100% profit</w:t>
      </w:r>
    </w:p>
    <w:p w:rsidR="00C14102" w:rsidRPr="00C14102" w:rsidRDefault="00C14102" w:rsidP="00C14102">
      <w:pPr>
        <w:pStyle w:val="NoteLevel1"/>
      </w:pPr>
      <w:r w:rsidRPr="00C14102">
        <w:rPr>
          <w:b/>
          <w:bCs/>
        </w:rPr>
        <w:t xml:space="preserve">Price skimming — </w:t>
      </w:r>
      <w:r w:rsidRPr="00C14102">
        <w:t>Pricing strategy involving the use of a high price relative to competitive offerings</w:t>
      </w:r>
    </w:p>
    <w:p w:rsidR="00C14102" w:rsidRPr="00C14102" w:rsidRDefault="00C14102" w:rsidP="00C14102">
      <w:pPr>
        <w:pStyle w:val="NoteLevel2"/>
      </w:pPr>
      <w:r w:rsidRPr="00C14102">
        <w:t>Commonly used as a market entry price for distinctive goods or services with little or no initial competition</w:t>
      </w:r>
    </w:p>
    <w:p w:rsidR="00C14102" w:rsidRPr="00C14102" w:rsidRDefault="00C14102" w:rsidP="00C14102">
      <w:pPr>
        <w:pStyle w:val="NoteLevel2"/>
      </w:pPr>
      <w:r w:rsidRPr="00C14102">
        <w:t>Sometimes used throughout the life of the product, as with luxury goods</w:t>
      </w:r>
    </w:p>
    <w:p w:rsidR="00C14102" w:rsidRPr="00C14102" w:rsidRDefault="00C14102" w:rsidP="00C14102">
      <w:pPr>
        <w:pStyle w:val="NoteLevel2"/>
      </w:pPr>
      <w:r w:rsidRPr="00C14102">
        <w:t>Permits marketers to control demand but also attracts competitors</w:t>
      </w:r>
    </w:p>
    <w:p w:rsidR="00C14102" w:rsidRPr="00C14102" w:rsidRDefault="00C14102" w:rsidP="00C14102">
      <w:pPr>
        <w:pStyle w:val="NoteLevel3"/>
      </w:pPr>
      <w:r w:rsidRPr="00C14102">
        <w:t xml:space="preserve">Start at top prices with high profits as competition starts </w:t>
      </w:r>
      <w:proofErr w:type="spellStart"/>
      <w:r w:rsidRPr="00C14102">
        <w:t>todo</w:t>
      </w:r>
      <w:proofErr w:type="spellEnd"/>
      <w:r w:rsidRPr="00C14102">
        <w:t xml:space="preserve"> the same you slowly lower prices to compete and stay on top. </w:t>
      </w:r>
    </w:p>
    <w:p w:rsidR="00C14102" w:rsidRPr="00C14102" w:rsidRDefault="00C14102" w:rsidP="00C14102">
      <w:pPr>
        <w:pStyle w:val="NoteLevel1"/>
      </w:pPr>
      <w:r>
        <w:t>=&gt;</w:t>
      </w:r>
      <w:r w:rsidRPr="00C14102">
        <w:t>Successive price declines may expand the firm’s market size and meet challenges posed by new competitors.</w:t>
      </w:r>
    </w:p>
    <w:p w:rsidR="00142AA2" w:rsidRDefault="00C14102" w:rsidP="00C14102">
      <w:pPr>
        <w:pStyle w:val="NoteLevel1"/>
      </w:pPr>
      <w:r>
        <w:t>Ex.</w:t>
      </w:r>
      <w:r w:rsidRPr="00C14102">
        <w:t xml:space="preserve">10 percent of the market may buy Product X at $10.00, and another 20 percent could be added to its customer base at a price of $8.75. </w:t>
      </w:r>
    </w:p>
    <w:p w:rsidR="004E7B79" w:rsidRPr="004E7B79" w:rsidRDefault="004E7B79" w:rsidP="004E7B79">
      <w:pPr>
        <w:pStyle w:val="NoteLevel1"/>
      </w:pPr>
    </w:p>
    <w:p w:rsidR="004E7B79" w:rsidRPr="004E7B79" w:rsidRDefault="004E7B79" w:rsidP="004E7B79">
      <w:pPr>
        <w:pStyle w:val="NoteLevel1"/>
      </w:pPr>
      <w:r>
        <w:rPr>
          <w:b/>
          <w:bCs/>
        </w:rPr>
        <w:t xml:space="preserve">Penetration pricing: </w:t>
      </w:r>
      <w:r>
        <w:rPr>
          <w:bCs/>
        </w:rPr>
        <w:t>(opposite of price skimming)</w:t>
      </w:r>
      <w:r w:rsidRPr="004E7B79">
        <w:rPr>
          <w:b/>
          <w:bCs/>
        </w:rPr>
        <w:t xml:space="preserve"> </w:t>
      </w:r>
      <w:r w:rsidRPr="004E7B79">
        <w:t>Use of a relatively low-entry price compared with competitive offerings, based on the theory that this initial low price will help market acceptance</w:t>
      </w:r>
      <w:r>
        <w:t>, used throughout lifecycle.</w:t>
      </w:r>
    </w:p>
    <w:p w:rsidR="004E7B79" w:rsidRPr="004E7B79" w:rsidRDefault="004E7B79" w:rsidP="004E7B79">
      <w:pPr>
        <w:pStyle w:val="NoteLevel2"/>
      </w:pPr>
      <w:r w:rsidRPr="004E7B79">
        <w:t>Price level may increase to match competitors, once the product has recognition in the market</w:t>
      </w:r>
    </w:p>
    <w:p w:rsidR="004E7B79" w:rsidRPr="004E7B79" w:rsidRDefault="004E7B79" w:rsidP="004E7B79">
      <w:pPr>
        <w:pStyle w:val="NoteLevel2"/>
      </w:pPr>
      <w:r w:rsidRPr="004E7B79">
        <w:t>Sometimes called market-minus pricing</w:t>
      </w:r>
    </w:p>
    <w:p w:rsidR="004E7B79" w:rsidRPr="004E7B79" w:rsidRDefault="004E7B79" w:rsidP="004E7B79">
      <w:pPr>
        <w:pStyle w:val="NoteLevel1"/>
      </w:pPr>
      <w:r>
        <w:t>=&gt;</w:t>
      </w:r>
      <w:r w:rsidRPr="004E7B79">
        <w:t xml:space="preserve">Works best for goods and services that have: </w:t>
      </w:r>
    </w:p>
    <w:p w:rsidR="004E7B79" w:rsidRPr="004E7B79" w:rsidRDefault="004E7B79" w:rsidP="004E7B79">
      <w:pPr>
        <w:pStyle w:val="NoteLevel2"/>
      </w:pPr>
      <w:r w:rsidRPr="004E7B79">
        <w:t>Highly elastic demand</w:t>
      </w:r>
    </w:p>
    <w:p w:rsidR="004E7B79" w:rsidRPr="004E7B79" w:rsidRDefault="004E7B79" w:rsidP="004E7B79">
      <w:pPr>
        <w:pStyle w:val="NoteLevel2"/>
      </w:pPr>
      <w:r w:rsidRPr="004E7B79">
        <w:t>Low production and marketing costs</w:t>
      </w:r>
    </w:p>
    <w:p w:rsidR="004E7B79" w:rsidRPr="004E7B79" w:rsidRDefault="004E7B79" w:rsidP="004E7B79">
      <w:pPr>
        <w:pStyle w:val="NoteLevel2"/>
      </w:pPr>
      <w:r w:rsidRPr="004E7B79">
        <w:t>A high likelihood of attracting strong competitors</w:t>
      </w:r>
    </w:p>
    <w:p w:rsidR="004E7B79" w:rsidRDefault="004E7B79">
      <w:pPr>
        <w:pStyle w:val="NoteLevel1"/>
      </w:pPr>
    </w:p>
    <w:p w:rsidR="004E7B79" w:rsidRPr="004E7B79" w:rsidRDefault="004E7B79">
      <w:pPr>
        <w:pStyle w:val="NoteLevel1"/>
      </w:pPr>
      <w:r>
        <w:rPr>
          <w:b/>
        </w:rPr>
        <w:t>Everyday Low Pricing (EDLP)</w:t>
      </w:r>
    </w:p>
    <w:p w:rsidR="004E7B79" w:rsidRPr="004E7B79" w:rsidRDefault="004E7B79" w:rsidP="004E7B79">
      <w:pPr>
        <w:pStyle w:val="NoteLevel2"/>
      </w:pPr>
      <w:r w:rsidRPr="004E7B79">
        <w:t xml:space="preserve">Strategy devoted to continuous low prices as opposed to relying on short-term, price-cutting tactics </w:t>
      </w:r>
    </w:p>
    <w:p w:rsidR="004E7B79" w:rsidRPr="004E7B79" w:rsidRDefault="004E7B79" w:rsidP="004E7B79">
      <w:pPr>
        <w:pStyle w:val="NoteLevel2"/>
      </w:pPr>
      <w:r w:rsidRPr="004E7B79">
        <w:t>Used by retailers selling to consumers and by manufacturers in dealing with channel members</w:t>
      </w:r>
    </w:p>
    <w:p w:rsidR="004E7B79" w:rsidRPr="004E7B79" w:rsidRDefault="004E7B79" w:rsidP="004E7B79">
      <w:pPr>
        <w:pStyle w:val="NoteLevel2"/>
      </w:pPr>
      <w:r w:rsidRPr="004E7B79">
        <w:t>Some retailers, such as grocery stores, oppose EDLP strategies</w:t>
      </w:r>
    </w:p>
    <w:p w:rsidR="004E7B79" w:rsidRDefault="004E7B79" w:rsidP="004E7B79">
      <w:pPr>
        <w:pStyle w:val="NoteLevel3"/>
      </w:pPr>
      <w:r w:rsidRPr="004E7B79">
        <w:t xml:space="preserve">Prefer high-low strategies that set profitable regular prices to offset losses from frequent specials and promotions </w:t>
      </w:r>
    </w:p>
    <w:p w:rsidR="004E7B79" w:rsidRDefault="004E7B79" w:rsidP="004E7B79">
      <w:pPr>
        <w:pStyle w:val="NoteLevel1"/>
      </w:pPr>
      <w:r>
        <w:t>Ex. Wal-Mart achieves EDLP by negotiating better prices with suppliers and cutting own costs. Dollar stores also do this, Lowe’s does price match &amp;-10%</w:t>
      </w:r>
    </w:p>
    <w:p w:rsidR="004E7B79" w:rsidRPr="004E7B79" w:rsidRDefault="004E7B79" w:rsidP="004E7B79">
      <w:pPr>
        <w:pStyle w:val="NoteLevel1"/>
      </w:pPr>
      <w:r>
        <w:rPr>
          <w:i/>
        </w:rPr>
        <w:t>Disadvantages:</w:t>
      </w:r>
    </w:p>
    <w:p w:rsidR="004E7B79" w:rsidRPr="004E7B79" w:rsidRDefault="004E7B79" w:rsidP="004E7B79">
      <w:pPr>
        <w:pStyle w:val="NoteLevel2"/>
      </w:pPr>
      <w:r w:rsidRPr="004E7B79">
        <w:t>Easy for competitors to match</w:t>
      </w:r>
    </w:p>
    <w:p w:rsidR="004E7B79" w:rsidRPr="004E7B79" w:rsidRDefault="004E7B79" w:rsidP="004E7B79">
      <w:pPr>
        <w:pStyle w:val="NoteLevel2"/>
      </w:pPr>
      <w:r w:rsidRPr="004E7B79">
        <w:t>Unless demand is elastic, reduces revenue throughout industry</w:t>
      </w:r>
    </w:p>
    <w:p w:rsidR="004E7B79" w:rsidRDefault="004E7B79" w:rsidP="004E7B79">
      <w:pPr>
        <w:pStyle w:val="NoteLevel2"/>
      </w:pPr>
      <w:r w:rsidRPr="004E7B79">
        <w:t>May generate image of questionable quality</w:t>
      </w:r>
    </w:p>
    <w:p w:rsidR="004E7B79" w:rsidRDefault="004E7B79" w:rsidP="004E7B79">
      <w:pPr>
        <w:pStyle w:val="NoteLevel1"/>
      </w:pPr>
    </w:p>
    <w:p w:rsidR="004E7B79" w:rsidRPr="004E7B79" w:rsidRDefault="004E7B79" w:rsidP="004E7B79">
      <w:pPr>
        <w:pStyle w:val="NoteLevel1"/>
      </w:pPr>
      <w:r>
        <w:rPr>
          <w:b/>
        </w:rPr>
        <w:t xml:space="preserve">Competitive Pricing </w:t>
      </w:r>
      <w:proofErr w:type="spellStart"/>
      <w:r>
        <w:rPr>
          <w:b/>
        </w:rPr>
        <w:t>Strategy</w:t>
      </w:r>
      <w:proofErr w:type="gramStart"/>
      <w:r>
        <w:rPr>
          <w:b/>
        </w:rPr>
        <w:t>:</w:t>
      </w:r>
      <w:r w:rsidRPr="004E7B79">
        <w:t>Designed</w:t>
      </w:r>
      <w:proofErr w:type="spellEnd"/>
      <w:proofErr w:type="gramEnd"/>
      <w:r w:rsidRPr="004E7B79">
        <w:t xml:space="preserve"> to de-emphasize price as a competitive variable by pricing a good or service at the general level of comparable offerings</w:t>
      </w:r>
    </w:p>
    <w:p w:rsidR="004E7B79" w:rsidRDefault="004E7B79" w:rsidP="004E7B79">
      <w:pPr>
        <w:pStyle w:val="NoteLevel2"/>
      </w:pPr>
      <w:proofErr w:type="spellStart"/>
      <w:r w:rsidRPr="004E7B79">
        <w:t>Ex</w:t>
      </w:r>
      <w:r>
        <w:t>:</w:t>
      </w:r>
      <w:hyperlink r:id="rId12" w:history="1">
        <w:r w:rsidRPr="004E7B79">
          <w:rPr>
            <w:rStyle w:val="Hyperlink"/>
          </w:rPr>
          <w:t>Home</w:t>
        </w:r>
        <w:proofErr w:type="spellEnd"/>
        <w:r w:rsidRPr="004E7B79">
          <w:rPr>
            <w:rStyle w:val="Hyperlink"/>
          </w:rPr>
          <w:t xml:space="preserve"> Dep</w:t>
        </w:r>
        <w:r w:rsidRPr="004E7B79">
          <w:rPr>
            <w:rStyle w:val="Hyperlink"/>
          </w:rPr>
          <w:t>o</w:t>
        </w:r>
        <w:r w:rsidRPr="004E7B79">
          <w:rPr>
            <w:rStyle w:val="Hyperlink"/>
          </w:rPr>
          <w:t>t</w:t>
        </w:r>
      </w:hyperlink>
      <w:r w:rsidRPr="004E7B79">
        <w:t xml:space="preserve"> and </w:t>
      </w:r>
      <w:hyperlink r:id="rId13" w:history="1">
        <w:r w:rsidRPr="004E7B79">
          <w:rPr>
            <w:rStyle w:val="Hyperlink"/>
          </w:rPr>
          <w:t>Lowe’s</w:t>
        </w:r>
      </w:hyperlink>
      <w:r w:rsidRPr="004E7B79">
        <w:t xml:space="preserve"> both promise to meet and beat competitors’ prices</w:t>
      </w:r>
    </w:p>
    <w:p w:rsidR="0095163C" w:rsidRPr="0095163C" w:rsidRDefault="0095163C" w:rsidP="0095163C">
      <w:pPr>
        <w:pStyle w:val="NoteLevel1"/>
      </w:pPr>
      <w:r>
        <w:rPr>
          <w:b/>
          <w:bCs/>
        </w:rPr>
        <w:t>=&gt;</w:t>
      </w:r>
      <w:r w:rsidRPr="0095163C">
        <w:rPr>
          <w:b/>
          <w:bCs/>
        </w:rPr>
        <w:t xml:space="preserve">Opening price </w:t>
      </w:r>
      <w:proofErr w:type="spellStart"/>
      <w:r w:rsidRPr="0095163C">
        <w:rPr>
          <w:b/>
          <w:bCs/>
        </w:rPr>
        <w:t>point</w:t>
      </w:r>
      <w:proofErr w:type="spellEnd"/>
      <w:r>
        <w:t xml:space="preserve">: </w:t>
      </w:r>
      <w:r w:rsidRPr="0095163C">
        <w:t>Setting an opening price below that of the competition, usually on a high-quality private-label item</w:t>
      </w:r>
    </w:p>
    <w:p w:rsidR="0095163C" w:rsidRPr="0095163C" w:rsidRDefault="0095163C" w:rsidP="0095163C">
      <w:pPr>
        <w:pStyle w:val="NoteLevel2"/>
      </w:pPr>
      <w:r w:rsidRPr="0095163C">
        <w:t>Prices can drop when competitors continually match each other</w:t>
      </w:r>
    </w:p>
    <w:p w:rsidR="0095163C" w:rsidRDefault="0095163C" w:rsidP="0095163C">
      <w:pPr>
        <w:pStyle w:val="NoteLevel2"/>
      </w:pPr>
      <w:r w:rsidRPr="0095163C">
        <w:t xml:space="preserve">Forces firms to compete based on </w:t>
      </w:r>
      <w:proofErr w:type="spellStart"/>
      <w:r w:rsidRPr="0095163C">
        <w:t>nonprice</w:t>
      </w:r>
      <w:proofErr w:type="spellEnd"/>
      <w:r w:rsidRPr="0095163C">
        <w:t xml:space="preserve"> variable in the marketing mix</w:t>
      </w:r>
    </w:p>
    <w:p w:rsidR="0095163C" w:rsidRPr="0095163C" w:rsidRDefault="0095163C" w:rsidP="0095163C">
      <w:pPr>
        <w:pStyle w:val="NoteLevel1"/>
      </w:pPr>
    </w:p>
    <w:p w:rsidR="00310B30" w:rsidRDefault="00310B30" w:rsidP="004E7B79">
      <w:pPr>
        <w:pStyle w:val="NoteLevel1"/>
      </w:pPr>
      <w:r>
        <w:t>Price Quotations</w:t>
      </w:r>
    </w:p>
    <w:p w:rsidR="00310B30" w:rsidRPr="00310B30" w:rsidRDefault="00310B30" w:rsidP="00310B30">
      <w:pPr>
        <w:pStyle w:val="NoteLevel1"/>
      </w:pPr>
      <w:r>
        <w:rPr>
          <w:b/>
        </w:rPr>
        <w:t>Sticker/</w:t>
      </w:r>
      <w:r w:rsidRPr="00310B30">
        <w:rPr>
          <w:b/>
          <w:bCs/>
        </w:rPr>
        <w:t xml:space="preserve">List price </w:t>
      </w:r>
      <w:r w:rsidRPr="00310B30">
        <w:t>– Established price normally quoted to potential buyers</w:t>
      </w:r>
    </w:p>
    <w:p w:rsidR="00310B30" w:rsidRPr="00310B30" w:rsidRDefault="00310B30" w:rsidP="00310B30">
      <w:pPr>
        <w:pStyle w:val="NoteLevel2"/>
      </w:pPr>
      <w:r w:rsidRPr="00310B30">
        <w:t>Reductions from list price</w:t>
      </w:r>
    </w:p>
    <w:p w:rsidR="00310B30" w:rsidRPr="00310B30" w:rsidRDefault="00310B30" w:rsidP="00310B30">
      <w:pPr>
        <w:pStyle w:val="NoteLevel3"/>
      </w:pPr>
      <w:r w:rsidRPr="00310B30">
        <w:rPr>
          <w:b/>
          <w:bCs/>
        </w:rPr>
        <w:t xml:space="preserve">Market price </w:t>
      </w:r>
      <w:r w:rsidRPr="00310B30">
        <w:t>– Price a consumer or marketing intermediary actually pays for a product after subtracting any discounts, allowances, or rebates from the list price</w:t>
      </w:r>
    </w:p>
    <w:p w:rsidR="00310B30" w:rsidRDefault="00310B30" w:rsidP="00310B30">
      <w:pPr>
        <w:pStyle w:val="NoteLevel3"/>
        <w:numPr>
          <w:ilvl w:val="0"/>
          <w:numId w:val="0"/>
        </w:numPr>
        <w:ind w:left="1800"/>
      </w:pPr>
      <w:r>
        <w:t xml:space="preserve">Ex. Cars have a list price but that price can vary depending on add </w:t>
      </w:r>
      <w:proofErr w:type="spellStart"/>
      <w:r>
        <w:t>ons</w:t>
      </w:r>
      <w:proofErr w:type="spellEnd"/>
      <w:r>
        <w:t xml:space="preserve"> and features included. </w:t>
      </w:r>
    </w:p>
    <w:p w:rsidR="00310B30" w:rsidRPr="00310B30" w:rsidRDefault="00310B30" w:rsidP="00310B30">
      <w:pPr>
        <w:pStyle w:val="NoteLevel1"/>
      </w:pPr>
      <w:r>
        <w:t>Reductions from List Price:</w:t>
      </w:r>
    </w:p>
    <w:p w:rsidR="00310B30" w:rsidRDefault="00310B30" w:rsidP="00310B30">
      <w:pPr>
        <w:pStyle w:val="NoteLevel2"/>
      </w:pPr>
      <w:r w:rsidRPr="00310B30">
        <w:rPr>
          <w:b/>
          <w:bCs/>
        </w:rPr>
        <w:t xml:space="preserve">Cash discount </w:t>
      </w:r>
      <w:r w:rsidRPr="00310B30">
        <w:t>–</w:t>
      </w:r>
      <w:r w:rsidRPr="00310B30">
        <w:rPr>
          <w:b/>
          <w:bCs/>
        </w:rPr>
        <w:t xml:space="preserve"> </w:t>
      </w:r>
      <w:r w:rsidRPr="00310B30">
        <w:t>Price reduction offered to a consumer, business user, or marketing intermediary in return for prompt payment of a bill</w:t>
      </w:r>
      <w:r>
        <w:t xml:space="preserve"> 2%/10days </w:t>
      </w:r>
      <w:r w:rsidRPr="00310B30">
        <w:t>Ex. Car dealership</w:t>
      </w:r>
    </w:p>
    <w:p w:rsidR="00310B30" w:rsidRPr="00310B30" w:rsidRDefault="00310B30" w:rsidP="00310B30">
      <w:pPr>
        <w:pStyle w:val="NoteLevel3"/>
      </w:pPr>
      <w:proofErr w:type="gramStart"/>
      <w:r w:rsidRPr="00310B30">
        <w:rPr>
          <w:i/>
          <w:iCs/>
        </w:rPr>
        <w:t>negative</w:t>
      </w:r>
      <w:proofErr w:type="gramEnd"/>
      <w:r w:rsidRPr="00310B30">
        <w:rPr>
          <w:i/>
          <w:iCs/>
        </w:rPr>
        <w:t xml:space="preserve"> cash discount</w:t>
      </w:r>
      <w:r>
        <w:rPr>
          <w:i/>
          <w:iCs/>
        </w:rPr>
        <w:t xml:space="preserve">: </w:t>
      </w:r>
      <w:r w:rsidRPr="00310B30">
        <w:t xml:space="preserve">customers are charged interest on late payments. </w:t>
      </w:r>
    </w:p>
    <w:p w:rsidR="00310B30" w:rsidRPr="00310B30" w:rsidRDefault="00310B30" w:rsidP="00310B30">
      <w:pPr>
        <w:pStyle w:val="NoteLevel2"/>
      </w:pPr>
      <w:r w:rsidRPr="00310B30">
        <w:rPr>
          <w:b/>
          <w:bCs/>
        </w:rPr>
        <w:t xml:space="preserve">Trade discount </w:t>
      </w:r>
      <w:r w:rsidRPr="00310B30">
        <w:t>–</w:t>
      </w:r>
      <w:r w:rsidRPr="00310B30">
        <w:rPr>
          <w:b/>
          <w:bCs/>
        </w:rPr>
        <w:t xml:space="preserve"> </w:t>
      </w:r>
      <w:r w:rsidRPr="00310B30">
        <w:t>Payment to a channel member or buyer for performing marketing functions</w:t>
      </w:r>
      <w:r>
        <w:t xml:space="preserve"> </w:t>
      </w:r>
      <w:r w:rsidRPr="00310B30">
        <w:t>Ex. Business to Business</w:t>
      </w:r>
    </w:p>
    <w:p w:rsidR="00310B30" w:rsidRPr="00310B30" w:rsidRDefault="00310B30" w:rsidP="00310B30">
      <w:pPr>
        <w:pStyle w:val="NoteLevel2"/>
      </w:pPr>
      <w:r w:rsidRPr="00310B30">
        <w:rPr>
          <w:b/>
          <w:bCs/>
        </w:rPr>
        <w:t xml:space="preserve">Quantity discount </w:t>
      </w:r>
      <w:r w:rsidRPr="00310B30">
        <w:t>– Price reduction granted for a large-volume purchase</w:t>
      </w:r>
    </w:p>
    <w:p w:rsidR="00310B30" w:rsidRPr="00310B30" w:rsidRDefault="00310B30" w:rsidP="00310B30">
      <w:pPr>
        <w:pStyle w:val="NoteLevel3"/>
      </w:pPr>
      <w:r w:rsidRPr="00310B30">
        <w:rPr>
          <w:b/>
          <w:bCs/>
        </w:rPr>
        <w:t xml:space="preserve">Cumulative quantity discount </w:t>
      </w:r>
      <w:r w:rsidRPr="00310B30">
        <w:t>–</w:t>
      </w:r>
      <w:r w:rsidRPr="00310B30">
        <w:rPr>
          <w:b/>
          <w:bCs/>
        </w:rPr>
        <w:t xml:space="preserve"> </w:t>
      </w:r>
      <w:r w:rsidRPr="00310B30">
        <w:t>Price discount determined by amounts of purchases over stated time periods (once you’ve ordered 100 cases, the price per case will go down after)</w:t>
      </w:r>
    </w:p>
    <w:p w:rsidR="00310B30" w:rsidRPr="00310B30" w:rsidRDefault="00310B30" w:rsidP="00310B30">
      <w:pPr>
        <w:pStyle w:val="NoteLevel3"/>
      </w:pPr>
      <w:r w:rsidRPr="00310B30">
        <w:rPr>
          <w:b/>
          <w:bCs/>
        </w:rPr>
        <w:t xml:space="preserve">Noncumulative quantity discount </w:t>
      </w:r>
      <w:r w:rsidRPr="00310B30">
        <w:t>–</w:t>
      </w:r>
      <w:r w:rsidRPr="00310B30">
        <w:rPr>
          <w:b/>
          <w:bCs/>
        </w:rPr>
        <w:t xml:space="preserve"> </w:t>
      </w:r>
      <w:r w:rsidRPr="00310B30">
        <w:t>Price reduction granted on a one-time-only basis</w:t>
      </w:r>
    </w:p>
    <w:p w:rsidR="00310B30" w:rsidRPr="00310B30" w:rsidRDefault="00310B30" w:rsidP="00310B30">
      <w:pPr>
        <w:pStyle w:val="NoteLevel2"/>
      </w:pPr>
      <w:r w:rsidRPr="00310B30">
        <w:rPr>
          <w:b/>
          <w:bCs/>
        </w:rPr>
        <w:t>Allowance</w:t>
      </w:r>
      <w:r w:rsidRPr="00310B30">
        <w:t xml:space="preserve"> –</w:t>
      </w:r>
      <w:r w:rsidRPr="00310B30">
        <w:rPr>
          <w:b/>
          <w:bCs/>
        </w:rPr>
        <w:t xml:space="preserve"> </w:t>
      </w:r>
      <w:r w:rsidRPr="00310B30">
        <w:t>Specified deduction from list price, including a trade-in or promotional allowance</w:t>
      </w:r>
    </w:p>
    <w:p w:rsidR="00310B30" w:rsidRPr="00310B30" w:rsidRDefault="00310B30" w:rsidP="00310B30">
      <w:pPr>
        <w:pStyle w:val="NoteLevel3"/>
      </w:pPr>
      <w:r w:rsidRPr="00310B30">
        <w:rPr>
          <w:b/>
          <w:bCs/>
        </w:rPr>
        <w:t>Trade-in</w:t>
      </w:r>
      <w:r w:rsidRPr="00310B30">
        <w:t xml:space="preserve"> – Credit allowance given for a used item when a customer purchases a new item</w:t>
      </w:r>
    </w:p>
    <w:p w:rsidR="00310B30" w:rsidRPr="00310B30" w:rsidRDefault="00310B30" w:rsidP="00310B30">
      <w:pPr>
        <w:pStyle w:val="NoteLevel3"/>
      </w:pPr>
      <w:r w:rsidRPr="00310B30">
        <w:rPr>
          <w:b/>
          <w:bCs/>
        </w:rPr>
        <w:t xml:space="preserve">Promotional allowance </w:t>
      </w:r>
      <w:r w:rsidRPr="00310B30">
        <w:t>– Reduces prices as part of an attempt to integrate promotional strategies within distribution channels</w:t>
      </w:r>
    </w:p>
    <w:p w:rsidR="00310B30" w:rsidRPr="00310B30" w:rsidRDefault="00310B30" w:rsidP="00310B30">
      <w:pPr>
        <w:pStyle w:val="NoteLevel3"/>
        <w:rPr>
          <w:b/>
          <w:bCs/>
        </w:rPr>
      </w:pPr>
      <w:r w:rsidRPr="00310B30">
        <w:rPr>
          <w:b/>
          <w:bCs/>
        </w:rPr>
        <w:t xml:space="preserve">Minimum advertised pricing (MAP) </w:t>
      </w:r>
      <w:r w:rsidRPr="00310B30">
        <w:t>– A manufacturer pays a retailer not to advertise a product below a certain price</w:t>
      </w:r>
    </w:p>
    <w:p w:rsidR="00310B30" w:rsidRPr="00310B30" w:rsidRDefault="00310B30" w:rsidP="00310B30">
      <w:pPr>
        <w:pStyle w:val="NoteLevel2"/>
      </w:pPr>
      <w:r w:rsidRPr="00310B30">
        <w:rPr>
          <w:b/>
          <w:bCs/>
        </w:rPr>
        <w:t xml:space="preserve">Rebate </w:t>
      </w:r>
      <w:r w:rsidRPr="00310B30">
        <w:t>–</w:t>
      </w:r>
      <w:r w:rsidRPr="00310B30">
        <w:rPr>
          <w:b/>
          <w:bCs/>
        </w:rPr>
        <w:t xml:space="preserve"> </w:t>
      </w:r>
      <w:r w:rsidRPr="00310B30">
        <w:t>Refund of a portion of the purchase price, usually granted by the product’s manufacturer</w:t>
      </w:r>
    </w:p>
    <w:p w:rsidR="00A918B4" w:rsidRDefault="00A918B4" w:rsidP="00310B30">
      <w:pPr>
        <w:pStyle w:val="NoteLevel1"/>
      </w:pPr>
    </w:p>
    <w:p w:rsidR="00A918B4" w:rsidRDefault="00A918B4" w:rsidP="00310B30">
      <w:pPr>
        <w:pStyle w:val="NoteLevel1"/>
      </w:pPr>
      <w:r>
        <w:t>Geographic Considerations:</w:t>
      </w:r>
    </w:p>
    <w:p w:rsidR="00A918B4" w:rsidRPr="00A918B4" w:rsidRDefault="00A918B4" w:rsidP="00A918B4">
      <w:pPr>
        <w:pStyle w:val="NoteLevel2"/>
      </w:pPr>
      <w:r w:rsidRPr="00A918B4">
        <w:t>Strongly influences a firm’s ability to deliver orders in a cost-effective manner at the right time and place</w:t>
      </w:r>
    </w:p>
    <w:p w:rsidR="00A918B4" w:rsidRPr="00A918B4" w:rsidRDefault="00A918B4" w:rsidP="00A918B4">
      <w:pPr>
        <w:pStyle w:val="NoteLevel2"/>
      </w:pPr>
      <w:r w:rsidRPr="00A918B4">
        <w:t>Can also affect the marketer’s ability to receive additional inventory quickly in response to demand fluctuations</w:t>
      </w:r>
    </w:p>
    <w:p w:rsidR="00A918B4" w:rsidRDefault="00A918B4" w:rsidP="00A918B4">
      <w:pPr>
        <w:pStyle w:val="NoteLevel2"/>
      </w:pPr>
      <w:r w:rsidRPr="00A918B4">
        <w:t xml:space="preserve">Three ways to handle transportation costs: </w:t>
      </w:r>
    </w:p>
    <w:p w:rsidR="00A918B4" w:rsidRPr="00A918B4" w:rsidRDefault="00A918B4" w:rsidP="00A918B4">
      <w:pPr>
        <w:pStyle w:val="NoteLevel3"/>
      </w:pPr>
      <w:proofErr w:type="gramStart"/>
      <w:r w:rsidRPr="00A918B4">
        <w:t>buyer</w:t>
      </w:r>
      <w:proofErr w:type="gramEnd"/>
      <w:r w:rsidRPr="00A918B4">
        <w:t xml:space="preserve"> pays, seller pays, or both share costs</w:t>
      </w:r>
    </w:p>
    <w:p w:rsidR="00A918B4" w:rsidRDefault="00A918B4" w:rsidP="00A918B4">
      <w:pPr>
        <w:pStyle w:val="NoteLevel1"/>
      </w:pPr>
      <w:r>
        <w:t xml:space="preserve">FOB </w:t>
      </w:r>
      <w:proofErr w:type="spellStart"/>
      <w:r>
        <w:t>Pricing:</w:t>
      </w:r>
    </w:p>
    <w:p w:rsidR="00A918B4" w:rsidRPr="00A918B4" w:rsidRDefault="00A918B4" w:rsidP="00A918B4">
      <w:pPr>
        <w:pStyle w:val="NoteLevel1"/>
        <w:numPr>
          <w:ilvl w:val="0"/>
          <w:numId w:val="0"/>
        </w:numPr>
      </w:pPr>
      <w:proofErr w:type="spellEnd"/>
      <w:r w:rsidRPr="00A918B4">
        <w:rPr>
          <w:b/>
          <w:bCs/>
        </w:rPr>
        <w:t>FOB (free on board) plant or origin</w:t>
      </w:r>
      <w:r>
        <w:t>:</w:t>
      </w:r>
      <w:r w:rsidRPr="00A918B4">
        <w:rPr>
          <w:b/>
          <w:bCs/>
        </w:rPr>
        <w:t xml:space="preserve"> </w:t>
      </w:r>
      <w:r>
        <w:rPr>
          <w:bCs/>
        </w:rPr>
        <w:t xml:space="preserve">price </w:t>
      </w:r>
      <w:r>
        <w:t>d</w:t>
      </w:r>
      <w:r w:rsidRPr="00A918B4">
        <w:t>oes not include shipping charges; title and responsibility pass to buyer once seller makes shipment</w:t>
      </w:r>
    </w:p>
    <w:p w:rsidR="00A918B4" w:rsidRDefault="00A918B4" w:rsidP="00A918B4">
      <w:pPr>
        <w:pStyle w:val="NoteLevel1"/>
      </w:pPr>
      <w:r w:rsidRPr="00A918B4">
        <w:rPr>
          <w:b/>
          <w:bCs/>
        </w:rPr>
        <w:t>FOB destination (uniform delivered pricing)</w:t>
      </w:r>
      <w:r>
        <w:rPr>
          <w:b/>
          <w:bCs/>
        </w:rPr>
        <w:t>:</w:t>
      </w:r>
      <w:r>
        <w:t xml:space="preserve"> pricing included shipping charges. The seller pays the freight charges</w:t>
      </w:r>
      <w:r w:rsidRPr="00A918B4">
        <w:t>, and retains title and responsibility until the shipment is received by the buyer</w:t>
      </w:r>
    </w:p>
    <w:p w:rsidR="00A918B4" w:rsidRDefault="00A918B4" w:rsidP="00A918B4">
      <w:pPr>
        <w:pStyle w:val="NoteLevel1"/>
      </w:pPr>
      <w:r>
        <w:t>* Sometimes called postage-</w:t>
      </w:r>
      <w:proofErr w:type="gramStart"/>
      <w:r>
        <w:t>stamp  pricing</w:t>
      </w:r>
      <w:proofErr w:type="gramEnd"/>
      <w:r>
        <w:t xml:space="preserve"> because it is structured like mail service. </w:t>
      </w:r>
    </w:p>
    <w:p w:rsidR="00A918B4" w:rsidRPr="00A918B4" w:rsidRDefault="00A918B4" w:rsidP="00A918B4">
      <w:pPr>
        <w:pStyle w:val="NoteLevel2"/>
      </w:pPr>
      <w:r w:rsidRPr="00A918B4">
        <w:t>Firm quotes the same price, including transportation expenses, to all buyers</w:t>
      </w:r>
    </w:p>
    <w:p w:rsidR="00A918B4" w:rsidRPr="00A918B4" w:rsidRDefault="00A918B4" w:rsidP="00A918B4">
      <w:pPr>
        <w:pStyle w:val="NoteLevel2"/>
      </w:pPr>
      <w:r w:rsidRPr="00A918B4">
        <w:t>Includes transportation charge averaged over all customers</w:t>
      </w:r>
    </w:p>
    <w:p w:rsidR="00A918B4" w:rsidRPr="00A918B4" w:rsidRDefault="00A918B4" w:rsidP="00A918B4">
      <w:pPr>
        <w:pStyle w:val="NoteLevel2"/>
      </w:pPr>
      <w:r w:rsidRPr="00A918B4">
        <w:t xml:space="preserve">Nearby customers pay disproportionate freight charges, so-called </w:t>
      </w:r>
      <w:r w:rsidRPr="00CF039D">
        <w:rPr>
          <w:i/>
        </w:rPr>
        <w:t>phantom freight</w:t>
      </w:r>
      <w:r>
        <w:t xml:space="preserve"> (</w:t>
      </w:r>
      <w:r w:rsidR="00CF039D" w:rsidRPr="00CF039D">
        <w:t>the amount by which the average transportation charge exceeds the actual cost of shipping</w:t>
      </w:r>
      <w:r w:rsidR="00CF039D">
        <w:t>)</w:t>
      </w:r>
    </w:p>
    <w:p w:rsidR="00CF039D" w:rsidRPr="00CF039D" w:rsidRDefault="00CF039D" w:rsidP="00CF039D">
      <w:pPr>
        <w:pStyle w:val="NoteLevel1"/>
      </w:pPr>
      <w:r w:rsidRPr="00CF039D">
        <w:rPr>
          <w:b/>
        </w:rPr>
        <w:t>Zone Pricing</w:t>
      </w:r>
      <w:r>
        <w:t xml:space="preserve">: </w:t>
      </w:r>
      <w:r w:rsidRPr="00CF039D">
        <w:t>Modified uniform delivered pricing system that divides the overall market into different zones and establishes a single price within each zone</w:t>
      </w:r>
    </w:p>
    <w:p w:rsidR="00CF039D" w:rsidRPr="00CF039D" w:rsidRDefault="00CF039D" w:rsidP="00CF039D">
      <w:pPr>
        <w:pStyle w:val="NoteLevel2"/>
      </w:pPr>
      <w:r>
        <w:t>Ex</w:t>
      </w:r>
      <w:r w:rsidRPr="00CF039D">
        <w:t>: Canada Post parcel rate</w:t>
      </w:r>
    </w:p>
    <w:p w:rsidR="00CF039D" w:rsidRPr="00CF039D" w:rsidRDefault="00CF039D" w:rsidP="00CF039D">
      <w:pPr>
        <w:pStyle w:val="NoteLevel1"/>
      </w:pPr>
      <w:r w:rsidRPr="00CF039D">
        <w:rPr>
          <w:b/>
        </w:rPr>
        <w:t>Base-Point Pricing</w:t>
      </w:r>
      <w:r>
        <w:t xml:space="preserve">: </w:t>
      </w:r>
      <w:r w:rsidRPr="00CF039D">
        <w:t>Price of a product includes the list price at the factory plus freight charges from the basing-point city nearest the buyer</w:t>
      </w:r>
    </w:p>
    <w:p w:rsidR="00CF039D" w:rsidRPr="00CF039D" w:rsidRDefault="00CF039D" w:rsidP="00CF039D">
      <w:pPr>
        <w:pStyle w:val="NoteLevel2"/>
      </w:pPr>
      <w:r w:rsidRPr="00CF039D">
        <w:t>The basing point specifies a location from which freight charges are calculated</w:t>
      </w:r>
      <w:r>
        <w:t xml:space="preserve">, </w:t>
      </w:r>
      <w:proofErr w:type="gramStart"/>
      <w:r w:rsidRPr="00CF039D">
        <w:t>Few</w:t>
      </w:r>
      <w:proofErr w:type="gramEnd"/>
      <w:r w:rsidRPr="00CF039D">
        <w:t xml:space="preserve"> buyers would accept a basing-point system today.</w:t>
      </w:r>
    </w:p>
    <w:p w:rsidR="00A918B4" w:rsidRPr="00CF039D" w:rsidRDefault="00CF039D" w:rsidP="00CF039D">
      <w:pPr>
        <w:pStyle w:val="NoteLevel1"/>
      </w:pPr>
      <w:r>
        <w:t xml:space="preserve">Ex. </w:t>
      </w:r>
      <w:r w:rsidRPr="00CF039D">
        <w:t>a seller might quote a customer a price of $1000 per ton for a shipment of steel from Montreal, but designate the ba</w:t>
      </w:r>
      <w:r>
        <w:t xml:space="preserve">sing point as Hamilton, Ontario. So </w:t>
      </w:r>
      <w:r w:rsidRPr="00CF039D">
        <w:t xml:space="preserve">customer pays for the steel plus a charge equal to the freight that would have resulted had the shipment been made from </w:t>
      </w:r>
      <w:proofErr w:type="gramStart"/>
      <w:r w:rsidRPr="00CF039D">
        <w:t>Hamilton.</w:t>
      </w:r>
      <w:proofErr w:type="gramEnd"/>
      <w:r w:rsidRPr="00CF039D">
        <w:t xml:space="preserve"> </w:t>
      </w:r>
    </w:p>
    <w:p w:rsidR="00CF039D" w:rsidRDefault="00CF039D" w:rsidP="00A918B4">
      <w:pPr>
        <w:pStyle w:val="NoteLevel1"/>
        <w:numPr>
          <w:ilvl w:val="0"/>
          <w:numId w:val="0"/>
        </w:numPr>
      </w:pPr>
    </w:p>
    <w:p w:rsidR="00CF039D" w:rsidRDefault="00CF039D" w:rsidP="00CF039D">
      <w:pPr>
        <w:pStyle w:val="NoteLevel1"/>
      </w:pPr>
      <w:r w:rsidRPr="00CF039D">
        <w:rPr>
          <w:b/>
        </w:rPr>
        <w:t>Psychological Pricing</w:t>
      </w:r>
      <w:r>
        <w:t xml:space="preserve">: </w:t>
      </w:r>
      <w:r w:rsidRPr="00CF039D">
        <w:t xml:space="preserve">Pricing policy based on the belief that certain prices or price ranges make a good or service more appealing than others to </w:t>
      </w:r>
      <w:proofErr w:type="spellStart"/>
      <w:r w:rsidRPr="00CF039D">
        <w:t>buyers</w:t>
      </w:r>
      <w:proofErr w:type="spellEnd"/>
      <w:r>
        <w:t xml:space="preserve">, </w:t>
      </w:r>
      <w:proofErr w:type="gramStart"/>
      <w:r w:rsidRPr="00CF039D">
        <w:t>Includes</w:t>
      </w:r>
      <w:proofErr w:type="gramEnd"/>
      <w:r w:rsidRPr="00CF039D">
        <w:t xml:space="preserve"> prestige pricing</w:t>
      </w:r>
      <w:r>
        <w:t>.</w:t>
      </w:r>
    </w:p>
    <w:p w:rsidR="00CF039D" w:rsidRPr="00CF039D" w:rsidRDefault="00CF039D" w:rsidP="00CF039D">
      <w:pPr>
        <w:pStyle w:val="NoteLevel2"/>
      </w:pPr>
      <w:r w:rsidRPr="00CF039D">
        <w:rPr>
          <w:b/>
          <w:bCs/>
        </w:rPr>
        <w:t>Odd pricing</w:t>
      </w:r>
      <w:r w:rsidRPr="00CF039D">
        <w:t xml:space="preserve"> – Setting prices at odd numbers just under round numbers</w:t>
      </w:r>
    </w:p>
    <w:p w:rsidR="00CF039D" w:rsidRPr="00CF039D" w:rsidRDefault="00CF039D" w:rsidP="00CF039D">
      <w:pPr>
        <w:pStyle w:val="NoteLevel2"/>
      </w:pPr>
      <w:r w:rsidRPr="00CF039D">
        <w:rPr>
          <w:b/>
          <w:bCs/>
        </w:rPr>
        <w:t xml:space="preserve">Unit pricing </w:t>
      </w:r>
      <w:r w:rsidRPr="00CF039D">
        <w:t>–</w:t>
      </w:r>
      <w:r w:rsidRPr="00CF039D">
        <w:rPr>
          <w:b/>
          <w:bCs/>
        </w:rPr>
        <w:t xml:space="preserve"> </w:t>
      </w:r>
      <w:r w:rsidRPr="00CF039D">
        <w:t>Prices stated in terms of some recognized unit of measurement or a standard numerical count (</w:t>
      </w:r>
      <w:proofErr w:type="spellStart"/>
      <w:r w:rsidRPr="00CF039D">
        <w:t>g</w:t>
      </w:r>
      <w:proofErr w:type="gramStart"/>
      <w:r w:rsidRPr="00CF039D">
        <w:t>,ml,ect</w:t>
      </w:r>
      <w:proofErr w:type="spellEnd"/>
      <w:proofErr w:type="gramEnd"/>
      <w:r w:rsidRPr="00CF039D">
        <w:t>.)</w:t>
      </w:r>
    </w:p>
    <w:p w:rsidR="00CF039D" w:rsidRDefault="00CF039D" w:rsidP="00CF039D">
      <w:pPr>
        <w:pStyle w:val="NoteLevel1"/>
      </w:pPr>
      <w:r>
        <w:t xml:space="preserve">Ex. </w:t>
      </w:r>
      <w:r w:rsidRPr="00CF039D">
        <w:t>some consumers would feel better paying $400.00 for their shoes, rather than $399.99</w:t>
      </w:r>
      <w:proofErr w:type="gramStart"/>
      <w:r w:rsidRPr="00CF039D">
        <w:t>.</w:t>
      </w:r>
      <w:r>
        <w:t>/</w:t>
      </w:r>
      <w:proofErr w:type="gramEnd"/>
      <w:r w:rsidRPr="00CF039D">
        <w:t xml:space="preserve">When you buy a printer you don’t realize that ink is a major cost after the fact because they don’t advertise that. </w:t>
      </w:r>
    </w:p>
    <w:p w:rsidR="00CF039D" w:rsidRDefault="00CF039D" w:rsidP="00CF039D">
      <w:pPr>
        <w:pStyle w:val="NoteLevel1"/>
      </w:pPr>
    </w:p>
    <w:p w:rsidR="008738A6" w:rsidRPr="008738A6" w:rsidRDefault="00CF039D" w:rsidP="008738A6">
      <w:pPr>
        <w:pStyle w:val="NoteLevel1"/>
      </w:pPr>
      <w:r w:rsidRPr="008738A6">
        <w:rPr>
          <w:b/>
        </w:rPr>
        <w:t>Price Flexibility</w:t>
      </w:r>
      <w:r>
        <w:t xml:space="preserve">: </w:t>
      </w:r>
      <w:r w:rsidR="008738A6" w:rsidRPr="008738A6">
        <w:t>Pricing policy permitting variable prices for goods and services</w:t>
      </w:r>
    </w:p>
    <w:p w:rsidR="008738A6" w:rsidRPr="008738A6" w:rsidRDefault="008738A6" w:rsidP="008738A6">
      <w:pPr>
        <w:pStyle w:val="NoteLevel2"/>
      </w:pPr>
      <w:r w:rsidRPr="008738A6">
        <w:t>One-price policies suit mass-selling marketing programs</w:t>
      </w:r>
    </w:p>
    <w:p w:rsidR="008738A6" w:rsidRPr="008738A6" w:rsidRDefault="008738A6" w:rsidP="008738A6">
      <w:pPr>
        <w:pStyle w:val="NoteLevel2"/>
      </w:pPr>
      <w:r w:rsidRPr="008738A6">
        <w:t>Variable pricing is more likely to be applied in marketing programs based on individual bargaining</w:t>
      </w:r>
    </w:p>
    <w:p w:rsidR="008738A6" w:rsidRPr="008738A6" w:rsidRDefault="008738A6" w:rsidP="008738A6">
      <w:pPr>
        <w:pStyle w:val="NoteLevel1"/>
      </w:pPr>
      <w:r>
        <w:t>*</w:t>
      </w:r>
      <w:proofErr w:type="gramStart"/>
      <w:r w:rsidRPr="008738A6">
        <w:t>customers</w:t>
      </w:r>
      <w:proofErr w:type="gramEnd"/>
      <w:r w:rsidRPr="008738A6">
        <w:t xml:space="preserve"> may be upset should they learn that others have gotten a lower price for the same product.</w:t>
      </w:r>
    </w:p>
    <w:p w:rsidR="008738A6" w:rsidRDefault="008738A6" w:rsidP="00CF039D">
      <w:pPr>
        <w:pStyle w:val="NoteLevel1"/>
      </w:pPr>
    </w:p>
    <w:p w:rsidR="008738A6" w:rsidRDefault="008738A6" w:rsidP="008738A6">
      <w:pPr>
        <w:pStyle w:val="NoteLevel1"/>
      </w:pPr>
      <w:r w:rsidRPr="008738A6">
        <w:rPr>
          <w:b/>
        </w:rPr>
        <w:t>Product-Line Pricing</w:t>
      </w:r>
      <w:r>
        <w:t xml:space="preserve">: </w:t>
      </w:r>
      <w:r w:rsidRPr="008738A6">
        <w:t>Practice of setting a limited number of prices for a selection of merchandise and marketing different product lines at each of these price levels</w:t>
      </w:r>
    </w:p>
    <w:p w:rsidR="008738A6" w:rsidRPr="008738A6" w:rsidRDefault="008738A6" w:rsidP="008738A6">
      <w:pPr>
        <w:pStyle w:val="NoteLevel2"/>
      </w:pPr>
      <w:r w:rsidRPr="008738A6">
        <w:t>Helps retailers differentiate product lines</w:t>
      </w:r>
    </w:p>
    <w:p w:rsidR="008738A6" w:rsidRPr="008738A6" w:rsidRDefault="008738A6" w:rsidP="008738A6">
      <w:pPr>
        <w:pStyle w:val="NoteLevel2"/>
      </w:pPr>
      <w:r w:rsidRPr="008738A6">
        <w:t>Allows customers to focus on desired prices ranges</w:t>
      </w:r>
    </w:p>
    <w:p w:rsidR="008738A6" w:rsidRPr="008738A6" w:rsidRDefault="008738A6" w:rsidP="008738A6">
      <w:pPr>
        <w:pStyle w:val="NoteLevel2"/>
      </w:pPr>
      <w:r w:rsidRPr="008738A6">
        <w:t>Retailers may have difficulty making price changes on individual items as necessary</w:t>
      </w:r>
    </w:p>
    <w:p w:rsidR="00A918B4" w:rsidRDefault="008738A6" w:rsidP="008738A6">
      <w:pPr>
        <w:pStyle w:val="NoteLevel1"/>
      </w:pPr>
      <w:proofErr w:type="spellStart"/>
      <w:r>
        <w:t>Ex</w:t>
      </w:r>
      <w:proofErr w:type="spellEnd"/>
      <w:r>
        <w:t xml:space="preserve">. </w:t>
      </w:r>
      <w:r w:rsidRPr="008738A6">
        <w:t xml:space="preserve">a clothier might offer three lines of men’s suits—one priced at $400, a second at $600, and the most expensive at $1200. </w:t>
      </w:r>
    </w:p>
    <w:p w:rsidR="004C707E" w:rsidRDefault="004C707E">
      <w:pPr>
        <w:pStyle w:val="NoteLevel1"/>
      </w:pPr>
    </w:p>
    <w:p w:rsidR="004C707E" w:rsidRPr="004C707E" w:rsidRDefault="004C707E" w:rsidP="004C707E">
      <w:pPr>
        <w:pStyle w:val="NoteLevel1"/>
      </w:pPr>
      <w:r>
        <w:rPr>
          <w:b/>
        </w:rPr>
        <w:t xml:space="preserve">Promotional Pricing: </w:t>
      </w:r>
      <w:r w:rsidRPr="004C707E">
        <w:t>Pricing policy in which a lower-than-normal price is used as a temporary ingredient in a firm’s marketing strategy</w:t>
      </w:r>
    </w:p>
    <w:p w:rsidR="004C707E" w:rsidRPr="004C707E" w:rsidRDefault="004C707E" w:rsidP="004C707E">
      <w:pPr>
        <w:pStyle w:val="NoteLevel2"/>
      </w:pPr>
      <w:r w:rsidRPr="004C707E">
        <w:t>Must be managed carefully because customers may come to expect these promotions and wait for them</w:t>
      </w:r>
    </w:p>
    <w:p w:rsidR="004C707E" w:rsidRDefault="004C707E" w:rsidP="004C707E">
      <w:pPr>
        <w:pStyle w:val="NoteLevel1"/>
      </w:pPr>
      <w:r>
        <w:t>Ex. Buy one get the second pair 50% off.</w:t>
      </w:r>
    </w:p>
    <w:p w:rsidR="004C707E" w:rsidRPr="004C707E" w:rsidRDefault="004C707E" w:rsidP="004C707E">
      <w:pPr>
        <w:pStyle w:val="NoteLevel2"/>
      </w:pPr>
      <w:r w:rsidRPr="004C707E">
        <w:rPr>
          <w:b/>
          <w:bCs/>
        </w:rPr>
        <w:t xml:space="preserve">Loss leader </w:t>
      </w:r>
      <w:r w:rsidRPr="004C707E">
        <w:t>–</w:t>
      </w:r>
      <w:r w:rsidRPr="004C707E">
        <w:rPr>
          <w:b/>
          <w:bCs/>
        </w:rPr>
        <w:t xml:space="preserve"> </w:t>
      </w:r>
      <w:r w:rsidRPr="004C707E">
        <w:t>Product offered to consumers at less than cost to attract them to stores in the hope that they will buy other merchandise at regular prices</w:t>
      </w:r>
      <w:r>
        <w:t xml:space="preserve"> Ex. House label brands</w:t>
      </w:r>
    </w:p>
    <w:p w:rsidR="004C707E" w:rsidRDefault="004C707E" w:rsidP="004C707E">
      <w:pPr>
        <w:pStyle w:val="NoteLevel2"/>
      </w:pPr>
      <w:r w:rsidRPr="004C707E">
        <w:rPr>
          <w:b/>
          <w:bCs/>
        </w:rPr>
        <w:t xml:space="preserve">Leader pricing </w:t>
      </w:r>
      <w:r w:rsidRPr="004C707E">
        <w:t>–</w:t>
      </w:r>
      <w:r w:rsidRPr="004C707E">
        <w:rPr>
          <w:b/>
          <w:bCs/>
        </w:rPr>
        <w:t xml:space="preserve"> </w:t>
      </w:r>
      <w:r w:rsidRPr="004C707E">
        <w:t>Variant of loss-leader pricing in which marketers offer prices slightly above cost to avoid violating minimum-markup regulations and earn a minimal return on promotional sales</w:t>
      </w:r>
      <w:r>
        <w:t xml:space="preserve"> Ex. Higher pricing set on cosmetics and toiletries to offset the difference</w:t>
      </w:r>
    </w:p>
    <w:p w:rsidR="004C707E" w:rsidRDefault="004C707E" w:rsidP="004C707E">
      <w:pPr>
        <w:pStyle w:val="NoteLevel1"/>
      </w:pPr>
      <w:r>
        <w:t>Price-Quality Relationship:</w:t>
      </w:r>
    </w:p>
    <w:p w:rsidR="004C707E" w:rsidRPr="004C707E" w:rsidRDefault="004C707E" w:rsidP="004C707E">
      <w:pPr>
        <w:pStyle w:val="NoteLevel2"/>
      </w:pPr>
      <w:r w:rsidRPr="004C707E">
        <w:t>Price affects consumer perception of quality</w:t>
      </w:r>
    </w:p>
    <w:p w:rsidR="004C707E" w:rsidRPr="004C707E" w:rsidRDefault="004C707E" w:rsidP="004C707E">
      <w:pPr>
        <w:pStyle w:val="NoteLevel2"/>
      </w:pPr>
      <w:r w:rsidRPr="004C707E">
        <w:t>Customers often associate prestige with high prices</w:t>
      </w:r>
    </w:p>
    <w:p w:rsidR="004C707E" w:rsidRPr="004C707E" w:rsidRDefault="004C707E" w:rsidP="004C707E">
      <w:pPr>
        <w:pStyle w:val="NoteLevel2"/>
      </w:pPr>
      <w:r w:rsidRPr="004C707E">
        <w:t xml:space="preserve">Many consumers are willing to pay more for </w:t>
      </w:r>
      <w:proofErr w:type="spellStart"/>
      <w:r w:rsidRPr="004C707E">
        <w:t>ecofriendly</w:t>
      </w:r>
      <w:proofErr w:type="spellEnd"/>
      <w:r w:rsidRPr="004C707E">
        <w:t xml:space="preserve"> products</w:t>
      </w:r>
    </w:p>
    <w:p w:rsidR="004C707E" w:rsidRPr="004C707E" w:rsidRDefault="004C707E" w:rsidP="004C707E">
      <w:pPr>
        <w:pStyle w:val="NoteLevel2"/>
      </w:pPr>
      <w:r w:rsidRPr="004C707E">
        <w:t>Consumers have maximum and minimum price limits</w:t>
      </w:r>
    </w:p>
    <w:p w:rsidR="00D35A81" w:rsidRPr="00D35A81" w:rsidRDefault="00D35A81" w:rsidP="00D35A81">
      <w:pPr>
        <w:pStyle w:val="NoteLevel1"/>
      </w:pPr>
    </w:p>
    <w:p w:rsidR="00D35A81" w:rsidRPr="00D35A81" w:rsidRDefault="00D35A81" w:rsidP="00D35A81">
      <w:pPr>
        <w:pStyle w:val="NoteLevel1"/>
      </w:pPr>
      <w:r w:rsidRPr="00D35A81">
        <w:rPr>
          <w:b/>
          <w:bCs/>
        </w:rPr>
        <w:t>Competitive bidding</w:t>
      </w:r>
      <w:r w:rsidRPr="00D35A81">
        <w:t xml:space="preserve"> – Inviting potential suppliers to quote prices on proposed purchases or contracts</w:t>
      </w:r>
    </w:p>
    <w:p w:rsidR="00D35A81" w:rsidRPr="00D35A81" w:rsidRDefault="00D35A81" w:rsidP="00D35A81">
      <w:pPr>
        <w:pStyle w:val="NoteLevel2"/>
      </w:pPr>
      <w:r w:rsidRPr="00D35A81">
        <w:t>Detailed specifications of products often used</w:t>
      </w:r>
    </w:p>
    <w:p w:rsidR="00D35A81" w:rsidRPr="00D35A81" w:rsidRDefault="00D35A81" w:rsidP="00D35A81">
      <w:pPr>
        <w:pStyle w:val="NoteLevel2"/>
      </w:pPr>
      <w:r w:rsidRPr="00D35A81">
        <w:t xml:space="preserve">Sometimes </w:t>
      </w:r>
      <w:r w:rsidRPr="00D35A81">
        <w:rPr>
          <w:i/>
        </w:rPr>
        <w:t>negotiated contracts</w:t>
      </w:r>
      <w:r w:rsidRPr="00D35A81">
        <w:t xml:space="preserve"> are used with preferred suppliers</w:t>
      </w:r>
      <w:r>
        <w:t xml:space="preserve"> rather than competitive bidding for lowest cost suppliers.</w:t>
      </w:r>
    </w:p>
    <w:p w:rsidR="00D35A81" w:rsidRDefault="00D35A81" w:rsidP="004C707E">
      <w:pPr>
        <w:pStyle w:val="NoteLevel1"/>
      </w:pPr>
    </w:p>
    <w:p w:rsidR="00D35A81" w:rsidRDefault="00D35A81" w:rsidP="004C707E">
      <w:pPr>
        <w:pStyle w:val="NoteLevel1"/>
      </w:pPr>
      <w:r>
        <w:t>Pricing in Global Markets:</w:t>
      </w:r>
    </w:p>
    <w:p w:rsidR="00D35A81" w:rsidRPr="00D35A81" w:rsidRDefault="00D35A81" w:rsidP="00D35A81">
      <w:pPr>
        <w:pStyle w:val="NoteLevel2"/>
      </w:pPr>
      <w:r w:rsidRPr="00D35A81">
        <w:t>Prices must support the company’s broader goals</w:t>
      </w:r>
    </w:p>
    <w:p w:rsidR="00D35A81" w:rsidRPr="00D35A81" w:rsidRDefault="00D35A81" w:rsidP="00D35A81">
      <w:pPr>
        <w:pStyle w:val="NoteLevel2"/>
      </w:pPr>
      <w:r w:rsidRPr="00D35A81">
        <w:t>Global pricing objectives:</w:t>
      </w:r>
    </w:p>
    <w:p w:rsidR="00D35A81" w:rsidRPr="00D35A81" w:rsidRDefault="00D35A81" w:rsidP="00D35A81">
      <w:pPr>
        <w:pStyle w:val="NoteLevel3"/>
      </w:pPr>
      <w:r w:rsidRPr="00D35A81">
        <w:rPr>
          <w:b/>
          <w:bCs/>
        </w:rPr>
        <w:t xml:space="preserve">Profitability </w:t>
      </w:r>
      <w:r w:rsidRPr="00D35A81">
        <w:t>–</w:t>
      </w:r>
      <w:r w:rsidRPr="00D35A81">
        <w:rPr>
          <w:b/>
          <w:bCs/>
        </w:rPr>
        <w:t xml:space="preserve"> </w:t>
      </w:r>
      <w:r w:rsidRPr="00D35A81">
        <w:t>If company is a price leader</w:t>
      </w:r>
    </w:p>
    <w:p w:rsidR="00D35A81" w:rsidRDefault="00D35A81" w:rsidP="00D35A81">
      <w:pPr>
        <w:pStyle w:val="NoteLevel3"/>
      </w:pPr>
      <w:r w:rsidRPr="00D35A81">
        <w:rPr>
          <w:b/>
          <w:bCs/>
        </w:rPr>
        <w:t xml:space="preserve">Volume </w:t>
      </w:r>
      <w:r w:rsidRPr="00D35A81">
        <w:t>–</w:t>
      </w:r>
      <w:r w:rsidRPr="00D35A81">
        <w:rPr>
          <w:b/>
          <w:bCs/>
        </w:rPr>
        <w:t xml:space="preserve"> </w:t>
      </w:r>
      <w:r w:rsidRPr="00D35A81">
        <w:t>Expose foreign markets to competition when trade barriers are lowered</w:t>
      </w:r>
    </w:p>
    <w:p w:rsidR="00D35A81" w:rsidRPr="00D35A81" w:rsidRDefault="00D35A81" w:rsidP="00D35A81">
      <w:pPr>
        <w:pStyle w:val="NoteLevel3"/>
      </w:pPr>
      <w:r w:rsidRPr="00D35A81">
        <w:rPr>
          <w:b/>
          <w:bCs/>
        </w:rPr>
        <w:t xml:space="preserve">Meeting competition </w:t>
      </w:r>
      <w:r w:rsidRPr="00D35A81">
        <w:t>–</w:t>
      </w:r>
      <w:r w:rsidRPr="00D35A81">
        <w:rPr>
          <w:b/>
          <w:bCs/>
        </w:rPr>
        <w:t xml:space="preserve"> </w:t>
      </w:r>
      <w:r w:rsidRPr="00D35A81">
        <w:t>Important in Europe where common currency has led to price convergence</w:t>
      </w:r>
    </w:p>
    <w:p w:rsidR="00D35A81" w:rsidRPr="00D35A81" w:rsidRDefault="00D35A81" w:rsidP="00D35A81">
      <w:pPr>
        <w:pStyle w:val="NoteLevel3"/>
      </w:pPr>
      <w:r w:rsidRPr="00D35A81">
        <w:rPr>
          <w:b/>
          <w:bCs/>
        </w:rPr>
        <w:t xml:space="preserve">Prestige </w:t>
      </w:r>
      <w:r w:rsidRPr="00D35A81">
        <w:t>–</w:t>
      </w:r>
      <w:r w:rsidRPr="00D35A81">
        <w:rPr>
          <w:b/>
          <w:bCs/>
        </w:rPr>
        <w:t xml:space="preserve"> </w:t>
      </w:r>
      <w:r w:rsidRPr="00D35A81">
        <w:t>Valid when products are associated with intangible benefits, such as high quality, exclusiveness, or attractive design</w:t>
      </w:r>
    </w:p>
    <w:p w:rsidR="00D35A81" w:rsidRPr="00D35A81" w:rsidRDefault="00D35A81" w:rsidP="00D35A81">
      <w:pPr>
        <w:pStyle w:val="NoteLevel3"/>
      </w:pPr>
      <w:r w:rsidRPr="00D35A81">
        <w:rPr>
          <w:b/>
          <w:bCs/>
        </w:rPr>
        <w:t xml:space="preserve">Price stability </w:t>
      </w:r>
      <w:r w:rsidRPr="00D35A81">
        <w:t>–</w:t>
      </w:r>
      <w:r w:rsidRPr="00D35A81">
        <w:rPr>
          <w:b/>
          <w:bCs/>
        </w:rPr>
        <w:t xml:space="preserve"> </w:t>
      </w:r>
      <w:r w:rsidRPr="00D35A81">
        <w:t>Important for producers of commodities who are more susceptible to fluctuating prices than producers of value-oriented products</w:t>
      </w:r>
    </w:p>
    <w:p w:rsidR="00D35A81" w:rsidRDefault="00D35A81" w:rsidP="00D35A81">
      <w:pPr>
        <w:pStyle w:val="NoteLevel1"/>
      </w:pPr>
      <w:r>
        <w:t xml:space="preserve">Global Pricing Strategies: </w:t>
      </w:r>
    </w:p>
    <w:p w:rsidR="00D35A81" w:rsidRPr="00D35A81" w:rsidRDefault="00D35A81" w:rsidP="00D35A81">
      <w:pPr>
        <w:pStyle w:val="NoteLevel2"/>
      </w:pPr>
      <w:r w:rsidRPr="00D35A81">
        <w:rPr>
          <w:b/>
          <w:bCs/>
        </w:rPr>
        <w:t xml:space="preserve">Standard worldwide pricing </w:t>
      </w:r>
      <w:r w:rsidRPr="00D35A81">
        <w:t>–</w:t>
      </w:r>
      <w:r w:rsidRPr="00D35A81">
        <w:rPr>
          <w:b/>
          <w:bCs/>
        </w:rPr>
        <w:t xml:space="preserve"> </w:t>
      </w:r>
      <w:r w:rsidRPr="00D35A81">
        <w:t>Can succeed if foreign marketing costs remain low or if their prices reflect average unit costs</w:t>
      </w:r>
    </w:p>
    <w:p w:rsidR="00D35A81" w:rsidRPr="00D35A81" w:rsidRDefault="00D35A81" w:rsidP="00D35A81">
      <w:pPr>
        <w:pStyle w:val="NoteLevel2"/>
      </w:pPr>
      <w:r w:rsidRPr="00D35A81">
        <w:rPr>
          <w:b/>
          <w:bCs/>
        </w:rPr>
        <w:t xml:space="preserve">Dual pricing </w:t>
      </w:r>
      <w:r w:rsidRPr="00D35A81">
        <w:t>–</w:t>
      </w:r>
      <w:r w:rsidRPr="00D35A81">
        <w:rPr>
          <w:b/>
          <w:bCs/>
        </w:rPr>
        <w:t xml:space="preserve"> </w:t>
      </w:r>
      <w:r w:rsidRPr="00D35A81">
        <w:t>Distinguishing prices for domestic and export sales</w:t>
      </w:r>
    </w:p>
    <w:p w:rsidR="00D35A81" w:rsidRPr="00D35A81" w:rsidRDefault="00D35A81" w:rsidP="00D35A81">
      <w:pPr>
        <w:pStyle w:val="NoteLevel2"/>
        <w:numPr>
          <w:ilvl w:val="0"/>
          <w:numId w:val="0"/>
        </w:numPr>
        <w:ind w:left="1080"/>
      </w:pPr>
      <w:r w:rsidRPr="00D35A81">
        <w:t xml:space="preserve">Ex. </w:t>
      </w:r>
      <w:proofErr w:type="spellStart"/>
      <w:r w:rsidRPr="00D35A81">
        <w:t>Macdonals</w:t>
      </w:r>
      <w:proofErr w:type="spellEnd"/>
      <w:r w:rsidRPr="00D35A81">
        <w:t xml:space="preserve"> in Russia still 1$ but they only make 30$ a month so it is a luxury there.</w:t>
      </w:r>
    </w:p>
    <w:p w:rsidR="00D35A81" w:rsidRPr="00D35A81" w:rsidRDefault="00D35A81" w:rsidP="00D35A81">
      <w:pPr>
        <w:pStyle w:val="NoteLevel2"/>
      </w:pPr>
      <w:r w:rsidRPr="00D35A81">
        <w:rPr>
          <w:b/>
          <w:bCs/>
        </w:rPr>
        <w:t xml:space="preserve">Market-differentiated pricing </w:t>
      </w:r>
      <w:r w:rsidRPr="00D35A81">
        <w:t>–</w:t>
      </w:r>
      <w:r w:rsidRPr="00D35A81">
        <w:rPr>
          <w:b/>
          <w:bCs/>
        </w:rPr>
        <w:t xml:space="preserve"> </w:t>
      </w:r>
      <w:r w:rsidRPr="00D35A81">
        <w:t>Setting prices according to local market conditions</w:t>
      </w:r>
    </w:p>
    <w:p w:rsidR="00D35A81" w:rsidRDefault="00D35A81" w:rsidP="00D35A81">
      <w:pPr>
        <w:pStyle w:val="NoteLevel1"/>
      </w:pPr>
    </w:p>
    <w:p w:rsidR="00D35A81" w:rsidRDefault="00D35A81" w:rsidP="00D35A81">
      <w:pPr>
        <w:pStyle w:val="NoteLevel1"/>
      </w:pPr>
      <w:r>
        <w:t xml:space="preserve">Transference Pricing Dilemma: </w:t>
      </w:r>
    </w:p>
    <w:p w:rsidR="00D35A81" w:rsidRPr="00D35A81" w:rsidRDefault="00D35A81" w:rsidP="00D35A81">
      <w:pPr>
        <w:pStyle w:val="NoteLevel2"/>
      </w:pPr>
      <w:r w:rsidRPr="00D35A81">
        <w:rPr>
          <w:b/>
          <w:bCs/>
        </w:rPr>
        <w:t xml:space="preserve">Transfer price </w:t>
      </w:r>
      <w:r w:rsidRPr="00D35A81">
        <w:t xml:space="preserve">– The price for moving goods between profit </w:t>
      </w:r>
      <w:proofErr w:type="spellStart"/>
      <w:r w:rsidRPr="00D35A81">
        <w:t>centres</w:t>
      </w:r>
      <w:proofErr w:type="spellEnd"/>
    </w:p>
    <w:p w:rsidR="00D35A81" w:rsidRPr="00D35A81" w:rsidRDefault="00D35A81" w:rsidP="00D35A81">
      <w:pPr>
        <w:pStyle w:val="NoteLevel2"/>
      </w:pPr>
      <w:r w:rsidRPr="00D35A81">
        <w:rPr>
          <w:b/>
          <w:bCs/>
        </w:rPr>
        <w:t xml:space="preserve">Profit </w:t>
      </w:r>
      <w:proofErr w:type="spellStart"/>
      <w:r w:rsidRPr="00D35A81">
        <w:rPr>
          <w:b/>
          <w:bCs/>
        </w:rPr>
        <w:t>centres</w:t>
      </w:r>
      <w:proofErr w:type="spellEnd"/>
      <w:r w:rsidRPr="00D35A81">
        <w:rPr>
          <w:b/>
          <w:bCs/>
        </w:rPr>
        <w:t xml:space="preserve"> </w:t>
      </w:r>
      <w:r w:rsidRPr="00D35A81">
        <w:t>– Any part of the organization to which revenue and controllable costs can be assigned</w:t>
      </w:r>
    </w:p>
    <w:p w:rsidR="00D35A81" w:rsidRDefault="00D35A81" w:rsidP="00D35A81">
      <w:pPr>
        <w:pStyle w:val="NoteLevel1"/>
      </w:pPr>
      <w:r>
        <w:t>*</w:t>
      </w:r>
      <w:r w:rsidRPr="00D35A81">
        <w:t>Governments monitor transfer pricing because it can be used by companies to avoid paying taxes on profits</w:t>
      </w:r>
    </w:p>
    <w:p w:rsidR="00D35A81" w:rsidRPr="00D35A81" w:rsidRDefault="00D35A81" w:rsidP="00D35A81">
      <w:pPr>
        <w:pStyle w:val="NoteLevel1"/>
      </w:pPr>
      <w:r>
        <w:t xml:space="preserve">Ex of pricing manipulation: </w:t>
      </w:r>
      <w:r w:rsidRPr="00D35A81">
        <w:t xml:space="preserve">each </w:t>
      </w:r>
      <w:r>
        <w:t xml:space="preserve">DVD </w:t>
      </w:r>
      <w:r w:rsidRPr="00D35A81">
        <w:t xml:space="preserve">unit costs $25 to </w:t>
      </w:r>
      <w:proofErr w:type="gramStart"/>
      <w:r w:rsidRPr="00D35A81">
        <w:t>build,</w:t>
      </w:r>
      <w:proofErr w:type="gramEnd"/>
      <w:r w:rsidRPr="00D35A81">
        <w:t xml:space="preserve"> the manufacturer charges its subsidiary $75. </w:t>
      </w:r>
      <w:proofErr w:type="gramStart"/>
      <w:r w:rsidRPr="00D35A81">
        <w:t>the</w:t>
      </w:r>
      <w:proofErr w:type="gramEnd"/>
      <w:r w:rsidRPr="00D35A81">
        <w:t xml:space="preserve"> distributor sells the DVD players to retailers for $125 each. </w:t>
      </w:r>
    </w:p>
    <w:p w:rsidR="00D35A81" w:rsidRPr="00D35A81" w:rsidRDefault="00D35A81" w:rsidP="00D35A81">
      <w:pPr>
        <w:pStyle w:val="NoteLevel1"/>
      </w:pPr>
      <w:r w:rsidRPr="00D35A81">
        <w:t>This arrangement gives the manufacturer a $50 profit on each machine, on which it pays taxes only in South Korea. Meanwhile, the Canadian subsidiary writes off $50 for advertising and shipping costs, leaving it with no profits—and no tax liability.</w:t>
      </w:r>
    </w:p>
    <w:p w:rsidR="00D35A81" w:rsidRDefault="00D35A81" w:rsidP="00D35A81">
      <w:pPr>
        <w:pStyle w:val="NoteLevel1"/>
      </w:pPr>
    </w:p>
    <w:p w:rsidR="00052BF0" w:rsidRDefault="00052BF0" w:rsidP="00052BF0">
      <w:pPr>
        <w:pStyle w:val="NoteLevel1"/>
      </w:pPr>
      <w:r w:rsidRPr="00052BF0">
        <w:rPr>
          <w:b/>
        </w:rPr>
        <w:t>Online Pricing</w:t>
      </w:r>
      <w:r>
        <w:t xml:space="preserve">: Search programs that compare prices on products called bots force online marketers to keep prices </w:t>
      </w:r>
      <w:proofErr w:type="spellStart"/>
      <w:r>
        <w:t>low</w:t>
      </w:r>
      <w:proofErr w:type="spellEnd"/>
      <w:r>
        <w:t xml:space="preserve">, </w:t>
      </w:r>
      <w:r w:rsidRPr="00052BF0">
        <w:t>Brand image and customer service may outweigh price for certain purchases</w:t>
      </w:r>
      <w:r>
        <w:t>.</w:t>
      </w:r>
    </w:p>
    <w:p w:rsidR="00052BF0" w:rsidRDefault="00052BF0" w:rsidP="00052BF0">
      <w:pPr>
        <w:pStyle w:val="NoteLevel1"/>
      </w:pPr>
    </w:p>
    <w:p w:rsidR="00052BF0" w:rsidRPr="00052BF0" w:rsidRDefault="00052BF0" w:rsidP="00052BF0">
      <w:pPr>
        <w:pStyle w:val="NoteLevel1"/>
      </w:pPr>
      <w:r w:rsidRPr="00052BF0">
        <w:rPr>
          <w:b/>
          <w:bCs/>
        </w:rPr>
        <w:t>Cannibalization</w:t>
      </w:r>
      <w:r>
        <w:rPr>
          <w:b/>
          <w:bCs/>
        </w:rPr>
        <w:t>:</w:t>
      </w:r>
      <w:r w:rsidRPr="00052BF0">
        <w:rPr>
          <w:b/>
          <w:bCs/>
        </w:rPr>
        <w:t xml:space="preserve"> </w:t>
      </w:r>
      <w:r w:rsidRPr="00052BF0">
        <w:t>Loss of sales of an existing product due to competition from a new product in the same line</w:t>
      </w:r>
    </w:p>
    <w:p w:rsidR="00052BF0" w:rsidRPr="00052BF0" w:rsidRDefault="00052BF0" w:rsidP="00052BF0">
      <w:pPr>
        <w:pStyle w:val="NoteLevel2"/>
      </w:pPr>
      <w:r w:rsidRPr="00052BF0">
        <w:t>Some companies price the same products differently online; this practice runs the risk of cannibalization</w:t>
      </w:r>
    </w:p>
    <w:p w:rsidR="00052BF0" w:rsidRDefault="00052BF0" w:rsidP="00D35A81">
      <w:pPr>
        <w:pStyle w:val="NoteLevel1"/>
      </w:pPr>
    </w:p>
    <w:p w:rsidR="00052BF0" w:rsidRPr="00052BF0" w:rsidRDefault="00052BF0" w:rsidP="00052BF0">
      <w:pPr>
        <w:pStyle w:val="NoteLevel1"/>
      </w:pPr>
      <w:r w:rsidRPr="00052BF0">
        <w:rPr>
          <w:b/>
        </w:rPr>
        <w:t xml:space="preserve">Bundle </w:t>
      </w:r>
      <w:proofErr w:type="spellStart"/>
      <w:r w:rsidRPr="00052BF0">
        <w:rPr>
          <w:b/>
        </w:rPr>
        <w:t>Pricing</w:t>
      </w:r>
      <w:r>
        <w:t>:</w:t>
      </w:r>
      <w:r w:rsidRPr="00052BF0">
        <w:t>Offering</w:t>
      </w:r>
      <w:proofErr w:type="spellEnd"/>
      <w:r w:rsidRPr="00052BF0">
        <w:t xml:space="preserve"> two or more complementary products and selling them for a single price</w:t>
      </w:r>
    </w:p>
    <w:p w:rsidR="00052BF0" w:rsidRPr="00052BF0" w:rsidRDefault="00052BF0" w:rsidP="00052BF0">
      <w:pPr>
        <w:pStyle w:val="NoteLevel2"/>
      </w:pPr>
      <w:r w:rsidRPr="00052BF0">
        <w:t>Prevalent in the telecommunications industry</w:t>
      </w:r>
    </w:p>
    <w:p w:rsidR="00052BF0" w:rsidRPr="00052BF0" w:rsidRDefault="00052BF0" w:rsidP="00052BF0">
      <w:pPr>
        <w:pStyle w:val="NoteLevel2"/>
      </w:pPr>
      <w:r w:rsidRPr="00052BF0">
        <w:t>Consumers may resist the practice of bundling claiming they are being forced to pay for products they don’t want</w:t>
      </w:r>
    </w:p>
    <w:p w:rsidR="00052BF0" w:rsidRPr="00052BF0" w:rsidRDefault="00052BF0" w:rsidP="00052BF0">
      <w:pPr>
        <w:pStyle w:val="NoteLevel1"/>
      </w:pPr>
      <w:r w:rsidRPr="00052BF0">
        <w:t>Ex: Cable television industry, which resists selling channels individually</w:t>
      </w:r>
    </w:p>
    <w:p w:rsidR="00052BF0" w:rsidRDefault="00052BF0" w:rsidP="00D35A81">
      <w:pPr>
        <w:pStyle w:val="NoteLevel1"/>
      </w:pPr>
    </w:p>
    <w:p w:rsidR="00052BF0" w:rsidRDefault="00052BF0" w:rsidP="00D35A81">
      <w:pPr>
        <w:pStyle w:val="NoteLevel1"/>
      </w:pPr>
      <w:r>
        <w:t>Pricing and the Law:</w:t>
      </w:r>
    </w:p>
    <w:p w:rsidR="00052BF0" w:rsidRPr="00052BF0" w:rsidRDefault="00052BF0" w:rsidP="00052BF0">
      <w:pPr>
        <w:pStyle w:val="NoteLevel2"/>
      </w:pPr>
      <w:r w:rsidRPr="00052BF0">
        <w:t>Federal, provincial and territorial, and municipal laws all influence pricing decisions</w:t>
      </w:r>
    </w:p>
    <w:p w:rsidR="00052BF0" w:rsidRPr="00052BF0" w:rsidRDefault="00052BF0" w:rsidP="00052BF0">
      <w:pPr>
        <w:pStyle w:val="NoteLevel2"/>
      </w:pPr>
      <w:r w:rsidRPr="00052BF0">
        <w:t>Tariffs levied on imported goods and services can help firms protect local markets</w:t>
      </w:r>
    </w:p>
    <w:p w:rsidR="00052BF0" w:rsidRPr="00052BF0" w:rsidRDefault="00052BF0" w:rsidP="00052BF0">
      <w:pPr>
        <w:pStyle w:val="NoteLevel3"/>
      </w:pPr>
      <w:r w:rsidRPr="00052BF0">
        <w:t>Countries impose them to protect domestic suppliers</w:t>
      </w:r>
    </w:p>
    <w:p w:rsidR="00052BF0" w:rsidRPr="00052BF0" w:rsidRDefault="00052BF0" w:rsidP="00052BF0">
      <w:pPr>
        <w:pStyle w:val="NoteLevel2"/>
        <w:numPr>
          <w:ilvl w:val="0"/>
          <w:numId w:val="0"/>
        </w:numPr>
        <w:ind w:left="1080"/>
      </w:pPr>
      <w:r>
        <w:t xml:space="preserve">NAFTA = low </w:t>
      </w:r>
      <w:proofErr w:type="spellStart"/>
      <w:r>
        <w:t>tarrifs</w:t>
      </w:r>
      <w:proofErr w:type="spellEnd"/>
      <w:r>
        <w:t xml:space="preserve"> between </w:t>
      </w:r>
      <w:proofErr w:type="spellStart"/>
      <w:proofErr w:type="gramStart"/>
      <w:r>
        <w:t>mexico</w:t>
      </w:r>
      <w:proofErr w:type="spellEnd"/>
      <w:proofErr w:type="gramEnd"/>
      <w:r>
        <w:t xml:space="preserve">, us and Canada. </w:t>
      </w:r>
      <w:r w:rsidRPr="00052BF0">
        <w:t>Canada has negotiated trade agreements in other global markets: the European Union (2013) and Korea (2015).</w:t>
      </w:r>
    </w:p>
    <w:p w:rsidR="00052BF0" w:rsidRPr="00052BF0" w:rsidRDefault="00052BF0" w:rsidP="00052BF0">
      <w:pPr>
        <w:pStyle w:val="NoteLevel2"/>
      </w:pPr>
      <w:r w:rsidRPr="00052BF0">
        <w:t>Government regulation also imposes costs that affect prices</w:t>
      </w:r>
    </w:p>
    <w:p w:rsidR="00052BF0" w:rsidRPr="00052BF0" w:rsidRDefault="00052BF0" w:rsidP="00052BF0">
      <w:pPr>
        <w:pStyle w:val="NoteLevel2"/>
      </w:pPr>
      <w:r w:rsidRPr="00052BF0">
        <w:t>Some companies use regulatory cost recovery as a source of additional revenue</w:t>
      </w:r>
    </w:p>
    <w:p w:rsidR="00052BF0" w:rsidRPr="00052BF0" w:rsidRDefault="00052BF0" w:rsidP="00052BF0">
      <w:pPr>
        <w:pStyle w:val="NoteLevel2"/>
      </w:pPr>
      <w:r w:rsidRPr="00052BF0">
        <w:t xml:space="preserve">A historically illegal practice – </w:t>
      </w:r>
      <w:r w:rsidRPr="00052BF0">
        <w:rPr>
          <w:b/>
          <w:bCs/>
        </w:rPr>
        <w:t xml:space="preserve">ticket scalping </w:t>
      </w:r>
      <w:r w:rsidRPr="00052BF0">
        <w:t>– has moved online to legal websites</w:t>
      </w:r>
      <w:r>
        <w:t xml:space="preserve"> (stub hub)</w:t>
      </w:r>
    </w:p>
    <w:p w:rsidR="00AA63E8" w:rsidRDefault="00AA63E8" w:rsidP="00AA63E8">
      <w:pPr>
        <w:pStyle w:val="NoteLevel1"/>
      </w:pPr>
    </w:p>
    <w:p w:rsidR="00AA63E8" w:rsidRDefault="00AA63E8" w:rsidP="00AA63E8">
      <w:pPr>
        <w:pStyle w:val="NoteLevel1"/>
      </w:pPr>
      <w:r w:rsidRPr="00AA63E8">
        <w:rPr>
          <w:b/>
        </w:rPr>
        <w:t>The Competition Act</w:t>
      </w:r>
      <w:r>
        <w:t xml:space="preserve">: </w:t>
      </w:r>
      <w:r w:rsidRPr="00AA63E8">
        <w:t xml:space="preserve">tries to balance the interests of businesses and consumers; it tries to foster a fair competitive environment to protect businesses from each other and to protect consumers from unfair business practices. </w:t>
      </w:r>
      <w:r>
        <w:t>Such as:</w:t>
      </w:r>
    </w:p>
    <w:p w:rsidR="00AA63E8" w:rsidRPr="00AA63E8" w:rsidRDefault="00AA63E8" w:rsidP="00AA63E8">
      <w:pPr>
        <w:pStyle w:val="NoteLevel2"/>
      </w:pPr>
      <w:r w:rsidRPr="00AA63E8">
        <w:rPr>
          <w:b/>
          <w:bCs/>
        </w:rPr>
        <w:t>Price discrimination</w:t>
      </w:r>
      <w:r>
        <w:rPr>
          <w:b/>
          <w:bCs/>
        </w:rPr>
        <w:t>:</w:t>
      </w:r>
      <w:r>
        <w:rPr>
          <w:bCs/>
        </w:rPr>
        <w:t xml:space="preserve"> enforces s</w:t>
      </w:r>
      <w:r w:rsidRPr="00AA63E8">
        <w:rPr>
          <w:bCs/>
        </w:rPr>
        <w:t>ame customer same price</w:t>
      </w:r>
      <w:r>
        <w:rPr>
          <w:bCs/>
        </w:rPr>
        <w:t xml:space="preserve"> theory</w:t>
      </w:r>
      <w:r w:rsidRPr="00AA63E8">
        <w:rPr>
          <w:bCs/>
        </w:rPr>
        <w:t xml:space="preserve">, however does not account for senior discount for example. </w:t>
      </w:r>
    </w:p>
    <w:p w:rsidR="00AA63E8" w:rsidRPr="00AA63E8" w:rsidRDefault="00AA63E8" w:rsidP="00AA63E8">
      <w:pPr>
        <w:pStyle w:val="NoteLevel2"/>
      </w:pPr>
      <w:r w:rsidRPr="00AA63E8">
        <w:rPr>
          <w:b/>
          <w:bCs/>
        </w:rPr>
        <w:t>Price fixing</w:t>
      </w:r>
      <w:r>
        <w:rPr>
          <w:b/>
          <w:bCs/>
        </w:rPr>
        <w:t xml:space="preserve">: </w:t>
      </w:r>
      <w:r>
        <w:rPr>
          <w:bCs/>
        </w:rPr>
        <w:t xml:space="preserve">way to avoid price </w:t>
      </w:r>
      <w:proofErr w:type="gramStart"/>
      <w:r>
        <w:rPr>
          <w:bCs/>
        </w:rPr>
        <w:t>wars,</w:t>
      </w:r>
      <w:proofErr w:type="gramEnd"/>
      <w:r>
        <w:rPr>
          <w:bCs/>
        </w:rPr>
        <w:t xml:space="preserve"> is all companies raise price together customers will be forced to pay premium for necessities. Risky because one company can suddenly lower prices and steal market share</w:t>
      </w:r>
    </w:p>
    <w:p w:rsidR="00AA63E8" w:rsidRPr="00AA63E8" w:rsidRDefault="00AA63E8" w:rsidP="00AA63E8">
      <w:pPr>
        <w:pStyle w:val="NoteLevel2"/>
      </w:pPr>
      <w:r w:rsidRPr="00AA63E8">
        <w:rPr>
          <w:b/>
          <w:bCs/>
        </w:rPr>
        <w:t>Bid rigging</w:t>
      </w:r>
      <w:r>
        <w:rPr>
          <w:b/>
          <w:bCs/>
        </w:rPr>
        <w:t>:</w:t>
      </w:r>
    </w:p>
    <w:p w:rsidR="00AA63E8" w:rsidRPr="00AA63E8" w:rsidRDefault="00AA63E8" w:rsidP="00AA63E8">
      <w:pPr>
        <w:pStyle w:val="NoteLevel2"/>
      </w:pPr>
      <w:r w:rsidRPr="00AA63E8">
        <w:rPr>
          <w:b/>
          <w:bCs/>
        </w:rPr>
        <w:t>Predatory pricing</w:t>
      </w:r>
      <w:r>
        <w:rPr>
          <w:b/>
          <w:bCs/>
        </w:rPr>
        <w:t xml:space="preserve">: </w:t>
      </w:r>
      <w:r>
        <w:rPr>
          <w:bCs/>
        </w:rPr>
        <w:t>lowering pricing to squeeze</w:t>
      </w:r>
      <w:r w:rsidRPr="00AA63E8">
        <w:rPr>
          <w:bCs/>
        </w:rPr>
        <w:t xml:space="preserve"> competition out.</w:t>
      </w:r>
      <w:r>
        <w:rPr>
          <w:b/>
          <w:bCs/>
        </w:rPr>
        <w:t xml:space="preserve"> </w:t>
      </w:r>
    </w:p>
    <w:p w:rsidR="00AA63E8" w:rsidRPr="00AA63E8" w:rsidRDefault="00AA63E8" w:rsidP="00AA63E8">
      <w:pPr>
        <w:pStyle w:val="NoteLevel2"/>
        <w:rPr>
          <w:b/>
          <w:bCs/>
        </w:rPr>
      </w:pPr>
      <w:r w:rsidRPr="00AA63E8">
        <w:rPr>
          <w:b/>
          <w:bCs/>
        </w:rPr>
        <w:t>False or misleading price representations</w:t>
      </w:r>
      <w:r>
        <w:rPr>
          <w:b/>
          <w:bCs/>
        </w:rPr>
        <w:t>:</w:t>
      </w:r>
    </w:p>
    <w:p w:rsidR="00D35A81" w:rsidRPr="00D35A81" w:rsidRDefault="00D35A81" w:rsidP="00AA63E8">
      <w:pPr>
        <w:pStyle w:val="NoteLevel1"/>
      </w:pPr>
    </w:p>
    <w:p w:rsidR="004C707E" w:rsidRPr="004C707E" w:rsidRDefault="004C707E" w:rsidP="004C707E">
      <w:pPr>
        <w:pStyle w:val="NoteLevel1"/>
      </w:pPr>
    </w:p>
    <w:p w:rsidR="008738A6" w:rsidRDefault="008738A6" w:rsidP="004C707E">
      <w:pPr>
        <w:pStyle w:val="NoteLevel1"/>
      </w:pPr>
    </w:p>
    <w:p w:rsidR="008738A6" w:rsidRDefault="008738A6">
      <w:pPr>
        <w:pStyle w:val="NoteLevel1"/>
      </w:pPr>
    </w:p>
    <w:p w:rsidR="00142AA2" w:rsidRDefault="00142AA2">
      <w:pPr>
        <w:pStyle w:val="NoteLevel1"/>
        <w:sectPr w:rsidR="00142AA2">
          <w:headerReference w:type="first" r:id="rId14"/>
          <w:pgSz w:w="12240" w:h="15840"/>
          <w:pgMar w:top="1440" w:right="1440" w:bottom="1440" w:left="1440" w:header="708" w:footer="708" w:gutter="0"/>
          <w:cols w:space="708"/>
          <w:titlePg/>
          <w:docGrid w:type="lines" w:linePitch="360"/>
        </w:sectPr>
      </w:pPr>
    </w:p>
    <w:p w:rsidR="00142AA2" w:rsidRDefault="00142AA2">
      <w:pPr>
        <w:pStyle w:val="NoteLevel1"/>
      </w:pPr>
    </w:p>
    <w:p w:rsidR="00142AA2" w:rsidRDefault="00142AA2">
      <w:pPr>
        <w:pStyle w:val="NoteLevel1"/>
        <w:sectPr w:rsidR="00142AA2">
          <w:headerReference w:type="first" r:id="rId15"/>
          <w:pgSz w:w="12240" w:h="15840"/>
          <w:pgMar w:top="1440" w:right="1440" w:bottom="1440" w:left="1440" w:header="708" w:footer="708" w:gutter="0"/>
          <w:cols w:space="708"/>
          <w:titlePg/>
          <w:docGrid w:type="lines" w:linePitch="360"/>
        </w:sectPr>
      </w:pPr>
    </w:p>
    <w:p w:rsidR="00142AA2" w:rsidRDefault="00142AA2">
      <w:pPr>
        <w:pStyle w:val="NoteLevel1"/>
      </w:pPr>
    </w:p>
    <w:sectPr w:rsidR="00142AA2" w:rsidSect="00142AA2">
      <w:headerReference w:type="first" r:id="rId16"/>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52BF0" w:rsidRDefault="00052BF0" w:rsidP="00142AA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ADMS 2200: Lecture 8 Chapter 16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15-11-25 5:23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52BF0" w:rsidRDefault="00052BF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15-11-25 5:23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52BF0" w:rsidRDefault="00052BF0">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15-11-25 5:23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4D842A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4F73722"/>
    <w:multiLevelType w:val="hybridMultilevel"/>
    <w:tmpl w:val="BB66EC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142AA2"/>
    <w:rsid w:val="00043E5C"/>
    <w:rsid w:val="00052BF0"/>
    <w:rsid w:val="000C70A9"/>
    <w:rsid w:val="00142AA2"/>
    <w:rsid w:val="00244BA7"/>
    <w:rsid w:val="00274948"/>
    <w:rsid w:val="00276B26"/>
    <w:rsid w:val="00310B30"/>
    <w:rsid w:val="00324EA5"/>
    <w:rsid w:val="004977DD"/>
    <w:rsid w:val="004B657F"/>
    <w:rsid w:val="004C707E"/>
    <w:rsid w:val="004E7B79"/>
    <w:rsid w:val="00512A39"/>
    <w:rsid w:val="00577C91"/>
    <w:rsid w:val="00614A5E"/>
    <w:rsid w:val="0078369F"/>
    <w:rsid w:val="00836C2A"/>
    <w:rsid w:val="008738A6"/>
    <w:rsid w:val="0095163C"/>
    <w:rsid w:val="00A216B7"/>
    <w:rsid w:val="00A918B4"/>
    <w:rsid w:val="00AA63E8"/>
    <w:rsid w:val="00AE35A4"/>
    <w:rsid w:val="00B45A7A"/>
    <w:rsid w:val="00C14102"/>
    <w:rsid w:val="00C63626"/>
    <w:rsid w:val="00CF039D"/>
    <w:rsid w:val="00CF41EF"/>
    <w:rsid w:val="00D35A81"/>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B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142AA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142AA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142AA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142AA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142AA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142AA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142AA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142AA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142AA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142AA2"/>
    <w:pPr>
      <w:tabs>
        <w:tab w:val="center" w:pos="4320"/>
        <w:tab w:val="right" w:pos="8640"/>
      </w:tabs>
    </w:pPr>
  </w:style>
  <w:style w:type="character" w:customStyle="1" w:styleId="HeaderChar">
    <w:name w:val="Header Char"/>
    <w:basedOn w:val="DefaultParagraphFont"/>
    <w:link w:val="Header"/>
    <w:uiPriority w:val="99"/>
    <w:semiHidden/>
    <w:rsid w:val="00142AA2"/>
  </w:style>
  <w:style w:type="character" w:styleId="Hyperlink">
    <w:name w:val="Hyperlink"/>
    <w:basedOn w:val="DefaultParagraphFont"/>
    <w:uiPriority w:val="99"/>
    <w:semiHidden/>
    <w:unhideWhenUsed/>
    <w:rsid w:val="004E7B79"/>
    <w:rPr>
      <w:color w:val="0000FF" w:themeColor="hyperlink"/>
      <w:u w:val="single"/>
    </w:rPr>
  </w:style>
  <w:style w:type="character" w:styleId="FollowedHyperlink">
    <w:name w:val="FollowedHyperlink"/>
    <w:basedOn w:val="DefaultParagraphFont"/>
    <w:uiPriority w:val="99"/>
    <w:semiHidden/>
    <w:unhideWhenUsed/>
    <w:rsid w:val="004E7B7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4819214">
      <w:bodyDiv w:val="1"/>
      <w:marLeft w:val="0"/>
      <w:marRight w:val="0"/>
      <w:marTop w:val="0"/>
      <w:marBottom w:val="0"/>
      <w:divBdr>
        <w:top w:val="none" w:sz="0" w:space="0" w:color="auto"/>
        <w:left w:val="none" w:sz="0" w:space="0" w:color="auto"/>
        <w:bottom w:val="none" w:sz="0" w:space="0" w:color="auto"/>
        <w:right w:val="none" w:sz="0" w:space="0" w:color="auto"/>
      </w:divBdr>
    </w:div>
    <w:div w:id="36468029">
      <w:bodyDiv w:val="1"/>
      <w:marLeft w:val="0"/>
      <w:marRight w:val="0"/>
      <w:marTop w:val="0"/>
      <w:marBottom w:val="0"/>
      <w:divBdr>
        <w:top w:val="none" w:sz="0" w:space="0" w:color="auto"/>
        <w:left w:val="none" w:sz="0" w:space="0" w:color="auto"/>
        <w:bottom w:val="none" w:sz="0" w:space="0" w:color="auto"/>
        <w:right w:val="none" w:sz="0" w:space="0" w:color="auto"/>
      </w:divBdr>
      <w:divsChild>
        <w:div w:id="2131045301">
          <w:marLeft w:val="547"/>
          <w:marRight w:val="0"/>
          <w:marTop w:val="0"/>
          <w:marBottom w:val="0"/>
          <w:divBdr>
            <w:top w:val="none" w:sz="0" w:space="0" w:color="auto"/>
            <w:left w:val="none" w:sz="0" w:space="0" w:color="auto"/>
            <w:bottom w:val="none" w:sz="0" w:space="0" w:color="auto"/>
            <w:right w:val="none" w:sz="0" w:space="0" w:color="auto"/>
          </w:divBdr>
        </w:div>
        <w:div w:id="1126966516">
          <w:marLeft w:val="547"/>
          <w:marRight w:val="0"/>
          <w:marTop w:val="0"/>
          <w:marBottom w:val="0"/>
          <w:divBdr>
            <w:top w:val="none" w:sz="0" w:space="0" w:color="auto"/>
            <w:left w:val="none" w:sz="0" w:space="0" w:color="auto"/>
            <w:bottom w:val="none" w:sz="0" w:space="0" w:color="auto"/>
            <w:right w:val="none" w:sz="0" w:space="0" w:color="auto"/>
          </w:divBdr>
        </w:div>
        <w:div w:id="630095120">
          <w:marLeft w:val="547"/>
          <w:marRight w:val="0"/>
          <w:marTop w:val="0"/>
          <w:marBottom w:val="0"/>
          <w:divBdr>
            <w:top w:val="none" w:sz="0" w:space="0" w:color="auto"/>
            <w:left w:val="none" w:sz="0" w:space="0" w:color="auto"/>
            <w:bottom w:val="none" w:sz="0" w:space="0" w:color="auto"/>
            <w:right w:val="none" w:sz="0" w:space="0" w:color="auto"/>
          </w:divBdr>
        </w:div>
      </w:divsChild>
    </w:div>
    <w:div w:id="165022350">
      <w:bodyDiv w:val="1"/>
      <w:marLeft w:val="0"/>
      <w:marRight w:val="0"/>
      <w:marTop w:val="0"/>
      <w:marBottom w:val="0"/>
      <w:divBdr>
        <w:top w:val="none" w:sz="0" w:space="0" w:color="auto"/>
        <w:left w:val="none" w:sz="0" w:space="0" w:color="auto"/>
        <w:bottom w:val="none" w:sz="0" w:space="0" w:color="auto"/>
        <w:right w:val="none" w:sz="0" w:space="0" w:color="auto"/>
      </w:divBdr>
      <w:divsChild>
        <w:div w:id="1398630402">
          <w:marLeft w:val="1166"/>
          <w:marRight w:val="0"/>
          <w:marTop w:val="0"/>
          <w:marBottom w:val="0"/>
          <w:divBdr>
            <w:top w:val="none" w:sz="0" w:space="0" w:color="auto"/>
            <w:left w:val="none" w:sz="0" w:space="0" w:color="auto"/>
            <w:bottom w:val="none" w:sz="0" w:space="0" w:color="auto"/>
            <w:right w:val="none" w:sz="0" w:space="0" w:color="auto"/>
          </w:divBdr>
        </w:div>
        <w:div w:id="957174966">
          <w:marLeft w:val="1166"/>
          <w:marRight w:val="0"/>
          <w:marTop w:val="0"/>
          <w:marBottom w:val="0"/>
          <w:divBdr>
            <w:top w:val="none" w:sz="0" w:space="0" w:color="auto"/>
            <w:left w:val="none" w:sz="0" w:space="0" w:color="auto"/>
            <w:bottom w:val="none" w:sz="0" w:space="0" w:color="auto"/>
            <w:right w:val="none" w:sz="0" w:space="0" w:color="auto"/>
          </w:divBdr>
        </w:div>
        <w:div w:id="1564025235">
          <w:marLeft w:val="1166"/>
          <w:marRight w:val="0"/>
          <w:marTop w:val="0"/>
          <w:marBottom w:val="0"/>
          <w:divBdr>
            <w:top w:val="none" w:sz="0" w:space="0" w:color="auto"/>
            <w:left w:val="none" w:sz="0" w:space="0" w:color="auto"/>
            <w:bottom w:val="none" w:sz="0" w:space="0" w:color="auto"/>
            <w:right w:val="none" w:sz="0" w:space="0" w:color="auto"/>
          </w:divBdr>
        </w:div>
        <w:div w:id="689257469">
          <w:marLeft w:val="1166"/>
          <w:marRight w:val="0"/>
          <w:marTop w:val="0"/>
          <w:marBottom w:val="0"/>
          <w:divBdr>
            <w:top w:val="none" w:sz="0" w:space="0" w:color="auto"/>
            <w:left w:val="none" w:sz="0" w:space="0" w:color="auto"/>
            <w:bottom w:val="none" w:sz="0" w:space="0" w:color="auto"/>
            <w:right w:val="none" w:sz="0" w:space="0" w:color="auto"/>
          </w:divBdr>
        </w:div>
        <w:div w:id="1965228573">
          <w:marLeft w:val="1166"/>
          <w:marRight w:val="0"/>
          <w:marTop w:val="0"/>
          <w:marBottom w:val="0"/>
          <w:divBdr>
            <w:top w:val="none" w:sz="0" w:space="0" w:color="auto"/>
            <w:left w:val="none" w:sz="0" w:space="0" w:color="auto"/>
            <w:bottom w:val="none" w:sz="0" w:space="0" w:color="auto"/>
            <w:right w:val="none" w:sz="0" w:space="0" w:color="auto"/>
          </w:divBdr>
        </w:div>
      </w:divsChild>
    </w:div>
    <w:div w:id="165949031">
      <w:bodyDiv w:val="1"/>
      <w:marLeft w:val="0"/>
      <w:marRight w:val="0"/>
      <w:marTop w:val="0"/>
      <w:marBottom w:val="0"/>
      <w:divBdr>
        <w:top w:val="none" w:sz="0" w:space="0" w:color="auto"/>
        <w:left w:val="none" w:sz="0" w:space="0" w:color="auto"/>
        <w:bottom w:val="none" w:sz="0" w:space="0" w:color="auto"/>
        <w:right w:val="none" w:sz="0" w:space="0" w:color="auto"/>
      </w:divBdr>
    </w:div>
    <w:div w:id="171454599">
      <w:bodyDiv w:val="1"/>
      <w:marLeft w:val="0"/>
      <w:marRight w:val="0"/>
      <w:marTop w:val="0"/>
      <w:marBottom w:val="0"/>
      <w:divBdr>
        <w:top w:val="none" w:sz="0" w:space="0" w:color="auto"/>
        <w:left w:val="none" w:sz="0" w:space="0" w:color="auto"/>
        <w:bottom w:val="none" w:sz="0" w:space="0" w:color="auto"/>
        <w:right w:val="none" w:sz="0" w:space="0" w:color="auto"/>
      </w:divBdr>
      <w:divsChild>
        <w:div w:id="974676078">
          <w:marLeft w:val="547"/>
          <w:marRight w:val="0"/>
          <w:marTop w:val="0"/>
          <w:marBottom w:val="0"/>
          <w:divBdr>
            <w:top w:val="none" w:sz="0" w:space="0" w:color="auto"/>
            <w:left w:val="none" w:sz="0" w:space="0" w:color="auto"/>
            <w:bottom w:val="none" w:sz="0" w:space="0" w:color="auto"/>
            <w:right w:val="none" w:sz="0" w:space="0" w:color="auto"/>
          </w:divBdr>
        </w:div>
        <w:div w:id="326052544">
          <w:marLeft w:val="547"/>
          <w:marRight w:val="0"/>
          <w:marTop w:val="0"/>
          <w:marBottom w:val="0"/>
          <w:divBdr>
            <w:top w:val="none" w:sz="0" w:space="0" w:color="auto"/>
            <w:left w:val="none" w:sz="0" w:space="0" w:color="auto"/>
            <w:bottom w:val="none" w:sz="0" w:space="0" w:color="auto"/>
            <w:right w:val="none" w:sz="0" w:space="0" w:color="auto"/>
          </w:divBdr>
        </w:div>
      </w:divsChild>
    </w:div>
    <w:div w:id="204027675">
      <w:bodyDiv w:val="1"/>
      <w:marLeft w:val="0"/>
      <w:marRight w:val="0"/>
      <w:marTop w:val="0"/>
      <w:marBottom w:val="0"/>
      <w:divBdr>
        <w:top w:val="none" w:sz="0" w:space="0" w:color="auto"/>
        <w:left w:val="none" w:sz="0" w:space="0" w:color="auto"/>
        <w:bottom w:val="none" w:sz="0" w:space="0" w:color="auto"/>
        <w:right w:val="none" w:sz="0" w:space="0" w:color="auto"/>
      </w:divBdr>
      <w:divsChild>
        <w:div w:id="1350377662">
          <w:marLeft w:val="547"/>
          <w:marRight w:val="0"/>
          <w:marTop w:val="0"/>
          <w:marBottom w:val="0"/>
          <w:divBdr>
            <w:top w:val="none" w:sz="0" w:space="0" w:color="auto"/>
            <w:left w:val="none" w:sz="0" w:space="0" w:color="auto"/>
            <w:bottom w:val="none" w:sz="0" w:space="0" w:color="auto"/>
            <w:right w:val="none" w:sz="0" w:space="0" w:color="auto"/>
          </w:divBdr>
        </w:div>
        <w:div w:id="989558871">
          <w:marLeft w:val="547"/>
          <w:marRight w:val="0"/>
          <w:marTop w:val="0"/>
          <w:marBottom w:val="0"/>
          <w:divBdr>
            <w:top w:val="none" w:sz="0" w:space="0" w:color="auto"/>
            <w:left w:val="none" w:sz="0" w:space="0" w:color="auto"/>
            <w:bottom w:val="none" w:sz="0" w:space="0" w:color="auto"/>
            <w:right w:val="none" w:sz="0" w:space="0" w:color="auto"/>
          </w:divBdr>
        </w:div>
        <w:div w:id="1245267035">
          <w:marLeft w:val="547"/>
          <w:marRight w:val="0"/>
          <w:marTop w:val="0"/>
          <w:marBottom w:val="0"/>
          <w:divBdr>
            <w:top w:val="none" w:sz="0" w:space="0" w:color="auto"/>
            <w:left w:val="none" w:sz="0" w:space="0" w:color="auto"/>
            <w:bottom w:val="none" w:sz="0" w:space="0" w:color="auto"/>
            <w:right w:val="none" w:sz="0" w:space="0" w:color="auto"/>
          </w:divBdr>
        </w:div>
        <w:div w:id="1676566138">
          <w:marLeft w:val="1166"/>
          <w:marRight w:val="0"/>
          <w:marTop w:val="0"/>
          <w:marBottom w:val="0"/>
          <w:divBdr>
            <w:top w:val="none" w:sz="0" w:space="0" w:color="auto"/>
            <w:left w:val="none" w:sz="0" w:space="0" w:color="auto"/>
            <w:bottom w:val="none" w:sz="0" w:space="0" w:color="auto"/>
            <w:right w:val="none" w:sz="0" w:space="0" w:color="auto"/>
          </w:divBdr>
        </w:div>
      </w:divsChild>
    </w:div>
    <w:div w:id="229118878">
      <w:bodyDiv w:val="1"/>
      <w:marLeft w:val="0"/>
      <w:marRight w:val="0"/>
      <w:marTop w:val="0"/>
      <w:marBottom w:val="0"/>
      <w:divBdr>
        <w:top w:val="none" w:sz="0" w:space="0" w:color="auto"/>
        <w:left w:val="none" w:sz="0" w:space="0" w:color="auto"/>
        <w:bottom w:val="none" w:sz="0" w:space="0" w:color="auto"/>
        <w:right w:val="none" w:sz="0" w:space="0" w:color="auto"/>
      </w:divBdr>
      <w:divsChild>
        <w:div w:id="1248340411">
          <w:marLeft w:val="547"/>
          <w:marRight w:val="0"/>
          <w:marTop w:val="0"/>
          <w:marBottom w:val="0"/>
          <w:divBdr>
            <w:top w:val="none" w:sz="0" w:space="0" w:color="auto"/>
            <w:left w:val="none" w:sz="0" w:space="0" w:color="auto"/>
            <w:bottom w:val="none" w:sz="0" w:space="0" w:color="auto"/>
            <w:right w:val="none" w:sz="0" w:space="0" w:color="auto"/>
          </w:divBdr>
        </w:div>
      </w:divsChild>
    </w:div>
    <w:div w:id="253589566">
      <w:bodyDiv w:val="1"/>
      <w:marLeft w:val="0"/>
      <w:marRight w:val="0"/>
      <w:marTop w:val="0"/>
      <w:marBottom w:val="0"/>
      <w:divBdr>
        <w:top w:val="none" w:sz="0" w:space="0" w:color="auto"/>
        <w:left w:val="none" w:sz="0" w:space="0" w:color="auto"/>
        <w:bottom w:val="none" w:sz="0" w:space="0" w:color="auto"/>
        <w:right w:val="none" w:sz="0" w:space="0" w:color="auto"/>
      </w:divBdr>
      <w:divsChild>
        <w:div w:id="93015873">
          <w:marLeft w:val="547"/>
          <w:marRight w:val="0"/>
          <w:marTop w:val="0"/>
          <w:marBottom w:val="0"/>
          <w:divBdr>
            <w:top w:val="none" w:sz="0" w:space="0" w:color="auto"/>
            <w:left w:val="none" w:sz="0" w:space="0" w:color="auto"/>
            <w:bottom w:val="none" w:sz="0" w:space="0" w:color="auto"/>
            <w:right w:val="none" w:sz="0" w:space="0" w:color="auto"/>
          </w:divBdr>
        </w:div>
      </w:divsChild>
    </w:div>
    <w:div w:id="277104359">
      <w:bodyDiv w:val="1"/>
      <w:marLeft w:val="0"/>
      <w:marRight w:val="0"/>
      <w:marTop w:val="0"/>
      <w:marBottom w:val="0"/>
      <w:divBdr>
        <w:top w:val="none" w:sz="0" w:space="0" w:color="auto"/>
        <w:left w:val="none" w:sz="0" w:space="0" w:color="auto"/>
        <w:bottom w:val="none" w:sz="0" w:space="0" w:color="auto"/>
        <w:right w:val="none" w:sz="0" w:space="0" w:color="auto"/>
      </w:divBdr>
    </w:div>
    <w:div w:id="306514211">
      <w:bodyDiv w:val="1"/>
      <w:marLeft w:val="0"/>
      <w:marRight w:val="0"/>
      <w:marTop w:val="0"/>
      <w:marBottom w:val="0"/>
      <w:divBdr>
        <w:top w:val="none" w:sz="0" w:space="0" w:color="auto"/>
        <w:left w:val="none" w:sz="0" w:space="0" w:color="auto"/>
        <w:bottom w:val="none" w:sz="0" w:space="0" w:color="auto"/>
        <w:right w:val="none" w:sz="0" w:space="0" w:color="auto"/>
      </w:divBdr>
      <w:divsChild>
        <w:div w:id="1597400794">
          <w:marLeft w:val="547"/>
          <w:marRight w:val="0"/>
          <w:marTop w:val="0"/>
          <w:marBottom w:val="0"/>
          <w:divBdr>
            <w:top w:val="none" w:sz="0" w:space="0" w:color="auto"/>
            <w:left w:val="none" w:sz="0" w:space="0" w:color="auto"/>
            <w:bottom w:val="none" w:sz="0" w:space="0" w:color="auto"/>
            <w:right w:val="none" w:sz="0" w:space="0" w:color="auto"/>
          </w:divBdr>
        </w:div>
        <w:div w:id="1585072253">
          <w:marLeft w:val="547"/>
          <w:marRight w:val="0"/>
          <w:marTop w:val="0"/>
          <w:marBottom w:val="0"/>
          <w:divBdr>
            <w:top w:val="none" w:sz="0" w:space="0" w:color="auto"/>
            <w:left w:val="none" w:sz="0" w:space="0" w:color="auto"/>
            <w:bottom w:val="none" w:sz="0" w:space="0" w:color="auto"/>
            <w:right w:val="none" w:sz="0" w:space="0" w:color="auto"/>
          </w:divBdr>
        </w:div>
      </w:divsChild>
    </w:div>
    <w:div w:id="358773974">
      <w:bodyDiv w:val="1"/>
      <w:marLeft w:val="0"/>
      <w:marRight w:val="0"/>
      <w:marTop w:val="0"/>
      <w:marBottom w:val="0"/>
      <w:divBdr>
        <w:top w:val="none" w:sz="0" w:space="0" w:color="auto"/>
        <w:left w:val="none" w:sz="0" w:space="0" w:color="auto"/>
        <w:bottom w:val="none" w:sz="0" w:space="0" w:color="auto"/>
        <w:right w:val="none" w:sz="0" w:space="0" w:color="auto"/>
      </w:divBdr>
      <w:divsChild>
        <w:div w:id="1472669303">
          <w:marLeft w:val="547"/>
          <w:marRight w:val="0"/>
          <w:marTop w:val="0"/>
          <w:marBottom w:val="0"/>
          <w:divBdr>
            <w:top w:val="none" w:sz="0" w:space="0" w:color="auto"/>
            <w:left w:val="none" w:sz="0" w:space="0" w:color="auto"/>
            <w:bottom w:val="none" w:sz="0" w:space="0" w:color="auto"/>
            <w:right w:val="none" w:sz="0" w:space="0" w:color="auto"/>
          </w:divBdr>
        </w:div>
        <w:div w:id="962999115">
          <w:marLeft w:val="547"/>
          <w:marRight w:val="0"/>
          <w:marTop w:val="0"/>
          <w:marBottom w:val="0"/>
          <w:divBdr>
            <w:top w:val="none" w:sz="0" w:space="0" w:color="auto"/>
            <w:left w:val="none" w:sz="0" w:space="0" w:color="auto"/>
            <w:bottom w:val="none" w:sz="0" w:space="0" w:color="auto"/>
            <w:right w:val="none" w:sz="0" w:space="0" w:color="auto"/>
          </w:divBdr>
        </w:div>
        <w:div w:id="1311669871">
          <w:marLeft w:val="547"/>
          <w:marRight w:val="0"/>
          <w:marTop w:val="0"/>
          <w:marBottom w:val="0"/>
          <w:divBdr>
            <w:top w:val="none" w:sz="0" w:space="0" w:color="auto"/>
            <w:left w:val="none" w:sz="0" w:space="0" w:color="auto"/>
            <w:bottom w:val="none" w:sz="0" w:space="0" w:color="auto"/>
            <w:right w:val="none" w:sz="0" w:space="0" w:color="auto"/>
          </w:divBdr>
        </w:div>
      </w:divsChild>
    </w:div>
    <w:div w:id="379398823">
      <w:bodyDiv w:val="1"/>
      <w:marLeft w:val="0"/>
      <w:marRight w:val="0"/>
      <w:marTop w:val="0"/>
      <w:marBottom w:val="0"/>
      <w:divBdr>
        <w:top w:val="none" w:sz="0" w:space="0" w:color="auto"/>
        <w:left w:val="none" w:sz="0" w:space="0" w:color="auto"/>
        <w:bottom w:val="none" w:sz="0" w:space="0" w:color="auto"/>
        <w:right w:val="none" w:sz="0" w:space="0" w:color="auto"/>
      </w:divBdr>
      <w:divsChild>
        <w:div w:id="698893165">
          <w:marLeft w:val="547"/>
          <w:marRight w:val="0"/>
          <w:marTop w:val="0"/>
          <w:marBottom w:val="0"/>
          <w:divBdr>
            <w:top w:val="none" w:sz="0" w:space="0" w:color="auto"/>
            <w:left w:val="none" w:sz="0" w:space="0" w:color="auto"/>
            <w:bottom w:val="none" w:sz="0" w:space="0" w:color="auto"/>
            <w:right w:val="none" w:sz="0" w:space="0" w:color="auto"/>
          </w:divBdr>
        </w:div>
        <w:div w:id="1079869306">
          <w:marLeft w:val="547"/>
          <w:marRight w:val="0"/>
          <w:marTop w:val="0"/>
          <w:marBottom w:val="0"/>
          <w:divBdr>
            <w:top w:val="none" w:sz="0" w:space="0" w:color="auto"/>
            <w:left w:val="none" w:sz="0" w:space="0" w:color="auto"/>
            <w:bottom w:val="none" w:sz="0" w:space="0" w:color="auto"/>
            <w:right w:val="none" w:sz="0" w:space="0" w:color="auto"/>
          </w:divBdr>
        </w:div>
        <w:div w:id="413019320">
          <w:marLeft w:val="547"/>
          <w:marRight w:val="0"/>
          <w:marTop w:val="0"/>
          <w:marBottom w:val="0"/>
          <w:divBdr>
            <w:top w:val="none" w:sz="0" w:space="0" w:color="auto"/>
            <w:left w:val="none" w:sz="0" w:space="0" w:color="auto"/>
            <w:bottom w:val="none" w:sz="0" w:space="0" w:color="auto"/>
            <w:right w:val="none" w:sz="0" w:space="0" w:color="auto"/>
          </w:divBdr>
        </w:div>
      </w:divsChild>
    </w:div>
    <w:div w:id="385420090">
      <w:bodyDiv w:val="1"/>
      <w:marLeft w:val="0"/>
      <w:marRight w:val="0"/>
      <w:marTop w:val="0"/>
      <w:marBottom w:val="0"/>
      <w:divBdr>
        <w:top w:val="none" w:sz="0" w:space="0" w:color="auto"/>
        <w:left w:val="none" w:sz="0" w:space="0" w:color="auto"/>
        <w:bottom w:val="none" w:sz="0" w:space="0" w:color="auto"/>
        <w:right w:val="none" w:sz="0" w:space="0" w:color="auto"/>
      </w:divBdr>
      <w:divsChild>
        <w:div w:id="645821961">
          <w:marLeft w:val="547"/>
          <w:marRight w:val="0"/>
          <w:marTop w:val="0"/>
          <w:marBottom w:val="0"/>
          <w:divBdr>
            <w:top w:val="none" w:sz="0" w:space="0" w:color="auto"/>
            <w:left w:val="none" w:sz="0" w:space="0" w:color="auto"/>
            <w:bottom w:val="none" w:sz="0" w:space="0" w:color="auto"/>
            <w:right w:val="none" w:sz="0" w:space="0" w:color="auto"/>
          </w:divBdr>
        </w:div>
        <w:div w:id="1369329587">
          <w:marLeft w:val="1166"/>
          <w:marRight w:val="0"/>
          <w:marTop w:val="0"/>
          <w:marBottom w:val="0"/>
          <w:divBdr>
            <w:top w:val="none" w:sz="0" w:space="0" w:color="auto"/>
            <w:left w:val="none" w:sz="0" w:space="0" w:color="auto"/>
            <w:bottom w:val="none" w:sz="0" w:space="0" w:color="auto"/>
            <w:right w:val="none" w:sz="0" w:space="0" w:color="auto"/>
          </w:divBdr>
        </w:div>
      </w:divsChild>
    </w:div>
    <w:div w:id="404884627">
      <w:bodyDiv w:val="1"/>
      <w:marLeft w:val="0"/>
      <w:marRight w:val="0"/>
      <w:marTop w:val="0"/>
      <w:marBottom w:val="0"/>
      <w:divBdr>
        <w:top w:val="none" w:sz="0" w:space="0" w:color="auto"/>
        <w:left w:val="none" w:sz="0" w:space="0" w:color="auto"/>
        <w:bottom w:val="none" w:sz="0" w:space="0" w:color="auto"/>
        <w:right w:val="none" w:sz="0" w:space="0" w:color="auto"/>
      </w:divBdr>
      <w:divsChild>
        <w:div w:id="1620451239">
          <w:marLeft w:val="547"/>
          <w:marRight w:val="0"/>
          <w:marTop w:val="0"/>
          <w:marBottom w:val="0"/>
          <w:divBdr>
            <w:top w:val="none" w:sz="0" w:space="0" w:color="auto"/>
            <w:left w:val="none" w:sz="0" w:space="0" w:color="auto"/>
            <w:bottom w:val="none" w:sz="0" w:space="0" w:color="auto"/>
            <w:right w:val="none" w:sz="0" w:space="0" w:color="auto"/>
          </w:divBdr>
        </w:div>
        <w:div w:id="1541212131">
          <w:marLeft w:val="547"/>
          <w:marRight w:val="0"/>
          <w:marTop w:val="0"/>
          <w:marBottom w:val="0"/>
          <w:divBdr>
            <w:top w:val="none" w:sz="0" w:space="0" w:color="auto"/>
            <w:left w:val="none" w:sz="0" w:space="0" w:color="auto"/>
            <w:bottom w:val="none" w:sz="0" w:space="0" w:color="auto"/>
            <w:right w:val="none" w:sz="0" w:space="0" w:color="auto"/>
          </w:divBdr>
        </w:div>
        <w:div w:id="446240480">
          <w:marLeft w:val="547"/>
          <w:marRight w:val="0"/>
          <w:marTop w:val="0"/>
          <w:marBottom w:val="0"/>
          <w:divBdr>
            <w:top w:val="none" w:sz="0" w:space="0" w:color="auto"/>
            <w:left w:val="none" w:sz="0" w:space="0" w:color="auto"/>
            <w:bottom w:val="none" w:sz="0" w:space="0" w:color="auto"/>
            <w:right w:val="none" w:sz="0" w:space="0" w:color="auto"/>
          </w:divBdr>
        </w:div>
      </w:divsChild>
    </w:div>
    <w:div w:id="427432729">
      <w:bodyDiv w:val="1"/>
      <w:marLeft w:val="0"/>
      <w:marRight w:val="0"/>
      <w:marTop w:val="0"/>
      <w:marBottom w:val="0"/>
      <w:divBdr>
        <w:top w:val="none" w:sz="0" w:space="0" w:color="auto"/>
        <w:left w:val="none" w:sz="0" w:space="0" w:color="auto"/>
        <w:bottom w:val="none" w:sz="0" w:space="0" w:color="auto"/>
        <w:right w:val="none" w:sz="0" w:space="0" w:color="auto"/>
      </w:divBdr>
    </w:div>
    <w:div w:id="430395044">
      <w:bodyDiv w:val="1"/>
      <w:marLeft w:val="0"/>
      <w:marRight w:val="0"/>
      <w:marTop w:val="0"/>
      <w:marBottom w:val="0"/>
      <w:divBdr>
        <w:top w:val="none" w:sz="0" w:space="0" w:color="auto"/>
        <w:left w:val="none" w:sz="0" w:space="0" w:color="auto"/>
        <w:bottom w:val="none" w:sz="0" w:space="0" w:color="auto"/>
        <w:right w:val="none" w:sz="0" w:space="0" w:color="auto"/>
      </w:divBdr>
    </w:div>
    <w:div w:id="479620345">
      <w:bodyDiv w:val="1"/>
      <w:marLeft w:val="0"/>
      <w:marRight w:val="0"/>
      <w:marTop w:val="0"/>
      <w:marBottom w:val="0"/>
      <w:divBdr>
        <w:top w:val="none" w:sz="0" w:space="0" w:color="auto"/>
        <w:left w:val="none" w:sz="0" w:space="0" w:color="auto"/>
        <w:bottom w:val="none" w:sz="0" w:space="0" w:color="auto"/>
        <w:right w:val="none" w:sz="0" w:space="0" w:color="auto"/>
      </w:divBdr>
      <w:divsChild>
        <w:div w:id="336346246">
          <w:marLeft w:val="547"/>
          <w:marRight w:val="0"/>
          <w:marTop w:val="0"/>
          <w:marBottom w:val="0"/>
          <w:divBdr>
            <w:top w:val="none" w:sz="0" w:space="0" w:color="auto"/>
            <w:left w:val="none" w:sz="0" w:space="0" w:color="auto"/>
            <w:bottom w:val="none" w:sz="0" w:space="0" w:color="auto"/>
            <w:right w:val="none" w:sz="0" w:space="0" w:color="auto"/>
          </w:divBdr>
        </w:div>
        <w:div w:id="1819686016">
          <w:marLeft w:val="547"/>
          <w:marRight w:val="0"/>
          <w:marTop w:val="0"/>
          <w:marBottom w:val="0"/>
          <w:divBdr>
            <w:top w:val="none" w:sz="0" w:space="0" w:color="auto"/>
            <w:left w:val="none" w:sz="0" w:space="0" w:color="auto"/>
            <w:bottom w:val="none" w:sz="0" w:space="0" w:color="auto"/>
            <w:right w:val="none" w:sz="0" w:space="0" w:color="auto"/>
          </w:divBdr>
        </w:div>
      </w:divsChild>
    </w:div>
    <w:div w:id="483665624">
      <w:bodyDiv w:val="1"/>
      <w:marLeft w:val="0"/>
      <w:marRight w:val="0"/>
      <w:marTop w:val="0"/>
      <w:marBottom w:val="0"/>
      <w:divBdr>
        <w:top w:val="none" w:sz="0" w:space="0" w:color="auto"/>
        <w:left w:val="none" w:sz="0" w:space="0" w:color="auto"/>
        <w:bottom w:val="none" w:sz="0" w:space="0" w:color="auto"/>
        <w:right w:val="none" w:sz="0" w:space="0" w:color="auto"/>
      </w:divBdr>
      <w:divsChild>
        <w:div w:id="420219945">
          <w:marLeft w:val="1166"/>
          <w:marRight w:val="0"/>
          <w:marTop w:val="0"/>
          <w:marBottom w:val="0"/>
          <w:divBdr>
            <w:top w:val="none" w:sz="0" w:space="0" w:color="auto"/>
            <w:left w:val="none" w:sz="0" w:space="0" w:color="auto"/>
            <w:bottom w:val="none" w:sz="0" w:space="0" w:color="auto"/>
            <w:right w:val="none" w:sz="0" w:space="0" w:color="auto"/>
          </w:divBdr>
        </w:div>
        <w:div w:id="76250751">
          <w:marLeft w:val="1166"/>
          <w:marRight w:val="0"/>
          <w:marTop w:val="0"/>
          <w:marBottom w:val="0"/>
          <w:divBdr>
            <w:top w:val="none" w:sz="0" w:space="0" w:color="auto"/>
            <w:left w:val="none" w:sz="0" w:space="0" w:color="auto"/>
            <w:bottom w:val="none" w:sz="0" w:space="0" w:color="auto"/>
            <w:right w:val="none" w:sz="0" w:space="0" w:color="auto"/>
          </w:divBdr>
        </w:div>
        <w:div w:id="76293710">
          <w:marLeft w:val="1166"/>
          <w:marRight w:val="0"/>
          <w:marTop w:val="0"/>
          <w:marBottom w:val="0"/>
          <w:divBdr>
            <w:top w:val="none" w:sz="0" w:space="0" w:color="auto"/>
            <w:left w:val="none" w:sz="0" w:space="0" w:color="auto"/>
            <w:bottom w:val="none" w:sz="0" w:space="0" w:color="auto"/>
            <w:right w:val="none" w:sz="0" w:space="0" w:color="auto"/>
          </w:divBdr>
        </w:div>
      </w:divsChild>
    </w:div>
    <w:div w:id="487210470">
      <w:bodyDiv w:val="1"/>
      <w:marLeft w:val="0"/>
      <w:marRight w:val="0"/>
      <w:marTop w:val="0"/>
      <w:marBottom w:val="0"/>
      <w:divBdr>
        <w:top w:val="none" w:sz="0" w:space="0" w:color="auto"/>
        <w:left w:val="none" w:sz="0" w:space="0" w:color="auto"/>
        <w:bottom w:val="none" w:sz="0" w:space="0" w:color="auto"/>
        <w:right w:val="none" w:sz="0" w:space="0" w:color="auto"/>
      </w:divBdr>
      <w:divsChild>
        <w:div w:id="59331475">
          <w:marLeft w:val="547"/>
          <w:marRight w:val="0"/>
          <w:marTop w:val="0"/>
          <w:marBottom w:val="0"/>
          <w:divBdr>
            <w:top w:val="none" w:sz="0" w:space="0" w:color="auto"/>
            <w:left w:val="none" w:sz="0" w:space="0" w:color="auto"/>
            <w:bottom w:val="none" w:sz="0" w:space="0" w:color="auto"/>
            <w:right w:val="none" w:sz="0" w:space="0" w:color="auto"/>
          </w:divBdr>
        </w:div>
        <w:div w:id="1507212250">
          <w:marLeft w:val="547"/>
          <w:marRight w:val="0"/>
          <w:marTop w:val="0"/>
          <w:marBottom w:val="0"/>
          <w:divBdr>
            <w:top w:val="none" w:sz="0" w:space="0" w:color="auto"/>
            <w:left w:val="none" w:sz="0" w:space="0" w:color="auto"/>
            <w:bottom w:val="none" w:sz="0" w:space="0" w:color="auto"/>
            <w:right w:val="none" w:sz="0" w:space="0" w:color="auto"/>
          </w:divBdr>
        </w:div>
        <w:div w:id="1167674080">
          <w:marLeft w:val="547"/>
          <w:marRight w:val="0"/>
          <w:marTop w:val="0"/>
          <w:marBottom w:val="0"/>
          <w:divBdr>
            <w:top w:val="none" w:sz="0" w:space="0" w:color="auto"/>
            <w:left w:val="none" w:sz="0" w:space="0" w:color="auto"/>
            <w:bottom w:val="none" w:sz="0" w:space="0" w:color="auto"/>
            <w:right w:val="none" w:sz="0" w:space="0" w:color="auto"/>
          </w:divBdr>
        </w:div>
      </w:divsChild>
    </w:div>
    <w:div w:id="489055754">
      <w:bodyDiv w:val="1"/>
      <w:marLeft w:val="0"/>
      <w:marRight w:val="0"/>
      <w:marTop w:val="0"/>
      <w:marBottom w:val="0"/>
      <w:divBdr>
        <w:top w:val="none" w:sz="0" w:space="0" w:color="auto"/>
        <w:left w:val="none" w:sz="0" w:space="0" w:color="auto"/>
        <w:bottom w:val="none" w:sz="0" w:space="0" w:color="auto"/>
        <w:right w:val="none" w:sz="0" w:space="0" w:color="auto"/>
      </w:divBdr>
    </w:div>
    <w:div w:id="494226470">
      <w:bodyDiv w:val="1"/>
      <w:marLeft w:val="0"/>
      <w:marRight w:val="0"/>
      <w:marTop w:val="0"/>
      <w:marBottom w:val="0"/>
      <w:divBdr>
        <w:top w:val="none" w:sz="0" w:space="0" w:color="auto"/>
        <w:left w:val="none" w:sz="0" w:space="0" w:color="auto"/>
        <w:bottom w:val="none" w:sz="0" w:space="0" w:color="auto"/>
        <w:right w:val="none" w:sz="0" w:space="0" w:color="auto"/>
      </w:divBdr>
      <w:divsChild>
        <w:div w:id="1420516445">
          <w:marLeft w:val="547"/>
          <w:marRight w:val="0"/>
          <w:marTop w:val="0"/>
          <w:marBottom w:val="0"/>
          <w:divBdr>
            <w:top w:val="none" w:sz="0" w:space="0" w:color="auto"/>
            <w:left w:val="none" w:sz="0" w:space="0" w:color="auto"/>
            <w:bottom w:val="none" w:sz="0" w:space="0" w:color="auto"/>
            <w:right w:val="none" w:sz="0" w:space="0" w:color="auto"/>
          </w:divBdr>
        </w:div>
        <w:div w:id="1825471471">
          <w:marLeft w:val="1166"/>
          <w:marRight w:val="0"/>
          <w:marTop w:val="0"/>
          <w:marBottom w:val="0"/>
          <w:divBdr>
            <w:top w:val="none" w:sz="0" w:space="0" w:color="auto"/>
            <w:left w:val="none" w:sz="0" w:space="0" w:color="auto"/>
            <w:bottom w:val="none" w:sz="0" w:space="0" w:color="auto"/>
            <w:right w:val="none" w:sz="0" w:space="0" w:color="auto"/>
          </w:divBdr>
        </w:div>
      </w:divsChild>
    </w:div>
    <w:div w:id="552621466">
      <w:bodyDiv w:val="1"/>
      <w:marLeft w:val="0"/>
      <w:marRight w:val="0"/>
      <w:marTop w:val="0"/>
      <w:marBottom w:val="0"/>
      <w:divBdr>
        <w:top w:val="none" w:sz="0" w:space="0" w:color="auto"/>
        <w:left w:val="none" w:sz="0" w:space="0" w:color="auto"/>
        <w:bottom w:val="none" w:sz="0" w:space="0" w:color="auto"/>
        <w:right w:val="none" w:sz="0" w:space="0" w:color="auto"/>
      </w:divBdr>
      <w:divsChild>
        <w:div w:id="769739668">
          <w:marLeft w:val="547"/>
          <w:marRight w:val="0"/>
          <w:marTop w:val="0"/>
          <w:marBottom w:val="0"/>
          <w:divBdr>
            <w:top w:val="none" w:sz="0" w:space="0" w:color="auto"/>
            <w:left w:val="none" w:sz="0" w:space="0" w:color="auto"/>
            <w:bottom w:val="none" w:sz="0" w:space="0" w:color="auto"/>
            <w:right w:val="none" w:sz="0" w:space="0" w:color="auto"/>
          </w:divBdr>
        </w:div>
        <w:div w:id="215287886">
          <w:marLeft w:val="547"/>
          <w:marRight w:val="0"/>
          <w:marTop w:val="0"/>
          <w:marBottom w:val="0"/>
          <w:divBdr>
            <w:top w:val="none" w:sz="0" w:space="0" w:color="auto"/>
            <w:left w:val="none" w:sz="0" w:space="0" w:color="auto"/>
            <w:bottom w:val="none" w:sz="0" w:space="0" w:color="auto"/>
            <w:right w:val="none" w:sz="0" w:space="0" w:color="auto"/>
          </w:divBdr>
        </w:div>
        <w:div w:id="286738932">
          <w:marLeft w:val="547"/>
          <w:marRight w:val="0"/>
          <w:marTop w:val="0"/>
          <w:marBottom w:val="0"/>
          <w:divBdr>
            <w:top w:val="none" w:sz="0" w:space="0" w:color="auto"/>
            <w:left w:val="none" w:sz="0" w:space="0" w:color="auto"/>
            <w:bottom w:val="none" w:sz="0" w:space="0" w:color="auto"/>
            <w:right w:val="none" w:sz="0" w:space="0" w:color="auto"/>
          </w:divBdr>
        </w:div>
        <w:div w:id="995302813">
          <w:marLeft w:val="547"/>
          <w:marRight w:val="0"/>
          <w:marTop w:val="0"/>
          <w:marBottom w:val="0"/>
          <w:divBdr>
            <w:top w:val="none" w:sz="0" w:space="0" w:color="auto"/>
            <w:left w:val="none" w:sz="0" w:space="0" w:color="auto"/>
            <w:bottom w:val="none" w:sz="0" w:space="0" w:color="auto"/>
            <w:right w:val="none" w:sz="0" w:space="0" w:color="auto"/>
          </w:divBdr>
        </w:div>
      </w:divsChild>
    </w:div>
    <w:div w:id="587622315">
      <w:bodyDiv w:val="1"/>
      <w:marLeft w:val="0"/>
      <w:marRight w:val="0"/>
      <w:marTop w:val="0"/>
      <w:marBottom w:val="0"/>
      <w:divBdr>
        <w:top w:val="none" w:sz="0" w:space="0" w:color="auto"/>
        <w:left w:val="none" w:sz="0" w:space="0" w:color="auto"/>
        <w:bottom w:val="none" w:sz="0" w:space="0" w:color="auto"/>
        <w:right w:val="none" w:sz="0" w:space="0" w:color="auto"/>
      </w:divBdr>
      <w:divsChild>
        <w:div w:id="1932928084">
          <w:marLeft w:val="547"/>
          <w:marRight w:val="0"/>
          <w:marTop w:val="0"/>
          <w:marBottom w:val="0"/>
          <w:divBdr>
            <w:top w:val="none" w:sz="0" w:space="0" w:color="auto"/>
            <w:left w:val="none" w:sz="0" w:space="0" w:color="auto"/>
            <w:bottom w:val="none" w:sz="0" w:space="0" w:color="auto"/>
            <w:right w:val="none" w:sz="0" w:space="0" w:color="auto"/>
          </w:divBdr>
        </w:div>
        <w:div w:id="1316302346">
          <w:marLeft w:val="547"/>
          <w:marRight w:val="0"/>
          <w:marTop w:val="0"/>
          <w:marBottom w:val="0"/>
          <w:divBdr>
            <w:top w:val="none" w:sz="0" w:space="0" w:color="auto"/>
            <w:left w:val="none" w:sz="0" w:space="0" w:color="auto"/>
            <w:bottom w:val="none" w:sz="0" w:space="0" w:color="auto"/>
            <w:right w:val="none" w:sz="0" w:space="0" w:color="auto"/>
          </w:divBdr>
        </w:div>
        <w:div w:id="1441291838">
          <w:marLeft w:val="547"/>
          <w:marRight w:val="0"/>
          <w:marTop w:val="0"/>
          <w:marBottom w:val="0"/>
          <w:divBdr>
            <w:top w:val="none" w:sz="0" w:space="0" w:color="auto"/>
            <w:left w:val="none" w:sz="0" w:space="0" w:color="auto"/>
            <w:bottom w:val="none" w:sz="0" w:space="0" w:color="auto"/>
            <w:right w:val="none" w:sz="0" w:space="0" w:color="auto"/>
          </w:divBdr>
        </w:div>
      </w:divsChild>
    </w:div>
    <w:div w:id="597098938">
      <w:bodyDiv w:val="1"/>
      <w:marLeft w:val="0"/>
      <w:marRight w:val="0"/>
      <w:marTop w:val="0"/>
      <w:marBottom w:val="0"/>
      <w:divBdr>
        <w:top w:val="none" w:sz="0" w:space="0" w:color="auto"/>
        <w:left w:val="none" w:sz="0" w:space="0" w:color="auto"/>
        <w:bottom w:val="none" w:sz="0" w:space="0" w:color="auto"/>
        <w:right w:val="none" w:sz="0" w:space="0" w:color="auto"/>
      </w:divBdr>
      <w:divsChild>
        <w:div w:id="80107749">
          <w:marLeft w:val="547"/>
          <w:marRight w:val="0"/>
          <w:marTop w:val="0"/>
          <w:marBottom w:val="0"/>
          <w:divBdr>
            <w:top w:val="none" w:sz="0" w:space="0" w:color="auto"/>
            <w:left w:val="none" w:sz="0" w:space="0" w:color="auto"/>
            <w:bottom w:val="none" w:sz="0" w:space="0" w:color="auto"/>
            <w:right w:val="none" w:sz="0" w:space="0" w:color="auto"/>
          </w:divBdr>
        </w:div>
        <w:div w:id="1595700115">
          <w:marLeft w:val="547"/>
          <w:marRight w:val="0"/>
          <w:marTop w:val="0"/>
          <w:marBottom w:val="0"/>
          <w:divBdr>
            <w:top w:val="none" w:sz="0" w:space="0" w:color="auto"/>
            <w:left w:val="none" w:sz="0" w:space="0" w:color="auto"/>
            <w:bottom w:val="none" w:sz="0" w:space="0" w:color="auto"/>
            <w:right w:val="none" w:sz="0" w:space="0" w:color="auto"/>
          </w:divBdr>
        </w:div>
        <w:div w:id="1997758108">
          <w:marLeft w:val="547"/>
          <w:marRight w:val="0"/>
          <w:marTop w:val="0"/>
          <w:marBottom w:val="0"/>
          <w:divBdr>
            <w:top w:val="none" w:sz="0" w:space="0" w:color="auto"/>
            <w:left w:val="none" w:sz="0" w:space="0" w:color="auto"/>
            <w:bottom w:val="none" w:sz="0" w:space="0" w:color="auto"/>
            <w:right w:val="none" w:sz="0" w:space="0" w:color="auto"/>
          </w:divBdr>
        </w:div>
      </w:divsChild>
    </w:div>
    <w:div w:id="617107887">
      <w:bodyDiv w:val="1"/>
      <w:marLeft w:val="0"/>
      <w:marRight w:val="0"/>
      <w:marTop w:val="0"/>
      <w:marBottom w:val="0"/>
      <w:divBdr>
        <w:top w:val="none" w:sz="0" w:space="0" w:color="auto"/>
        <w:left w:val="none" w:sz="0" w:space="0" w:color="auto"/>
        <w:bottom w:val="none" w:sz="0" w:space="0" w:color="auto"/>
        <w:right w:val="none" w:sz="0" w:space="0" w:color="auto"/>
      </w:divBdr>
      <w:divsChild>
        <w:div w:id="2020616771">
          <w:marLeft w:val="547"/>
          <w:marRight w:val="0"/>
          <w:marTop w:val="0"/>
          <w:marBottom w:val="0"/>
          <w:divBdr>
            <w:top w:val="none" w:sz="0" w:space="0" w:color="auto"/>
            <w:left w:val="none" w:sz="0" w:space="0" w:color="auto"/>
            <w:bottom w:val="none" w:sz="0" w:space="0" w:color="auto"/>
            <w:right w:val="none" w:sz="0" w:space="0" w:color="auto"/>
          </w:divBdr>
        </w:div>
        <w:div w:id="1900240906">
          <w:marLeft w:val="547"/>
          <w:marRight w:val="0"/>
          <w:marTop w:val="0"/>
          <w:marBottom w:val="0"/>
          <w:divBdr>
            <w:top w:val="none" w:sz="0" w:space="0" w:color="auto"/>
            <w:left w:val="none" w:sz="0" w:space="0" w:color="auto"/>
            <w:bottom w:val="none" w:sz="0" w:space="0" w:color="auto"/>
            <w:right w:val="none" w:sz="0" w:space="0" w:color="auto"/>
          </w:divBdr>
        </w:div>
        <w:div w:id="212548490">
          <w:marLeft w:val="1166"/>
          <w:marRight w:val="0"/>
          <w:marTop w:val="0"/>
          <w:marBottom w:val="0"/>
          <w:divBdr>
            <w:top w:val="none" w:sz="0" w:space="0" w:color="auto"/>
            <w:left w:val="none" w:sz="0" w:space="0" w:color="auto"/>
            <w:bottom w:val="none" w:sz="0" w:space="0" w:color="auto"/>
            <w:right w:val="none" w:sz="0" w:space="0" w:color="auto"/>
          </w:divBdr>
        </w:div>
      </w:divsChild>
    </w:div>
    <w:div w:id="638418023">
      <w:bodyDiv w:val="1"/>
      <w:marLeft w:val="0"/>
      <w:marRight w:val="0"/>
      <w:marTop w:val="0"/>
      <w:marBottom w:val="0"/>
      <w:divBdr>
        <w:top w:val="none" w:sz="0" w:space="0" w:color="auto"/>
        <w:left w:val="none" w:sz="0" w:space="0" w:color="auto"/>
        <w:bottom w:val="none" w:sz="0" w:space="0" w:color="auto"/>
        <w:right w:val="none" w:sz="0" w:space="0" w:color="auto"/>
      </w:divBdr>
    </w:div>
    <w:div w:id="660352074">
      <w:bodyDiv w:val="1"/>
      <w:marLeft w:val="0"/>
      <w:marRight w:val="0"/>
      <w:marTop w:val="0"/>
      <w:marBottom w:val="0"/>
      <w:divBdr>
        <w:top w:val="none" w:sz="0" w:space="0" w:color="auto"/>
        <w:left w:val="none" w:sz="0" w:space="0" w:color="auto"/>
        <w:bottom w:val="none" w:sz="0" w:space="0" w:color="auto"/>
        <w:right w:val="none" w:sz="0" w:space="0" w:color="auto"/>
      </w:divBdr>
    </w:div>
    <w:div w:id="689644150">
      <w:bodyDiv w:val="1"/>
      <w:marLeft w:val="0"/>
      <w:marRight w:val="0"/>
      <w:marTop w:val="0"/>
      <w:marBottom w:val="0"/>
      <w:divBdr>
        <w:top w:val="none" w:sz="0" w:space="0" w:color="auto"/>
        <w:left w:val="none" w:sz="0" w:space="0" w:color="auto"/>
        <w:bottom w:val="none" w:sz="0" w:space="0" w:color="auto"/>
        <w:right w:val="none" w:sz="0" w:space="0" w:color="auto"/>
      </w:divBdr>
      <w:divsChild>
        <w:div w:id="989476669">
          <w:marLeft w:val="547"/>
          <w:marRight w:val="0"/>
          <w:marTop w:val="0"/>
          <w:marBottom w:val="0"/>
          <w:divBdr>
            <w:top w:val="none" w:sz="0" w:space="0" w:color="auto"/>
            <w:left w:val="none" w:sz="0" w:space="0" w:color="auto"/>
            <w:bottom w:val="none" w:sz="0" w:space="0" w:color="auto"/>
            <w:right w:val="none" w:sz="0" w:space="0" w:color="auto"/>
          </w:divBdr>
        </w:div>
        <w:div w:id="889924774">
          <w:marLeft w:val="547"/>
          <w:marRight w:val="0"/>
          <w:marTop w:val="0"/>
          <w:marBottom w:val="0"/>
          <w:divBdr>
            <w:top w:val="none" w:sz="0" w:space="0" w:color="auto"/>
            <w:left w:val="none" w:sz="0" w:space="0" w:color="auto"/>
            <w:bottom w:val="none" w:sz="0" w:space="0" w:color="auto"/>
            <w:right w:val="none" w:sz="0" w:space="0" w:color="auto"/>
          </w:divBdr>
        </w:div>
        <w:div w:id="1721202300">
          <w:marLeft w:val="547"/>
          <w:marRight w:val="0"/>
          <w:marTop w:val="0"/>
          <w:marBottom w:val="0"/>
          <w:divBdr>
            <w:top w:val="none" w:sz="0" w:space="0" w:color="auto"/>
            <w:left w:val="none" w:sz="0" w:space="0" w:color="auto"/>
            <w:bottom w:val="none" w:sz="0" w:space="0" w:color="auto"/>
            <w:right w:val="none" w:sz="0" w:space="0" w:color="auto"/>
          </w:divBdr>
        </w:div>
      </w:divsChild>
    </w:div>
    <w:div w:id="724449647">
      <w:bodyDiv w:val="1"/>
      <w:marLeft w:val="0"/>
      <w:marRight w:val="0"/>
      <w:marTop w:val="0"/>
      <w:marBottom w:val="0"/>
      <w:divBdr>
        <w:top w:val="none" w:sz="0" w:space="0" w:color="auto"/>
        <w:left w:val="none" w:sz="0" w:space="0" w:color="auto"/>
        <w:bottom w:val="none" w:sz="0" w:space="0" w:color="auto"/>
        <w:right w:val="none" w:sz="0" w:space="0" w:color="auto"/>
      </w:divBdr>
      <w:divsChild>
        <w:div w:id="364865168">
          <w:marLeft w:val="547"/>
          <w:marRight w:val="0"/>
          <w:marTop w:val="0"/>
          <w:marBottom w:val="0"/>
          <w:divBdr>
            <w:top w:val="none" w:sz="0" w:space="0" w:color="auto"/>
            <w:left w:val="none" w:sz="0" w:space="0" w:color="auto"/>
            <w:bottom w:val="none" w:sz="0" w:space="0" w:color="auto"/>
            <w:right w:val="none" w:sz="0" w:space="0" w:color="auto"/>
          </w:divBdr>
        </w:div>
        <w:div w:id="1401321362">
          <w:marLeft w:val="547"/>
          <w:marRight w:val="0"/>
          <w:marTop w:val="0"/>
          <w:marBottom w:val="0"/>
          <w:divBdr>
            <w:top w:val="none" w:sz="0" w:space="0" w:color="auto"/>
            <w:left w:val="none" w:sz="0" w:space="0" w:color="auto"/>
            <w:bottom w:val="none" w:sz="0" w:space="0" w:color="auto"/>
            <w:right w:val="none" w:sz="0" w:space="0" w:color="auto"/>
          </w:divBdr>
        </w:div>
        <w:div w:id="1287154030">
          <w:marLeft w:val="547"/>
          <w:marRight w:val="0"/>
          <w:marTop w:val="0"/>
          <w:marBottom w:val="0"/>
          <w:divBdr>
            <w:top w:val="none" w:sz="0" w:space="0" w:color="auto"/>
            <w:left w:val="none" w:sz="0" w:space="0" w:color="auto"/>
            <w:bottom w:val="none" w:sz="0" w:space="0" w:color="auto"/>
            <w:right w:val="none" w:sz="0" w:space="0" w:color="auto"/>
          </w:divBdr>
        </w:div>
        <w:div w:id="1076511173">
          <w:marLeft w:val="547"/>
          <w:marRight w:val="0"/>
          <w:marTop w:val="0"/>
          <w:marBottom w:val="0"/>
          <w:divBdr>
            <w:top w:val="none" w:sz="0" w:space="0" w:color="auto"/>
            <w:left w:val="none" w:sz="0" w:space="0" w:color="auto"/>
            <w:bottom w:val="none" w:sz="0" w:space="0" w:color="auto"/>
            <w:right w:val="none" w:sz="0" w:space="0" w:color="auto"/>
          </w:divBdr>
        </w:div>
      </w:divsChild>
    </w:div>
    <w:div w:id="725419085">
      <w:bodyDiv w:val="1"/>
      <w:marLeft w:val="0"/>
      <w:marRight w:val="0"/>
      <w:marTop w:val="0"/>
      <w:marBottom w:val="0"/>
      <w:divBdr>
        <w:top w:val="none" w:sz="0" w:space="0" w:color="auto"/>
        <w:left w:val="none" w:sz="0" w:space="0" w:color="auto"/>
        <w:bottom w:val="none" w:sz="0" w:space="0" w:color="auto"/>
        <w:right w:val="none" w:sz="0" w:space="0" w:color="auto"/>
      </w:divBdr>
      <w:divsChild>
        <w:div w:id="1570383046">
          <w:marLeft w:val="547"/>
          <w:marRight w:val="0"/>
          <w:marTop w:val="0"/>
          <w:marBottom w:val="0"/>
          <w:divBdr>
            <w:top w:val="none" w:sz="0" w:space="0" w:color="auto"/>
            <w:left w:val="none" w:sz="0" w:space="0" w:color="auto"/>
            <w:bottom w:val="none" w:sz="0" w:space="0" w:color="auto"/>
            <w:right w:val="none" w:sz="0" w:space="0" w:color="auto"/>
          </w:divBdr>
        </w:div>
        <w:div w:id="1337347857">
          <w:marLeft w:val="1166"/>
          <w:marRight w:val="0"/>
          <w:marTop w:val="0"/>
          <w:marBottom w:val="0"/>
          <w:divBdr>
            <w:top w:val="none" w:sz="0" w:space="0" w:color="auto"/>
            <w:left w:val="none" w:sz="0" w:space="0" w:color="auto"/>
            <w:bottom w:val="none" w:sz="0" w:space="0" w:color="auto"/>
            <w:right w:val="none" w:sz="0" w:space="0" w:color="auto"/>
          </w:divBdr>
        </w:div>
        <w:div w:id="1889800290">
          <w:marLeft w:val="547"/>
          <w:marRight w:val="0"/>
          <w:marTop w:val="0"/>
          <w:marBottom w:val="0"/>
          <w:divBdr>
            <w:top w:val="none" w:sz="0" w:space="0" w:color="auto"/>
            <w:left w:val="none" w:sz="0" w:space="0" w:color="auto"/>
            <w:bottom w:val="none" w:sz="0" w:space="0" w:color="auto"/>
            <w:right w:val="none" w:sz="0" w:space="0" w:color="auto"/>
          </w:divBdr>
        </w:div>
        <w:div w:id="117841710">
          <w:marLeft w:val="1166"/>
          <w:marRight w:val="0"/>
          <w:marTop w:val="0"/>
          <w:marBottom w:val="0"/>
          <w:divBdr>
            <w:top w:val="none" w:sz="0" w:space="0" w:color="auto"/>
            <w:left w:val="none" w:sz="0" w:space="0" w:color="auto"/>
            <w:bottom w:val="none" w:sz="0" w:space="0" w:color="auto"/>
            <w:right w:val="none" w:sz="0" w:space="0" w:color="auto"/>
          </w:divBdr>
        </w:div>
      </w:divsChild>
    </w:div>
    <w:div w:id="756749056">
      <w:bodyDiv w:val="1"/>
      <w:marLeft w:val="0"/>
      <w:marRight w:val="0"/>
      <w:marTop w:val="0"/>
      <w:marBottom w:val="0"/>
      <w:divBdr>
        <w:top w:val="none" w:sz="0" w:space="0" w:color="auto"/>
        <w:left w:val="none" w:sz="0" w:space="0" w:color="auto"/>
        <w:bottom w:val="none" w:sz="0" w:space="0" w:color="auto"/>
        <w:right w:val="none" w:sz="0" w:space="0" w:color="auto"/>
      </w:divBdr>
      <w:divsChild>
        <w:div w:id="2113161746">
          <w:marLeft w:val="547"/>
          <w:marRight w:val="0"/>
          <w:marTop w:val="0"/>
          <w:marBottom w:val="0"/>
          <w:divBdr>
            <w:top w:val="none" w:sz="0" w:space="0" w:color="auto"/>
            <w:left w:val="none" w:sz="0" w:space="0" w:color="auto"/>
            <w:bottom w:val="none" w:sz="0" w:space="0" w:color="auto"/>
            <w:right w:val="none" w:sz="0" w:space="0" w:color="auto"/>
          </w:divBdr>
        </w:div>
      </w:divsChild>
    </w:div>
    <w:div w:id="763651792">
      <w:bodyDiv w:val="1"/>
      <w:marLeft w:val="0"/>
      <w:marRight w:val="0"/>
      <w:marTop w:val="0"/>
      <w:marBottom w:val="0"/>
      <w:divBdr>
        <w:top w:val="none" w:sz="0" w:space="0" w:color="auto"/>
        <w:left w:val="none" w:sz="0" w:space="0" w:color="auto"/>
        <w:bottom w:val="none" w:sz="0" w:space="0" w:color="auto"/>
        <w:right w:val="none" w:sz="0" w:space="0" w:color="auto"/>
      </w:divBdr>
      <w:divsChild>
        <w:div w:id="2127969583">
          <w:marLeft w:val="547"/>
          <w:marRight w:val="0"/>
          <w:marTop w:val="0"/>
          <w:marBottom w:val="0"/>
          <w:divBdr>
            <w:top w:val="none" w:sz="0" w:space="0" w:color="auto"/>
            <w:left w:val="none" w:sz="0" w:space="0" w:color="auto"/>
            <w:bottom w:val="none" w:sz="0" w:space="0" w:color="auto"/>
            <w:right w:val="none" w:sz="0" w:space="0" w:color="auto"/>
          </w:divBdr>
        </w:div>
        <w:div w:id="1430201810">
          <w:marLeft w:val="1166"/>
          <w:marRight w:val="0"/>
          <w:marTop w:val="0"/>
          <w:marBottom w:val="0"/>
          <w:divBdr>
            <w:top w:val="none" w:sz="0" w:space="0" w:color="auto"/>
            <w:left w:val="none" w:sz="0" w:space="0" w:color="auto"/>
            <w:bottom w:val="none" w:sz="0" w:space="0" w:color="auto"/>
            <w:right w:val="none" w:sz="0" w:space="0" w:color="auto"/>
          </w:divBdr>
        </w:div>
        <w:div w:id="20673359">
          <w:marLeft w:val="1166"/>
          <w:marRight w:val="0"/>
          <w:marTop w:val="0"/>
          <w:marBottom w:val="0"/>
          <w:divBdr>
            <w:top w:val="none" w:sz="0" w:space="0" w:color="auto"/>
            <w:left w:val="none" w:sz="0" w:space="0" w:color="auto"/>
            <w:bottom w:val="none" w:sz="0" w:space="0" w:color="auto"/>
            <w:right w:val="none" w:sz="0" w:space="0" w:color="auto"/>
          </w:divBdr>
        </w:div>
        <w:div w:id="1044331922">
          <w:marLeft w:val="547"/>
          <w:marRight w:val="0"/>
          <w:marTop w:val="0"/>
          <w:marBottom w:val="0"/>
          <w:divBdr>
            <w:top w:val="none" w:sz="0" w:space="0" w:color="auto"/>
            <w:left w:val="none" w:sz="0" w:space="0" w:color="auto"/>
            <w:bottom w:val="none" w:sz="0" w:space="0" w:color="auto"/>
            <w:right w:val="none" w:sz="0" w:space="0" w:color="auto"/>
          </w:divBdr>
        </w:div>
      </w:divsChild>
    </w:div>
    <w:div w:id="807631882">
      <w:bodyDiv w:val="1"/>
      <w:marLeft w:val="0"/>
      <w:marRight w:val="0"/>
      <w:marTop w:val="0"/>
      <w:marBottom w:val="0"/>
      <w:divBdr>
        <w:top w:val="none" w:sz="0" w:space="0" w:color="auto"/>
        <w:left w:val="none" w:sz="0" w:space="0" w:color="auto"/>
        <w:bottom w:val="none" w:sz="0" w:space="0" w:color="auto"/>
        <w:right w:val="none" w:sz="0" w:space="0" w:color="auto"/>
      </w:divBdr>
      <w:divsChild>
        <w:div w:id="1161191062">
          <w:marLeft w:val="547"/>
          <w:marRight w:val="0"/>
          <w:marTop w:val="0"/>
          <w:marBottom w:val="0"/>
          <w:divBdr>
            <w:top w:val="none" w:sz="0" w:space="0" w:color="auto"/>
            <w:left w:val="none" w:sz="0" w:space="0" w:color="auto"/>
            <w:bottom w:val="none" w:sz="0" w:space="0" w:color="auto"/>
            <w:right w:val="none" w:sz="0" w:space="0" w:color="auto"/>
          </w:divBdr>
        </w:div>
        <w:div w:id="918248342">
          <w:marLeft w:val="547"/>
          <w:marRight w:val="0"/>
          <w:marTop w:val="0"/>
          <w:marBottom w:val="0"/>
          <w:divBdr>
            <w:top w:val="none" w:sz="0" w:space="0" w:color="auto"/>
            <w:left w:val="none" w:sz="0" w:space="0" w:color="auto"/>
            <w:bottom w:val="none" w:sz="0" w:space="0" w:color="auto"/>
            <w:right w:val="none" w:sz="0" w:space="0" w:color="auto"/>
          </w:divBdr>
        </w:div>
        <w:div w:id="694967197">
          <w:marLeft w:val="547"/>
          <w:marRight w:val="0"/>
          <w:marTop w:val="0"/>
          <w:marBottom w:val="0"/>
          <w:divBdr>
            <w:top w:val="none" w:sz="0" w:space="0" w:color="auto"/>
            <w:left w:val="none" w:sz="0" w:space="0" w:color="auto"/>
            <w:bottom w:val="none" w:sz="0" w:space="0" w:color="auto"/>
            <w:right w:val="none" w:sz="0" w:space="0" w:color="auto"/>
          </w:divBdr>
        </w:div>
      </w:divsChild>
    </w:div>
    <w:div w:id="811142868">
      <w:bodyDiv w:val="1"/>
      <w:marLeft w:val="0"/>
      <w:marRight w:val="0"/>
      <w:marTop w:val="0"/>
      <w:marBottom w:val="0"/>
      <w:divBdr>
        <w:top w:val="none" w:sz="0" w:space="0" w:color="auto"/>
        <w:left w:val="none" w:sz="0" w:space="0" w:color="auto"/>
        <w:bottom w:val="none" w:sz="0" w:space="0" w:color="auto"/>
        <w:right w:val="none" w:sz="0" w:space="0" w:color="auto"/>
      </w:divBdr>
      <w:divsChild>
        <w:div w:id="180438785">
          <w:marLeft w:val="547"/>
          <w:marRight w:val="0"/>
          <w:marTop w:val="0"/>
          <w:marBottom w:val="0"/>
          <w:divBdr>
            <w:top w:val="none" w:sz="0" w:space="0" w:color="auto"/>
            <w:left w:val="none" w:sz="0" w:space="0" w:color="auto"/>
            <w:bottom w:val="none" w:sz="0" w:space="0" w:color="auto"/>
            <w:right w:val="none" w:sz="0" w:space="0" w:color="auto"/>
          </w:divBdr>
        </w:div>
        <w:div w:id="504832264">
          <w:marLeft w:val="547"/>
          <w:marRight w:val="0"/>
          <w:marTop w:val="0"/>
          <w:marBottom w:val="0"/>
          <w:divBdr>
            <w:top w:val="none" w:sz="0" w:space="0" w:color="auto"/>
            <w:left w:val="none" w:sz="0" w:space="0" w:color="auto"/>
            <w:bottom w:val="none" w:sz="0" w:space="0" w:color="auto"/>
            <w:right w:val="none" w:sz="0" w:space="0" w:color="auto"/>
          </w:divBdr>
        </w:div>
      </w:divsChild>
    </w:div>
    <w:div w:id="825366334">
      <w:bodyDiv w:val="1"/>
      <w:marLeft w:val="0"/>
      <w:marRight w:val="0"/>
      <w:marTop w:val="0"/>
      <w:marBottom w:val="0"/>
      <w:divBdr>
        <w:top w:val="none" w:sz="0" w:space="0" w:color="auto"/>
        <w:left w:val="none" w:sz="0" w:space="0" w:color="auto"/>
        <w:bottom w:val="none" w:sz="0" w:space="0" w:color="auto"/>
        <w:right w:val="none" w:sz="0" w:space="0" w:color="auto"/>
      </w:divBdr>
      <w:divsChild>
        <w:div w:id="1009871403">
          <w:marLeft w:val="547"/>
          <w:marRight w:val="0"/>
          <w:marTop w:val="0"/>
          <w:marBottom w:val="0"/>
          <w:divBdr>
            <w:top w:val="none" w:sz="0" w:space="0" w:color="auto"/>
            <w:left w:val="none" w:sz="0" w:space="0" w:color="auto"/>
            <w:bottom w:val="none" w:sz="0" w:space="0" w:color="auto"/>
            <w:right w:val="none" w:sz="0" w:space="0" w:color="auto"/>
          </w:divBdr>
        </w:div>
        <w:div w:id="689453526">
          <w:marLeft w:val="547"/>
          <w:marRight w:val="0"/>
          <w:marTop w:val="0"/>
          <w:marBottom w:val="0"/>
          <w:divBdr>
            <w:top w:val="none" w:sz="0" w:space="0" w:color="auto"/>
            <w:left w:val="none" w:sz="0" w:space="0" w:color="auto"/>
            <w:bottom w:val="none" w:sz="0" w:space="0" w:color="auto"/>
            <w:right w:val="none" w:sz="0" w:space="0" w:color="auto"/>
          </w:divBdr>
        </w:div>
        <w:div w:id="1716469115">
          <w:marLeft w:val="547"/>
          <w:marRight w:val="0"/>
          <w:marTop w:val="0"/>
          <w:marBottom w:val="0"/>
          <w:divBdr>
            <w:top w:val="none" w:sz="0" w:space="0" w:color="auto"/>
            <w:left w:val="none" w:sz="0" w:space="0" w:color="auto"/>
            <w:bottom w:val="none" w:sz="0" w:space="0" w:color="auto"/>
            <w:right w:val="none" w:sz="0" w:space="0" w:color="auto"/>
          </w:divBdr>
        </w:div>
      </w:divsChild>
    </w:div>
    <w:div w:id="854196849">
      <w:bodyDiv w:val="1"/>
      <w:marLeft w:val="0"/>
      <w:marRight w:val="0"/>
      <w:marTop w:val="0"/>
      <w:marBottom w:val="0"/>
      <w:divBdr>
        <w:top w:val="none" w:sz="0" w:space="0" w:color="auto"/>
        <w:left w:val="none" w:sz="0" w:space="0" w:color="auto"/>
        <w:bottom w:val="none" w:sz="0" w:space="0" w:color="auto"/>
        <w:right w:val="none" w:sz="0" w:space="0" w:color="auto"/>
      </w:divBdr>
      <w:divsChild>
        <w:div w:id="33042947">
          <w:marLeft w:val="547"/>
          <w:marRight w:val="0"/>
          <w:marTop w:val="0"/>
          <w:marBottom w:val="0"/>
          <w:divBdr>
            <w:top w:val="none" w:sz="0" w:space="0" w:color="auto"/>
            <w:left w:val="none" w:sz="0" w:space="0" w:color="auto"/>
            <w:bottom w:val="none" w:sz="0" w:space="0" w:color="auto"/>
            <w:right w:val="none" w:sz="0" w:space="0" w:color="auto"/>
          </w:divBdr>
        </w:div>
        <w:div w:id="864440750">
          <w:marLeft w:val="547"/>
          <w:marRight w:val="0"/>
          <w:marTop w:val="0"/>
          <w:marBottom w:val="0"/>
          <w:divBdr>
            <w:top w:val="none" w:sz="0" w:space="0" w:color="auto"/>
            <w:left w:val="none" w:sz="0" w:space="0" w:color="auto"/>
            <w:bottom w:val="none" w:sz="0" w:space="0" w:color="auto"/>
            <w:right w:val="none" w:sz="0" w:space="0" w:color="auto"/>
          </w:divBdr>
        </w:div>
      </w:divsChild>
    </w:div>
    <w:div w:id="931476914">
      <w:bodyDiv w:val="1"/>
      <w:marLeft w:val="0"/>
      <w:marRight w:val="0"/>
      <w:marTop w:val="0"/>
      <w:marBottom w:val="0"/>
      <w:divBdr>
        <w:top w:val="none" w:sz="0" w:space="0" w:color="auto"/>
        <w:left w:val="none" w:sz="0" w:space="0" w:color="auto"/>
        <w:bottom w:val="none" w:sz="0" w:space="0" w:color="auto"/>
        <w:right w:val="none" w:sz="0" w:space="0" w:color="auto"/>
      </w:divBdr>
      <w:divsChild>
        <w:div w:id="1507212999">
          <w:marLeft w:val="547"/>
          <w:marRight w:val="0"/>
          <w:marTop w:val="0"/>
          <w:marBottom w:val="0"/>
          <w:divBdr>
            <w:top w:val="none" w:sz="0" w:space="0" w:color="auto"/>
            <w:left w:val="none" w:sz="0" w:space="0" w:color="auto"/>
            <w:bottom w:val="none" w:sz="0" w:space="0" w:color="auto"/>
            <w:right w:val="none" w:sz="0" w:space="0" w:color="auto"/>
          </w:divBdr>
        </w:div>
        <w:div w:id="1635720120">
          <w:marLeft w:val="547"/>
          <w:marRight w:val="0"/>
          <w:marTop w:val="0"/>
          <w:marBottom w:val="0"/>
          <w:divBdr>
            <w:top w:val="none" w:sz="0" w:space="0" w:color="auto"/>
            <w:left w:val="none" w:sz="0" w:space="0" w:color="auto"/>
            <w:bottom w:val="none" w:sz="0" w:space="0" w:color="auto"/>
            <w:right w:val="none" w:sz="0" w:space="0" w:color="auto"/>
          </w:divBdr>
        </w:div>
        <w:div w:id="1778137617">
          <w:marLeft w:val="547"/>
          <w:marRight w:val="0"/>
          <w:marTop w:val="0"/>
          <w:marBottom w:val="0"/>
          <w:divBdr>
            <w:top w:val="none" w:sz="0" w:space="0" w:color="auto"/>
            <w:left w:val="none" w:sz="0" w:space="0" w:color="auto"/>
            <w:bottom w:val="none" w:sz="0" w:space="0" w:color="auto"/>
            <w:right w:val="none" w:sz="0" w:space="0" w:color="auto"/>
          </w:divBdr>
        </w:div>
      </w:divsChild>
    </w:div>
    <w:div w:id="999894866">
      <w:bodyDiv w:val="1"/>
      <w:marLeft w:val="0"/>
      <w:marRight w:val="0"/>
      <w:marTop w:val="0"/>
      <w:marBottom w:val="0"/>
      <w:divBdr>
        <w:top w:val="none" w:sz="0" w:space="0" w:color="auto"/>
        <w:left w:val="none" w:sz="0" w:space="0" w:color="auto"/>
        <w:bottom w:val="none" w:sz="0" w:space="0" w:color="auto"/>
        <w:right w:val="none" w:sz="0" w:space="0" w:color="auto"/>
      </w:divBdr>
      <w:divsChild>
        <w:div w:id="94205684">
          <w:marLeft w:val="547"/>
          <w:marRight w:val="0"/>
          <w:marTop w:val="0"/>
          <w:marBottom w:val="0"/>
          <w:divBdr>
            <w:top w:val="none" w:sz="0" w:space="0" w:color="auto"/>
            <w:left w:val="none" w:sz="0" w:space="0" w:color="auto"/>
            <w:bottom w:val="none" w:sz="0" w:space="0" w:color="auto"/>
            <w:right w:val="none" w:sz="0" w:space="0" w:color="auto"/>
          </w:divBdr>
        </w:div>
        <w:div w:id="254941898">
          <w:marLeft w:val="547"/>
          <w:marRight w:val="0"/>
          <w:marTop w:val="0"/>
          <w:marBottom w:val="0"/>
          <w:divBdr>
            <w:top w:val="none" w:sz="0" w:space="0" w:color="auto"/>
            <w:left w:val="none" w:sz="0" w:space="0" w:color="auto"/>
            <w:bottom w:val="none" w:sz="0" w:space="0" w:color="auto"/>
            <w:right w:val="none" w:sz="0" w:space="0" w:color="auto"/>
          </w:divBdr>
        </w:div>
      </w:divsChild>
    </w:div>
    <w:div w:id="1032849525">
      <w:bodyDiv w:val="1"/>
      <w:marLeft w:val="0"/>
      <w:marRight w:val="0"/>
      <w:marTop w:val="0"/>
      <w:marBottom w:val="0"/>
      <w:divBdr>
        <w:top w:val="none" w:sz="0" w:space="0" w:color="auto"/>
        <w:left w:val="none" w:sz="0" w:space="0" w:color="auto"/>
        <w:bottom w:val="none" w:sz="0" w:space="0" w:color="auto"/>
        <w:right w:val="none" w:sz="0" w:space="0" w:color="auto"/>
      </w:divBdr>
      <w:divsChild>
        <w:div w:id="875971838">
          <w:marLeft w:val="547"/>
          <w:marRight w:val="0"/>
          <w:marTop w:val="0"/>
          <w:marBottom w:val="0"/>
          <w:divBdr>
            <w:top w:val="none" w:sz="0" w:space="0" w:color="auto"/>
            <w:left w:val="none" w:sz="0" w:space="0" w:color="auto"/>
            <w:bottom w:val="none" w:sz="0" w:space="0" w:color="auto"/>
            <w:right w:val="none" w:sz="0" w:space="0" w:color="auto"/>
          </w:divBdr>
        </w:div>
        <w:div w:id="1527480092">
          <w:marLeft w:val="547"/>
          <w:marRight w:val="0"/>
          <w:marTop w:val="0"/>
          <w:marBottom w:val="0"/>
          <w:divBdr>
            <w:top w:val="none" w:sz="0" w:space="0" w:color="auto"/>
            <w:left w:val="none" w:sz="0" w:space="0" w:color="auto"/>
            <w:bottom w:val="none" w:sz="0" w:space="0" w:color="auto"/>
            <w:right w:val="none" w:sz="0" w:space="0" w:color="auto"/>
          </w:divBdr>
        </w:div>
        <w:div w:id="257442966">
          <w:marLeft w:val="547"/>
          <w:marRight w:val="0"/>
          <w:marTop w:val="0"/>
          <w:marBottom w:val="0"/>
          <w:divBdr>
            <w:top w:val="none" w:sz="0" w:space="0" w:color="auto"/>
            <w:left w:val="none" w:sz="0" w:space="0" w:color="auto"/>
            <w:bottom w:val="none" w:sz="0" w:space="0" w:color="auto"/>
            <w:right w:val="none" w:sz="0" w:space="0" w:color="auto"/>
          </w:divBdr>
        </w:div>
      </w:divsChild>
    </w:div>
    <w:div w:id="1033192138">
      <w:bodyDiv w:val="1"/>
      <w:marLeft w:val="0"/>
      <w:marRight w:val="0"/>
      <w:marTop w:val="0"/>
      <w:marBottom w:val="0"/>
      <w:divBdr>
        <w:top w:val="none" w:sz="0" w:space="0" w:color="auto"/>
        <w:left w:val="none" w:sz="0" w:space="0" w:color="auto"/>
        <w:bottom w:val="none" w:sz="0" w:space="0" w:color="auto"/>
        <w:right w:val="none" w:sz="0" w:space="0" w:color="auto"/>
      </w:divBdr>
      <w:divsChild>
        <w:div w:id="685055651">
          <w:marLeft w:val="547"/>
          <w:marRight w:val="0"/>
          <w:marTop w:val="0"/>
          <w:marBottom w:val="0"/>
          <w:divBdr>
            <w:top w:val="none" w:sz="0" w:space="0" w:color="auto"/>
            <w:left w:val="none" w:sz="0" w:space="0" w:color="auto"/>
            <w:bottom w:val="none" w:sz="0" w:space="0" w:color="auto"/>
            <w:right w:val="none" w:sz="0" w:space="0" w:color="auto"/>
          </w:divBdr>
        </w:div>
        <w:div w:id="1914657688">
          <w:marLeft w:val="547"/>
          <w:marRight w:val="0"/>
          <w:marTop w:val="0"/>
          <w:marBottom w:val="0"/>
          <w:divBdr>
            <w:top w:val="none" w:sz="0" w:space="0" w:color="auto"/>
            <w:left w:val="none" w:sz="0" w:space="0" w:color="auto"/>
            <w:bottom w:val="none" w:sz="0" w:space="0" w:color="auto"/>
            <w:right w:val="none" w:sz="0" w:space="0" w:color="auto"/>
          </w:divBdr>
        </w:div>
        <w:div w:id="51003722">
          <w:marLeft w:val="547"/>
          <w:marRight w:val="0"/>
          <w:marTop w:val="0"/>
          <w:marBottom w:val="0"/>
          <w:divBdr>
            <w:top w:val="none" w:sz="0" w:space="0" w:color="auto"/>
            <w:left w:val="none" w:sz="0" w:space="0" w:color="auto"/>
            <w:bottom w:val="none" w:sz="0" w:space="0" w:color="auto"/>
            <w:right w:val="none" w:sz="0" w:space="0" w:color="auto"/>
          </w:divBdr>
        </w:div>
        <w:div w:id="1072043211">
          <w:marLeft w:val="547"/>
          <w:marRight w:val="0"/>
          <w:marTop w:val="0"/>
          <w:marBottom w:val="0"/>
          <w:divBdr>
            <w:top w:val="none" w:sz="0" w:space="0" w:color="auto"/>
            <w:left w:val="none" w:sz="0" w:space="0" w:color="auto"/>
            <w:bottom w:val="none" w:sz="0" w:space="0" w:color="auto"/>
            <w:right w:val="none" w:sz="0" w:space="0" w:color="auto"/>
          </w:divBdr>
        </w:div>
      </w:divsChild>
    </w:div>
    <w:div w:id="1073695507">
      <w:bodyDiv w:val="1"/>
      <w:marLeft w:val="0"/>
      <w:marRight w:val="0"/>
      <w:marTop w:val="0"/>
      <w:marBottom w:val="0"/>
      <w:divBdr>
        <w:top w:val="none" w:sz="0" w:space="0" w:color="auto"/>
        <w:left w:val="none" w:sz="0" w:space="0" w:color="auto"/>
        <w:bottom w:val="none" w:sz="0" w:space="0" w:color="auto"/>
        <w:right w:val="none" w:sz="0" w:space="0" w:color="auto"/>
      </w:divBdr>
      <w:divsChild>
        <w:div w:id="1854682291">
          <w:marLeft w:val="533"/>
          <w:marRight w:val="0"/>
          <w:marTop w:val="0"/>
          <w:marBottom w:val="0"/>
          <w:divBdr>
            <w:top w:val="none" w:sz="0" w:space="0" w:color="auto"/>
            <w:left w:val="none" w:sz="0" w:space="0" w:color="auto"/>
            <w:bottom w:val="none" w:sz="0" w:space="0" w:color="auto"/>
            <w:right w:val="none" w:sz="0" w:space="0" w:color="auto"/>
          </w:divBdr>
        </w:div>
      </w:divsChild>
    </w:div>
    <w:div w:id="1079640198">
      <w:bodyDiv w:val="1"/>
      <w:marLeft w:val="0"/>
      <w:marRight w:val="0"/>
      <w:marTop w:val="0"/>
      <w:marBottom w:val="0"/>
      <w:divBdr>
        <w:top w:val="none" w:sz="0" w:space="0" w:color="auto"/>
        <w:left w:val="none" w:sz="0" w:space="0" w:color="auto"/>
        <w:bottom w:val="none" w:sz="0" w:space="0" w:color="auto"/>
        <w:right w:val="none" w:sz="0" w:space="0" w:color="auto"/>
      </w:divBdr>
      <w:divsChild>
        <w:div w:id="1431898912">
          <w:marLeft w:val="547"/>
          <w:marRight w:val="0"/>
          <w:marTop w:val="0"/>
          <w:marBottom w:val="0"/>
          <w:divBdr>
            <w:top w:val="none" w:sz="0" w:space="0" w:color="auto"/>
            <w:left w:val="none" w:sz="0" w:space="0" w:color="auto"/>
            <w:bottom w:val="none" w:sz="0" w:space="0" w:color="auto"/>
            <w:right w:val="none" w:sz="0" w:space="0" w:color="auto"/>
          </w:divBdr>
        </w:div>
        <w:div w:id="1158696000">
          <w:marLeft w:val="1166"/>
          <w:marRight w:val="0"/>
          <w:marTop w:val="0"/>
          <w:marBottom w:val="0"/>
          <w:divBdr>
            <w:top w:val="none" w:sz="0" w:space="0" w:color="auto"/>
            <w:left w:val="none" w:sz="0" w:space="0" w:color="auto"/>
            <w:bottom w:val="none" w:sz="0" w:space="0" w:color="auto"/>
            <w:right w:val="none" w:sz="0" w:space="0" w:color="auto"/>
          </w:divBdr>
        </w:div>
        <w:div w:id="1439713070">
          <w:marLeft w:val="1166"/>
          <w:marRight w:val="0"/>
          <w:marTop w:val="0"/>
          <w:marBottom w:val="0"/>
          <w:divBdr>
            <w:top w:val="none" w:sz="0" w:space="0" w:color="auto"/>
            <w:left w:val="none" w:sz="0" w:space="0" w:color="auto"/>
            <w:bottom w:val="none" w:sz="0" w:space="0" w:color="auto"/>
            <w:right w:val="none" w:sz="0" w:space="0" w:color="auto"/>
          </w:divBdr>
        </w:div>
      </w:divsChild>
    </w:div>
    <w:div w:id="1083260870">
      <w:bodyDiv w:val="1"/>
      <w:marLeft w:val="0"/>
      <w:marRight w:val="0"/>
      <w:marTop w:val="0"/>
      <w:marBottom w:val="0"/>
      <w:divBdr>
        <w:top w:val="none" w:sz="0" w:space="0" w:color="auto"/>
        <w:left w:val="none" w:sz="0" w:space="0" w:color="auto"/>
        <w:bottom w:val="none" w:sz="0" w:space="0" w:color="auto"/>
        <w:right w:val="none" w:sz="0" w:space="0" w:color="auto"/>
      </w:divBdr>
      <w:divsChild>
        <w:div w:id="405230826">
          <w:marLeft w:val="547"/>
          <w:marRight w:val="0"/>
          <w:marTop w:val="0"/>
          <w:marBottom w:val="0"/>
          <w:divBdr>
            <w:top w:val="none" w:sz="0" w:space="0" w:color="auto"/>
            <w:left w:val="none" w:sz="0" w:space="0" w:color="auto"/>
            <w:bottom w:val="none" w:sz="0" w:space="0" w:color="auto"/>
            <w:right w:val="none" w:sz="0" w:space="0" w:color="auto"/>
          </w:divBdr>
        </w:div>
      </w:divsChild>
    </w:div>
    <w:div w:id="1094783842">
      <w:bodyDiv w:val="1"/>
      <w:marLeft w:val="0"/>
      <w:marRight w:val="0"/>
      <w:marTop w:val="0"/>
      <w:marBottom w:val="0"/>
      <w:divBdr>
        <w:top w:val="none" w:sz="0" w:space="0" w:color="auto"/>
        <w:left w:val="none" w:sz="0" w:space="0" w:color="auto"/>
        <w:bottom w:val="none" w:sz="0" w:space="0" w:color="auto"/>
        <w:right w:val="none" w:sz="0" w:space="0" w:color="auto"/>
      </w:divBdr>
    </w:div>
    <w:div w:id="1111902390">
      <w:bodyDiv w:val="1"/>
      <w:marLeft w:val="0"/>
      <w:marRight w:val="0"/>
      <w:marTop w:val="0"/>
      <w:marBottom w:val="0"/>
      <w:divBdr>
        <w:top w:val="none" w:sz="0" w:space="0" w:color="auto"/>
        <w:left w:val="none" w:sz="0" w:space="0" w:color="auto"/>
        <w:bottom w:val="none" w:sz="0" w:space="0" w:color="auto"/>
        <w:right w:val="none" w:sz="0" w:space="0" w:color="auto"/>
      </w:divBdr>
      <w:divsChild>
        <w:div w:id="420377007">
          <w:marLeft w:val="547"/>
          <w:marRight w:val="0"/>
          <w:marTop w:val="0"/>
          <w:marBottom w:val="0"/>
          <w:divBdr>
            <w:top w:val="none" w:sz="0" w:space="0" w:color="auto"/>
            <w:left w:val="none" w:sz="0" w:space="0" w:color="auto"/>
            <w:bottom w:val="none" w:sz="0" w:space="0" w:color="auto"/>
            <w:right w:val="none" w:sz="0" w:space="0" w:color="auto"/>
          </w:divBdr>
        </w:div>
        <w:div w:id="1774012683">
          <w:marLeft w:val="547"/>
          <w:marRight w:val="0"/>
          <w:marTop w:val="0"/>
          <w:marBottom w:val="0"/>
          <w:divBdr>
            <w:top w:val="none" w:sz="0" w:space="0" w:color="auto"/>
            <w:left w:val="none" w:sz="0" w:space="0" w:color="auto"/>
            <w:bottom w:val="none" w:sz="0" w:space="0" w:color="auto"/>
            <w:right w:val="none" w:sz="0" w:space="0" w:color="auto"/>
          </w:divBdr>
        </w:div>
      </w:divsChild>
    </w:div>
    <w:div w:id="1131241297">
      <w:bodyDiv w:val="1"/>
      <w:marLeft w:val="0"/>
      <w:marRight w:val="0"/>
      <w:marTop w:val="0"/>
      <w:marBottom w:val="0"/>
      <w:divBdr>
        <w:top w:val="none" w:sz="0" w:space="0" w:color="auto"/>
        <w:left w:val="none" w:sz="0" w:space="0" w:color="auto"/>
        <w:bottom w:val="none" w:sz="0" w:space="0" w:color="auto"/>
        <w:right w:val="none" w:sz="0" w:space="0" w:color="auto"/>
      </w:divBdr>
      <w:divsChild>
        <w:div w:id="1878348395">
          <w:marLeft w:val="547"/>
          <w:marRight w:val="0"/>
          <w:marTop w:val="0"/>
          <w:marBottom w:val="0"/>
          <w:divBdr>
            <w:top w:val="none" w:sz="0" w:space="0" w:color="auto"/>
            <w:left w:val="none" w:sz="0" w:space="0" w:color="auto"/>
            <w:bottom w:val="none" w:sz="0" w:space="0" w:color="auto"/>
            <w:right w:val="none" w:sz="0" w:space="0" w:color="auto"/>
          </w:divBdr>
        </w:div>
        <w:div w:id="54620511">
          <w:marLeft w:val="547"/>
          <w:marRight w:val="0"/>
          <w:marTop w:val="0"/>
          <w:marBottom w:val="0"/>
          <w:divBdr>
            <w:top w:val="none" w:sz="0" w:space="0" w:color="auto"/>
            <w:left w:val="none" w:sz="0" w:space="0" w:color="auto"/>
            <w:bottom w:val="none" w:sz="0" w:space="0" w:color="auto"/>
            <w:right w:val="none" w:sz="0" w:space="0" w:color="auto"/>
          </w:divBdr>
        </w:div>
        <w:div w:id="1928810233">
          <w:marLeft w:val="1166"/>
          <w:marRight w:val="0"/>
          <w:marTop w:val="0"/>
          <w:marBottom w:val="0"/>
          <w:divBdr>
            <w:top w:val="none" w:sz="0" w:space="0" w:color="auto"/>
            <w:left w:val="none" w:sz="0" w:space="0" w:color="auto"/>
            <w:bottom w:val="none" w:sz="0" w:space="0" w:color="auto"/>
            <w:right w:val="none" w:sz="0" w:space="0" w:color="auto"/>
          </w:divBdr>
        </w:div>
      </w:divsChild>
    </w:div>
    <w:div w:id="1193617661">
      <w:bodyDiv w:val="1"/>
      <w:marLeft w:val="0"/>
      <w:marRight w:val="0"/>
      <w:marTop w:val="0"/>
      <w:marBottom w:val="0"/>
      <w:divBdr>
        <w:top w:val="none" w:sz="0" w:space="0" w:color="auto"/>
        <w:left w:val="none" w:sz="0" w:space="0" w:color="auto"/>
        <w:bottom w:val="none" w:sz="0" w:space="0" w:color="auto"/>
        <w:right w:val="none" w:sz="0" w:space="0" w:color="auto"/>
      </w:divBdr>
      <w:divsChild>
        <w:div w:id="1567762292">
          <w:marLeft w:val="547"/>
          <w:marRight w:val="0"/>
          <w:marTop w:val="0"/>
          <w:marBottom w:val="0"/>
          <w:divBdr>
            <w:top w:val="none" w:sz="0" w:space="0" w:color="auto"/>
            <w:left w:val="none" w:sz="0" w:space="0" w:color="auto"/>
            <w:bottom w:val="none" w:sz="0" w:space="0" w:color="auto"/>
            <w:right w:val="none" w:sz="0" w:space="0" w:color="auto"/>
          </w:divBdr>
        </w:div>
        <w:div w:id="745228141">
          <w:marLeft w:val="547"/>
          <w:marRight w:val="0"/>
          <w:marTop w:val="0"/>
          <w:marBottom w:val="0"/>
          <w:divBdr>
            <w:top w:val="none" w:sz="0" w:space="0" w:color="auto"/>
            <w:left w:val="none" w:sz="0" w:space="0" w:color="auto"/>
            <w:bottom w:val="none" w:sz="0" w:space="0" w:color="auto"/>
            <w:right w:val="none" w:sz="0" w:space="0" w:color="auto"/>
          </w:divBdr>
        </w:div>
        <w:div w:id="797141318">
          <w:marLeft w:val="547"/>
          <w:marRight w:val="0"/>
          <w:marTop w:val="0"/>
          <w:marBottom w:val="0"/>
          <w:divBdr>
            <w:top w:val="none" w:sz="0" w:space="0" w:color="auto"/>
            <w:left w:val="none" w:sz="0" w:space="0" w:color="auto"/>
            <w:bottom w:val="none" w:sz="0" w:space="0" w:color="auto"/>
            <w:right w:val="none" w:sz="0" w:space="0" w:color="auto"/>
          </w:divBdr>
        </w:div>
      </w:divsChild>
    </w:div>
    <w:div w:id="1195656658">
      <w:bodyDiv w:val="1"/>
      <w:marLeft w:val="0"/>
      <w:marRight w:val="0"/>
      <w:marTop w:val="0"/>
      <w:marBottom w:val="0"/>
      <w:divBdr>
        <w:top w:val="none" w:sz="0" w:space="0" w:color="auto"/>
        <w:left w:val="none" w:sz="0" w:space="0" w:color="auto"/>
        <w:bottom w:val="none" w:sz="0" w:space="0" w:color="auto"/>
        <w:right w:val="none" w:sz="0" w:space="0" w:color="auto"/>
      </w:divBdr>
      <w:divsChild>
        <w:div w:id="690187639">
          <w:marLeft w:val="547"/>
          <w:marRight w:val="0"/>
          <w:marTop w:val="0"/>
          <w:marBottom w:val="0"/>
          <w:divBdr>
            <w:top w:val="none" w:sz="0" w:space="0" w:color="auto"/>
            <w:left w:val="none" w:sz="0" w:space="0" w:color="auto"/>
            <w:bottom w:val="none" w:sz="0" w:space="0" w:color="auto"/>
            <w:right w:val="none" w:sz="0" w:space="0" w:color="auto"/>
          </w:divBdr>
        </w:div>
        <w:div w:id="640498706">
          <w:marLeft w:val="547"/>
          <w:marRight w:val="0"/>
          <w:marTop w:val="0"/>
          <w:marBottom w:val="0"/>
          <w:divBdr>
            <w:top w:val="none" w:sz="0" w:space="0" w:color="auto"/>
            <w:left w:val="none" w:sz="0" w:space="0" w:color="auto"/>
            <w:bottom w:val="none" w:sz="0" w:space="0" w:color="auto"/>
            <w:right w:val="none" w:sz="0" w:space="0" w:color="auto"/>
          </w:divBdr>
        </w:div>
        <w:div w:id="185482913">
          <w:marLeft w:val="547"/>
          <w:marRight w:val="0"/>
          <w:marTop w:val="0"/>
          <w:marBottom w:val="0"/>
          <w:divBdr>
            <w:top w:val="none" w:sz="0" w:space="0" w:color="auto"/>
            <w:left w:val="none" w:sz="0" w:space="0" w:color="auto"/>
            <w:bottom w:val="none" w:sz="0" w:space="0" w:color="auto"/>
            <w:right w:val="none" w:sz="0" w:space="0" w:color="auto"/>
          </w:divBdr>
        </w:div>
      </w:divsChild>
    </w:div>
    <w:div w:id="1200895642">
      <w:bodyDiv w:val="1"/>
      <w:marLeft w:val="0"/>
      <w:marRight w:val="0"/>
      <w:marTop w:val="0"/>
      <w:marBottom w:val="0"/>
      <w:divBdr>
        <w:top w:val="none" w:sz="0" w:space="0" w:color="auto"/>
        <w:left w:val="none" w:sz="0" w:space="0" w:color="auto"/>
        <w:bottom w:val="none" w:sz="0" w:space="0" w:color="auto"/>
        <w:right w:val="none" w:sz="0" w:space="0" w:color="auto"/>
      </w:divBdr>
      <w:divsChild>
        <w:div w:id="1787694643">
          <w:marLeft w:val="547"/>
          <w:marRight w:val="0"/>
          <w:marTop w:val="0"/>
          <w:marBottom w:val="0"/>
          <w:divBdr>
            <w:top w:val="none" w:sz="0" w:space="0" w:color="auto"/>
            <w:left w:val="none" w:sz="0" w:space="0" w:color="auto"/>
            <w:bottom w:val="none" w:sz="0" w:space="0" w:color="auto"/>
            <w:right w:val="none" w:sz="0" w:space="0" w:color="auto"/>
          </w:divBdr>
        </w:div>
        <w:div w:id="1297030005">
          <w:marLeft w:val="547"/>
          <w:marRight w:val="0"/>
          <w:marTop w:val="0"/>
          <w:marBottom w:val="0"/>
          <w:divBdr>
            <w:top w:val="none" w:sz="0" w:space="0" w:color="auto"/>
            <w:left w:val="none" w:sz="0" w:space="0" w:color="auto"/>
            <w:bottom w:val="none" w:sz="0" w:space="0" w:color="auto"/>
            <w:right w:val="none" w:sz="0" w:space="0" w:color="auto"/>
          </w:divBdr>
        </w:div>
        <w:div w:id="1505895869">
          <w:marLeft w:val="1166"/>
          <w:marRight w:val="0"/>
          <w:marTop w:val="0"/>
          <w:marBottom w:val="0"/>
          <w:divBdr>
            <w:top w:val="none" w:sz="0" w:space="0" w:color="auto"/>
            <w:left w:val="none" w:sz="0" w:space="0" w:color="auto"/>
            <w:bottom w:val="none" w:sz="0" w:space="0" w:color="auto"/>
            <w:right w:val="none" w:sz="0" w:space="0" w:color="auto"/>
          </w:divBdr>
        </w:div>
      </w:divsChild>
    </w:div>
    <w:div w:id="1203132919">
      <w:bodyDiv w:val="1"/>
      <w:marLeft w:val="0"/>
      <w:marRight w:val="0"/>
      <w:marTop w:val="0"/>
      <w:marBottom w:val="0"/>
      <w:divBdr>
        <w:top w:val="none" w:sz="0" w:space="0" w:color="auto"/>
        <w:left w:val="none" w:sz="0" w:space="0" w:color="auto"/>
        <w:bottom w:val="none" w:sz="0" w:space="0" w:color="auto"/>
        <w:right w:val="none" w:sz="0" w:space="0" w:color="auto"/>
      </w:divBdr>
    </w:div>
    <w:div w:id="1208877293">
      <w:bodyDiv w:val="1"/>
      <w:marLeft w:val="0"/>
      <w:marRight w:val="0"/>
      <w:marTop w:val="0"/>
      <w:marBottom w:val="0"/>
      <w:divBdr>
        <w:top w:val="none" w:sz="0" w:space="0" w:color="auto"/>
        <w:left w:val="none" w:sz="0" w:space="0" w:color="auto"/>
        <w:bottom w:val="none" w:sz="0" w:space="0" w:color="auto"/>
        <w:right w:val="none" w:sz="0" w:space="0" w:color="auto"/>
      </w:divBdr>
    </w:div>
    <w:div w:id="1211919287">
      <w:bodyDiv w:val="1"/>
      <w:marLeft w:val="0"/>
      <w:marRight w:val="0"/>
      <w:marTop w:val="0"/>
      <w:marBottom w:val="0"/>
      <w:divBdr>
        <w:top w:val="none" w:sz="0" w:space="0" w:color="auto"/>
        <w:left w:val="none" w:sz="0" w:space="0" w:color="auto"/>
        <w:bottom w:val="none" w:sz="0" w:space="0" w:color="auto"/>
        <w:right w:val="none" w:sz="0" w:space="0" w:color="auto"/>
      </w:divBdr>
    </w:div>
    <w:div w:id="1228490538">
      <w:bodyDiv w:val="1"/>
      <w:marLeft w:val="0"/>
      <w:marRight w:val="0"/>
      <w:marTop w:val="0"/>
      <w:marBottom w:val="0"/>
      <w:divBdr>
        <w:top w:val="none" w:sz="0" w:space="0" w:color="auto"/>
        <w:left w:val="none" w:sz="0" w:space="0" w:color="auto"/>
        <w:bottom w:val="none" w:sz="0" w:space="0" w:color="auto"/>
        <w:right w:val="none" w:sz="0" w:space="0" w:color="auto"/>
      </w:divBdr>
    </w:div>
    <w:div w:id="1251550863">
      <w:bodyDiv w:val="1"/>
      <w:marLeft w:val="0"/>
      <w:marRight w:val="0"/>
      <w:marTop w:val="0"/>
      <w:marBottom w:val="0"/>
      <w:divBdr>
        <w:top w:val="none" w:sz="0" w:space="0" w:color="auto"/>
        <w:left w:val="none" w:sz="0" w:space="0" w:color="auto"/>
        <w:bottom w:val="none" w:sz="0" w:space="0" w:color="auto"/>
        <w:right w:val="none" w:sz="0" w:space="0" w:color="auto"/>
      </w:divBdr>
    </w:div>
    <w:div w:id="1329015711">
      <w:bodyDiv w:val="1"/>
      <w:marLeft w:val="0"/>
      <w:marRight w:val="0"/>
      <w:marTop w:val="0"/>
      <w:marBottom w:val="0"/>
      <w:divBdr>
        <w:top w:val="none" w:sz="0" w:space="0" w:color="auto"/>
        <w:left w:val="none" w:sz="0" w:space="0" w:color="auto"/>
        <w:bottom w:val="none" w:sz="0" w:space="0" w:color="auto"/>
        <w:right w:val="none" w:sz="0" w:space="0" w:color="auto"/>
      </w:divBdr>
      <w:divsChild>
        <w:div w:id="735472995">
          <w:marLeft w:val="547"/>
          <w:marRight w:val="0"/>
          <w:marTop w:val="0"/>
          <w:marBottom w:val="0"/>
          <w:divBdr>
            <w:top w:val="none" w:sz="0" w:space="0" w:color="auto"/>
            <w:left w:val="none" w:sz="0" w:space="0" w:color="auto"/>
            <w:bottom w:val="none" w:sz="0" w:space="0" w:color="auto"/>
            <w:right w:val="none" w:sz="0" w:space="0" w:color="auto"/>
          </w:divBdr>
        </w:div>
        <w:div w:id="235015196">
          <w:marLeft w:val="1166"/>
          <w:marRight w:val="0"/>
          <w:marTop w:val="0"/>
          <w:marBottom w:val="0"/>
          <w:divBdr>
            <w:top w:val="none" w:sz="0" w:space="0" w:color="auto"/>
            <w:left w:val="none" w:sz="0" w:space="0" w:color="auto"/>
            <w:bottom w:val="none" w:sz="0" w:space="0" w:color="auto"/>
            <w:right w:val="none" w:sz="0" w:space="0" w:color="auto"/>
          </w:divBdr>
        </w:div>
        <w:div w:id="129442700">
          <w:marLeft w:val="1166"/>
          <w:marRight w:val="0"/>
          <w:marTop w:val="0"/>
          <w:marBottom w:val="0"/>
          <w:divBdr>
            <w:top w:val="none" w:sz="0" w:space="0" w:color="auto"/>
            <w:left w:val="none" w:sz="0" w:space="0" w:color="auto"/>
            <w:bottom w:val="none" w:sz="0" w:space="0" w:color="auto"/>
            <w:right w:val="none" w:sz="0" w:space="0" w:color="auto"/>
          </w:divBdr>
        </w:div>
      </w:divsChild>
    </w:div>
    <w:div w:id="1338118285">
      <w:bodyDiv w:val="1"/>
      <w:marLeft w:val="0"/>
      <w:marRight w:val="0"/>
      <w:marTop w:val="0"/>
      <w:marBottom w:val="0"/>
      <w:divBdr>
        <w:top w:val="none" w:sz="0" w:space="0" w:color="auto"/>
        <w:left w:val="none" w:sz="0" w:space="0" w:color="auto"/>
        <w:bottom w:val="none" w:sz="0" w:space="0" w:color="auto"/>
        <w:right w:val="none" w:sz="0" w:space="0" w:color="auto"/>
      </w:divBdr>
      <w:divsChild>
        <w:div w:id="1004017396">
          <w:marLeft w:val="547"/>
          <w:marRight w:val="0"/>
          <w:marTop w:val="0"/>
          <w:marBottom w:val="0"/>
          <w:divBdr>
            <w:top w:val="none" w:sz="0" w:space="0" w:color="auto"/>
            <w:left w:val="none" w:sz="0" w:space="0" w:color="auto"/>
            <w:bottom w:val="none" w:sz="0" w:space="0" w:color="auto"/>
            <w:right w:val="none" w:sz="0" w:space="0" w:color="auto"/>
          </w:divBdr>
        </w:div>
        <w:div w:id="215166434">
          <w:marLeft w:val="547"/>
          <w:marRight w:val="0"/>
          <w:marTop w:val="0"/>
          <w:marBottom w:val="0"/>
          <w:divBdr>
            <w:top w:val="none" w:sz="0" w:space="0" w:color="auto"/>
            <w:left w:val="none" w:sz="0" w:space="0" w:color="auto"/>
            <w:bottom w:val="none" w:sz="0" w:space="0" w:color="auto"/>
            <w:right w:val="none" w:sz="0" w:space="0" w:color="auto"/>
          </w:divBdr>
        </w:div>
        <w:div w:id="979503263">
          <w:marLeft w:val="547"/>
          <w:marRight w:val="0"/>
          <w:marTop w:val="0"/>
          <w:marBottom w:val="0"/>
          <w:divBdr>
            <w:top w:val="none" w:sz="0" w:space="0" w:color="auto"/>
            <w:left w:val="none" w:sz="0" w:space="0" w:color="auto"/>
            <w:bottom w:val="none" w:sz="0" w:space="0" w:color="auto"/>
            <w:right w:val="none" w:sz="0" w:space="0" w:color="auto"/>
          </w:divBdr>
        </w:div>
      </w:divsChild>
    </w:div>
    <w:div w:id="1356269241">
      <w:bodyDiv w:val="1"/>
      <w:marLeft w:val="0"/>
      <w:marRight w:val="0"/>
      <w:marTop w:val="0"/>
      <w:marBottom w:val="0"/>
      <w:divBdr>
        <w:top w:val="none" w:sz="0" w:space="0" w:color="auto"/>
        <w:left w:val="none" w:sz="0" w:space="0" w:color="auto"/>
        <w:bottom w:val="none" w:sz="0" w:space="0" w:color="auto"/>
        <w:right w:val="none" w:sz="0" w:space="0" w:color="auto"/>
      </w:divBdr>
      <w:divsChild>
        <w:div w:id="1449620177">
          <w:marLeft w:val="547"/>
          <w:marRight w:val="0"/>
          <w:marTop w:val="0"/>
          <w:marBottom w:val="0"/>
          <w:divBdr>
            <w:top w:val="none" w:sz="0" w:space="0" w:color="auto"/>
            <w:left w:val="none" w:sz="0" w:space="0" w:color="auto"/>
            <w:bottom w:val="none" w:sz="0" w:space="0" w:color="auto"/>
            <w:right w:val="none" w:sz="0" w:space="0" w:color="auto"/>
          </w:divBdr>
        </w:div>
        <w:div w:id="1973897173">
          <w:marLeft w:val="547"/>
          <w:marRight w:val="0"/>
          <w:marTop w:val="0"/>
          <w:marBottom w:val="0"/>
          <w:divBdr>
            <w:top w:val="none" w:sz="0" w:space="0" w:color="auto"/>
            <w:left w:val="none" w:sz="0" w:space="0" w:color="auto"/>
            <w:bottom w:val="none" w:sz="0" w:space="0" w:color="auto"/>
            <w:right w:val="none" w:sz="0" w:space="0" w:color="auto"/>
          </w:divBdr>
        </w:div>
        <w:div w:id="1093891575">
          <w:marLeft w:val="547"/>
          <w:marRight w:val="0"/>
          <w:marTop w:val="0"/>
          <w:marBottom w:val="0"/>
          <w:divBdr>
            <w:top w:val="none" w:sz="0" w:space="0" w:color="auto"/>
            <w:left w:val="none" w:sz="0" w:space="0" w:color="auto"/>
            <w:bottom w:val="none" w:sz="0" w:space="0" w:color="auto"/>
            <w:right w:val="none" w:sz="0" w:space="0" w:color="auto"/>
          </w:divBdr>
        </w:div>
        <w:div w:id="842859182">
          <w:marLeft w:val="547"/>
          <w:marRight w:val="0"/>
          <w:marTop w:val="0"/>
          <w:marBottom w:val="0"/>
          <w:divBdr>
            <w:top w:val="none" w:sz="0" w:space="0" w:color="auto"/>
            <w:left w:val="none" w:sz="0" w:space="0" w:color="auto"/>
            <w:bottom w:val="none" w:sz="0" w:space="0" w:color="auto"/>
            <w:right w:val="none" w:sz="0" w:space="0" w:color="auto"/>
          </w:divBdr>
        </w:div>
      </w:divsChild>
    </w:div>
    <w:div w:id="1458136399">
      <w:bodyDiv w:val="1"/>
      <w:marLeft w:val="0"/>
      <w:marRight w:val="0"/>
      <w:marTop w:val="0"/>
      <w:marBottom w:val="0"/>
      <w:divBdr>
        <w:top w:val="none" w:sz="0" w:space="0" w:color="auto"/>
        <w:left w:val="none" w:sz="0" w:space="0" w:color="auto"/>
        <w:bottom w:val="none" w:sz="0" w:space="0" w:color="auto"/>
        <w:right w:val="none" w:sz="0" w:space="0" w:color="auto"/>
      </w:divBdr>
      <w:divsChild>
        <w:div w:id="678241885">
          <w:marLeft w:val="547"/>
          <w:marRight w:val="0"/>
          <w:marTop w:val="0"/>
          <w:marBottom w:val="0"/>
          <w:divBdr>
            <w:top w:val="none" w:sz="0" w:space="0" w:color="auto"/>
            <w:left w:val="none" w:sz="0" w:space="0" w:color="auto"/>
            <w:bottom w:val="none" w:sz="0" w:space="0" w:color="auto"/>
            <w:right w:val="none" w:sz="0" w:space="0" w:color="auto"/>
          </w:divBdr>
        </w:div>
      </w:divsChild>
    </w:div>
    <w:div w:id="1512598348">
      <w:bodyDiv w:val="1"/>
      <w:marLeft w:val="0"/>
      <w:marRight w:val="0"/>
      <w:marTop w:val="0"/>
      <w:marBottom w:val="0"/>
      <w:divBdr>
        <w:top w:val="none" w:sz="0" w:space="0" w:color="auto"/>
        <w:left w:val="none" w:sz="0" w:space="0" w:color="auto"/>
        <w:bottom w:val="none" w:sz="0" w:space="0" w:color="auto"/>
        <w:right w:val="none" w:sz="0" w:space="0" w:color="auto"/>
      </w:divBdr>
      <w:divsChild>
        <w:div w:id="356855690">
          <w:marLeft w:val="1166"/>
          <w:marRight w:val="0"/>
          <w:marTop w:val="0"/>
          <w:marBottom w:val="0"/>
          <w:divBdr>
            <w:top w:val="none" w:sz="0" w:space="0" w:color="auto"/>
            <w:left w:val="none" w:sz="0" w:space="0" w:color="auto"/>
            <w:bottom w:val="none" w:sz="0" w:space="0" w:color="auto"/>
            <w:right w:val="none" w:sz="0" w:space="0" w:color="auto"/>
          </w:divBdr>
        </w:div>
        <w:div w:id="1405176806">
          <w:marLeft w:val="1166"/>
          <w:marRight w:val="0"/>
          <w:marTop w:val="0"/>
          <w:marBottom w:val="0"/>
          <w:divBdr>
            <w:top w:val="none" w:sz="0" w:space="0" w:color="auto"/>
            <w:left w:val="none" w:sz="0" w:space="0" w:color="auto"/>
            <w:bottom w:val="none" w:sz="0" w:space="0" w:color="auto"/>
            <w:right w:val="none" w:sz="0" w:space="0" w:color="auto"/>
          </w:divBdr>
        </w:div>
      </w:divsChild>
    </w:div>
    <w:div w:id="1529636365">
      <w:bodyDiv w:val="1"/>
      <w:marLeft w:val="0"/>
      <w:marRight w:val="0"/>
      <w:marTop w:val="0"/>
      <w:marBottom w:val="0"/>
      <w:divBdr>
        <w:top w:val="none" w:sz="0" w:space="0" w:color="auto"/>
        <w:left w:val="none" w:sz="0" w:space="0" w:color="auto"/>
        <w:bottom w:val="none" w:sz="0" w:space="0" w:color="auto"/>
        <w:right w:val="none" w:sz="0" w:space="0" w:color="auto"/>
      </w:divBdr>
      <w:divsChild>
        <w:div w:id="1671787407">
          <w:marLeft w:val="547"/>
          <w:marRight w:val="0"/>
          <w:marTop w:val="0"/>
          <w:marBottom w:val="0"/>
          <w:divBdr>
            <w:top w:val="none" w:sz="0" w:space="0" w:color="auto"/>
            <w:left w:val="none" w:sz="0" w:space="0" w:color="auto"/>
            <w:bottom w:val="none" w:sz="0" w:space="0" w:color="auto"/>
            <w:right w:val="none" w:sz="0" w:space="0" w:color="auto"/>
          </w:divBdr>
        </w:div>
        <w:div w:id="1558736598">
          <w:marLeft w:val="547"/>
          <w:marRight w:val="0"/>
          <w:marTop w:val="0"/>
          <w:marBottom w:val="0"/>
          <w:divBdr>
            <w:top w:val="none" w:sz="0" w:space="0" w:color="auto"/>
            <w:left w:val="none" w:sz="0" w:space="0" w:color="auto"/>
            <w:bottom w:val="none" w:sz="0" w:space="0" w:color="auto"/>
            <w:right w:val="none" w:sz="0" w:space="0" w:color="auto"/>
          </w:divBdr>
        </w:div>
        <w:div w:id="874930485">
          <w:marLeft w:val="547"/>
          <w:marRight w:val="0"/>
          <w:marTop w:val="0"/>
          <w:marBottom w:val="0"/>
          <w:divBdr>
            <w:top w:val="none" w:sz="0" w:space="0" w:color="auto"/>
            <w:left w:val="none" w:sz="0" w:space="0" w:color="auto"/>
            <w:bottom w:val="none" w:sz="0" w:space="0" w:color="auto"/>
            <w:right w:val="none" w:sz="0" w:space="0" w:color="auto"/>
          </w:divBdr>
        </w:div>
      </w:divsChild>
    </w:div>
    <w:div w:id="1531651267">
      <w:bodyDiv w:val="1"/>
      <w:marLeft w:val="0"/>
      <w:marRight w:val="0"/>
      <w:marTop w:val="0"/>
      <w:marBottom w:val="0"/>
      <w:divBdr>
        <w:top w:val="none" w:sz="0" w:space="0" w:color="auto"/>
        <w:left w:val="none" w:sz="0" w:space="0" w:color="auto"/>
        <w:bottom w:val="none" w:sz="0" w:space="0" w:color="auto"/>
        <w:right w:val="none" w:sz="0" w:space="0" w:color="auto"/>
      </w:divBdr>
    </w:div>
    <w:div w:id="1583219660">
      <w:bodyDiv w:val="1"/>
      <w:marLeft w:val="0"/>
      <w:marRight w:val="0"/>
      <w:marTop w:val="0"/>
      <w:marBottom w:val="0"/>
      <w:divBdr>
        <w:top w:val="none" w:sz="0" w:space="0" w:color="auto"/>
        <w:left w:val="none" w:sz="0" w:space="0" w:color="auto"/>
        <w:bottom w:val="none" w:sz="0" w:space="0" w:color="auto"/>
        <w:right w:val="none" w:sz="0" w:space="0" w:color="auto"/>
      </w:divBdr>
      <w:divsChild>
        <w:div w:id="1900288832">
          <w:marLeft w:val="547"/>
          <w:marRight w:val="0"/>
          <w:marTop w:val="0"/>
          <w:marBottom w:val="0"/>
          <w:divBdr>
            <w:top w:val="none" w:sz="0" w:space="0" w:color="auto"/>
            <w:left w:val="none" w:sz="0" w:space="0" w:color="auto"/>
            <w:bottom w:val="none" w:sz="0" w:space="0" w:color="auto"/>
            <w:right w:val="none" w:sz="0" w:space="0" w:color="auto"/>
          </w:divBdr>
        </w:div>
        <w:div w:id="1854610869">
          <w:marLeft w:val="547"/>
          <w:marRight w:val="0"/>
          <w:marTop w:val="0"/>
          <w:marBottom w:val="0"/>
          <w:divBdr>
            <w:top w:val="none" w:sz="0" w:space="0" w:color="auto"/>
            <w:left w:val="none" w:sz="0" w:space="0" w:color="auto"/>
            <w:bottom w:val="none" w:sz="0" w:space="0" w:color="auto"/>
            <w:right w:val="none" w:sz="0" w:space="0" w:color="auto"/>
          </w:divBdr>
        </w:div>
        <w:div w:id="1018897288">
          <w:marLeft w:val="1166"/>
          <w:marRight w:val="0"/>
          <w:marTop w:val="0"/>
          <w:marBottom w:val="0"/>
          <w:divBdr>
            <w:top w:val="none" w:sz="0" w:space="0" w:color="auto"/>
            <w:left w:val="none" w:sz="0" w:space="0" w:color="auto"/>
            <w:bottom w:val="none" w:sz="0" w:space="0" w:color="auto"/>
            <w:right w:val="none" w:sz="0" w:space="0" w:color="auto"/>
          </w:divBdr>
        </w:div>
        <w:div w:id="822308918">
          <w:marLeft w:val="1166"/>
          <w:marRight w:val="0"/>
          <w:marTop w:val="0"/>
          <w:marBottom w:val="0"/>
          <w:divBdr>
            <w:top w:val="none" w:sz="0" w:space="0" w:color="auto"/>
            <w:left w:val="none" w:sz="0" w:space="0" w:color="auto"/>
            <w:bottom w:val="none" w:sz="0" w:space="0" w:color="auto"/>
            <w:right w:val="none" w:sz="0" w:space="0" w:color="auto"/>
          </w:divBdr>
        </w:div>
      </w:divsChild>
    </w:div>
    <w:div w:id="1608924948">
      <w:bodyDiv w:val="1"/>
      <w:marLeft w:val="0"/>
      <w:marRight w:val="0"/>
      <w:marTop w:val="0"/>
      <w:marBottom w:val="0"/>
      <w:divBdr>
        <w:top w:val="none" w:sz="0" w:space="0" w:color="auto"/>
        <w:left w:val="none" w:sz="0" w:space="0" w:color="auto"/>
        <w:bottom w:val="none" w:sz="0" w:space="0" w:color="auto"/>
        <w:right w:val="none" w:sz="0" w:space="0" w:color="auto"/>
      </w:divBdr>
      <w:divsChild>
        <w:div w:id="2118018326">
          <w:marLeft w:val="547"/>
          <w:marRight w:val="0"/>
          <w:marTop w:val="0"/>
          <w:marBottom w:val="0"/>
          <w:divBdr>
            <w:top w:val="none" w:sz="0" w:space="0" w:color="auto"/>
            <w:left w:val="none" w:sz="0" w:space="0" w:color="auto"/>
            <w:bottom w:val="none" w:sz="0" w:space="0" w:color="auto"/>
            <w:right w:val="none" w:sz="0" w:space="0" w:color="auto"/>
          </w:divBdr>
        </w:div>
        <w:div w:id="517306876">
          <w:marLeft w:val="547"/>
          <w:marRight w:val="0"/>
          <w:marTop w:val="0"/>
          <w:marBottom w:val="0"/>
          <w:divBdr>
            <w:top w:val="none" w:sz="0" w:space="0" w:color="auto"/>
            <w:left w:val="none" w:sz="0" w:space="0" w:color="auto"/>
            <w:bottom w:val="none" w:sz="0" w:space="0" w:color="auto"/>
            <w:right w:val="none" w:sz="0" w:space="0" w:color="auto"/>
          </w:divBdr>
        </w:div>
        <w:div w:id="1546067579">
          <w:marLeft w:val="547"/>
          <w:marRight w:val="0"/>
          <w:marTop w:val="0"/>
          <w:marBottom w:val="0"/>
          <w:divBdr>
            <w:top w:val="none" w:sz="0" w:space="0" w:color="auto"/>
            <w:left w:val="none" w:sz="0" w:space="0" w:color="auto"/>
            <w:bottom w:val="none" w:sz="0" w:space="0" w:color="auto"/>
            <w:right w:val="none" w:sz="0" w:space="0" w:color="auto"/>
          </w:divBdr>
        </w:div>
      </w:divsChild>
    </w:div>
    <w:div w:id="1666086297">
      <w:bodyDiv w:val="1"/>
      <w:marLeft w:val="0"/>
      <w:marRight w:val="0"/>
      <w:marTop w:val="0"/>
      <w:marBottom w:val="0"/>
      <w:divBdr>
        <w:top w:val="none" w:sz="0" w:space="0" w:color="auto"/>
        <w:left w:val="none" w:sz="0" w:space="0" w:color="auto"/>
        <w:bottom w:val="none" w:sz="0" w:space="0" w:color="auto"/>
        <w:right w:val="none" w:sz="0" w:space="0" w:color="auto"/>
      </w:divBdr>
    </w:div>
    <w:div w:id="1683512186">
      <w:bodyDiv w:val="1"/>
      <w:marLeft w:val="0"/>
      <w:marRight w:val="0"/>
      <w:marTop w:val="0"/>
      <w:marBottom w:val="0"/>
      <w:divBdr>
        <w:top w:val="none" w:sz="0" w:space="0" w:color="auto"/>
        <w:left w:val="none" w:sz="0" w:space="0" w:color="auto"/>
        <w:bottom w:val="none" w:sz="0" w:space="0" w:color="auto"/>
        <w:right w:val="none" w:sz="0" w:space="0" w:color="auto"/>
      </w:divBdr>
      <w:divsChild>
        <w:div w:id="1245845912">
          <w:marLeft w:val="547"/>
          <w:marRight w:val="0"/>
          <w:marTop w:val="0"/>
          <w:marBottom w:val="0"/>
          <w:divBdr>
            <w:top w:val="none" w:sz="0" w:space="0" w:color="auto"/>
            <w:left w:val="none" w:sz="0" w:space="0" w:color="auto"/>
            <w:bottom w:val="none" w:sz="0" w:space="0" w:color="auto"/>
            <w:right w:val="none" w:sz="0" w:space="0" w:color="auto"/>
          </w:divBdr>
        </w:div>
      </w:divsChild>
    </w:div>
    <w:div w:id="1701276535">
      <w:bodyDiv w:val="1"/>
      <w:marLeft w:val="0"/>
      <w:marRight w:val="0"/>
      <w:marTop w:val="0"/>
      <w:marBottom w:val="0"/>
      <w:divBdr>
        <w:top w:val="none" w:sz="0" w:space="0" w:color="auto"/>
        <w:left w:val="none" w:sz="0" w:space="0" w:color="auto"/>
        <w:bottom w:val="none" w:sz="0" w:space="0" w:color="auto"/>
        <w:right w:val="none" w:sz="0" w:space="0" w:color="auto"/>
      </w:divBdr>
    </w:div>
    <w:div w:id="1706368500">
      <w:bodyDiv w:val="1"/>
      <w:marLeft w:val="0"/>
      <w:marRight w:val="0"/>
      <w:marTop w:val="0"/>
      <w:marBottom w:val="0"/>
      <w:divBdr>
        <w:top w:val="none" w:sz="0" w:space="0" w:color="auto"/>
        <w:left w:val="none" w:sz="0" w:space="0" w:color="auto"/>
        <w:bottom w:val="none" w:sz="0" w:space="0" w:color="auto"/>
        <w:right w:val="none" w:sz="0" w:space="0" w:color="auto"/>
      </w:divBdr>
    </w:div>
    <w:div w:id="1721903738">
      <w:bodyDiv w:val="1"/>
      <w:marLeft w:val="0"/>
      <w:marRight w:val="0"/>
      <w:marTop w:val="0"/>
      <w:marBottom w:val="0"/>
      <w:divBdr>
        <w:top w:val="none" w:sz="0" w:space="0" w:color="auto"/>
        <w:left w:val="none" w:sz="0" w:space="0" w:color="auto"/>
        <w:bottom w:val="none" w:sz="0" w:space="0" w:color="auto"/>
        <w:right w:val="none" w:sz="0" w:space="0" w:color="auto"/>
      </w:divBdr>
      <w:divsChild>
        <w:div w:id="2104524628">
          <w:marLeft w:val="547"/>
          <w:marRight w:val="0"/>
          <w:marTop w:val="0"/>
          <w:marBottom w:val="0"/>
          <w:divBdr>
            <w:top w:val="none" w:sz="0" w:space="0" w:color="auto"/>
            <w:left w:val="none" w:sz="0" w:space="0" w:color="auto"/>
            <w:bottom w:val="none" w:sz="0" w:space="0" w:color="auto"/>
            <w:right w:val="none" w:sz="0" w:space="0" w:color="auto"/>
          </w:divBdr>
        </w:div>
        <w:div w:id="1611355415">
          <w:marLeft w:val="547"/>
          <w:marRight w:val="0"/>
          <w:marTop w:val="0"/>
          <w:marBottom w:val="0"/>
          <w:divBdr>
            <w:top w:val="none" w:sz="0" w:space="0" w:color="auto"/>
            <w:left w:val="none" w:sz="0" w:space="0" w:color="auto"/>
            <w:bottom w:val="none" w:sz="0" w:space="0" w:color="auto"/>
            <w:right w:val="none" w:sz="0" w:space="0" w:color="auto"/>
          </w:divBdr>
        </w:div>
      </w:divsChild>
    </w:div>
    <w:div w:id="1754277055">
      <w:bodyDiv w:val="1"/>
      <w:marLeft w:val="0"/>
      <w:marRight w:val="0"/>
      <w:marTop w:val="0"/>
      <w:marBottom w:val="0"/>
      <w:divBdr>
        <w:top w:val="none" w:sz="0" w:space="0" w:color="auto"/>
        <w:left w:val="none" w:sz="0" w:space="0" w:color="auto"/>
        <w:bottom w:val="none" w:sz="0" w:space="0" w:color="auto"/>
        <w:right w:val="none" w:sz="0" w:space="0" w:color="auto"/>
      </w:divBdr>
      <w:divsChild>
        <w:div w:id="1318611630">
          <w:marLeft w:val="547"/>
          <w:marRight w:val="0"/>
          <w:marTop w:val="0"/>
          <w:marBottom w:val="0"/>
          <w:divBdr>
            <w:top w:val="none" w:sz="0" w:space="0" w:color="auto"/>
            <w:left w:val="none" w:sz="0" w:space="0" w:color="auto"/>
            <w:bottom w:val="none" w:sz="0" w:space="0" w:color="auto"/>
            <w:right w:val="none" w:sz="0" w:space="0" w:color="auto"/>
          </w:divBdr>
        </w:div>
        <w:div w:id="1249733580">
          <w:marLeft w:val="547"/>
          <w:marRight w:val="0"/>
          <w:marTop w:val="0"/>
          <w:marBottom w:val="0"/>
          <w:divBdr>
            <w:top w:val="none" w:sz="0" w:space="0" w:color="auto"/>
            <w:left w:val="none" w:sz="0" w:space="0" w:color="auto"/>
            <w:bottom w:val="none" w:sz="0" w:space="0" w:color="auto"/>
            <w:right w:val="none" w:sz="0" w:space="0" w:color="auto"/>
          </w:divBdr>
        </w:div>
        <w:div w:id="185171256">
          <w:marLeft w:val="547"/>
          <w:marRight w:val="0"/>
          <w:marTop w:val="0"/>
          <w:marBottom w:val="0"/>
          <w:divBdr>
            <w:top w:val="none" w:sz="0" w:space="0" w:color="auto"/>
            <w:left w:val="none" w:sz="0" w:space="0" w:color="auto"/>
            <w:bottom w:val="none" w:sz="0" w:space="0" w:color="auto"/>
            <w:right w:val="none" w:sz="0" w:space="0" w:color="auto"/>
          </w:divBdr>
        </w:div>
      </w:divsChild>
    </w:div>
    <w:div w:id="1778451008">
      <w:bodyDiv w:val="1"/>
      <w:marLeft w:val="0"/>
      <w:marRight w:val="0"/>
      <w:marTop w:val="0"/>
      <w:marBottom w:val="0"/>
      <w:divBdr>
        <w:top w:val="none" w:sz="0" w:space="0" w:color="auto"/>
        <w:left w:val="none" w:sz="0" w:space="0" w:color="auto"/>
        <w:bottom w:val="none" w:sz="0" w:space="0" w:color="auto"/>
        <w:right w:val="none" w:sz="0" w:space="0" w:color="auto"/>
      </w:divBdr>
      <w:divsChild>
        <w:div w:id="652950116">
          <w:marLeft w:val="547"/>
          <w:marRight w:val="0"/>
          <w:marTop w:val="0"/>
          <w:marBottom w:val="0"/>
          <w:divBdr>
            <w:top w:val="none" w:sz="0" w:space="0" w:color="auto"/>
            <w:left w:val="none" w:sz="0" w:space="0" w:color="auto"/>
            <w:bottom w:val="none" w:sz="0" w:space="0" w:color="auto"/>
            <w:right w:val="none" w:sz="0" w:space="0" w:color="auto"/>
          </w:divBdr>
        </w:div>
        <w:div w:id="646086434">
          <w:marLeft w:val="547"/>
          <w:marRight w:val="0"/>
          <w:marTop w:val="0"/>
          <w:marBottom w:val="0"/>
          <w:divBdr>
            <w:top w:val="none" w:sz="0" w:space="0" w:color="auto"/>
            <w:left w:val="none" w:sz="0" w:space="0" w:color="auto"/>
            <w:bottom w:val="none" w:sz="0" w:space="0" w:color="auto"/>
            <w:right w:val="none" w:sz="0" w:space="0" w:color="auto"/>
          </w:divBdr>
        </w:div>
      </w:divsChild>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sChild>
        <w:div w:id="2037072129">
          <w:marLeft w:val="547"/>
          <w:marRight w:val="0"/>
          <w:marTop w:val="0"/>
          <w:marBottom w:val="0"/>
          <w:divBdr>
            <w:top w:val="none" w:sz="0" w:space="0" w:color="auto"/>
            <w:left w:val="none" w:sz="0" w:space="0" w:color="auto"/>
            <w:bottom w:val="none" w:sz="0" w:space="0" w:color="auto"/>
            <w:right w:val="none" w:sz="0" w:space="0" w:color="auto"/>
          </w:divBdr>
        </w:div>
        <w:div w:id="1743598895">
          <w:marLeft w:val="1166"/>
          <w:marRight w:val="0"/>
          <w:marTop w:val="0"/>
          <w:marBottom w:val="0"/>
          <w:divBdr>
            <w:top w:val="none" w:sz="0" w:space="0" w:color="auto"/>
            <w:left w:val="none" w:sz="0" w:space="0" w:color="auto"/>
            <w:bottom w:val="none" w:sz="0" w:space="0" w:color="auto"/>
            <w:right w:val="none" w:sz="0" w:space="0" w:color="auto"/>
          </w:divBdr>
        </w:div>
        <w:div w:id="1973367981">
          <w:marLeft w:val="1166"/>
          <w:marRight w:val="0"/>
          <w:marTop w:val="0"/>
          <w:marBottom w:val="0"/>
          <w:divBdr>
            <w:top w:val="none" w:sz="0" w:space="0" w:color="auto"/>
            <w:left w:val="none" w:sz="0" w:space="0" w:color="auto"/>
            <w:bottom w:val="none" w:sz="0" w:space="0" w:color="auto"/>
            <w:right w:val="none" w:sz="0" w:space="0" w:color="auto"/>
          </w:divBdr>
        </w:div>
        <w:div w:id="1550192130">
          <w:marLeft w:val="1166"/>
          <w:marRight w:val="0"/>
          <w:marTop w:val="0"/>
          <w:marBottom w:val="0"/>
          <w:divBdr>
            <w:top w:val="none" w:sz="0" w:space="0" w:color="auto"/>
            <w:left w:val="none" w:sz="0" w:space="0" w:color="auto"/>
            <w:bottom w:val="none" w:sz="0" w:space="0" w:color="auto"/>
            <w:right w:val="none" w:sz="0" w:space="0" w:color="auto"/>
          </w:divBdr>
        </w:div>
      </w:divsChild>
    </w:div>
    <w:div w:id="1841579964">
      <w:bodyDiv w:val="1"/>
      <w:marLeft w:val="0"/>
      <w:marRight w:val="0"/>
      <w:marTop w:val="0"/>
      <w:marBottom w:val="0"/>
      <w:divBdr>
        <w:top w:val="none" w:sz="0" w:space="0" w:color="auto"/>
        <w:left w:val="none" w:sz="0" w:space="0" w:color="auto"/>
        <w:bottom w:val="none" w:sz="0" w:space="0" w:color="auto"/>
        <w:right w:val="none" w:sz="0" w:space="0" w:color="auto"/>
      </w:divBdr>
      <w:divsChild>
        <w:div w:id="275522625">
          <w:marLeft w:val="533"/>
          <w:marRight w:val="0"/>
          <w:marTop w:val="0"/>
          <w:marBottom w:val="0"/>
          <w:divBdr>
            <w:top w:val="none" w:sz="0" w:space="0" w:color="auto"/>
            <w:left w:val="none" w:sz="0" w:space="0" w:color="auto"/>
            <w:bottom w:val="none" w:sz="0" w:space="0" w:color="auto"/>
            <w:right w:val="none" w:sz="0" w:space="0" w:color="auto"/>
          </w:divBdr>
        </w:div>
      </w:divsChild>
    </w:div>
    <w:div w:id="1892034533">
      <w:bodyDiv w:val="1"/>
      <w:marLeft w:val="0"/>
      <w:marRight w:val="0"/>
      <w:marTop w:val="0"/>
      <w:marBottom w:val="0"/>
      <w:divBdr>
        <w:top w:val="none" w:sz="0" w:space="0" w:color="auto"/>
        <w:left w:val="none" w:sz="0" w:space="0" w:color="auto"/>
        <w:bottom w:val="none" w:sz="0" w:space="0" w:color="auto"/>
        <w:right w:val="none" w:sz="0" w:space="0" w:color="auto"/>
      </w:divBdr>
      <w:divsChild>
        <w:div w:id="1700816199">
          <w:marLeft w:val="547"/>
          <w:marRight w:val="0"/>
          <w:marTop w:val="0"/>
          <w:marBottom w:val="0"/>
          <w:divBdr>
            <w:top w:val="none" w:sz="0" w:space="0" w:color="auto"/>
            <w:left w:val="none" w:sz="0" w:space="0" w:color="auto"/>
            <w:bottom w:val="none" w:sz="0" w:space="0" w:color="auto"/>
            <w:right w:val="none" w:sz="0" w:space="0" w:color="auto"/>
          </w:divBdr>
        </w:div>
        <w:div w:id="177545459">
          <w:marLeft w:val="1166"/>
          <w:marRight w:val="0"/>
          <w:marTop w:val="0"/>
          <w:marBottom w:val="0"/>
          <w:divBdr>
            <w:top w:val="none" w:sz="0" w:space="0" w:color="auto"/>
            <w:left w:val="none" w:sz="0" w:space="0" w:color="auto"/>
            <w:bottom w:val="none" w:sz="0" w:space="0" w:color="auto"/>
            <w:right w:val="none" w:sz="0" w:space="0" w:color="auto"/>
          </w:divBdr>
        </w:div>
        <w:div w:id="362677587">
          <w:marLeft w:val="547"/>
          <w:marRight w:val="0"/>
          <w:marTop w:val="0"/>
          <w:marBottom w:val="0"/>
          <w:divBdr>
            <w:top w:val="none" w:sz="0" w:space="0" w:color="auto"/>
            <w:left w:val="none" w:sz="0" w:space="0" w:color="auto"/>
            <w:bottom w:val="none" w:sz="0" w:space="0" w:color="auto"/>
            <w:right w:val="none" w:sz="0" w:space="0" w:color="auto"/>
          </w:divBdr>
        </w:div>
        <w:div w:id="1023633799">
          <w:marLeft w:val="547"/>
          <w:marRight w:val="0"/>
          <w:marTop w:val="0"/>
          <w:marBottom w:val="0"/>
          <w:divBdr>
            <w:top w:val="none" w:sz="0" w:space="0" w:color="auto"/>
            <w:left w:val="none" w:sz="0" w:space="0" w:color="auto"/>
            <w:bottom w:val="none" w:sz="0" w:space="0" w:color="auto"/>
            <w:right w:val="none" w:sz="0" w:space="0" w:color="auto"/>
          </w:divBdr>
        </w:div>
        <w:div w:id="2093119936">
          <w:marLeft w:val="547"/>
          <w:marRight w:val="0"/>
          <w:marTop w:val="0"/>
          <w:marBottom w:val="0"/>
          <w:divBdr>
            <w:top w:val="none" w:sz="0" w:space="0" w:color="auto"/>
            <w:left w:val="none" w:sz="0" w:space="0" w:color="auto"/>
            <w:bottom w:val="none" w:sz="0" w:space="0" w:color="auto"/>
            <w:right w:val="none" w:sz="0" w:space="0" w:color="auto"/>
          </w:divBdr>
        </w:div>
        <w:div w:id="1969971803">
          <w:marLeft w:val="547"/>
          <w:marRight w:val="0"/>
          <w:marTop w:val="0"/>
          <w:marBottom w:val="0"/>
          <w:divBdr>
            <w:top w:val="none" w:sz="0" w:space="0" w:color="auto"/>
            <w:left w:val="none" w:sz="0" w:space="0" w:color="auto"/>
            <w:bottom w:val="none" w:sz="0" w:space="0" w:color="auto"/>
            <w:right w:val="none" w:sz="0" w:space="0" w:color="auto"/>
          </w:divBdr>
        </w:div>
      </w:divsChild>
    </w:div>
    <w:div w:id="1921677828">
      <w:bodyDiv w:val="1"/>
      <w:marLeft w:val="0"/>
      <w:marRight w:val="0"/>
      <w:marTop w:val="0"/>
      <w:marBottom w:val="0"/>
      <w:divBdr>
        <w:top w:val="none" w:sz="0" w:space="0" w:color="auto"/>
        <w:left w:val="none" w:sz="0" w:space="0" w:color="auto"/>
        <w:bottom w:val="none" w:sz="0" w:space="0" w:color="auto"/>
        <w:right w:val="none" w:sz="0" w:space="0" w:color="auto"/>
      </w:divBdr>
      <w:divsChild>
        <w:div w:id="962153188">
          <w:marLeft w:val="547"/>
          <w:marRight w:val="0"/>
          <w:marTop w:val="0"/>
          <w:marBottom w:val="0"/>
          <w:divBdr>
            <w:top w:val="none" w:sz="0" w:space="0" w:color="auto"/>
            <w:left w:val="none" w:sz="0" w:space="0" w:color="auto"/>
            <w:bottom w:val="none" w:sz="0" w:space="0" w:color="auto"/>
            <w:right w:val="none" w:sz="0" w:space="0" w:color="auto"/>
          </w:divBdr>
        </w:div>
        <w:div w:id="958144847">
          <w:marLeft w:val="547"/>
          <w:marRight w:val="0"/>
          <w:marTop w:val="0"/>
          <w:marBottom w:val="0"/>
          <w:divBdr>
            <w:top w:val="none" w:sz="0" w:space="0" w:color="auto"/>
            <w:left w:val="none" w:sz="0" w:space="0" w:color="auto"/>
            <w:bottom w:val="none" w:sz="0" w:space="0" w:color="auto"/>
            <w:right w:val="none" w:sz="0" w:space="0" w:color="auto"/>
          </w:divBdr>
        </w:div>
      </w:divsChild>
    </w:div>
    <w:div w:id="1929650562">
      <w:bodyDiv w:val="1"/>
      <w:marLeft w:val="0"/>
      <w:marRight w:val="0"/>
      <w:marTop w:val="0"/>
      <w:marBottom w:val="0"/>
      <w:divBdr>
        <w:top w:val="none" w:sz="0" w:space="0" w:color="auto"/>
        <w:left w:val="none" w:sz="0" w:space="0" w:color="auto"/>
        <w:bottom w:val="none" w:sz="0" w:space="0" w:color="auto"/>
        <w:right w:val="none" w:sz="0" w:space="0" w:color="auto"/>
      </w:divBdr>
      <w:divsChild>
        <w:div w:id="1705013916">
          <w:marLeft w:val="1166"/>
          <w:marRight w:val="0"/>
          <w:marTop w:val="0"/>
          <w:marBottom w:val="0"/>
          <w:divBdr>
            <w:top w:val="none" w:sz="0" w:space="0" w:color="auto"/>
            <w:left w:val="none" w:sz="0" w:space="0" w:color="auto"/>
            <w:bottom w:val="none" w:sz="0" w:space="0" w:color="auto"/>
            <w:right w:val="none" w:sz="0" w:space="0" w:color="auto"/>
          </w:divBdr>
        </w:div>
        <w:div w:id="2117362474">
          <w:marLeft w:val="547"/>
          <w:marRight w:val="0"/>
          <w:marTop w:val="0"/>
          <w:marBottom w:val="0"/>
          <w:divBdr>
            <w:top w:val="none" w:sz="0" w:space="0" w:color="auto"/>
            <w:left w:val="none" w:sz="0" w:space="0" w:color="auto"/>
            <w:bottom w:val="none" w:sz="0" w:space="0" w:color="auto"/>
            <w:right w:val="none" w:sz="0" w:space="0" w:color="auto"/>
          </w:divBdr>
        </w:div>
      </w:divsChild>
    </w:div>
    <w:div w:id="1954701688">
      <w:bodyDiv w:val="1"/>
      <w:marLeft w:val="0"/>
      <w:marRight w:val="0"/>
      <w:marTop w:val="0"/>
      <w:marBottom w:val="0"/>
      <w:divBdr>
        <w:top w:val="none" w:sz="0" w:space="0" w:color="auto"/>
        <w:left w:val="none" w:sz="0" w:space="0" w:color="auto"/>
        <w:bottom w:val="none" w:sz="0" w:space="0" w:color="auto"/>
        <w:right w:val="none" w:sz="0" w:space="0" w:color="auto"/>
      </w:divBdr>
      <w:divsChild>
        <w:div w:id="1947618073">
          <w:marLeft w:val="547"/>
          <w:marRight w:val="0"/>
          <w:marTop w:val="0"/>
          <w:marBottom w:val="0"/>
          <w:divBdr>
            <w:top w:val="none" w:sz="0" w:space="0" w:color="auto"/>
            <w:left w:val="none" w:sz="0" w:space="0" w:color="auto"/>
            <w:bottom w:val="none" w:sz="0" w:space="0" w:color="auto"/>
            <w:right w:val="none" w:sz="0" w:space="0" w:color="auto"/>
          </w:divBdr>
        </w:div>
        <w:div w:id="449007915">
          <w:marLeft w:val="547"/>
          <w:marRight w:val="0"/>
          <w:marTop w:val="0"/>
          <w:marBottom w:val="0"/>
          <w:divBdr>
            <w:top w:val="none" w:sz="0" w:space="0" w:color="auto"/>
            <w:left w:val="none" w:sz="0" w:space="0" w:color="auto"/>
            <w:bottom w:val="none" w:sz="0" w:space="0" w:color="auto"/>
            <w:right w:val="none" w:sz="0" w:space="0" w:color="auto"/>
          </w:divBdr>
        </w:div>
      </w:divsChild>
    </w:div>
    <w:div w:id="2062947472">
      <w:bodyDiv w:val="1"/>
      <w:marLeft w:val="0"/>
      <w:marRight w:val="0"/>
      <w:marTop w:val="0"/>
      <w:marBottom w:val="0"/>
      <w:divBdr>
        <w:top w:val="none" w:sz="0" w:space="0" w:color="auto"/>
        <w:left w:val="none" w:sz="0" w:space="0" w:color="auto"/>
        <w:bottom w:val="none" w:sz="0" w:space="0" w:color="auto"/>
        <w:right w:val="none" w:sz="0" w:space="0" w:color="auto"/>
      </w:divBdr>
      <w:divsChild>
        <w:div w:id="463356551">
          <w:marLeft w:val="1166"/>
          <w:marRight w:val="0"/>
          <w:marTop w:val="0"/>
          <w:marBottom w:val="0"/>
          <w:divBdr>
            <w:top w:val="none" w:sz="0" w:space="0" w:color="auto"/>
            <w:left w:val="none" w:sz="0" w:space="0" w:color="auto"/>
            <w:bottom w:val="none" w:sz="0" w:space="0" w:color="auto"/>
            <w:right w:val="none" w:sz="0" w:space="0" w:color="auto"/>
          </w:divBdr>
        </w:div>
        <w:div w:id="1630622719">
          <w:marLeft w:val="1166"/>
          <w:marRight w:val="0"/>
          <w:marTop w:val="0"/>
          <w:marBottom w:val="0"/>
          <w:divBdr>
            <w:top w:val="none" w:sz="0" w:space="0" w:color="auto"/>
            <w:left w:val="none" w:sz="0" w:space="0" w:color="auto"/>
            <w:bottom w:val="none" w:sz="0" w:space="0" w:color="auto"/>
            <w:right w:val="none" w:sz="0" w:space="0" w:color="auto"/>
          </w:divBdr>
        </w:div>
        <w:div w:id="1899394787">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hyperlink" Target="http://www.homedepot.ca/" TargetMode="External"/><Relationship Id="rId13" Type="http://schemas.openxmlformats.org/officeDocument/2006/relationships/hyperlink" Target="http://www.lowes.ca/"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15</Pages>
  <Words>3205</Words>
  <Characters>18270</Characters>
  <Application>Microsoft Word 12.1.0</Application>
  <DocSecurity>0</DocSecurity>
  <Lines>152</Lines>
  <Paragraphs>36</Paragraphs>
  <ScaleCrop>false</ScaleCrop>
  <LinksUpToDate>false</LinksUpToDate>
  <CharactersWithSpaces>22436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Egutesadi</dc:creator>
  <cp:keywords/>
  <cp:lastModifiedBy>Yasmin Egutesadi</cp:lastModifiedBy>
  <cp:revision>4</cp:revision>
  <dcterms:created xsi:type="dcterms:W3CDTF">2015-11-25T22:23:00Z</dcterms:created>
  <dcterms:modified xsi:type="dcterms:W3CDTF">2016-01-05T02:00:00Z</dcterms:modified>
</cp:coreProperties>
</file>