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AEC" w:rsidRPr="003304A7" w:rsidRDefault="00970F83" w:rsidP="00970F83">
      <w:pPr>
        <w:jc w:val="center"/>
        <w:rPr>
          <w:sz w:val="36"/>
          <w:szCs w:val="36"/>
          <w:u w:val="single"/>
          <w:lang w:val="fr-CA"/>
        </w:rPr>
      </w:pPr>
      <w:r w:rsidRPr="003304A7">
        <w:rPr>
          <w:sz w:val="36"/>
          <w:szCs w:val="36"/>
          <w:u w:val="single"/>
          <w:lang w:val="fr-CA"/>
        </w:rPr>
        <w:t xml:space="preserve">La Folie de la Vitesse, ce Tournis qui Affecte Tous les Moutons de L’Occident, une Trépidation à Laquelle Aucun de Nous N’Échappe – Cinétique Chimique </w:t>
      </w: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36"/>
          <w:szCs w:val="36"/>
          <w:u w:val="single"/>
          <w:lang w:val="fr-CA"/>
        </w:rPr>
      </w:pPr>
    </w:p>
    <w:p w:rsidR="00970F83" w:rsidRPr="003304A7" w:rsidRDefault="00970F83" w:rsidP="00970F83">
      <w:pPr>
        <w:jc w:val="center"/>
        <w:rPr>
          <w:sz w:val="28"/>
          <w:szCs w:val="28"/>
          <w:lang w:val="fr-CA"/>
        </w:rPr>
      </w:pPr>
      <w:r w:rsidRPr="003304A7">
        <w:rPr>
          <w:sz w:val="28"/>
          <w:szCs w:val="28"/>
          <w:lang w:val="fr-CA"/>
        </w:rPr>
        <w:t>Lauren Massey – 8617188</w:t>
      </w:r>
    </w:p>
    <w:p w:rsidR="00970F83" w:rsidRPr="003304A7" w:rsidRDefault="00970F83" w:rsidP="00970F83">
      <w:pPr>
        <w:jc w:val="center"/>
        <w:rPr>
          <w:sz w:val="28"/>
          <w:szCs w:val="28"/>
          <w:lang w:val="fr-CA"/>
        </w:rPr>
      </w:pPr>
      <w:r w:rsidRPr="003304A7">
        <w:rPr>
          <w:sz w:val="28"/>
          <w:szCs w:val="28"/>
          <w:lang w:val="fr-CA"/>
        </w:rPr>
        <w:t xml:space="preserve">Nom du Partenaire – Sébastien Roberge </w:t>
      </w:r>
      <w:r w:rsidR="00852352" w:rsidRPr="003304A7">
        <w:rPr>
          <w:sz w:val="28"/>
          <w:szCs w:val="28"/>
          <w:lang w:val="fr-CA"/>
        </w:rPr>
        <w:t>- 8590483</w:t>
      </w:r>
      <w:r w:rsidRPr="003304A7">
        <w:rPr>
          <w:sz w:val="28"/>
          <w:szCs w:val="28"/>
          <w:lang w:val="fr-CA"/>
        </w:rPr>
        <w:t xml:space="preserve"> </w:t>
      </w:r>
    </w:p>
    <w:p w:rsidR="00970F83" w:rsidRPr="003304A7" w:rsidRDefault="00970F83" w:rsidP="00970F83">
      <w:pPr>
        <w:jc w:val="center"/>
        <w:rPr>
          <w:sz w:val="28"/>
          <w:szCs w:val="28"/>
          <w:lang w:val="fr-CA"/>
        </w:rPr>
      </w:pPr>
      <w:r w:rsidRPr="003304A7">
        <w:rPr>
          <w:sz w:val="28"/>
          <w:szCs w:val="28"/>
          <w:lang w:val="fr-CA"/>
        </w:rPr>
        <w:t xml:space="preserve">TA : Amanda Bard </w:t>
      </w:r>
    </w:p>
    <w:p w:rsidR="00970F83" w:rsidRPr="003304A7" w:rsidRDefault="00970F83" w:rsidP="00970F83">
      <w:pPr>
        <w:jc w:val="center"/>
        <w:rPr>
          <w:sz w:val="28"/>
          <w:szCs w:val="28"/>
          <w:lang w:val="fr-CA"/>
        </w:rPr>
      </w:pPr>
      <w:r w:rsidRPr="003304A7">
        <w:rPr>
          <w:sz w:val="28"/>
          <w:szCs w:val="28"/>
          <w:lang w:val="fr-CA"/>
        </w:rPr>
        <w:t xml:space="preserve">Date d’Expérience : </w:t>
      </w:r>
      <w:r w:rsidR="00984BA7" w:rsidRPr="003304A7">
        <w:rPr>
          <w:sz w:val="28"/>
          <w:szCs w:val="28"/>
          <w:lang w:val="fr-CA"/>
        </w:rPr>
        <w:t xml:space="preserve">jeudi le </w:t>
      </w:r>
      <w:r w:rsidRPr="003304A7">
        <w:rPr>
          <w:sz w:val="28"/>
          <w:szCs w:val="28"/>
          <w:lang w:val="fr-CA"/>
        </w:rPr>
        <w:t>10 novembre 2016</w:t>
      </w:r>
      <w:r w:rsidR="00984BA7" w:rsidRPr="003304A7">
        <w:rPr>
          <w:sz w:val="28"/>
          <w:szCs w:val="28"/>
          <w:lang w:val="fr-CA"/>
        </w:rPr>
        <w:t>,</w:t>
      </w:r>
      <w:r w:rsidRPr="003304A7">
        <w:rPr>
          <w:sz w:val="28"/>
          <w:szCs w:val="28"/>
          <w:lang w:val="fr-CA"/>
        </w:rPr>
        <w:t xml:space="preserve"> </w:t>
      </w:r>
      <w:r w:rsidR="00984BA7" w:rsidRPr="003304A7">
        <w:rPr>
          <w:sz w:val="28"/>
          <w:szCs w:val="28"/>
          <w:lang w:val="fr-CA"/>
        </w:rPr>
        <w:t xml:space="preserve">14h30, semaine 2 </w:t>
      </w:r>
    </w:p>
    <w:p w:rsidR="00984BA7" w:rsidRPr="003304A7" w:rsidRDefault="00984BA7" w:rsidP="00970F83">
      <w:pPr>
        <w:jc w:val="center"/>
        <w:rPr>
          <w:sz w:val="28"/>
          <w:szCs w:val="28"/>
          <w:lang w:val="fr-CA"/>
        </w:rPr>
      </w:pPr>
      <w:r w:rsidRPr="003304A7">
        <w:rPr>
          <w:sz w:val="28"/>
          <w:szCs w:val="28"/>
          <w:lang w:val="fr-CA"/>
        </w:rPr>
        <w:t xml:space="preserve">Date de remise : jeudi le 17 novembre 2016 </w:t>
      </w:r>
    </w:p>
    <w:p w:rsidR="00970F83" w:rsidRPr="003304A7" w:rsidRDefault="00970F83" w:rsidP="00970F83">
      <w:pPr>
        <w:jc w:val="center"/>
        <w:rPr>
          <w:sz w:val="28"/>
          <w:szCs w:val="28"/>
          <w:lang w:val="fr-CA"/>
        </w:rPr>
      </w:pPr>
    </w:p>
    <w:p w:rsidR="00970F83" w:rsidRPr="003304A7" w:rsidRDefault="00970F83" w:rsidP="00970F83">
      <w:pPr>
        <w:jc w:val="center"/>
        <w:rPr>
          <w:sz w:val="28"/>
          <w:szCs w:val="28"/>
          <w:lang w:val="fr-CA"/>
        </w:rPr>
      </w:pPr>
      <w:r w:rsidRPr="003304A7">
        <w:rPr>
          <w:sz w:val="28"/>
          <w:szCs w:val="28"/>
          <w:lang w:val="fr-CA"/>
        </w:rPr>
        <w:t xml:space="preserve">CHM1711 Section A4 </w:t>
      </w:r>
    </w:p>
    <w:p w:rsidR="00852352" w:rsidRPr="003304A7" w:rsidRDefault="00852352" w:rsidP="00970F83">
      <w:pPr>
        <w:jc w:val="center"/>
        <w:rPr>
          <w:sz w:val="28"/>
          <w:szCs w:val="28"/>
          <w:lang w:val="fr-CA"/>
        </w:rPr>
      </w:pPr>
    </w:p>
    <w:p w:rsidR="00852352" w:rsidRPr="003304A7" w:rsidRDefault="00852352" w:rsidP="00970F83">
      <w:pPr>
        <w:jc w:val="center"/>
        <w:rPr>
          <w:sz w:val="28"/>
          <w:szCs w:val="28"/>
          <w:lang w:val="fr-CA"/>
        </w:rPr>
      </w:pPr>
    </w:p>
    <w:p w:rsidR="00852352" w:rsidRPr="003304A7" w:rsidRDefault="00852352" w:rsidP="00970F83">
      <w:pPr>
        <w:jc w:val="center"/>
        <w:rPr>
          <w:sz w:val="28"/>
          <w:szCs w:val="28"/>
          <w:lang w:val="fr-CA"/>
        </w:rPr>
      </w:pPr>
    </w:p>
    <w:p w:rsidR="00852352" w:rsidRPr="003304A7" w:rsidRDefault="00852352" w:rsidP="00970F83">
      <w:pPr>
        <w:jc w:val="center"/>
        <w:rPr>
          <w:sz w:val="28"/>
          <w:szCs w:val="28"/>
          <w:lang w:val="fr-CA"/>
        </w:rPr>
      </w:pPr>
    </w:p>
    <w:p w:rsidR="00852352" w:rsidRPr="003304A7" w:rsidRDefault="00852352" w:rsidP="00970F83">
      <w:pPr>
        <w:jc w:val="center"/>
        <w:rPr>
          <w:sz w:val="28"/>
          <w:szCs w:val="28"/>
          <w:lang w:val="fr-CA"/>
        </w:rPr>
      </w:pPr>
    </w:p>
    <w:p w:rsidR="00852352" w:rsidRPr="003A5AEF" w:rsidRDefault="00852352" w:rsidP="003A5AEF">
      <w:pPr>
        <w:jc w:val="center"/>
        <w:rPr>
          <w:sz w:val="28"/>
          <w:szCs w:val="28"/>
          <w:u w:val="single"/>
          <w:lang w:val="fr-CA"/>
        </w:rPr>
      </w:pPr>
      <w:r w:rsidRPr="003304A7">
        <w:rPr>
          <w:sz w:val="28"/>
          <w:szCs w:val="28"/>
          <w:u w:val="single"/>
          <w:lang w:val="fr-CA"/>
        </w:rPr>
        <w:t xml:space="preserve">La Folie de la Vitesse, ce Tournis qui Affecte Tous les Moutons de L’Occident, une Trépidation à Laquelle Aucun de Nous N’Échappe – Cinétique Chimique </w:t>
      </w:r>
    </w:p>
    <w:p w:rsidR="00D92B82" w:rsidRPr="003304A7" w:rsidRDefault="00852352" w:rsidP="00852352">
      <w:pPr>
        <w:rPr>
          <w:b/>
          <w:sz w:val="24"/>
          <w:szCs w:val="24"/>
          <w:u w:val="single"/>
          <w:lang w:val="fr-CA"/>
        </w:rPr>
      </w:pPr>
      <w:r w:rsidRPr="003304A7">
        <w:rPr>
          <w:b/>
          <w:sz w:val="24"/>
          <w:szCs w:val="24"/>
          <w:u w:val="single"/>
          <w:lang w:val="fr-CA"/>
        </w:rPr>
        <w:t xml:space="preserve">Introduction </w:t>
      </w:r>
    </w:p>
    <w:p w:rsidR="00D92B82" w:rsidRPr="003304A7" w:rsidRDefault="00D92B82" w:rsidP="004727E2">
      <w:pPr>
        <w:ind w:firstLine="720"/>
        <w:rPr>
          <w:sz w:val="24"/>
          <w:szCs w:val="24"/>
          <w:lang w:val="fr-CA"/>
        </w:rPr>
      </w:pPr>
      <w:r w:rsidRPr="003304A7">
        <w:rPr>
          <w:sz w:val="24"/>
          <w:szCs w:val="24"/>
          <w:lang w:val="fr-CA"/>
        </w:rPr>
        <w:t>Pour commencer, la question que nous devons poser est, c’est quoi la</w:t>
      </w:r>
      <w:r w:rsidR="00F96389" w:rsidRPr="003304A7">
        <w:rPr>
          <w:sz w:val="24"/>
          <w:szCs w:val="24"/>
          <w:lang w:val="fr-CA"/>
        </w:rPr>
        <w:t xml:space="preserve"> cinétique chimique </w:t>
      </w:r>
      <w:r w:rsidRPr="003304A7">
        <w:rPr>
          <w:sz w:val="24"/>
          <w:szCs w:val="24"/>
          <w:lang w:val="fr-CA"/>
        </w:rPr>
        <w:t xml:space="preserve">? </w:t>
      </w:r>
      <w:r w:rsidR="00F96389" w:rsidRPr="003304A7">
        <w:rPr>
          <w:sz w:val="24"/>
          <w:szCs w:val="24"/>
          <w:lang w:val="fr-CA"/>
        </w:rPr>
        <w:t xml:space="preserve">La cinétique chimique est simplement d’étude de la vitesse des réactions. Les vitesses des réactions sont toujours différentes et ne sont pas le même pour plusieurs des réactions. Il y a des réactions avec des vitesses tellement vite, mais à l’autre côté il y a des réactions avec des vitesses tellement lentement. L’utilité d’une réaction varie avec sa vitesse ; si la réaction donne les produits qu’on veut, mais ça prend beaucoup de temps, ce n’est pas utile. Ceci est la raison que les scientifiques choisissent les réactions avec le mieux vitesse pour faire leurs expériences. </w:t>
      </w:r>
      <w:r w:rsidR="004727E2" w:rsidRPr="003304A7">
        <w:rPr>
          <w:sz w:val="24"/>
          <w:szCs w:val="24"/>
          <w:lang w:val="fr-CA"/>
        </w:rPr>
        <w:t xml:space="preserve">La cinétique chimique est l’étude des facteurs qui contrôle la vitesse d’une réaction et les mécanismes qui affecte la réaction. L’un des plusieurs des facteurs est la concentration des réactifs, qui ont des grands effets sur la vitesse ; ceci est la raison que l’expérience a été créer – pour découvrir la relation entre la concentration des réactifs et la vitesse d’une réaction. Cela s’appelle l’ordre de la réaction. </w:t>
      </w:r>
    </w:p>
    <w:p w:rsidR="00984BA7" w:rsidRPr="003304A7" w:rsidRDefault="004727E2" w:rsidP="00984BA7">
      <w:pPr>
        <w:ind w:firstLine="720"/>
        <w:rPr>
          <w:sz w:val="26"/>
          <w:szCs w:val="24"/>
          <w:lang w:val="fr-CA"/>
        </w:rPr>
      </w:pPr>
      <w:r w:rsidRPr="003304A7">
        <w:rPr>
          <w:sz w:val="24"/>
          <w:szCs w:val="24"/>
          <w:lang w:val="fr-CA"/>
        </w:rPr>
        <w:t>La vitesse d’une réaction est reliée directement a</w:t>
      </w:r>
      <w:r w:rsidR="006E5698" w:rsidRPr="003304A7">
        <w:rPr>
          <w:sz w:val="24"/>
          <w:szCs w:val="24"/>
          <w:lang w:val="fr-CA"/>
        </w:rPr>
        <w:t>ux concentrations des réactifs, et les deux concentrations sont élevée à l’un</w:t>
      </w:r>
      <w:r w:rsidR="00984BA7" w:rsidRPr="003304A7">
        <w:rPr>
          <w:sz w:val="24"/>
          <w:szCs w:val="24"/>
          <w:lang w:val="fr-CA"/>
        </w:rPr>
        <w:t xml:space="preserve"> puissance, par exemple dans l’équation suivant :</w:t>
      </w:r>
      <w:r w:rsidR="00984BA7" w:rsidRPr="003304A7">
        <w:rPr>
          <w:sz w:val="24"/>
          <w:szCs w:val="24"/>
          <w:lang w:val="fr-CA"/>
        </w:rPr>
        <w:br/>
        <w:t xml:space="preserve">                                                                  A + B → P                                                    [1</w:t>
      </w:r>
      <w:r w:rsidR="00984BA7" w:rsidRPr="003304A7">
        <w:rPr>
          <w:sz w:val="26"/>
          <w:szCs w:val="24"/>
          <w:lang w:val="fr-CA"/>
        </w:rPr>
        <w:t>]</w:t>
      </w:r>
    </w:p>
    <w:p w:rsidR="00083E66" w:rsidRPr="003304A7" w:rsidRDefault="00984BA7" w:rsidP="00A630F3">
      <w:pPr>
        <w:rPr>
          <w:sz w:val="26"/>
          <w:szCs w:val="24"/>
          <w:vertAlign w:val="superscript"/>
          <w:lang w:val="fr-CA"/>
        </w:rPr>
      </w:pPr>
      <w:r w:rsidRPr="003304A7">
        <w:rPr>
          <w:sz w:val="24"/>
          <w:szCs w:val="24"/>
          <w:lang w:val="fr-CA"/>
        </w:rPr>
        <w:t xml:space="preserve">L’équation pour la vitesse est la suivant : </w:t>
      </w:r>
      <w:r w:rsidRPr="003304A7">
        <w:rPr>
          <w:sz w:val="24"/>
          <w:szCs w:val="24"/>
          <w:lang w:val="fr-CA"/>
        </w:rPr>
        <w:br/>
        <w:t xml:space="preserve">                                              </w:t>
      </w:r>
      <w:r w:rsidR="00A630F3">
        <w:rPr>
          <w:sz w:val="24"/>
          <w:szCs w:val="24"/>
          <w:lang w:val="fr-CA"/>
        </w:rPr>
        <w:t xml:space="preserve">             </w:t>
      </w:r>
      <w:r w:rsidRPr="003304A7">
        <w:rPr>
          <w:sz w:val="24"/>
          <w:szCs w:val="24"/>
          <w:lang w:val="fr-CA"/>
        </w:rPr>
        <w:t xml:space="preserve">  Vitesse = k [A]</w:t>
      </w:r>
      <w:r w:rsidRPr="003304A7">
        <w:rPr>
          <w:sz w:val="24"/>
          <w:szCs w:val="24"/>
          <w:vertAlign w:val="superscript"/>
          <w:lang w:val="fr-CA"/>
        </w:rPr>
        <w:t>n</w:t>
      </w:r>
      <w:r w:rsidRPr="003304A7">
        <w:rPr>
          <w:sz w:val="24"/>
          <w:szCs w:val="24"/>
          <w:lang w:val="fr-CA"/>
        </w:rPr>
        <w:t>[B</w:t>
      </w:r>
      <w:r w:rsidRPr="003304A7">
        <w:rPr>
          <w:sz w:val="26"/>
          <w:szCs w:val="24"/>
          <w:lang w:val="fr-CA"/>
        </w:rPr>
        <w:t>]</w:t>
      </w:r>
      <w:r w:rsidRPr="003304A7">
        <w:rPr>
          <w:sz w:val="26"/>
          <w:szCs w:val="24"/>
          <w:vertAlign w:val="superscript"/>
          <w:lang w:val="fr-CA"/>
        </w:rPr>
        <w:t>m</w:t>
      </w:r>
      <w:r w:rsidRPr="003304A7">
        <w:rPr>
          <w:sz w:val="26"/>
          <w:szCs w:val="24"/>
          <w:lang w:val="fr-CA"/>
        </w:rPr>
        <w:t xml:space="preserve">                                     </w:t>
      </w:r>
      <w:r w:rsidRPr="003304A7">
        <w:rPr>
          <w:sz w:val="24"/>
          <w:szCs w:val="24"/>
          <w:lang w:val="fr-CA"/>
        </w:rPr>
        <w:t xml:space="preserve">[3] </w:t>
      </w:r>
    </w:p>
    <w:p w:rsidR="00984BA7" w:rsidRPr="003304A7" w:rsidRDefault="00984BA7" w:rsidP="00A630F3">
      <w:pPr>
        <w:rPr>
          <w:sz w:val="24"/>
          <w:szCs w:val="24"/>
          <w:lang w:val="fr-CA"/>
        </w:rPr>
      </w:pPr>
      <w:r w:rsidRPr="003304A7">
        <w:rPr>
          <w:sz w:val="24"/>
          <w:szCs w:val="24"/>
          <w:lang w:val="fr-CA"/>
        </w:rPr>
        <w:t xml:space="preserve">Ici, k représente la constante de la vitesse. Les concentrations des réactifs sont toujours mesurer dans mol/L (M). </w:t>
      </w:r>
    </w:p>
    <w:p w:rsidR="00083E66" w:rsidRPr="003304A7" w:rsidRDefault="00984BA7" w:rsidP="00A630F3">
      <w:pPr>
        <w:rPr>
          <w:sz w:val="24"/>
          <w:szCs w:val="24"/>
          <w:lang w:val="fr-CA"/>
        </w:rPr>
      </w:pPr>
      <w:r w:rsidRPr="003304A7">
        <w:rPr>
          <w:sz w:val="24"/>
          <w:szCs w:val="24"/>
          <w:lang w:val="fr-CA"/>
        </w:rPr>
        <w:t xml:space="preserve">La vitesse d’une réaction aussi peut être trouver par une manière graphique ; si </w:t>
      </w:r>
      <w:r w:rsidR="00083E66" w:rsidRPr="003304A7">
        <w:rPr>
          <w:sz w:val="24"/>
          <w:szCs w:val="24"/>
          <w:lang w:val="fr-CA"/>
        </w:rPr>
        <w:t xml:space="preserve">nous avons une valeur qui décrit la concentration en fonction de temps, la vitesse instantanée peut être déterminer à n’importe quel moment de l’expérience par prenait la pente de la tangent, ceci est moins précis. </w:t>
      </w:r>
    </w:p>
    <w:p w:rsidR="00083E66" w:rsidRPr="003304A7" w:rsidRDefault="00083E66" w:rsidP="00A630F3">
      <w:pPr>
        <w:ind w:firstLine="720"/>
        <w:rPr>
          <w:sz w:val="24"/>
          <w:szCs w:val="24"/>
          <w:lang w:val="fr-CA"/>
        </w:rPr>
      </w:pPr>
      <w:r w:rsidRPr="003304A7">
        <w:rPr>
          <w:sz w:val="24"/>
          <w:szCs w:val="24"/>
          <w:lang w:val="fr-CA"/>
        </w:rPr>
        <w:t xml:space="preserve">Il y a plusieurs façons pour déterminer l’ordre de la réaction mais dans cette expérience la méthode utilisée est </w:t>
      </w:r>
      <w:r w:rsidR="00CF1B2D" w:rsidRPr="003304A7">
        <w:rPr>
          <w:sz w:val="24"/>
          <w:szCs w:val="24"/>
          <w:lang w:val="fr-CA"/>
        </w:rPr>
        <w:t xml:space="preserve">de mesurer l’apparition d’une espèce colorée en fonction du temps. Cette méthode fonction pour n’importe quel type de réaction.  </w:t>
      </w:r>
    </w:p>
    <w:p w:rsidR="00CF1B2D" w:rsidRPr="003304A7" w:rsidRDefault="00CF1B2D" w:rsidP="00A630F3">
      <w:pPr>
        <w:ind w:firstLine="720"/>
        <w:rPr>
          <w:sz w:val="24"/>
          <w:szCs w:val="24"/>
          <w:lang w:val="fr-CA"/>
        </w:rPr>
      </w:pPr>
      <w:r w:rsidRPr="003304A7">
        <w:rPr>
          <w:sz w:val="24"/>
          <w:szCs w:val="24"/>
          <w:lang w:val="fr-CA"/>
        </w:rPr>
        <w:t xml:space="preserve">Durant cette expérience, un complexe de Cr(III) était créé ; quand un sel de Cr(III) est mis dans une solution d’EDTA à un pH (4,0, 4,5 ou 5,0), la solution initiale a une apparence grise, mais après la solution est mis dans un bécher d’eau très chaud, la complexe a commencé de former, et regarde un violet tellement foncé. La complexe est formée par un nombres des étapes intermédiaire très lente. La couleur de la complexe (violet foncé) a une absorbance </w:t>
      </w:r>
      <w:r w:rsidRPr="003304A7">
        <w:rPr>
          <w:sz w:val="24"/>
          <w:szCs w:val="24"/>
          <w:lang w:val="fr-CA"/>
        </w:rPr>
        <w:lastRenderedPageBreak/>
        <w:t>maximale à un longueur d’onde de 545nm – un changement de pH ou de la longueur d’onde peuvent affect</w:t>
      </w:r>
      <w:r w:rsidR="00912768" w:rsidRPr="003304A7">
        <w:rPr>
          <w:sz w:val="24"/>
          <w:szCs w:val="24"/>
          <w:lang w:val="fr-CA"/>
        </w:rPr>
        <w:t xml:space="preserve">er les résultats de l’expérience. La couleur du complexe fonctionne la meilleure dans les solutions au pH 3,3 – 5,5, donc les pH de la solution EDTA est bien pour cette expérience. </w:t>
      </w:r>
    </w:p>
    <w:p w:rsidR="00912768" w:rsidRPr="003304A7" w:rsidRDefault="00912768" w:rsidP="00A630F3">
      <w:pPr>
        <w:ind w:firstLine="720"/>
        <w:rPr>
          <w:sz w:val="24"/>
          <w:szCs w:val="24"/>
          <w:lang w:val="fr-CA"/>
        </w:rPr>
      </w:pPr>
      <w:r w:rsidRPr="003304A7">
        <w:rPr>
          <w:sz w:val="24"/>
          <w:szCs w:val="24"/>
          <w:lang w:val="fr-CA"/>
        </w:rPr>
        <w:t xml:space="preserve">Un autre concept de cette expérience est le concept de la spectrophotométrie – ceci est l’étude de l’interaction du rayonnement électromagnétique avec la matière. Il y a deux idées qui sont prévalent dans spectrophotométrie, la transmittance et l’absorbance. La transmittance est </w:t>
      </w:r>
      <w:r w:rsidR="002947C1" w:rsidRPr="003304A7">
        <w:rPr>
          <w:sz w:val="24"/>
          <w:szCs w:val="24"/>
          <w:lang w:val="fr-CA"/>
        </w:rPr>
        <w:t>définie par la ratio entre l’intensité de la lumière avant qu’elle traverser un milieu. Le spectrophotomètre utilise la transmittance en pourcentage. L’absorbance est reliée à transmittance par l’équation suivant :</w:t>
      </w:r>
    </w:p>
    <w:p w:rsidR="002947C1" w:rsidRPr="003304A7" w:rsidRDefault="002947C1" w:rsidP="00083E66">
      <w:pPr>
        <w:rPr>
          <w:sz w:val="24"/>
          <w:szCs w:val="24"/>
          <w:lang w:val="fr-CA"/>
        </w:rPr>
      </w:pPr>
      <w:r w:rsidRPr="003304A7">
        <w:rPr>
          <w:sz w:val="24"/>
          <w:szCs w:val="24"/>
          <w:lang w:val="fr-CA"/>
        </w:rPr>
        <w:t xml:space="preserve">                                                         A = -logT = -log (I/I</w:t>
      </w:r>
      <w:r w:rsidRPr="003304A7">
        <w:rPr>
          <w:sz w:val="24"/>
          <w:szCs w:val="24"/>
          <w:vertAlign w:val="subscript"/>
          <w:lang w:val="fr-CA"/>
        </w:rPr>
        <w:t>o</w:t>
      </w:r>
      <w:r w:rsidRPr="003304A7">
        <w:rPr>
          <w:sz w:val="24"/>
          <w:szCs w:val="24"/>
          <w:lang w:val="fr-CA"/>
        </w:rPr>
        <w:t>)                                                        [7]</w:t>
      </w:r>
    </w:p>
    <w:p w:rsidR="00D92B82" w:rsidRPr="003304A7" w:rsidRDefault="003304A7" w:rsidP="00A630F3">
      <w:pPr>
        <w:ind w:firstLine="720"/>
        <w:rPr>
          <w:sz w:val="24"/>
          <w:szCs w:val="24"/>
          <w:lang w:val="fr-CA"/>
        </w:rPr>
      </w:pPr>
      <w:r>
        <w:rPr>
          <w:sz w:val="24"/>
          <w:szCs w:val="24"/>
          <w:lang w:val="fr-CA"/>
        </w:rPr>
        <w:t xml:space="preserve">Si les valeurs d’A(Cr(III)) sont mis dans un graphique comme un fonction du temps, un graphique de la vitesse de la réaction serait créé. Si les graphiques sont </w:t>
      </w:r>
      <w:r w:rsidR="003A5AEF">
        <w:rPr>
          <w:sz w:val="24"/>
          <w:szCs w:val="24"/>
          <w:lang w:val="fr-CA"/>
        </w:rPr>
        <w:t>faits</w:t>
      </w:r>
      <w:r>
        <w:rPr>
          <w:sz w:val="24"/>
          <w:szCs w:val="24"/>
          <w:lang w:val="fr-CA"/>
        </w:rPr>
        <w:t xml:space="preserve"> pour les trois différents pH, l</w:t>
      </w:r>
      <w:r w:rsidR="003A5AEF">
        <w:rPr>
          <w:sz w:val="24"/>
          <w:szCs w:val="24"/>
          <w:lang w:val="fr-CA"/>
        </w:rPr>
        <w:t xml:space="preserve">’ordre partiel peut être déterminer. Avec l’aide de ces courbes, la vitesse instantanée de la réaction seront trouvées par prennent des pentes des tangents.  </w:t>
      </w:r>
    </w:p>
    <w:p w:rsidR="00852352" w:rsidRPr="003304A7" w:rsidRDefault="00852352" w:rsidP="00852352">
      <w:pPr>
        <w:rPr>
          <w:b/>
          <w:sz w:val="24"/>
          <w:szCs w:val="24"/>
          <w:u w:val="single"/>
          <w:lang w:val="fr-CA"/>
        </w:rPr>
      </w:pPr>
      <w:r w:rsidRPr="003304A7">
        <w:rPr>
          <w:b/>
          <w:sz w:val="24"/>
          <w:szCs w:val="24"/>
          <w:u w:val="single"/>
          <w:lang w:val="fr-CA"/>
        </w:rPr>
        <w:t xml:space="preserve">Matériels </w:t>
      </w:r>
    </w:p>
    <w:p w:rsidR="00C164F0" w:rsidRPr="003304A7" w:rsidRDefault="00C164F0" w:rsidP="00852352">
      <w:pPr>
        <w:rPr>
          <w:sz w:val="24"/>
          <w:szCs w:val="24"/>
          <w:lang w:val="fr-CA"/>
        </w:rPr>
      </w:pPr>
      <w:r w:rsidRPr="003304A7">
        <w:rPr>
          <w:sz w:val="24"/>
          <w:szCs w:val="24"/>
          <w:lang w:val="fr-CA"/>
        </w:rPr>
        <w:t>Comme décrit</w:t>
      </w:r>
      <w:r w:rsidR="006A4BC7" w:rsidRPr="003304A7">
        <w:rPr>
          <w:sz w:val="24"/>
          <w:szCs w:val="24"/>
          <w:lang w:val="fr-CA"/>
        </w:rPr>
        <w:t xml:space="preserve"> dans</w:t>
      </w:r>
      <w:r w:rsidRPr="003304A7">
        <w:rPr>
          <w:sz w:val="24"/>
          <w:szCs w:val="24"/>
          <w:lang w:val="fr-CA"/>
        </w:rPr>
        <w:t xml:space="preserve"> le manuel de laboratoire (Dr. R. Venkateswaran, « Tout autour, la chimie nous entoure », General Chemistry Laboratory Manual, 2016. Expérience 4 p.50) </w:t>
      </w:r>
    </w:p>
    <w:p w:rsidR="00852352" w:rsidRPr="003304A7" w:rsidRDefault="00852352" w:rsidP="00852352">
      <w:pPr>
        <w:rPr>
          <w:b/>
          <w:sz w:val="24"/>
          <w:szCs w:val="24"/>
          <w:u w:val="single"/>
          <w:lang w:val="fr-CA"/>
        </w:rPr>
      </w:pPr>
      <w:r w:rsidRPr="003304A7">
        <w:rPr>
          <w:b/>
          <w:sz w:val="24"/>
          <w:szCs w:val="24"/>
          <w:u w:val="single"/>
          <w:lang w:val="fr-CA"/>
        </w:rPr>
        <w:t xml:space="preserve">Procédure </w:t>
      </w:r>
    </w:p>
    <w:p w:rsidR="00C164F0" w:rsidRPr="003304A7" w:rsidRDefault="00C164F0" w:rsidP="00852352">
      <w:pPr>
        <w:rPr>
          <w:sz w:val="24"/>
          <w:szCs w:val="24"/>
          <w:lang w:val="fr-CA"/>
        </w:rPr>
      </w:pPr>
      <w:r w:rsidRPr="003304A7">
        <w:rPr>
          <w:sz w:val="24"/>
          <w:szCs w:val="24"/>
          <w:lang w:val="fr-CA"/>
        </w:rPr>
        <w:t>Comme décrit</w:t>
      </w:r>
      <w:r w:rsidR="006A4BC7" w:rsidRPr="003304A7">
        <w:rPr>
          <w:sz w:val="24"/>
          <w:szCs w:val="24"/>
          <w:lang w:val="fr-CA"/>
        </w:rPr>
        <w:t xml:space="preserve"> dans</w:t>
      </w:r>
      <w:r w:rsidRPr="003304A7">
        <w:rPr>
          <w:sz w:val="24"/>
          <w:szCs w:val="24"/>
          <w:lang w:val="fr-CA"/>
        </w:rPr>
        <w:t xml:space="preserve"> le manuel de laboratoire (Dr. R. Venkateswaran, « Tout autour, la chimie nous entoure », General Chemistry Laboratory Manual, 2016. Expérience 4 p.50-53) </w:t>
      </w:r>
    </w:p>
    <w:p w:rsidR="00AB343D" w:rsidRPr="00A630F3" w:rsidRDefault="00852352" w:rsidP="00852352">
      <w:pPr>
        <w:rPr>
          <w:b/>
          <w:sz w:val="24"/>
          <w:szCs w:val="24"/>
          <w:u w:val="single"/>
          <w:lang w:val="fr-CA"/>
        </w:rPr>
      </w:pPr>
      <w:r w:rsidRPr="003304A7">
        <w:rPr>
          <w:b/>
          <w:sz w:val="24"/>
          <w:szCs w:val="24"/>
          <w:u w:val="single"/>
          <w:lang w:val="fr-CA"/>
        </w:rPr>
        <w:t xml:space="preserve">Observations </w:t>
      </w:r>
      <w:r w:rsidR="009626BF" w:rsidRPr="003304A7">
        <w:rPr>
          <w:b/>
          <w:sz w:val="24"/>
          <w:szCs w:val="24"/>
          <w:lang w:val="fr-CA"/>
        </w:rPr>
        <w:t>Tableau 1 : Données Cumulative</w:t>
      </w:r>
      <w:r w:rsidR="002A16C8" w:rsidRPr="003304A7">
        <w:rPr>
          <w:b/>
          <w:sz w:val="24"/>
          <w:szCs w:val="24"/>
          <w:lang w:val="fr-CA"/>
        </w:rPr>
        <w:t>s</w:t>
      </w:r>
      <w:r w:rsidR="009626BF" w:rsidRPr="003304A7">
        <w:rPr>
          <w:b/>
          <w:sz w:val="24"/>
          <w:szCs w:val="24"/>
          <w:lang w:val="fr-CA"/>
        </w:rPr>
        <w:t xml:space="preserve"> pour Cr(III) dans la</w:t>
      </w:r>
      <w:r w:rsidR="00A026E7" w:rsidRPr="003304A7">
        <w:rPr>
          <w:b/>
          <w:sz w:val="24"/>
          <w:szCs w:val="24"/>
          <w:lang w:val="fr-CA"/>
        </w:rPr>
        <w:t xml:space="preserve"> solution</w:t>
      </w:r>
      <w:r w:rsidR="009626BF" w:rsidRPr="003304A7">
        <w:rPr>
          <w:b/>
          <w:sz w:val="24"/>
          <w:szCs w:val="24"/>
          <w:lang w:val="fr-CA"/>
        </w:rPr>
        <w:t xml:space="preserve"> EDTA à pH 4,0 </w:t>
      </w:r>
      <w:r w:rsidR="009626BF" w:rsidRPr="003304A7">
        <w:rPr>
          <w:b/>
          <w:noProof/>
          <w:sz w:val="24"/>
          <w:szCs w:val="24"/>
          <w:lang w:val="fr-CA" w:eastAsia="en-CA"/>
        </w:rPr>
        <w:drawing>
          <wp:inline distT="0" distB="0" distL="0" distR="0">
            <wp:extent cx="5943600" cy="26263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sai 1 lab 4 tableau 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626360"/>
                    </a:xfrm>
                    <a:prstGeom prst="rect">
                      <a:avLst/>
                    </a:prstGeom>
                  </pic:spPr>
                </pic:pic>
              </a:graphicData>
            </a:graphic>
          </wp:inline>
        </w:drawing>
      </w:r>
      <w:r w:rsidR="009626BF" w:rsidRPr="003304A7">
        <w:rPr>
          <w:sz w:val="24"/>
          <w:szCs w:val="24"/>
          <w:lang w:val="fr-CA"/>
        </w:rPr>
        <w:t xml:space="preserve">Ceci est les données cumulatives pour Cr(III) dans la solution EDTA à pH 4,0. </w:t>
      </w:r>
    </w:p>
    <w:p w:rsidR="002A16C8" w:rsidRPr="003304A7" w:rsidRDefault="00DA22E3" w:rsidP="00852352">
      <w:pPr>
        <w:rPr>
          <w:b/>
          <w:sz w:val="24"/>
          <w:szCs w:val="24"/>
          <w:lang w:val="fr-CA"/>
        </w:rPr>
      </w:pPr>
      <w:r w:rsidRPr="003304A7">
        <w:rPr>
          <w:b/>
          <w:sz w:val="24"/>
          <w:szCs w:val="24"/>
          <w:lang w:val="fr-CA"/>
        </w:rPr>
        <w:lastRenderedPageBreak/>
        <w:t>Figure</w:t>
      </w:r>
      <w:r w:rsidR="002A16C8" w:rsidRPr="003304A7">
        <w:rPr>
          <w:b/>
          <w:sz w:val="24"/>
          <w:szCs w:val="24"/>
          <w:lang w:val="fr-CA"/>
        </w:rPr>
        <w:t xml:space="preserve"> 1 : Graphique </w:t>
      </w:r>
      <w:r w:rsidRPr="003304A7">
        <w:rPr>
          <w:b/>
          <w:sz w:val="24"/>
          <w:szCs w:val="24"/>
          <w:lang w:val="fr-CA"/>
        </w:rPr>
        <w:t>d’A</w:t>
      </w:r>
      <w:r w:rsidR="002A16C8" w:rsidRPr="003304A7">
        <w:rPr>
          <w:b/>
          <w:sz w:val="24"/>
          <w:szCs w:val="24"/>
          <w:lang w:val="fr-CA"/>
        </w:rPr>
        <w:t xml:space="preserve">(Cr(III)) en fonction de temps – pH 4,0 </w:t>
      </w:r>
    </w:p>
    <w:p w:rsidR="00A026E7" w:rsidRPr="003304A7" w:rsidRDefault="002A16C8" w:rsidP="00852352">
      <w:pPr>
        <w:rPr>
          <w:b/>
          <w:sz w:val="24"/>
          <w:szCs w:val="24"/>
          <w:lang w:val="fr-CA"/>
        </w:rPr>
      </w:pPr>
      <w:r w:rsidRPr="003304A7">
        <w:rPr>
          <w:b/>
          <w:noProof/>
          <w:sz w:val="24"/>
          <w:szCs w:val="24"/>
          <w:lang w:val="fr-CA" w:eastAsia="en-CA"/>
        </w:rPr>
        <w:drawing>
          <wp:inline distT="0" distB="0" distL="0" distR="0">
            <wp:extent cx="5641218" cy="3305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sai 1 A(Cr)-temps.PNG"/>
                    <pic:cNvPicPr/>
                  </pic:nvPicPr>
                  <pic:blipFill>
                    <a:blip r:embed="rId9">
                      <a:extLst>
                        <a:ext uri="{28A0092B-C50C-407E-A947-70E740481C1C}">
                          <a14:useLocalDpi xmlns:a14="http://schemas.microsoft.com/office/drawing/2010/main" val="0"/>
                        </a:ext>
                      </a:extLst>
                    </a:blip>
                    <a:stretch>
                      <a:fillRect/>
                    </a:stretch>
                  </pic:blipFill>
                  <pic:spPr>
                    <a:xfrm>
                      <a:off x="0" y="0"/>
                      <a:ext cx="5644679" cy="3307203"/>
                    </a:xfrm>
                    <a:prstGeom prst="rect">
                      <a:avLst/>
                    </a:prstGeom>
                  </pic:spPr>
                </pic:pic>
              </a:graphicData>
            </a:graphic>
          </wp:inline>
        </w:drawing>
      </w:r>
    </w:p>
    <w:p w:rsidR="00CD33EE" w:rsidRPr="003304A7" w:rsidRDefault="00DA22E3" w:rsidP="00852352">
      <w:pPr>
        <w:rPr>
          <w:sz w:val="24"/>
          <w:szCs w:val="24"/>
          <w:lang w:val="fr-CA"/>
        </w:rPr>
      </w:pPr>
      <w:r w:rsidRPr="003304A7">
        <w:rPr>
          <w:sz w:val="24"/>
          <w:szCs w:val="24"/>
          <w:lang w:val="fr-CA"/>
        </w:rPr>
        <w:t xml:space="preserve">Figure 1 : </w:t>
      </w:r>
      <w:r w:rsidR="00CD33EE" w:rsidRPr="003304A7">
        <w:rPr>
          <w:sz w:val="24"/>
          <w:szCs w:val="24"/>
          <w:lang w:val="fr-CA"/>
        </w:rPr>
        <w:t xml:space="preserve">Ceci est </w:t>
      </w:r>
      <w:r w:rsidRPr="003304A7">
        <w:rPr>
          <w:sz w:val="24"/>
          <w:szCs w:val="24"/>
          <w:lang w:val="fr-CA"/>
        </w:rPr>
        <w:t>un graphique qui décrit la relation entre l’absorbance de Cr(III) dans la solution EDT</w:t>
      </w:r>
      <w:r w:rsidR="00617976" w:rsidRPr="003304A7">
        <w:rPr>
          <w:sz w:val="24"/>
          <w:szCs w:val="24"/>
          <w:lang w:val="fr-CA"/>
        </w:rPr>
        <w:t>A à pH 4,0 comme une fonction du</w:t>
      </w:r>
      <w:r w:rsidRPr="003304A7">
        <w:rPr>
          <w:sz w:val="24"/>
          <w:szCs w:val="24"/>
          <w:lang w:val="fr-CA"/>
        </w:rPr>
        <w:t xml:space="preserve"> temps. </w:t>
      </w:r>
    </w:p>
    <w:p w:rsidR="00DA22E3" w:rsidRPr="003304A7" w:rsidRDefault="00DA22E3" w:rsidP="00852352">
      <w:pPr>
        <w:rPr>
          <w:b/>
          <w:sz w:val="24"/>
          <w:szCs w:val="24"/>
          <w:lang w:val="fr-CA"/>
        </w:rPr>
      </w:pPr>
      <w:r w:rsidRPr="003304A7">
        <w:rPr>
          <w:b/>
          <w:sz w:val="24"/>
          <w:szCs w:val="24"/>
          <w:lang w:val="fr-CA"/>
        </w:rPr>
        <w:t>Figure 2 : Graphique de log(A(Cr(III))</w:t>
      </w:r>
      <w:r w:rsidR="005F3E2F" w:rsidRPr="003304A7">
        <w:rPr>
          <w:b/>
          <w:sz w:val="24"/>
          <w:szCs w:val="24"/>
          <w:lang w:val="fr-CA"/>
        </w:rPr>
        <w:t>)</w:t>
      </w:r>
      <w:r w:rsidRPr="003304A7">
        <w:rPr>
          <w:b/>
          <w:sz w:val="24"/>
          <w:szCs w:val="24"/>
          <w:lang w:val="fr-CA"/>
        </w:rPr>
        <w:t xml:space="preserve"> en fonction de temps – pH 4,0</w:t>
      </w:r>
    </w:p>
    <w:p w:rsidR="00DA22E3" w:rsidRPr="003304A7" w:rsidRDefault="00DA22E3" w:rsidP="00852352">
      <w:pPr>
        <w:rPr>
          <w:b/>
          <w:sz w:val="24"/>
          <w:szCs w:val="24"/>
          <w:lang w:val="fr-CA"/>
        </w:rPr>
      </w:pPr>
      <w:r w:rsidRPr="003304A7">
        <w:rPr>
          <w:b/>
          <w:noProof/>
          <w:sz w:val="24"/>
          <w:szCs w:val="24"/>
          <w:lang w:val="fr-CA" w:eastAsia="en-CA"/>
        </w:rPr>
        <w:drawing>
          <wp:inline distT="0" distB="0" distL="0" distR="0">
            <wp:extent cx="5415135" cy="31623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ssai 1 logA(Cr) - temps.PNG"/>
                    <pic:cNvPicPr/>
                  </pic:nvPicPr>
                  <pic:blipFill>
                    <a:blip r:embed="rId10">
                      <a:extLst>
                        <a:ext uri="{28A0092B-C50C-407E-A947-70E740481C1C}">
                          <a14:useLocalDpi xmlns:a14="http://schemas.microsoft.com/office/drawing/2010/main" val="0"/>
                        </a:ext>
                      </a:extLst>
                    </a:blip>
                    <a:stretch>
                      <a:fillRect/>
                    </a:stretch>
                  </pic:blipFill>
                  <pic:spPr>
                    <a:xfrm>
                      <a:off x="0" y="0"/>
                      <a:ext cx="5419498" cy="3164848"/>
                    </a:xfrm>
                    <a:prstGeom prst="rect">
                      <a:avLst/>
                    </a:prstGeom>
                  </pic:spPr>
                </pic:pic>
              </a:graphicData>
            </a:graphic>
          </wp:inline>
        </w:drawing>
      </w:r>
    </w:p>
    <w:p w:rsidR="00AB343D" w:rsidRPr="003304A7" w:rsidRDefault="00617976" w:rsidP="00617976">
      <w:pPr>
        <w:rPr>
          <w:sz w:val="24"/>
          <w:szCs w:val="24"/>
          <w:lang w:val="fr-CA"/>
        </w:rPr>
      </w:pPr>
      <w:r w:rsidRPr="003304A7">
        <w:rPr>
          <w:sz w:val="24"/>
          <w:szCs w:val="24"/>
          <w:lang w:val="fr-CA"/>
        </w:rPr>
        <w:t>Figure 2 : Ceci est un graphique qui décrit la relation entre log(A(Cr</w:t>
      </w:r>
      <w:r w:rsidR="005F3E2F" w:rsidRPr="003304A7">
        <w:rPr>
          <w:sz w:val="24"/>
          <w:szCs w:val="24"/>
          <w:lang w:val="fr-CA"/>
        </w:rPr>
        <w:t>(III)</w:t>
      </w:r>
      <w:r w:rsidRPr="003304A7">
        <w:rPr>
          <w:sz w:val="24"/>
          <w:szCs w:val="24"/>
          <w:lang w:val="fr-CA"/>
        </w:rPr>
        <w:t>))</w:t>
      </w:r>
      <w:r w:rsidR="00434967" w:rsidRPr="003304A7">
        <w:rPr>
          <w:sz w:val="24"/>
          <w:szCs w:val="24"/>
          <w:lang w:val="fr-CA"/>
        </w:rPr>
        <w:t xml:space="preserve"> dans la solution EDTA à pH 4,0</w:t>
      </w:r>
      <w:r w:rsidRPr="003304A7">
        <w:rPr>
          <w:sz w:val="24"/>
          <w:szCs w:val="24"/>
          <w:lang w:val="fr-CA"/>
        </w:rPr>
        <w:t xml:space="preserve"> comme une fonctionne du temps</w:t>
      </w:r>
      <w:r w:rsidR="00434967" w:rsidRPr="003304A7">
        <w:rPr>
          <w:sz w:val="24"/>
          <w:szCs w:val="24"/>
          <w:lang w:val="fr-CA"/>
        </w:rPr>
        <w:t xml:space="preserve">. </w:t>
      </w:r>
    </w:p>
    <w:p w:rsidR="00617976" w:rsidRPr="003304A7" w:rsidRDefault="00617976" w:rsidP="00617976">
      <w:pPr>
        <w:rPr>
          <w:sz w:val="24"/>
          <w:szCs w:val="24"/>
          <w:lang w:val="fr-CA"/>
        </w:rPr>
      </w:pPr>
      <w:r w:rsidRPr="003304A7">
        <w:rPr>
          <w:b/>
          <w:sz w:val="24"/>
          <w:szCs w:val="24"/>
          <w:lang w:val="fr-CA"/>
        </w:rPr>
        <w:lastRenderedPageBreak/>
        <w:t>Figure 3 : Graphique de log(R) en fonction de log(A(Cr</w:t>
      </w:r>
      <w:r w:rsidR="005F3E2F" w:rsidRPr="003304A7">
        <w:rPr>
          <w:b/>
          <w:sz w:val="24"/>
          <w:szCs w:val="24"/>
          <w:lang w:val="fr-CA"/>
        </w:rPr>
        <w:t>(III)</w:t>
      </w:r>
      <w:r w:rsidRPr="003304A7">
        <w:rPr>
          <w:b/>
          <w:sz w:val="24"/>
          <w:szCs w:val="24"/>
          <w:lang w:val="fr-CA"/>
        </w:rPr>
        <w:t>)) – pH 4,0</w:t>
      </w:r>
    </w:p>
    <w:p w:rsidR="00617976" w:rsidRPr="003304A7" w:rsidRDefault="00617976" w:rsidP="00617976">
      <w:pPr>
        <w:rPr>
          <w:b/>
          <w:sz w:val="24"/>
          <w:szCs w:val="24"/>
          <w:lang w:val="fr-CA"/>
        </w:rPr>
      </w:pPr>
      <w:r w:rsidRPr="003304A7">
        <w:rPr>
          <w:b/>
          <w:noProof/>
          <w:sz w:val="24"/>
          <w:szCs w:val="24"/>
          <w:lang w:val="fr-CA" w:eastAsia="en-CA"/>
        </w:rPr>
        <w:drawing>
          <wp:inline distT="0" distB="0" distL="0" distR="0">
            <wp:extent cx="5943600" cy="34334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sai 1 log(rate) - log(A(Cr)).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433445"/>
                    </a:xfrm>
                    <a:prstGeom prst="rect">
                      <a:avLst/>
                    </a:prstGeom>
                  </pic:spPr>
                </pic:pic>
              </a:graphicData>
            </a:graphic>
          </wp:inline>
        </w:drawing>
      </w:r>
    </w:p>
    <w:p w:rsidR="00A026E7" w:rsidRPr="003304A7" w:rsidRDefault="00617976" w:rsidP="00852352">
      <w:pPr>
        <w:rPr>
          <w:sz w:val="24"/>
          <w:szCs w:val="24"/>
          <w:lang w:val="fr-CA"/>
        </w:rPr>
      </w:pPr>
      <w:r w:rsidRPr="003304A7">
        <w:rPr>
          <w:sz w:val="24"/>
          <w:szCs w:val="24"/>
          <w:lang w:val="fr-CA"/>
        </w:rPr>
        <w:t>Figure 3 : Ceci est un graphique qui décrit la relation entre log(R) com</w:t>
      </w:r>
      <w:r w:rsidR="00434967" w:rsidRPr="003304A7">
        <w:rPr>
          <w:sz w:val="24"/>
          <w:szCs w:val="24"/>
          <w:lang w:val="fr-CA"/>
        </w:rPr>
        <w:t>me une fonctionne de log(A(Cr</w:t>
      </w:r>
      <w:r w:rsidR="005F3E2F" w:rsidRPr="003304A7">
        <w:rPr>
          <w:sz w:val="24"/>
          <w:szCs w:val="24"/>
          <w:lang w:val="fr-CA"/>
        </w:rPr>
        <w:t>(III)</w:t>
      </w:r>
      <w:r w:rsidR="00434967" w:rsidRPr="003304A7">
        <w:rPr>
          <w:sz w:val="24"/>
          <w:szCs w:val="24"/>
          <w:lang w:val="fr-CA"/>
        </w:rPr>
        <w:t xml:space="preserve">)). </w:t>
      </w:r>
    </w:p>
    <w:p w:rsidR="009626BF" w:rsidRPr="003304A7" w:rsidRDefault="009626BF" w:rsidP="00852352">
      <w:pPr>
        <w:rPr>
          <w:b/>
          <w:sz w:val="24"/>
          <w:szCs w:val="24"/>
          <w:lang w:val="fr-CA"/>
        </w:rPr>
      </w:pPr>
      <w:r w:rsidRPr="003304A7">
        <w:rPr>
          <w:b/>
          <w:sz w:val="24"/>
          <w:szCs w:val="24"/>
          <w:lang w:val="fr-CA"/>
        </w:rPr>
        <w:t xml:space="preserve">Tableau 2 : Données Cumulatives pour Cr(III) dans la solution EDTA à pH 4,5 </w:t>
      </w:r>
    </w:p>
    <w:p w:rsidR="00A026E7" w:rsidRPr="003304A7" w:rsidRDefault="00A026E7" w:rsidP="00852352">
      <w:pPr>
        <w:rPr>
          <w:b/>
          <w:sz w:val="24"/>
          <w:szCs w:val="24"/>
          <w:lang w:val="fr-CA"/>
        </w:rPr>
      </w:pPr>
      <w:r w:rsidRPr="003304A7">
        <w:rPr>
          <w:b/>
          <w:noProof/>
          <w:sz w:val="24"/>
          <w:szCs w:val="24"/>
          <w:lang w:val="fr-CA" w:eastAsia="en-CA"/>
        </w:rPr>
        <w:drawing>
          <wp:inline distT="0" distB="0" distL="0" distR="0">
            <wp:extent cx="5943600" cy="2595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sai 2 lab 4 tableau 2.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595880"/>
                    </a:xfrm>
                    <a:prstGeom prst="rect">
                      <a:avLst/>
                    </a:prstGeom>
                  </pic:spPr>
                </pic:pic>
              </a:graphicData>
            </a:graphic>
          </wp:inline>
        </w:drawing>
      </w:r>
    </w:p>
    <w:p w:rsidR="00825729" w:rsidRPr="003304A7" w:rsidRDefault="00A026E7" w:rsidP="00852352">
      <w:pPr>
        <w:rPr>
          <w:sz w:val="24"/>
          <w:szCs w:val="24"/>
          <w:lang w:val="fr-CA"/>
        </w:rPr>
      </w:pPr>
      <w:r w:rsidRPr="003304A7">
        <w:rPr>
          <w:sz w:val="24"/>
          <w:szCs w:val="24"/>
          <w:lang w:val="fr-CA"/>
        </w:rPr>
        <w:t xml:space="preserve">Ceci est les données cumulatives pour Cr(III) dans la solution </w:t>
      </w:r>
      <w:r w:rsidR="00846AEC" w:rsidRPr="003304A7">
        <w:rPr>
          <w:sz w:val="24"/>
          <w:szCs w:val="24"/>
          <w:lang w:val="fr-CA"/>
        </w:rPr>
        <w:t xml:space="preserve">EDTA à pH </w:t>
      </w:r>
      <w:r w:rsidR="00AB343D" w:rsidRPr="003304A7">
        <w:rPr>
          <w:sz w:val="24"/>
          <w:szCs w:val="24"/>
          <w:lang w:val="fr-CA"/>
        </w:rPr>
        <w:t>4,5</w:t>
      </w:r>
    </w:p>
    <w:p w:rsidR="003E7129" w:rsidRPr="003304A7" w:rsidRDefault="003E7129" w:rsidP="00852352">
      <w:pPr>
        <w:rPr>
          <w:b/>
          <w:sz w:val="24"/>
          <w:szCs w:val="24"/>
          <w:lang w:val="fr-CA"/>
        </w:rPr>
      </w:pPr>
    </w:p>
    <w:p w:rsidR="003E7129" w:rsidRPr="003304A7" w:rsidRDefault="003E7129" w:rsidP="00852352">
      <w:pPr>
        <w:rPr>
          <w:b/>
          <w:sz w:val="24"/>
          <w:szCs w:val="24"/>
          <w:lang w:val="fr-CA"/>
        </w:rPr>
      </w:pPr>
    </w:p>
    <w:p w:rsidR="00AE02F1" w:rsidRPr="003304A7" w:rsidRDefault="00825729" w:rsidP="00852352">
      <w:pPr>
        <w:rPr>
          <w:b/>
          <w:sz w:val="24"/>
          <w:szCs w:val="24"/>
          <w:lang w:val="fr-CA"/>
        </w:rPr>
      </w:pPr>
      <w:r w:rsidRPr="003304A7">
        <w:rPr>
          <w:b/>
          <w:sz w:val="24"/>
          <w:szCs w:val="24"/>
          <w:lang w:val="fr-CA"/>
        </w:rPr>
        <w:lastRenderedPageBreak/>
        <w:t>Figure 4 : Graphique d’A(Cr(III)) en fonction de temps – pH 4,5</w:t>
      </w:r>
    </w:p>
    <w:p w:rsidR="00825729" w:rsidRPr="003304A7" w:rsidRDefault="00825729" w:rsidP="00852352">
      <w:pPr>
        <w:rPr>
          <w:b/>
          <w:sz w:val="24"/>
          <w:szCs w:val="24"/>
          <w:lang w:val="fr-CA"/>
        </w:rPr>
      </w:pPr>
      <w:r w:rsidRPr="003304A7">
        <w:rPr>
          <w:b/>
          <w:noProof/>
          <w:sz w:val="24"/>
          <w:szCs w:val="24"/>
          <w:lang w:val="fr-CA" w:eastAsia="en-CA"/>
        </w:rPr>
        <w:drawing>
          <wp:inline distT="0" distB="0" distL="0" distR="0">
            <wp:extent cx="5607888" cy="3267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ssai 2 A(Cr) - temps.PNG"/>
                    <pic:cNvPicPr/>
                  </pic:nvPicPr>
                  <pic:blipFill>
                    <a:blip r:embed="rId13">
                      <a:extLst>
                        <a:ext uri="{28A0092B-C50C-407E-A947-70E740481C1C}">
                          <a14:useLocalDpi xmlns:a14="http://schemas.microsoft.com/office/drawing/2010/main" val="0"/>
                        </a:ext>
                      </a:extLst>
                    </a:blip>
                    <a:stretch>
                      <a:fillRect/>
                    </a:stretch>
                  </pic:blipFill>
                  <pic:spPr>
                    <a:xfrm>
                      <a:off x="0" y="0"/>
                      <a:ext cx="5614483" cy="3270917"/>
                    </a:xfrm>
                    <a:prstGeom prst="rect">
                      <a:avLst/>
                    </a:prstGeom>
                  </pic:spPr>
                </pic:pic>
              </a:graphicData>
            </a:graphic>
          </wp:inline>
        </w:drawing>
      </w:r>
    </w:p>
    <w:p w:rsidR="00825729" w:rsidRPr="003304A7" w:rsidRDefault="00825729" w:rsidP="00852352">
      <w:pPr>
        <w:rPr>
          <w:sz w:val="24"/>
          <w:szCs w:val="24"/>
          <w:lang w:val="fr-CA"/>
        </w:rPr>
      </w:pPr>
      <w:r w:rsidRPr="003304A7">
        <w:rPr>
          <w:sz w:val="24"/>
          <w:szCs w:val="24"/>
          <w:lang w:val="fr-CA"/>
        </w:rPr>
        <w:t>Figure 4 : Ceci est un graphique qui décrit la relation entre l’absorbance de Cr(III) dans la solution EDTA à pH 4,5 comme une fonction du temps.</w:t>
      </w:r>
    </w:p>
    <w:p w:rsidR="00AB343D" w:rsidRPr="003304A7" w:rsidRDefault="000277AE" w:rsidP="00852352">
      <w:pPr>
        <w:rPr>
          <w:b/>
          <w:sz w:val="24"/>
          <w:szCs w:val="24"/>
          <w:lang w:val="fr-CA"/>
        </w:rPr>
      </w:pPr>
      <w:r w:rsidRPr="003304A7">
        <w:rPr>
          <w:b/>
          <w:sz w:val="24"/>
          <w:szCs w:val="24"/>
          <w:lang w:val="fr-CA"/>
        </w:rPr>
        <w:t xml:space="preserve">Figure 5 : Graphique de </w:t>
      </w:r>
      <w:r w:rsidR="005F3E2F" w:rsidRPr="003304A7">
        <w:rPr>
          <w:b/>
          <w:sz w:val="24"/>
          <w:szCs w:val="24"/>
          <w:lang w:val="fr-CA"/>
        </w:rPr>
        <w:t>log(A(Cr(III))) en fonction du temps – pH 4,5</w:t>
      </w:r>
      <w:r w:rsidR="005F3E2F" w:rsidRPr="003304A7">
        <w:rPr>
          <w:b/>
          <w:noProof/>
          <w:sz w:val="24"/>
          <w:szCs w:val="24"/>
          <w:lang w:val="fr-CA" w:eastAsia="en-CA"/>
        </w:rPr>
        <w:drawing>
          <wp:inline distT="0" distB="0" distL="0" distR="0">
            <wp:extent cx="5476875" cy="32223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sai 2 log(A(Cr)) - temps.PNG"/>
                    <pic:cNvPicPr/>
                  </pic:nvPicPr>
                  <pic:blipFill>
                    <a:blip r:embed="rId14">
                      <a:extLst>
                        <a:ext uri="{28A0092B-C50C-407E-A947-70E740481C1C}">
                          <a14:useLocalDpi xmlns:a14="http://schemas.microsoft.com/office/drawing/2010/main" val="0"/>
                        </a:ext>
                      </a:extLst>
                    </a:blip>
                    <a:stretch>
                      <a:fillRect/>
                    </a:stretch>
                  </pic:blipFill>
                  <pic:spPr>
                    <a:xfrm>
                      <a:off x="0" y="0"/>
                      <a:ext cx="5487875" cy="3228817"/>
                    </a:xfrm>
                    <a:prstGeom prst="rect">
                      <a:avLst/>
                    </a:prstGeom>
                  </pic:spPr>
                </pic:pic>
              </a:graphicData>
            </a:graphic>
          </wp:inline>
        </w:drawing>
      </w:r>
    </w:p>
    <w:p w:rsidR="00AB343D" w:rsidRPr="003304A7" w:rsidRDefault="005F3E2F" w:rsidP="00852352">
      <w:pPr>
        <w:rPr>
          <w:b/>
          <w:sz w:val="24"/>
          <w:szCs w:val="24"/>
          <w:lang w:val="fr-CA"/>
        </w:rPr>
      </w:pPr>
      <w:r w:rsidRPr="003304A7">
        <w:rPr>
          <w:sz w:val="24"/>
          <w:szCs w:val="24"/>
          <w:lang w:val="fr-CA"/>
        </w:rPr>
        <w:t>Figure 5 : Ceci est un graphique qui décrit la relation entre log(A(Cr(III))) dans la solution EDTA à pH 4,5 comme une fonctionne du temps.</w:t>
      </w:r>
    </w:p>
    <w:p w:rsidR="005F3E2F" w:rsidRPr="003304A7" w:rsidRDefault="005F3E2F" w:rsidP="00852352">
      <w:pPr>
        <w:rPr>
          <w:sz w:val="24"/>
          <w:szCs w:val="24"/>
          <w:lang w:val="fr-CA"/>
        </w:rPr>
      </w:pPr>
      <w:r w:rsidRPr="003304A7">
        <w:rPr>
          <w:b/>
          <w:sz w:val="24"/>
          <w:szCs w:val="24"/>
          <w:lang w:val="fr-CA"/>
        </w:rPr>
        <w:lastRenderedPageBreak/>
        <w:t>Figure 6 : Graphique de log(R) en fonction de log(A(Cr(III))) – pH 4,5</w:t>
      </w:r>
    </w:p>
    <w:p w:rsidR="005F3E2F" w:rsidRPr="003304A7" w:rsidRDefault="005F3E2F" w:rsidP="00852352">
      <w:pPr>
        <w:rPr>
          <w:b/>
          <w:sz w:val="24"/>
          <w:szCs w:val="24"/>
          <w:lang w:val="fr-CA"/>
        </w:rPr>
      </w:pPr>
      <w:r w:rsidRPr="003304A7">
        <w:rPr>
          <w:b/>
          <w:noProof/>
          <w:sz w:val="24"/>
          <w:szCs w:val="24"/>
          <w:lang w:val="fr-CA" w:eastAsia="en-CA"/>
        </w:rPr>
        <w:drawing>
          <wp:inline distT="0" distB="0" distL="0" distR="0">
            <wp:extent cx="5521080" cy="32194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ssai 2 log(R) - log(A(Cr)).PNG"/>
                    <pic:cNvPicPr/>
                  </pic:nvPicPr>
                  <pic:blipFill>
                    <a:blip r:embed="rId15">
                      <a:extLst>
                        <a:ext uri="{28A0092B-C50C-407E-A947-70E740481C1C}">
                          <a14:useLocalDpi xmlns:a14="http://schemas.microsoft.com/office/drawing/2010/main" val="0"/>
                        </a:ext>
                      </a:extLst>
                    </a:blip>
                    <a:stretch>
                      <a:fillRect/>
                    </a:stretch>
                  </pic:blipFill>
                  <pic:spPr>
                    <a:xfrm>
                      <a:off x="0" y="0"/>
                      <a:ext cx="5529612" cy="3224425"/>
                    </a:xfrm>
                    <a:prstGeom prst="rect">
                      <a:avLst/>
                    </a:prstGeom>
                  </pic:spPr>
                </pic:pic>
              </a:graphicData>
            </a:graphic>
          </wp:inline>
        </w:drawing>
      </w:r>
    </w:p>
    <w:p w:rsidR="00825729" w:rsidRPr="003304A7" w:rsidRDefault="005F3E2F" w:rsidP="00852352">
      <w:pPr>
        <w:rPr>
          <w:sz w:val="24"/>
          <w:szCs w:val="24"/>
          <w:lang w:val="fr-CA"/>
        </w:rPr>
      </w:pPr>
      <w:r w:rsidRPr="003304A7">
        <w:rPr>
          <w:sz w:val="24"/>
          <w:szCs w:val="24"/>
          <w:lang w:val="fr-CA"/>
        </w:rPr>
        <w:t>Figure 6 : Ceci est un graphique qui décrit la relation entre log(R) comme une fonctionne de log(A(Cr(III))).</w:t>
      </w:r>
    </w:p>
    <w:p w:rsidR="001E2DC3" w:rsidRPr="003304A7" w:rsidRDefault="001E2DC3" w:rsidP="00852352">
      <w:pPr>
        <w:rPr>
          <w:b/>
          <w:sz w:val="24"/>
          <w:szCs w:val="24"/>
          <w:lang w:val="fr-CA"/>
        </w:rPr>
      </w:pPr>
      <w:r w:rsidRPr="003304A7">
        <w:rPr>
          <w:b/>
          <w:sz w:val="24"/>
          <w:szCs w:val="24"/>
          <w:lang w:val="fr-CA"/>
        </w:rPr>
        <w:t>Tableau 3 : Données Cumulatives pour Cr(III)</w:t>
      </w:r>
      <w:r w:rsidR="00846AEC" w:rsidRPr="003304A7">
        <w:rPr>
          <w:b/>
          <w:sz w:val="24"/>
          <w:szCs w:val="24"/>
          <w:lang w:val="fr-CA"/>
        </w:rPr>
        <w:t xml:space="preserve"> dans la solution EDTA à pH 5,0</w:t>
      </w:r>
    </w:p>
    <w:p w:rsidR="001E2DC3" w:rsidRPr="003304A7" w:rsidRDefault="001E2DC3" w:rsidP="00852352">
      <w:pPr>
        <w:rPr>
          <w:b/>
          <w:sz w:val="24"/>
          <w:szCs w:val="24"/>
          <w:lang w:val="fr-CA"/>
        </w:rPr>
      </w:pPr>
      <w:r w:rsidRPr="003304A7">
        <w:rPr>
          <w:b/>
          <w:noProof/>
          <w:sz w:val="24"/>
          <w:szCs w:val="24"/>
          <w:lang w:val="fr-CA" w:eastAsia="en-CA"/>
        </w:rPr>
        <w:drawing>
          <wp:inline distT="0" distB="0" distL="0" distR="0">
            <wp:extent cx="5943600" cy="2549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ssai 3 lab 4 tableau 3.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549525"/>
                    </a:xfrm>
                    <a:prstGeom prst="rect">
                      <a:avLst/>
                    </a:prstGeom>
                  </pic:spPr>
                </pic:pic>
              </a:graphicData>
            </a:graphic>
          </wp:inline>
        </w:drawing>
      </w:r>
    </w:p>
    <w:p w:rsidR="00846AEC" w:rsidRPr="003304A7" w:rsidRDefault="00846AEC" w:rsidP="00852352">
      <w:pPr>
        <w:rPr>
          <w:sz w:val="24"/>
          <w:szCs w:val="24"/>
          <w:lang w:val="fr-CA"/>
        </w:rPr>
      </w:pPr>
      <w:r w:rsidRPr="003304A7">
        <w:rPr>
          <w:sz w:val="24"/>
          <w:szCs w:val="24"/>
          <w:lang w:val="fr-CA"/>
        </w:rPr>
        <w:t>Ceci est les données cumulatives pour Cr(III) dans la solution EDTA à pH 5,0.</w:t>
      </w:r>
    </w:p>
    <w:p w:rsidR="00767AE0" w:rsidRPr="003304A7" w:rsidRDefault="00767AE0" w:rsidP="00852352">
      <w:pPr>
        <w:rPr>
          <w:sz w:val="24"/>
          <w:szCs w:val="24"/>
          <w:lang w:val="fr-CA"/>
        </w:rPr>
      </w:pPr>
    </w:p>
    <w:p w:rsidR="00AB343D" w:rsidRPr="003304A7" w:rsidRDefault="00AB343D" w:rsidP="00767AE0">
      <w:pPr>
        <w:rPr>
          <w:b/>
          <w:sz w:val="24"/>
          <w:szCs w:val="24"/>
          <w:lang w:val="fr-CA"/>
        </w:rPr>
      </w:pPr>
    </w:p>
    <w:p w:rsidR="003E7129" w:rsidRPr="003304A7" w:rsidRDefault="003E7129" w:rsidP="00767AE0">
      <w:pPr>
        <w:rPr>
          <w:b/>
          <w:sz w:val="24"/>
          <w:szCs w:val="24"/>
          <w:lang w:val="fr-CA"/>
        </w:rPr>
      </w:pPr>
    </w:p>
    <w:p w:rsidR="00767AE0" w:rsidRPr="003304A7" w:rsidRDefault="00767AE0" w:rsidP="00767AE0">
      <w:pPr>
        <w:rPr>
          <w:b/>
          <w:sz w:val="24"/>
          <w:szCs w:val="24"/>
          <w:lang w:val="fr-CA"/>
        </w:rPr>
      </w:pPr>
      <w:r w:rsidRPr="003304A7">
        <w:rPr>
          <w:b/>
          <w:sz w:val="24"/>
          <w:szCs w:val="24"/>
          <w:lang w:val="fr-CA"/>
        </w:rPr>
        <w:lastRenderedPageBreak/>
        <w:t>Figure 7 : Graphique d’A(Cr(III)) en fonction de temps – pH 5,0</w:t>
      </w:r>
    </w:p>
    <w:p w:rsidR="00767AE0" w:rsidRPr="003304A7" w:rsidRDefault="00767AE0" w:rsidP="00767AE0">
      <w:pPr>
        <w:rPr>
          <w:b/>
          <w:sz w:val="24"/>
          <w:szCs w:val="24"/>
          <w:lang w:val="fr-CA"/>
        </w:rPr>
      </w:pPr>
      <w:r w:rsidRPr="003304A7">
        <w:rPr>
          <w:b/>
          <w:noProof/>
          <w:sz w:val="24"/>
          <w:szCs w:val="24"/>
          <w:lang w:val="fr-CA" w:eastAsia="en-CA"/>
        </w:rPr>
        <w:drawing>
          <wp:inline distT="0" distB="0" distL="0" distR="0">
            <wp:extent cx="5548596" cy="32289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ssai 3 A(Cr) - temps.PNG"/>
                    <pic:cNvPicPr/>
                  </pic:nvPicPr>
                  <pic:blipFill>
                    <a:blip r:embed="rId17">
                      <a:extLst>
                        <a:ext uri="{28A0092B-C50C-407E-A947-70E740481C1C}">
                          <a14:useLocalDpi xmlns:a14="http://schemas.microsoft.com/office/drawing/2010/main" val="0"/>
                        </a:ext>
                      </a:extLst>
                    </a:blip>
                    <a:stretch>
                      <a:fillRect/>
                    </a:stretch>
                  </pic:blipFill>
                  <pic:spPr>
                    <a:xfrm>
                      <a:off x="0" y="0"/>
                      <a:ext cx="5566507" cy="3239398"/>
                    </a:xfrm>
                    <a:prstGeom prst="rect">
                      <a:avLst/>
                    </a:prstGeom>
                  </pic:spPr>
                </pic:pic>
              </a:graphicData>
            </a:graphic>
          </wp:inline>
        </w:drawing>
      </w:r>
    </w:p>
    <w:p w:rsidR="00767AE0" w:rsidRPr="003304A7" w:rsidRDefault="00767AE0" w:rsidP="00767AE0">
      <w:pPr>
        <w:rPr>
          <w:sz w:val="24"/>
          <w:szCs w:val="24"/>
          <w:lang w:val="fr-CA"/>
        </w:rPr>
      </w:pPr>
      <w:r w:rsidRPr="003304A7">
        <w:rPr>
          <w:sz w:val="24"/>
          <w:szCs w:val="24"/>
          <w:lang w:val="fr-CA"/>
        </w:rPr>
        <w:t>Figure 7 : Ceci est un graphique qui décrit la relation entre l’absorbance de Cr(III</w:t>
      </w:r>
      <w:r w:rsidR="00F86D6B" w:rsidRPr="003304A7">
        <w:rPr>
          <w:sz w:val="24"/>
          <w:szCs w:val="24"/>
          <w:lang w:val="fr-CA"/>
        </w:rPr>
        <w:t>) dans la solution EDTA à pH 5,0</w:t>
      </w:r>
      <w:r w:rsidRPr="003304A7">
        <w:rPr>
          <w:sz w:val="24"/>
          <w:szCs w:val="24"/>
          <w:lang w:val="fr-CA"/>
        </w:rPr>
        <w:t xml:space="preserve"> comme une fonction du temps.</w:t>
      </w:r>
    </w:p>
    <w:p w:rsidR="00F86D6B" w:rsidRPr="003304A7" w:rsidRDefault="00F86D6B" w:rsidP="00767AE0">
      <w:pPr>
        <w:rPr>
          <w:b/>
          <w:sz w:val="24"/>
          <w:szCs w:val="24"/>
          <w:lang w:val="fr-CA"/>
        </w:rPr>
      </w:pPr>
      <w:r w:rsidRPr="003304A7">
        <w:rPr>
          <w:b/>
          <w:sz w:val="24"/>
          <w:szCs w:val="24"/>
          <w:lang w:val="fr-CA"/>
        </w:rPr>
        <w:t>Figure 8 : Graphique de log(A(Cr(III))) en fonction du temps – pH 5,0</w:t>
      </w:r>
    </w:p>
    <w:p w:rsidR="00AB343D" w:rsidRPr="003304A7" w:rsidRDefault="00F86D6B" w:rsidP="00767AE0">
      <w:pPr>
        <w:rPr>
          <w:b/>
          <w:sz w:val="24"/>
          <w:szCs w:val="24"/>
          <w:lang w:val="fr-CA"/>
        </w:rPr>
      </w:pPr>
      <w:r w:rsidRPr="003304A7">
        <w:rPr>
          <w:b/>
          <w:noProof/>
          <w:sz w:val="24"/>
          <w:szCs w:val="24"/>
          <w:lang w:val="fr-CA" w:eastAsia="en-CA"/>
        </w:rPr>
        <w:drawing>
          <wp:inline distT="0" distB="0" distL="0" distR="0">
            <wp:extent cx="5543550" cy="321597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ssai 3 logA(Cr) - temps.PNG"/>
                    <pic:cNvPicPr/>
                  </pic:nvPicPr>
                  <pic:blipFill>
                    <a:blip r:embed="rId18">
                      <a:extLst>
                        <a:ext uri="{28A0092B-C50C-407E-A947-70E740481C1C}">
                          <a14:useLocalDpi xmlns:a14="http://schemas.microsoft.com/office/drawing/2010/main" val="0"/>
                        </a:ext>
                      </a:extLst>
                    </a:blip>
                    <a:stretch>
                      <a:fillRect/>
                    </a:stretch>
                  </pic:blipFill>
                  <pic:spPr>
                    <a:xfrm>
                      <a:off x="0" y="0"/>
                      <a:ext cx="5561694" cy="3226496"/>
                    </a:xfrm>
                    <a:prstGeom prst="rect">
                      <a:avLst/>
                    </a:prstGeom>
                  </pic:spPr>
                </pic:pic>
              </a:graphicData>
            </a:graphic>
          </wp:inline>
        </w:drawing>
      </w:r>
    </w:p>
    <w:p w:rsidR="00AB343D" w:rsidRPr="003304A7" w:rsidRDefault="00F86D6B" w:rsidP="00767AE0">
      <w:pPr>
        <w:rPr>
          <w:b/>
          <w:sz w:val="24"/>
          <w:szCs w:val="24"/>
          <w:lang w:val="fr-CA"/>
        </w:rPr>
      </w:pPr>
      <w:r w:rsidRPr="003304A7">
        <w:rPr>
          <w:sz w:val="24"/>
          <w:szCs w:val="24"/>
          <w:lang w:val="fr-CA"/>
        </w:rPr>
        <w:t>Figure 8 : Ceci est un graphique qui décrit la relation entre log(A(Cr(III))) dans la solution EDTA à pH 4,5 comme une fonctionne du temps.</w:t>
      </w:r>
      <w:r w:rsidR="003E7129" w:rsidRPr="003304A7">
        <w:rPr>
          <w:sz w:val="24"/>
          <w:szCs w:val="24"/>
          <w:lang w:val="fr-CA"/>
        </w:rPr>
        <w:t xml:space="preserve"> </w:t>
      </w:r>
    </w:p>
    <w:p w:rsidR="00F86D6B" w:rsidRPr="003304A7" w:rsidRDefault="00AB343D" w:rsidP="00767AE0">
      <w:pPr>
        <w:rPr>
          <w:sz w:val="24"/>
          <w:szCs w:val="24"/>
          <w:lang w:val="fr-CA"/>
        </w:rPr>
      </w:pPr>
      <w:r w:rsidRPr="003304A7">
        <w:rPr>
          <w:b/>
          <w:sz w:val="24"/>
          <w:szCs w:val="24"/>
          <w:lang w:val="fr-CA"/>
        </w:rPr>
        <w:lastRenderedPageBreak/>
        <w:t>Figur</w:t>
      </w:r>
      <w:r w:rsidR="00F86D6B" w:rsidRPr="003304A7">
        <w:rPr>
          <w:b/>
          <w:sz w:val="24"/>
          <w:szCs w:val="24"/>
          <w:lang w:val="fr-CA"/>
        </w:rPr>
        <w:t xml:space="preserve">e 9 : Graphique de log(R) en fonction de log(A(Cr(III))) – pH 5,0 </w:t>
      </w:r>
    </w:p>
    <w:p w:rsidR="00F86D6B" w:rsidRPr="003304A7" w:rsidRDefault="00F86D6B" w:rsidP="00767AE0">
      <w:pPr>
        <w:rPr>
          <w:b/>
          <w:sz w:val="24"/>
          <w:szCs w:val="24"/>
          <w:lang w:val="fr-CA"/>
        </w:rPr>
      </w:pPr>
      <w:r w:rsidRPr="003304A7">
        <w:rPr>
          <w:b/>
          <w:noProof/>
          <w:sz w:val="24"/>
          <w:szCs w:val="24"/>
          <w:lang w:val="fr-CA" w:eastAsia="en-CA"/>
        </w:rPr>
        <w:drawing>
          <wp:inline distT="0" distB="0" distL="0" distR="0">
            <wp:extent cx="5486400" cy="320684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ssai 3 logR - logACr.PNG"/>
                    <pic:cNvPicPr/>
                  </pic:nvPicPr>
                  <pic:blipFill>
                    <a:blip r:embed="rId19">
                      <a:extLst>
                        <a:ext uri="{28A0092B-C50C-407E-A947-70E740481C1C}">
                          <a14:useLocalDpi xmlns:a14="http://schemas.microsoft.com/office/drawing/2010/main" val="0"/>
                        </a:ext>
                      </a:extLst>
                    </a:blip>
                    <a:stretch>
                      <a:fillRect/>
                    </a:stretch>
                  </pic:blipFill>
                  <pic:spPr>
                    <a:xfrm>
                      <a:off x="0" y="0"/>
                      <a:ext cx="5494645" cy="3211666"/>
                    </a:xfrm>
                    <a:prstGeom prst="rect">
                      <a:avLst/>
                    </a:prstGeom>
                  </pic:spPr>
                </pic:pic>
              </a:graphicData>
            </a:graphic>
          </wp:inline>
        </w:drawing>
      </w:r>
    </w:p>
    <w:p w:rsidR="002A16C8" w:rsidRPr="003304A7" w:rsidRDefault="00F86D6B" w:rsidP="00852352">
      <w:pPr>
        <w:rPr>
          <w:sz w:val="24"/>
          <w:szCs w:val="24"/>
          <w:lang w:val="fr-CA"/>
        </w:rPr>
      </w:pPr>
      <w:r w:rsidRPr="003304A7">
        <w:rPr>
          <w:sz w:val="24"/>
          <w:szCs w:val="24"/>
          <w:lang w:val="fr-CA"/>
        </w:rPr>
        <w:t>Figure 9 : Ceci est un graphique qui décrit la relation entre log(R) comme une fonctionne de log(A(Cr(III))).</w:t>
      </w:r>
    </w:p>
    <w:p w:rsidR="00E86A4F" w:rsidRPr="003304A7" w:rsidRDefault="00E86A4F" w:rsidP="00852352">
      <w:pPr>
        <w:rPr>
          <w:sz w:val="24"/>
          <w:szCs w:val="24"/>
          <w:u w:val="single"/>
          <w:lang w:val="fr-CA"/>
        </w:rPr>
      </w:pPr>
    </w:p>
    <w:p w:rsidR="00FE27FB" w:rsidRPr="003304A7" w:rsidRDefault="00FE27FB" w:rsidP="00852352">
      <w:pPr>
        <w:rPr>
          <w:b/>
          <w:sz w:val="24"/>
          <w:szCs w:val="24"/>
          <w:u w:val="single"/>
          <w:lang w:val="fr-CA"/>
        </w:rPr>
      </w:pPr>
      <w:r w:rsidRPr="003304A7">
        <w:rPr>
          <w:b/>
          <w:sz w:val="24"/>
          <w:szCs w:val="24"/>
          <w:u w:val="single"/>
          <w:lang w:val="fr-CA"/>
        </w:rPr>
        <w:t xml:space="preserve">Calculs </w:t>
      </w:r>
    </w:p>
    <w:p w:rsidR="00E86A4F" w:rsidRPr="003304A7" w:rsidRDefault="00E86A4F" w:rsidP="00852352">
      <w:pPr>
        <w:rPr>
          <w:sz w:val="24"/>
          <w:szCs w:val="24"/>
          <w:lang w:val="fr-CA"/>
        </w:rPr>
      </w:pPr>
      <w:r w:rsidRPr="003304A7">
        <w:rPr>
          <w:sz w:val="24"/>
          <w:szCs w:val="24"/>
          <w:lang w:val="fr-CA"/>
        </w:rPr>
        <w:t xml:space="preserve">*Tous les calculs sont faits avec les données d’essai 1 avec la solution EDTA pH 4,0 </w:t>
      </w:r>
    </w:p>
    <w:p w:rsidR="003F2F52" w:rsidRPr="003304A7" w:rsidRDefault="00E86A4F" w:rsidP="00852352">
      <w:pPr>
        <w:rPr>
          <w:sz w:val="24"/>
          <w:szCs w:val="24"/>
          <w:lang w:val="fr-CA"/>
        </w:rPr>
      </w:pPr>
      <w:r w:rsidRPr="003304A7">
        <w:rPr>
          <w:sz w:val="24"/>
          <w:szCs w:val="24"/>
          <w:lang w:val="fr-CA"/>
        </w:rPr>
        <w:t>A = -logT</w:t>
      </w:r>
      <w:r w:rsidRPr="003304A7">
        <w:rPr>
          <w:sz w:val="24"/>
          <w:szCs w:val="24"/>
          <w:lang w:val="fr-CA"/>
        </w:rPr>
        <w:softHyphen/>
      </w:r>
      <w:r w:rsidRPr="003304A7">
        <w:rPr>
          <w:sz w:val="24"/>
          <w:szCs w:val="24"/>
          <w:vertAlign w:val="subscript"/>
          <w:lang w:val="fr-CA"/>
        </w:rPr>
        <w:t>∞</w:t>
      </w:r>
      <w:r w:rsidRPr="003304A7">
        <w:rPr>
          <w:sz w:val="24"/>
          <w:szCs w:val="24"/>
          <w:lang w:val="fr-CA"/>
        </w:rPr>
        <w:t xml:space="preserve"> [Équation 7] </w:t>
      </w:r>
      <w:r w:rsidRPr="003304A7">
        <w:rPr>
          <w:sz w:val="24"/>
          <w:szCs w:val="24"/>
          <w:vertAlign w:val="subscript"/>
          <w:lang w:val="fr-CA"/>
        </w:rPr>
        <w:br/>
      </w:r>
      <w:r w:rsidRPr="003304A7">
        <w:rPr>
          <w:sz w:val="24"/>
          <w:szCs w:val="24"/>
          <w:lang w:val="fr-CA"/>
        </w:rPr>
        <w:t xml:space="preserve">   = log (1/ T</w:t>
      </w:r>
      <w:r w:rsidRPr="003304A7">
        <w:rPr>
          <w:sz w:val="24"/>
          <w:szCs w:val="24"/>
          <w:lang w:val="fr-CA"/>
        </w:rPr>
        <w:softHyphen/>
      </w:r>
      <w:r w:rsidRPr="003304A7">
        <w:rPr>
          <w:sz w:val="24"/>
          <w:szCs w:val="24"/>
          <w:vertAlign w:val="subscript"/>
          <w:lang w:val="fr-CA"/>
        </w:rPr>
        <w:t>∞</w:t>
      </w:r>
      <w:r w:rsidR="0022029F" w:rsidRPr="003304A7">
        <w:rPr>
          <w:sz w:val="24"/>
          <w:szCs w:val="24"/>
          <w:lang w:val="fr-CA"/>
        </w:rPr>
        <w:t xml:space="preserve">) </w:t>
      </w:r>
      <w:r w:rsidR="0022029F" w:rsidRPr="003304A7">
        <w:rPr>
          <w:sz w:val="24"/>
          <w:szCs w:val="24"/>
          <w:lang w:val="fr-CA"/>
        </w:rPr>
        <w:br/>
        <w:t xml:space="preserve"> </w:t>
      </w:r>
      <w:r w:rsidRPr="003304A7">
        <w:rPr>
          <w:sz w:val="24"/>
          <w:szCs w:val="24"/>
          <w:lang w:val="fr-CA"/>
        </w:rPr>
        <w:t xml:space="preserve">  = log (1/ T</w:t>
      </w:r>
      <w:r w:rsidRPr="003304A7">
        <w:rPr>
          <w:sz w:val="24"/>
          <w:szCs w:val="24"/>
          <w:lang w:val="fr-CA"/>
        </w:rPr>
        <w:softHyphen/>
      </w:r>
      <w:r w:rsidRPr="003304A7">
        <w:rPr>
          <w:sz w:val="24"/>
          <w:szCs w:val="24"/>
          <w:vertAlign w:val="subscript"/>
          <w:lang w:val="fr-CA"/>
        </w:rPr>
        <w:t>∞</w:t>
      </w:r>
      <w:r w:rsidR="0022029F" w:rsidRPr="003304A7">
        <w:rPr>
          <w:sz w:val="24"/>
          <w:szCs w:val="24"/>
          <w:lang w:val="fr-CA"/>
        </w:rPr>
        <w:t xml:space="preserve">/100%) </w:t>
      </w:r>
      <w:r w:rsidR="0022029F" w:rsidRPr="003304A7">
        <w:rPr>
          <w:sz w:val="24"/>
          <w:szCs w:val="24"/>
          <w:lang w:val="fr-CA"/>
        </w:rPr>
        <w:br/>
        <w:t xml:space="preserve"> </w:t>
      </w:r>
      <w:r w:rsidRPr="003304A7">
        <w:rPr>
          <w:sz w:val="24"/>
          <w:szCs w:val="24"/>
          <w:lang w:val="fr-CA"/>
        </w:rPr>
        <w:t xml:space="preserve">  =  log (100%/% T</w:t>
      </w:r>
      <w:r w:rsidRPr="003304A7">
        <w:rPr>
          <w:sz w:val="24"/>
          <w:szCs w:val="24"/>
          <w:lang w:val="fr-CA"/>
        </w:rPr>
        <w:softHyphen/>
      </w:r>
      <w:r w:rsidRPr="003304A7">
        <w:rPr>
          <w:sz w:val="24"/>
          <w:szCs w:val="24"/>
          <w:vertAlign w:val="subscript"/>
          <w:lang w:val="fr-CA"/>
        </w:rPr>
        <w:t>∞</w:t>
      </w:r>
      <w:r w:rsidRPr="003304A7">
        <w:rPr>
          <w:sz w:val="24"/>
          <w:szCs w:val="24"/>
          <w:lang w:val="fr-CA"/>
        </w:rPr>
        <w:t xml:space="preserve">) </w:t>
      </w:r>
      <w:r w:rsidRPr="003304A7">
        <w:rPr>
          <w:sz w:val="24"/>
          <w:szCs w:val="24"/>
          <w:lang w:val="fr-CA"/>
        </w:rPr>
        <w:br/>
        <w:t xml:space="preserve">   = log (100%/2,263%) </w:t>
      </w:r>
      <w:r w:rsidRPr="003304A7">
        <w:rPr>
          <w:sz w:val="24"/>
          <w:szCs w:val="24"/>
          <w:lang w:val="fr-CA"/>
        </w:rPr>
        <w:br/>
        <w:t xml:space="preserve">   = 1,645315446</w:t>
      </w:r>
      <w:r w:rsidRPr="003304A7">
        <w:rPr>
          <w:sz w:val="24"/>
          <w:szCs w:val="24"/>
          <w:lang w:val="fr-CA"/>
        </w:rPr>
        <w:br/>
        <w:t xml:space="preserve">   ≈ 1,6453 </w:t>
      </w:r>
      <w:r w:rsidRPr="003304A7">
        <w:rPr>
          <w:sz w:val="24"/>
          <w:szCs w:val="24"/>
          <w:lang w:val="fr-CA"/>
        </w:rPr>
        <w:br/>
      </w:r>
      <w:r w:rsidRPr="003304A7">
        <w:rPr>
          <w:sz w:val="24"/>
          <w:szCs w:val="24"/>
          <w:lang w:val="fr-CA"/>
        </w:rPr>
        <w:br/>
        <w:t>A(Cr(III))</w:t>
      </w:r>
      <w:r w:rsidR="003F2F52" w:rsidRPr="003304A7">
        <w:rPr>
          <w:sz w:val="24"/>
          <w:szCs w:val="24"/>
          <w:vertAlign w:val="subscript"/>
          <w:lang w:val="fr-CA"/>
        </w:rPr>
        <w:t>t=2</w:t>
      </w:r>
      <w:r w:rsidRPr="003304A7">
        <w:rPr>
          <w:sz w:val="24"/>
          <w:szCs w:val="24"/>
          <w:lang w:val="fr-CA"/>
        </w:rPr>
        <w:t xml:space="preserve"> = A</w:t>
      </w:r>
      <w:r w:rsidRPr="003304A7">
        <w:rPr>
          <w:sz w:val="24"/>
          <w:szCs w:val="24"/>
          <w:vertAlign w:val="subscript"/>
          <w:lang w:val="fr-CA"/>
        </w:rPr>
        <w:t xml:space="preserve">∞ </w:t>
      </w:r>
      <w:r w:rsidRPr="003304A7">
        <w:rPr>
          <w:sz w:val="24"/>
          <w:szCs w:val="24"/>
          <w:lang w:val="fr-CA"/>
        </w:rPr>
        <w:t>- A</w:t>
      </w:r>
      <w:r w:rsidRPr="003304A7">
        <w:rPr>
          <w:sz w:val="24"/>
          <w:szCs w:val="24"/>
          <w:vertAlign w:val="subscript"/>
          <w:lang w:val="fr-CA"/>
        </w:rPr>
        <w:t>t=2</w:t>
      </w:r>
      <w:r w:rsidRPr="003304A7">
        <w:rPr>
          <w:sz w:val="24"/>
          <w:szCs w:val="24"/>
          <w:lang w:val="fr-CA"/>
        </w:rPr>
        <w:t xml:space="preserve"> [Équation 9] // A</w:t>
      </w:r>
      <w:r w:rsidRPr="003304A7">
        <w:rPr>
          <w:sz w:val="24"/>
          <w:szCs w:val="24"/>
          <w:vertAlign w:val="subscript"/>
          <w:lang w:val="fr-CA"/>
        </w:rPr>
        <w:t xml:space="preserve">∞ </w:t>
      </w:r>
      <w:r w:rsidRPr="003304A7">
        <w:rPr>
          <w:sz w:val="24"/>
          <w:szCs w:val="24"/>
          <w:lang w:val="fr-CA"/>
        </w:rPr>
        <w:t>= 1,645315446      A</w:t>
      </w:r>
      <w:r w:rsidRPr="003304A7">
        <w:rPr>
          <w:sz w:val="24"/>
          <w:szCs w:val="24"/>
          <w:vertAlign w:val="subscript"/>
          <w:lang w:val="fr-CA"/>
        </w:rPr>
        <w:t>t=2</w:t>
      </w:r>
      <w:r w:rsidRPr="003304A7">
        <w:rPr>
          <w:sz w:val="24"/>
          <w:szCs w:val="24"/>
          <w:lang w:val="fr-CA"/>
        </w:rPr>
        <w:t xml:space="preserve"> = 0,162975347 </w:t>
      </w:r>
      <w:r w:rsidRPr="003304A7">
        <w:rPr>
          <w:sz w:val="24"/>
          <w:szCs w:val="24"/>
          <w:lang w:val="fr-CA"/>
        </w:rPr>
        <w:br/>
        <w:t xml:space="preserve">                = </w:t>
      </w:r>
      <w:r w:rsidR="003F2F52" w:rsidRPr="003304A7">
        <w:rPr>
          <w:sz w:val="24"/>
          <w:szCs w:val="24"/>
          <w:lang w:val="fr-CA"/>
        </w:rPr>
        <w:t xml:space="preserve">1,645315446 – 0,162975347 </w:t>
      </w:r>
      <w:r w:rsidR="003F2F52" w:rsidRPr="003304A7">
        <w:rPr>
          <w:sz w:val="24"/>
          <w:szCs w:val="24"/>
          <w:lang w:val="fr-CA"/>
        </w:rPr>
        <w:br/>
        <w:t xml:space="preserve">                = 1,482340099 M</w:t>
      </w:r>
      <w:r w:rsidR="003F2F52" w:rsidRPr="003304A7">
        <w:rPr>
          <w:sz w:val="24"/>
          <w:szCs w:val="24"/>
          <w:lang w:val="fr-CA"/>
        </w:rPr>
        <w:br/>
        <w:t xml:space="preserve">                ≈ 1,4823M </w:t>
      </w:r>
    </w:p>
    <w:p w:rsidR="003F2F52" w:rsidRPr="003304A7" w:rsidRDefault="003F2F52" w:rsidP="00852352">
      <w:pPr>
        <w:rPr>
          <w:sz w:val="24"/>
          <w:szCs w:val="24"/>
          <w:lang w:val="fr-CA"/>
        </w:rPr>
      </w:pPr>
      <w:r w:rsidRPr="003304A7">
        <w:rPr>
          <w:sz w:val="24"/>
          <w:szCs w:val="24"/>
          <w:lang w:val="fr-CA"/>
        </w:rPr>
        <w:t xml:space="preserve">log(A(Cr(III))) = log (1,482340099) </w:t>
      </w:r>
      <w:r w:rsidRPr="003304A7">
        <w:rPr>
          <w:sz w:val="24"/>
          <w:szCs w:val="24"/>
          <w:lang w:val="fr-CA"/>
        </w:rPr>
        <w:br/>
        <w:t xml:space="preserve">                        = 0,1709478569 </w:t>
      </w:r>
      <w:r w:rsidRPr="003304A7">
        <w:rPr>
          <w:sz w:val="24"/>
          <w:szCs w:val="24"/>
          <w:lang w:val="fr-CA"/>
        </w:rPr>
        <w:br/>
        <w:t xml:space="preserve">                        ≈ 0,171 </w:t>
      </w:r>
    </w:p>
    <w:p w:rsidR="00AB343D" w:rsidRPr="003304A7" w:rsidRDefault="00AB343D" w:rsidP="00852352">
      <w:pPr>
        <w:rPr>
          <w:sz w:val="24"/>
          <w:szCs w:val="24"/>
          <w:lang w:val="fr-CA"/>
        </w:rPr>
      </w:pPr>
      <w:r w:rsidRPr="003304A7">
        <w:rPr>
          <w:sz w:val="24"/>
          <w:szCs w:val="24"/>
          <w:lang w:val="fr-CA"/>
        </w:rPr>
        <w:lastRenderedPageBreak/>
        <w:t xml:space="preserve">log (R) = log (0,001610783) </w:t>
      </w:r>
      <w:r w:rsidRPr="003304A7">
        <w:rPr>
          <w:sz w:val="24"/>
          <w:szCs w:val="24"/>
          <w:lang w:val="fr-CA"/>
        </w:rPr>
        <w:br/>
        <w:t xml:space="preserve">            = -2,792962963 </w:t>
      </w:r>
      <w:r w:rsidRPr="003304A7">
        <w:rPr>
          <w:sz w:val="24"/>
          <w:szCs w:val="24"/>
          <w:lang w:val="fr-CA"/>
        </w:rPr>
        <w:br/>
        <w:t xml:space="preserve">            ≈ -2,793 </w:t>
      </w:r>
      <w:r w:rsidRPr="003304A7">
        <w:rPr>
          <w:sz w:val="24"/>
          <w:szCs w:val="24"/>
          <w:lang w:val="fr-CA"/>
        </w:rPr>
        <w:br/>
        <w:t xml:space="preserve">*la valeur de R est trouvé dans Tableau 1. </w:t>
      </w:r>
    </w:p>
    <w:p w:rsidR="00E86A4F" w:rsidRPr="003304A7" w:rsidRDefault="00AB343D" w:rsidP="00852352">
      <w:pPr>
        <w:rPr>
          <w:sz w:val="24"/>
          <w:szCs w:val="24"/>
          <w:lang w:val="fr-CA"/>
        </w:rPr>
      </w:pPr>
      <w:r w:rsidRPr="003304A7">
        <w:rPr>
          <w:sz w:val="24"/>
          <w:szCs w:val="24"/>
          <w:lang w:val="fr-CA"/>
        </w:rPr>
        <w:t xml:space="preserve">L’Ordre Partiel - </w:t>
      </w:r>
      <w:r w:rsidRPr="003304A7">
        <w:rPr>
          <w:sz w:val="24"/>
          <w:szCs w:val="24"/>
          <w:lang w:val="fr-CA"/>
        </w:rPr>
        <w:br/>
        <w:t xml:space="preserve">L’ordre partiel </w:t>
      </w:r>
      <w:r w:rsidR="00847B3C" w:rsidRPr="003304A7">
        <w:rPr>
          <w:sz w:val="24"/>
          <w:szCs w:val="24"/>
          <w:lang w:val="fr-CA"/>
        </w:rPr>
        <w:t>vient</w:t>
      </w:r>
      <w:r w:rsidRPr="003304A7">
        <w:rPr>
          <w:sz w:val="24"/>
          <w:szCs w:val="24"/>
          <w:lang w:val="fr-CA"/>
        </w:rPr>
        <w:t xml:space="preserve"> de LoggerPro </w:t>
      </w:r>
      <w:r w:rsidRPr="003304A7">
        <w:rPr>
          <w:sz w:val="24"/>
          <w:szCs w:val="24"/>
          <w:lang w:val="fr-CA"/>
        </w:rPr>
        <w:br/>
      </w:r>
      <w:r w:rsidR="00A630F3">
        <w:rPr>
          <w:sz w:val="24"/>
          <w:szCs w:val="24"/>
          <w:lang w:val="fr-CA"/>
        </w:rPr>
        <w:t>m = -10,32mol/L•s</w:t>
      </w:r>
    </w:p>
    <w:p w:rsidR="002639CD" w:rsidRPr="003304A7" w:rsidRDefault="00852352" w:rsidP="00CB6C68">
      <w:pPr>
        <w:rPr>
          <w:b/>
          <w:sz w:val="24"/>
          <w:szCs w:val="24"/>
          <w:u w:val="single"/>
          <w:lang w:val="fr-CA"/>
        </w:rPr>
      </w:pPr>
      <w:r w:rsidRPr="003304A7">
        <w:rPr>
          <w:b/>
          <w:sz w:val="24"/>
          <w:szCs w:val="24"/>
          <w:u w:val="single"/>
          <w:lang w:val="fr-CA"/>
        </w:rPr>
        <w:t xml:space="preserve">Discussion </w:t>
      </w:r>
    </w:p>
    <w:p w:rsidR="002639CD" w:rsidRDefault="003A5AEF" w:rsidP="00852352">
      <w:pPr>
        <w:rPr>
          <w:sz w:val="24"/>
          <w:szCs w:val="24"/>
          <w:lang w:val="fr-CA"/>
        </w:rPr>
      </w:pPr>
      <w:r>
        <w:rPr>
          <w:sz w:val="24"/>
          <w:szCs w:val="24"/>
          <w:lang w:val="fr-CA"/>
        </w:rPr>
        <w:t xml:space="preserve">Les buts de cette expérience inclure les suivants : </w:t>
      </w:r>
    </w:p>
    <w:p w:rsidR="00D50C9B" w:rsidRDefault="00D50C9B" w:rsidP="00D50C9B">
      <w:pPr>
        <w:pStyle w:val="ListParagraph"/>
        <w:numPr>
          <w:ilvl w:val="0"/>
          <w:numId w:val="1"/>
        </w:numPr>
        <w:rPr>
          <w:sz w:val="24"/>
          <w:szCs w:val="24"/>
          <w:lang w:val="fr-CA"/>
        </w:rPr>
      </w:pPr>
      <w:r>
        <w:rPr>
          <w:sz w:val="24"/>
          <w:szCs w:val="24"/>
          <w:lang w:val="fr-CA"/>
        </w:rPr>
        <w:t>Préparer un mélange réactionnel de différents pH</w:t>
      </w:r>
    </w:p>
    <w:p w:rsidR="00D50C9B" w:rsidRDefault="00D50C9B" w:rsidP="00D50C9B">
      <w:pPr>
        <w:pStyle w:val="ListParagraph"/>
        <w:numPr>
          <w:ilvl w:val="0"/>
          <w:numId w:val="1"/>
        </w:numPr>
        <w:rPr>
          <w:sz w:val="24"/>
          <w:szCs w:val="24"/>
          <w:lang w:val="fr-CA"/>
        </w:rPr>
      </w:pPr>
      <w:r>
        <w:rPr>
          <w:sz w:val="24"/>
          <w:szCs w:val="24"/>
          <w:lang w:val="fr-CA"/>
        </w:rPr>
        <w:t>Observer la formation d’un complexe coloré sur une certaine période</w:t>
      </w:r>
    </w:p>
    <w:p w:rsidR="00D50C9B" w:rsidRDefault="00D50C9B" w:rsidP="00D50C9B">
      <w:pPr>
        <w:pStyle w:val="ListParagraph"/>
        <w:numPr>
          <w:ilvl w:val="0"/>
          <w:numId w:val="1"/>
        </w:numPr>
        <w:rPr>
          <w:sz w:val="24"/>
          <w:szCs w:val="24"/>
          <w:lang w:val="fr-CA"/>
        </w:rPr>
      </w:pPr>
      <w:r>
        <w:rPr>
          <w:sz w:val="24"/>
          <w:szCs w:val="24"/>
          <w:lang w:val="fr-CA"/>
        </w:rPr>
        <w:t>Détermine la progression de la réaction grâce à la capacité du complexe coloré d’absorber une lumière d’une certaine intensité</w:t>
      </w:r>
    </w:p>
    <w:p w:rsidR="00D50C9B" w:rsidRDefault="00D50C9B" w:rsidP="00D50C9B">
      <w:pPr>
        <w:pStyle w:val="ListParagraph"/>
        <w:numPr>
          <w:ilvl w:val="0"/>
          <w:numId w:val="1"/>
        </w:numPr>
        <w:rPr>
          <w:sz w:val="24"/>
          <w:szCs w:val="24"/>
          <w:lang w:val="fr-CA"/>
        </w:rPr>
      </w:pPr>
      <w:r>
        <w:rPr>
          <w:sz w:val="24"/>
          <w:szCs w:val="24"/>
          <w:lang w:val="fr-CA"/>
        </w:rPr>
        <w:t xml:space="preserve">Faire un graphique de l’absorbance mesurée en fonction du temps de réaction </w:t>
      </w:r>
    </w:p>
    <w:p w:rsidR="00D50C9B" w:rsidRDefault="00D50C9B" w:rsidP="00D50C9B">
      <w:pPr>
        <w:pStyle w:val="ListParagraph"/>
        <w:numPr>
          <w:ilvl w:val="0"/>
          <w:numId w:val="1"/>
        </w:numPr>
        <w:rPr>
          <w:sz w:val="24"/>
          <w:szCs w:val="24"/>
          <w:lang w:val="fr-CA"/>
        </w:rPr>
      </w:pPr>
      <w:r>
        <w:rPr>
          <w:sz w:val="24"/>
          <w:szCs w:val="24"/>
          <w:lang w:val="fr-CA"/>
        </w:rPr>
        <w:t>À l’aide de ce graphique, déterminer la vitesse instantanée de réaction à un pH donné</w:t>
      </w:r>
    </w:p>
    <w:p w:rsidR="00D50C9B" w:rsidRDefault="00D50C9B" w:rsidP="00D50C9B">
      <w:pPr>
        <w:pStyle w:val="ListParagraph"/>
        <w:numPr>
          <w:ilvl w:val="0"/>
          <w:numId w:val="1"/>
        </w:numPr>
        <w:rPr>
          <w:sz w:val="24"/>
          <w:szCs w:val="24"/>
          <w:lang w:val="fr-CA"/>
        </w:rPr>
      </w:pPr>
      <w:r>
        <w:rPr>
          <w:sz w:val="24"/>
          <w:szCs w:val="24"/>
          <w:lang w:val="fr-CA"/>
        </w:rPr>
        <w:t>Faire un graphique de la vitesse calculée en fonction de la concentration</w:t>
      </w:r>
    </w:p>
    <w:p w:rsidR="00D50C9B" w:rsidRDefault="00D50C9B" w:rsidP="00D50C9B">
      <w:pPr>
        <w:pStyle w:val="ListParagraph"/>
        <w:numPr>
          <w:ilvl w:val="0"/>
          <w:numId w:val="1"/>
        </w:numPr>
        <w:rPr>
          <w:sz w:val="24"/>
          <w:szCs w:val="24"/>
          <w:lang w:val="fr-CA"/>
        </w:rPr>
      </w:pPr>
      <w:r>
        <w:rPr>
          <w:sz w:val="24"/>
          <w:szCs w:val="24"/>
          <w:lang w:val="fr-CA"/>
        </w:rPr>
        <w:t xml:space="preserve">Déterminer l’ordre partiel de la réaction par rapport à l’un des réactifs </w:t>
      </w:r>
    </w:p>
    <w:p w:rsidR="00D50C9B" w:rsidRDefault="00D50C9B" w:rsidP="00D50C9B">
      <w:pPr>
        <w:pStyle w:val="ListParagraph"/>
        <w:numPr>
          <w:ilvl w:val="0"/>
          <w:numId w:val="1"/>
        </w:numPr>
        <w:rPr>
          <w:sz w:val="24"/>
          <w:szCs w:val="24"/>
          <w:lang w:val="fr-CA"/>
        </w:rPr>
      </w:pPr>
      <w:r>
        <w:rPr>
          <w:sz w:val="24"/>
          <w:szCs w:val="24"/>
          <w:lang w:val="fr-CA"/>
        </w:rPr>
        <w:t xml:space="preserve">Montrer que la réaction suit généralement un cinétique de pseudo premier ordre. </w:t>
      </w:r>
    </w:p>
    <w:p w:rsidR="00A630F3" w:rsidRPr="00A630F3" w:rsidRDefault="00A630F3" w:rsidP="00A630F3">
      <w:pPr>
        <w:rPr>
          <w:sz w:val="24"/>
          <w:szCs w:val="24"/>
          <w:lang w:val="fr-CA"/>
        </w:rPr>
      </w:pPr>
      <w:r>
        <w:rPr>
          <w:sz w:val="24"/>
          <w:szCs w:val="24"/>
          <w:lang w:val="fr-CA"/>
        </w:rPr>
        <w:t xml:space="preserve">Tous ces choses était accomplis durant la période du laboratoire. </w:t>
      </w:r>
    </w:p>
    <w:p w:rsidR="003E7129" w:rsidRPr="003304A7" w:rsidRDefault="002639CD" w:rsidP="00A630F3">
      <w:pPr>
        <w:ind w:firstLine="360"/>
        <w:rPr>
          <w:sz w:val="24"/>
          <w:szCs w:val="24"/>
          <w:lang w:val="fr-CA"/>
        </w:rPr>
      </w:pPr>
      <w:r w:rsidRPr="003304A7">
        <w:rPr>
          <w:sz w:val="24"/>
          <w:szCs w:val="24"/>
          <w:lang w:val="fr-CA"/>
        </w:rPr>
        <w:t xml:space="preserve">L’un des raisons que c’était tellement important de mesurer la température de la solution durant l’expérience était que la température a un grand effet sur la vitesse de la réaction alors si la température est haut, la </w:t>
      </w:r>
      <w:r w:rsidR="00784880" w:rsidRPr="003304A7">
        <w:rPr>
          <w:sz w:val="24"/>
          <w:szCs w:val="24"/>
          <w:lang w:val="fr-CA"/>
        </w:rPr>
        <w:t xml:space="preserve">vitesse de la réaction. </w:t>
      </w:r>
      <w:r w:rsidR="008054A4" w:rsidRPr="003304A7">
        <w:rPr>
          <w:sz w:val="24"/>
          <w:szCs w:val="24"/>
          <w:lang w:val="fr-CA"/>
        </w:rPr>
        <w:t xml:space="preserve"> </w:t>
      </w:r>
    </w:p>
    <w:p w:rsidR="002639CD" w:rsidRPr="003304A7" w:rsidRDefault="003E7129" w:rsidP="00A630F3">
      <w:pPr>
        <w:ind w:firstLine="360"/>
        <w:rPr>
          <w:sz w:val="24"/>
          <w:szCs w:val="24"/>
          <w:lang w:val="fr-CA"/>
        </w:rPr>
      </w:pPr>
      <w:r w:rsidRPr="003304A7">
        <w:rPr>
          <w:sz w:val="24"/>
          <w:szCs w:val="24"/>
          <w:lang w:val="fr-CA"/>
        </w:rPr>
        <w:t>Le graphique log(A(Cr(III))) en fonction de t décrit que la réaction qui se déroule est une réaction d’ordre un. Les réactions d’ordres un utilise le logarithme</w:t>
      </w:r>
      <w:r w:rsidR="00CB6C68" w:rsidRPr="003304A7">
        <w:rPr>
          <w:sz w:val="24"/>
          <w:szCs w:val="24"/>
          <w:lang w:val="fr-CA"/>
        </w:rPr>
        <w:t xml:space="preserve"> alors quand le graphique prend le logarithme d’A(Cr(III)) la détermination que c’est une réaction d’ordre un est plus facile de dire. Historiquement il n’y a pas des programmes qui peuvent déterminer les ordres des réactions et les scientifiques doivent faire les graphiques pour déterminer l’ordre de la réaction. </w:t>
      </w:r>
    </w:p>
    <w:p w:rsidR="002639CD" w:rsidRPr="003304A7" w:rsidRDefault="00852352" w:rsidP="00852352">
      <w:pPr>
        <w:rPr>
          <w:b/>
          <w:sz w:val="24"/>
          <w:szCs w:val="24"/>
          <w:u w:val="single"/>
          <w:lang w:val="fr-CA"/>
        </w:rPr>
      </w:pPr>
      <w:r w:rsidRPr="003304A7">
        <w:rPr>
          <w:b/>
          <w:sz w:val="24"/>
          <w:szCs w:val="24"/>
          <w:u w:val="single"/>
          <w:lang w:val="fr-CA"/>
        </w:rPr>
        <w:t>Conclusion</w:t>
      </w:r>
    </w:p>
    <w:p w:rsidR="002639CD" w:rsidRPr="00A630F3" w:rsidRDefault="002639CD" w:rsidP="00852352">
      <w:pPr>
        <w:rPr>
          <w:sz w:val="24"/>
          <w:szCs w:val="24"/>
          <w:lang w:val="fr-CA"/>
        </w:rPr>
      </w:pPr>
      <w:r w:rsidRPr="003304A7">
        <w:rPr>
          <w:sz w:val="24"/>
          <w:szCs w:val="24"/>
          <w:lang w:val="fr-CA"/>
        </w:rPr>
        <w:t xml:space="preserve">Pour conclure, </w:t>
      </w:r>
      <w:r w:rsidR="00A630F3">
        <w:rPr>
          <w:sz w:val="24"/>
          <w:szCs w:val="24"/>
          <w:lang w:val="fr-CA"/>
        </w:rPr>
        <w:t xml:space="preserve">la vitesse de la réaction pour Cr(III) dans une solution d’EDTA à pH 4,0 est </w:t>
      </w:r>
      <w:r w:rsidR="00A630F3">
        <w:rPr>
          <w:sz w:val="24"/>
          <w:szCs w:val="24"/>
          <w:lang w:val="fr-CA"/>
        </w:rPr>
        <w:br/>
      </w:r>
      <w:r w:rsidR="00A630F3" w:rsidRPr="00A630F3">
        <w:rPr>
          <w:sz w:val="24"/>
          <w:szCs w:val="24"/>
          <w:lang w:val="fr-CA"/>
        </w:rPr>
        <w:t xml:space="preserve">-10,32mol/L•s. </w:t>
      </w:r>
    </w:p>
    <w:p w:rsidR="00FF20EB" w:rsidRPr="00A630F3" w:rsidRDefault="008E39B1" w:rsidP="00852352">
      <w:pPr>
        <w:rPr>
          <w:sz w:val="24"/>
          <w:szCs w:val="24"/>
          <w:u w:val="single"/>
          <w:lang w:val="fr-CA"/>
        </w:rPr>
      </w:pPr>
      <w:r w:rsidRPr="00A630F3">
        <w:rPr>
          <w:b/>
          <w:sz w:val="24"/>
          <w:szCs w:val="24"/>
          <w:u w:val="single"/>
          <w:lang w:val="fr-CA"/>
        </w:rPr>
        <w:lastRenderedPageBreak/>
        <w:t>Données Brutes</w:t>
      </w:r>
      <w:r w:rsidRPr="003304A7">
        <w:rPr>
          <w:noProof/>
          <w:sz w:val="24"/>
          <w:szCs w:val="24"/>
          <w:lang w:val="fr-CA" w:eastAsia="en-CA"/>
        </w:rPr>
        <w:drawing>
          <wp:inline distT="0" distB="0" distL="0" distR="0" wp14:anchorId="061F2DEA" wp14:editId="75312F2A">
            <wp:extent cx="6667767" cy="4057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b 4 nonmanipulated data.PNG"/>
                    <pic:cNvPicPr/>
                  </pic:nvPicPr>
                  <pic:blipFill>
                    <a:blip r:embed="rId20">
                      <a:extLst>
                        <a:ext uri="{28A0092B-C50C-407E-A947-70E740481C1C}">
                          <a14:useLocalDpi xmlns:a14="http://schemas.microsoft.com/office/drawing/2010/main" val="0"/>
                        </a:ext>
                      </a:extLst>
                    </a:blip>
                    <a:stretch>
                      <a:fillRect/>
                    </a:stretch>
                  </pic:blipFill>
                  <pic:spPr>
                    <a:xfrm>
                      <a:off x="0" y="0"/>
                      <a:ext cx="6685033" cy="4068157"/>
                    </a:xfrm>
                    <a:prstGeom prst="rect">
                      <a:avLst/>
                    </a:prstGeom>
                  </pic:spPr>
                </pic:pic>
              </a:graphicData>
            </a:graphic>
          </wp:inline>
        </w:drawing>
      </w:r>
      <w:r w:rsidR="00FF20EB" w:rsidRPr="003304A7">
        <w:rPr>
          <w:noProof/>
          <w:sz w:val="24"/>
          <w:szCs w:val="24"/>
          <w:u w:val="single"/>
          <w:lang w:val="fr-CA" w:eastAsia="en-CA"/>
        </w:rPr>
        <w:lastRenderedPageBreak/>
        <w:drawing>
          <wp:inline distT="0" distB="0" distL="0" distR="0">
            <wp:extent cx="4050096" cy="3024968"/>
            <wp:effectExtent l="0" t="1588" r="6033" b="6032"/>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hoto 1.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062627" cy="3034327"/>
                    </a:xfrm>
                    <a:prstGeom prst="rect">
                      <a:avLst/>
                    </a:prstGeom>
                  </pic:spPr>
                </pic:pic>
              </a:graphicData>
            </a:graphic>
          </wp:inline>
        </w:drawing>
      </w:r>
      <w:r w:rsidR="00FF20EB" w:rsidRPr="003304A7">
        <w:rPr>
          <w:noProof/>
          <w:sz w:val="24"/>
          <w:szCs w:val="24"/>
          <w:u w:val="single"/>
          <w:lang w:val="fr-CA" w:eastAsia="en-CA"/>
        </w:rPr>
        <w:drawing>
          <wp:inline distT="0" distB="0" distL="0" distR="0">
            <wp:extent cx="3852572" cy="2877440"/>
            <wp:effectExtent l="0" t="7620" r="698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 2.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890706" cy="2905922"/>
                    </a:xfrm>
                    <a:prstGeom prst="rect">
                      <a:avLst/>
                    </a:prstGeom>
                  </pic:spPr>
                </pic:pic>
              </a:graphicData>
            </a:graphic>
          </wp:inline>
        </w:drawing>
      </w:r>
      <w:bookmarkStart w:id="0" w:name="_GoBack"/>
      <w:r w:rsidR="00FF20EB" w:rsidRPr="003304A7">
        <w:rPr>
          <w:noProof/>
          <w:sz w:val="24"/>
          <w:szCs w:val="24"/>
          <w:u w:val="single"/>
          <w:lang w:val="fr-CA" w:eastAsia="en-CA"/>
        </w:rPr>
        <w:lastRenderedPageBreak/>
        <w:drawing>
          <wp:inline distT="0" distB="0" distL="0" distR="0">
            <wp:extent cx="4472348" cy="3340343"/>
            <wp:effectExtent l="0" t="5397"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hoto 3.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472348" cy="3340343"/>
                    </a:xfrm>
                    <a:prstGeom prst="rect">
                      <a:avLst/>
                    </a:prstGeom>
                  </pic:spPr>
                </pic:pic>
              </a:graphicData>
            </a:graphic>
          </wp:inline>
        </w:drawing>
      </w:r>
      <w:bookmarkEnd w:id="0"/>
    </w:p>
    <w:p w:rsidR="00D92B82" w:rsidRPr="00A630F3" w:rsidRDefault="00D92B82" w:rsidP="00852352">
      <w:pPr>
        <w:rPr>
          <w:b/>
          <w:sz w:val="24"/>
          <w:szCs w:val="24"/>
          <w:u w:val="single"/>
          <w:lang w:val="fr-CA"/>
        </w:rPr>
      </w:pPr>
      <w:r w:rsidRPr="00A630F3">
        <w:rPr>
          <w:b/>
          <w:sz w:val="24"/>
          <w:szCs w:val="24"/>
          <w:u w:val="single"/>
          <w:lang w:val="fr-CA"/>
        </w:rPr>
        <w:t xml:space="preserve">Citations </w:t>
      </w:r>
    </w:p>
    <w:p w:rsidR="00D92B82" w:rsidRPr="00A630F3" w:rsidRDefault="00D92B82" w:rsidP="00D92B82">
      <w:pPr>
        <w:shd w:val="clear" w:color="auto" w:fill="FFFFFF"/>
        <w:spacing w:before="100" w:beforeAutospacing="1" w:after="150" w:line="312" w:lineRule="atLeast"/>
        <w:rPr>
          <w:rFonts w:eastAsia="Times New Roman" w:cstheme="minorHAnsi"/>
          <w:color w:val="000000"/>
          <w:sz w:val="24"/>
          <w:szCs w:val="24"/>
          <w:lang w:val="fr-CA" w:eastAsia="en-CA"/>
        </w:rPr>
      </w:pPr>
      <w:r w:rsidRPr="00A630F3">
        <w:rPr>
          <w:rFonts w:eastAsia="Times New Roman" w:cstheme="minorHAnsi"/>
          <w:color w:val="000000"/>
          <w:sz w:val="24"/>
          <w:szCs w:val="24"/>
          <w:lang w:val="fr-CA" w:eastAsia="en-CA"/>
        </w:rPr>
        <w:t>Van, Kessel H. </w:t>
      </w:r>
      <w:r w:rsidRPr="00A630F3">
        <w:rPr>
          <w:rFonts w:eastAsia="Times New Roman" w:cstheme="minorHAnsi"/>
          <w:i/>
          <w:iCs/>
          <w:color w:val="000000"/>
          <w:sz w:val="24"/>
          <w:szCs w:val="24"/>
          <w:lang w:val="fr-CA" w:eastAsia="en-CA"/>
        </w:rPr>
        <w:t>Nelson Chemistry 12</w:t>
      </w:r>
      <w:r w:rsidRPr="00A630F3">
        <w:rPr>
          <w:rFonts w:eastAsia="Times New Roman" w:cstheme="minorHAnsi"/>
          <w:color w:val="000000"/>
          <w:sz w:val="24"/>
          <w:szCs w:val="24"/>
          <w:lang w:val="fr-CA" w:eastAsia="en-CA"/>
        </w:rPr>
        <w:t>. Toronto: Thomson Nelson, 2003. Print.</w:t>
      </w:r>
    </w:p>
    <w:p w:rsidR="00D92B82" w:rsidRPr="003304A7" w:rsidRDefault="00D92B82" w:rsidP="00D92B82">
      <w:pPr>
        <w:shd w:val="clear" w:color="auto" w:fill="FFFFFF"/>
        <w:spacing w:before="100" w:beforeAutospacing="1" w:after="150" w:line="312" w:lineRule="atLeast"/>
        <w:rPr>
          <w:rFonts w:eastAsia="Times New Roman" w:cstheme="minorHAnsi"/>
          <w:color w:val="000000"/>
          <w:sz w:val="24"/>
          <w:szCs w:val="24"/>
          <w:lang w:val="fr-CA" w:eastAsia="en-CA"/>
        </w:rPr>
      </w:pPr>
      <w:r w:rsidRPr="00A630F3">
        <w:rPr>
          <w:rFonts w:eastAsia="Times New Roman" w:cstheme="minorHAnsi"/>
          <w:color w:val="000000"/>
          <w:sz w:val="24"/>
          <w:szCs w:val="24"/>
          <w:lang w:val="fr-CA" w:eastAsia="en-CA"/>
        </w:rPr>
        <w:t xml:space="preserve">Olmsted, John. </w:t>
      </w:r>
      <w:r w:rsidRPr="00A630F3">
        <w:rPr>
          <w:rFonts w:eastAsia="Times New Roman" w:cstheme="minorHAnsi"/>
          <w:i/>
          <w:color w:val="000000"/>
          <w:sz w:val="24"/>
          <w:szCs w:val="24"/>
          <w:lang w:val="fr-CA" w:eastAsia="en-CA"/>
        </w:rPr>
        <w:t>Chemistr</w:t>
      </w:r>
      <w:r w:rsidRPr="00A630F3">
        <w:rPr>
          <w:rFonts w:eastAsia="Times New Roman" w:cstheme="minorHAnsi"/>
          <w:i/>
          <w:color w:val="000000"/>
          <w:sz w:val="24"/>
          <w:szCs w:val="24"/>
          <w:lang w:eastAsia="en-CA"/>
        </w:rPr>
        <w:t>y</w:t>
      </w:r>
      <w:r w:rsidRPr="00A630F3">
        <w:rPr>
          <w:rFonts w:eastAsia="Times New Roman" w:cstheme="minorHAnsi"/>
          <w:color w:val="000000"/>
          <w:sz w:val="24"/>
          <w:szCs w:val="24"/>
          <w:lang w:eastAsia="en-CA"/>
        </w:rPr>
        <w:t xml:space="preserve">. New York: Wiley, </w:t>
      </w:r>
      <w:r w:rsidRPr="003304A7">
        <w:rPr>
          <w:rFonts w:eastAsia="Times New Roman" w:cstheme="minorHAnsi"/>
          <w:color w:val="000000"/>
          <w:sz w:val="24"/>
          <w:szCs w:val="24"/>
          <w:lang w:val="fr-CA" w:eastAsia="en-CA"/>
        </w:rPr>
        <w:t>2002. Print.</w:t>
      </w:r>
    </w:p>
    <w:p w:rsidR="00D92B82" w:rsidRPr="003304A7" w:rsidRDefault="00D92B82" w:rsidP="00D92B82">
      <w:pPr>
        <w:shd w:val="clear" w:color="auto" w:fill="FFFFFF"/>
        <w:spacing w:before="100" w:beforeAutospacing="1" w:after="150" w:line="312" w:lineRule="atLeast"/>
        <w:rPr>
          <w:rFonts w:eastAsia="Times New Roman" w:cstheme="minorHAnsi"/>
          <w:color w:val="000000"/>
          <w:sz w:val="24"/>
          <w:szCs w:val="24"/>
          <w:lang w:val="fr-CA" w:eastAsia="en-CA"/>
        </w:rPr>
      </w:pPr>
      <w:r w:rsidRPr="003304A7">
        <w:rPr>
          <w:rFonts w:eastAsia="Times New Roman" w:cstheme="minorHAnsi"/>
          <w:color w:val="000000"/>
          <w:sz w:val="24"/>
          <w:szCs w:val="24"/>
          <w:lang w:val="fr-CA" w:eastAsia="en-CA"/>
        </w:rPr>
        <w:t xml:space="preserve">Hill, John W. </w:t>
      </w:r>
      <w:r w:rsidRPr="003304A7">
        <w:rPr>
          <w:rFonts w:eastAsia="Times New Roman" w:cstheme="minorHAnsi"/>
          <w:i/>
          <w:color w:val="000000"/>
          <w:sz w:val="24"/>
          <w:szCs w:val="24"/>
          <w:lang w:val="fr-CA" w:eastAsia="en-CA"/>
        </w:rPr>
        <w:t>General Chemistry</w:t>
      </w:r>
      <w:r w:rsidRPr="003304A7">
        <w:rPr>
          <w:rFonts w:eastAsia="Times New Roman" w:cstheme="minorHAnsi"/>
          <w:color w:val="000000"/>
          <w:sz w:val="24"/>
          <w:szCs w:val="24"/>
          <w:lang w:val="fr-CA" w:eastAsia="en-CA"/>
        </w:rPr>
        <w:t>. Upper Saddle River, NJ: Pearson/Prentice Hall, 2005. Print.</w:t>
      </w:r>
    </w:p>
    <w:p w:rsidR="00D92B82" w:rsidRPr="003304A7" w:rsidRDefault="00D92B82" w:rsidP="00852352">
      <w:pPr>
        <w:rPr>
          <w:sz w:val="24"/>
          <w:szCs w:val="24"/>
          <w:lang w:val="fr-CA"/>
        </w:rPr>
      </w:pPr>
    </w:p>
    <w:p w:rsidR="00852352" w:rsidRPr="003304A7" w:rsidRDefault="00852352" w:rsidP="00852352">
      <w:pPr>
        <w:rPr>
          <w:sz w:val="24"/>
          <w:szCs w:val="24"/>
          <w:u w:val="single"/>
          <w:lang w:val="fr-CA"/>
        </w:rPr>
      </w:pPr>
    </w:p>
    <w:p w:rsidR="00852352" w:rsidRPr="003304A7" w:rsidRDefault="00852352" w:rsidP="00970F83">
      <w:pPr>
        <w:jc w:val="center"/>
        <w:rPr>
          <w:sz w:val="28"/>
          <w:szCs w:val="28"/>
          <w:lang w:val="fr-CA"/>
        </w:rPr>
      </w:pPr>
    </w:p>
    <w:p w:rsidR="00852352" w:rsidRPr="003304A7" w:rsidRDefault="00852352" w:rsidP="00970F83">
      <w:pPr>
        <w:jc w:val="center"/>
        <w:rPr>
          <w:sz w:val="28"/>
          <w:szCs w:val="28"/>
          <w:lang w:val="fr-CA"/>
        </w:rPr>
      </w:pPr>
    </w:p>
    <w:sectPr w:rsidR="00852352" w:rsidRPr="003304A7" w:rsidSect="00434967">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25C" w:rsidRDefault="0059525C" w:rsidP="00434967">
      <w:pPr>
        <w:spacing w:after="0" w:line="240" w:lineRule="auto"/>
      </w:pPr>
      <w:r>
        <w:separator/>
      </w:r>
    </w:p>
  </w:endnote>
  <w:endnote w:type="continuationSeparator" w:id="0">
    <w:p w:rsidR="0059525C" w:rsidRDefault="0059525C" w:rsidP="00434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25C" w:rsidRDefault="0059525C" w:rsidP="00434967">
      <w:pPr>
        <w:spacing w:after="0" w:line="240" w:lineRule="auto"/>
      </w:pPr>
      <w:r>
        <w:separator/>
      </w:r>
    </w:p>
  </w:footnote>
  <w:footnote w:type="continuationSeparator" w:id="0">
    <w:p w:rsidR="0059525C" w:rsidRDefault="0059525C" w:rsidP="00434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048D7"/>
    <w:multiLevelType w:val="hybridMultilevel"/>
    <w:tmpl w:val="5C72F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83"/>
    <w:rsid w:val="000277AE"/>
    <w:rsid w:val="00083E66"/>
    <w:rsid w:val="00186218"/>
    <w:rsid w:val="001E2DC3"/>
    <w:rsid w:val="0022029F"/>
    <w:rsid w:val="00223AF8"/>
    <w:rsid w:val="002639CD"/>
    <w:rsid w:val="002947C1"/>
    <w:rsid w:val="002A16C8"/>
    <w:rsid w:val="002A6422"/>
    <w:rsid w:val="002C1F9E"/>
    <w:rsid w:val="003304A7"/>
    <w:rsid w:val="003A5AEF"/>
    <w:rsid w:val="003C17BD"/>
    <w:rsid w:val="003E7129"/>
    <w:rsid w:val="003F2F52"/>
    <w:rsid w:val="00434967"/>
    <w:rsid w:val="004727E2"/>
    <w:rsid w:val="00537445"/>
    <w:rsid w:val="00572985"/>
    <w:rsid w:val="00585493"/>
    <w:rsid w:val="0059525C"/>
    <w:rsid w:val="005F3E2F"/>
    <w:rsid w:val="00617976"/>
    <w:rsid w:val="00673933"/>
    <w:rsid w:val="006A4BC7"/>
    <w:rsid w:val="006E5698"/>
    <w:rsid w:val="00767AE0"/>
    <w:rsid w:val="00784880"/>
    <w:rsid w:val="008054A4"/>
    <w:rsid w:val="00825729"/>
    <w:rsid w:val="00846AEC"/>
    <w:rsid w:val="00847B3C"/>
    <w:rsid w:val="00852352"/>
    <w:rsid w:val="008E39B1"/>
    <w:rsid w:val="00912768"/>
    <w:rsid w:val="009626BF"/>
    <w:rsid w:val="00970F83"/>
    <w:rsid w:val="00982F49"/>
    <w:rsid w:val="00984BA7"/>
    <w:rsid w:val="009965F9"/>
    <w:rsid w:val="00A026E7"/>
    <w:rsid w:val="00A630F3"/>
    <w:rsid w:val="00AB343D"/>
    <w:rsid w:val="00AE02F1"/>
    <w:rsid w:val="00C164F0"/>
    <w:rsid w:val="00CB6C68"/>
    <w:rsid w:val="00CD3383"/>
    <w:rsid w:val="00CD33EE"/>
    <w:rsid w:val="00CF1B2D"/>
    <w:rsid w:val="00D50C9B"/>
    <w:rsid w:val="00D92B82"/>
    <w:rsid w:val="00DA22E3"/>
    <w:rsid w:val="00E86A4F"/>
    <w:rsid w:val="00F56928"/>
    <w:rsid w:val="00F86D6B"/>
    <w:rsid w:val="00F96389"/>
    <w:rsid w:val="00FE27FB"/>
    <w:rsid w:val="00FF20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0746"/>
  <w15:chartTrackingRefBased/>
  <w15:docId w15:val="{ABCF8F54-732F-4B6A-9B5C-A78E2553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49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967"/>
  </w:style>
  <w:style w:type="paragraph" w:styleId="Footer">
    <w:name w:val="footer"/>
    <w:basedOn w:val="Normal"/>
    <w:link w:val="FooterChar"/>
    <w:uiPriority w:val="99"/>
    <w:unhideWhenUsed/>
    <w:rsid w:val="004349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967"/>
  </w:style>
  <w:style w:type="paragraph" w:customStyle="1" w:styleId="Default">
    <w:name w:val="Default"/>
    <w:rsid w:val="002639CD"/>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D50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60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516B5-5CEB-4CB8-97CE-C2EC5ED9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13</Pages>
  <Words>1462</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Massey</dc:creator>
  <cp:keywords/>
  <dc:description/>
  <cp:lastModifiedBy>Lauren Massey</cp:lastModifiedBy>
  <cp:revision>15</cp:revision>
  <dcterms:created xsi:type="dcterms:W3CDTF">2016-11-11T19:18:00Z</dcterms:created>
  <dcterms:modified xsi:type="dcterms:W3CDTF">2016-11-17T20:26:00Z</dcterms:modified>
</cp:coreProperties>
</file>