
<file path=[Content_Types].xml><?xml version="1.0" encoding="utf-8"?>
<Types xmlns="http://schemas.openxmlformats.org/package/2006/content-types">
  <Default Extension="xml" ContentType="application/xml"/>
  <Default Extension="docx" ContentType="application/vnd.openxmlformats-officedocument.wordprocessingml.document"/>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MON_1539950032"/>
    <w:bookmarkEnd w:id="0"/>
    <w:p w14:paraId="439D0A50" w14:textId="77777777" w:rsidR="00437775" w:rsidRPr="002F6CC9" w:rsidRDefault="008A5606">
      <w:pPr>
        <w:rPr>
          <w:b/>
          <w:i/>
          <w:u w:val="single"/>
          <w:lang w:val="en-CA"/>
        </w:rPr>
      </w:pPr>
      <w:r>
        <w:rPr>
          <w:b/>
          <w:i/>
          <w:u w:val="single"/>
          <w:lang w:val="en-CA"/>
        </w:rPr>
        <w:object w:dxaOrig="9360" w:dyaOrig="13020" w14:anchorId="04D9E0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651pt" o:ole="">
            <v:imagedata r:id="rId4" o:title=""/>
          </v:shape>
          <o:OLEObject Type="Embed" ProgID="Word.Document.12" ShapeID="_x0000_i1025" DrawAspect="Content" ObjectID="_1539950056" r:id="rId5">
            <o:FieldCodes>\s</o:FieldCodes>
          </o:OLEObject>
        </w:object>
      </w:r>
      <w:bookmarkStart w:id="1" w:name="_GoBack"/>
      <w:bookmarkEnd w:id="1"/>
      <w:r w:rsidR="002F6CC9" w:rsidRPr="002F6CC9">
        <w:rPr>
          <w:b/>
          <w:i/>
          <w:u w:val="single"/>
          <w:lang w:val="en-CA"/>
        </w:rPr>
        <w:t xml:space="preserve">Midterm 2 Key words </w:t>
      </w:r>
    </w:p>
    <w:p w14:paraId="7AA18AE2" w14:textId="77777777" w:rsidR="002F6CC9" w:rsidRDefault="002F6CC9">
      <w:pPr>
        <w:rPr>
          <w:lang w:val="en-CA"/>
        </w:rPr>
      </w:pPr>
    </w:p>
    <w:p w14:paraId="2259E88E" w14:textId="26B258EA" w:rsidR="007A1956" w:rsidRPr="00043A35" w:rsidRDefault="002F6CC9" w:rsidP="007A1956">
      <w:pPr>
        <w:rPr>
          <w:lang w:val="en-CA"/>
        </w:rPr>
      </w:pPr>
      <w:r w:rsidRPr="007A1956">
        <w:rPr>
          <w:b/>
          <w:lang w:val="en-CA"/>
        </w:rPr>
        <w:t>Adhesion:</w:t>
      </w:r>
      <w:r w:rsidR="00043A35">
        <w:rPr>
          <w:lang w:val="en-CA"/>
        </w:rPr>
        <w:t xml:space="preserve"> </w:t>
      </w:r>
      <w:r w:rsidR="007A1956" w:rsidRPr="007A1956">
        <w:rPr>
          <w:rFonts w:ascii="Verdana" w:eastAsia="Times New Roman" w:hAnsi="Verdana" w:cs="Times New Roman"/>
          <w:color w:val="000000" w:themeColor="text1"/>
          <w:sz w:val="20"/>
          <w:szCs w:val="20"/>
          <w:shd w:val="clear" w:color="auto" w:fill="FFFFFF"/>
        </w:rPr>
        <w:t>the molecular force of attraction in the area of contact</w:t>
      </w:r>
      <w:r w:rsidR="007A1956">
        <w:rPr>
          <w:rFonts w:ascii="Verdana" w:eastAsia="Times New Roman" w:hAnsi="Verdana" w:cs="Times New Roman"/>
          <w:color w:val="000000" w:themeColor="text1"/>
          <w:sz w:val="20"/>
          <w:szCs w:val="20"/>
          <w:shd w:val="clear" w:color="auto" w:fill="FFFFFF"/>
        </w:rPr>
        <w:t xml:space="preserve">      </w:t>
      </w:r>
      <w:r w:rsidR="00043A35">
        <w:rPr>
          <w:rFonts w:ascii="Verdana" w:eastAsia="Times New Roman" w:hAnsi="Verdana" w:cs="Times New Roman"/>
          <w:color w:val="000000" w:themeColor="text1"/>
          <w:sz w:val="20"/>
          <w:szCs w:val="20"/>
          <w:shd w:val="clear" w:color="auto" w:fill="FFFFFF"/>
        </w:rPr>
        <w:t xml:space="preserve">  </w:t>
      </w:r>
      <w:r w:rsidR="007A1956" w:rsidRPr="007A1956">
        <w:rPr>
          <w:rFonts w:ascii="Verdana" w:eastAsia="Times New Roman" w:hAnsi="Verdana" w:cs="Times New Roman"/>
          <w:color w:val="000000" w:themeColor="text1"/>
          <w:sz w:val="20"/>
          <w:szCs w:val="20"/>
          <w:shd w:val="clear" w:color="auto" w:fill="FFFFFF"/>
        </w:rPr>
        <w:t>between unlike bodies that acts to hold them together.</w:t>
      </w:r>
    </w:p>
    <w:p w14:paraId="2309C09B" w14:textId="77777777" w:rsidR="00043A35" w:rsidRDefault="00043A35">
      <w:pPr>
        <w:rPr>
          <w:lang w:val="en-CA"/>
        </w:rPr>
      </w:pPr>
    </w:p>
    <w:p w14:paraId="5E8BED54" w14:textId="5F793124" w:rsidR="00616105" w:rsidRPr="00616105" w:rsidRDefault="002F6CC9" w:rsidP="00616105">
      <w:pPr>
        <w:rPr>
          <w:rFonts w:ascii="Verdana" w:eastAsia="Times New Roman" w:hAnsi="Verdana" w:cs="Times New Roman"/>
          <w:color w:val="000000" w:themeColor="text1"/>
        </w:rPr>
      </w:pPr>
      <w:r w:rsidRPr="00616105">
        <w:rPr>
          <w:b/>
          <w:lang w:val="en-CA"/>
        </w:rPr>
        <w:t>Archaean Eon:</w:t>
      </w:r>
      <w:r w:rsidR="00616105">
        <w:rPr>
          <w:lang w:val="en-CA"/>
        </w:rPr>
        <w:t xml:space="preserve"> </w:t>
      </w:r>
      <w:r w:rsidR="00616105" w:rsidRPr="00616105">
        <w:rPr>
          <w:rFonts w:ascii="Verdana" w:eastAsia="Times New Roman" w:hAnsi="Verdana" w:cs="Times New Roman"/>
          <w:color w:val="000000" w:themeColor="text1"/>
          <w:sz w:val="21"/>
          <w:szCs w:val="21"/>
          <w:shd w:val="clear" w:color="auto" w:fill="FFFFFF"/>
        </w:rPr>
        <w:t>The </w:t>
      </w:r>
      <w:r w:rsidR="00616105" w:rsidRPr="00616105">
        <w:rPr>
          <w:rFonts w:ascii="Verdana" w:eastAsia="Times New Roman" w:hAnsi="Verdana" w:cs="Times New Roman"/>
          <w:bCs/>
          <w:color w:val="000000" w:themeColor="text1"/>
          <w:sz w:val="21"/>
          <w:szCs w:val="21"/>
          <w:shd w:val="clear" w:color="auto" w:fill="FFFFFF"/>
        </w:rPr>
        <w:t>Archean</w:t>
      </w:r>
      <w:r w:rsidR="00616105" w:rsidRPr="00616105">
        <w:rPr>
          <w:rFonts w:ascii="Verdana" w:eastAsia="Times New Roman" w:hAnsi="Verdana" w:cs="Times New Roman"/>
          <w:color w:val="000000" w:themeColor="text1"/>
          <w:sz w:val="21"/>
          <w:szCs w:val="21"/>
          <w:shd w:val="clear" w:color="auto" w:fill="FFFFFF"/>
        </w:rPr>
        <w:t> Eon</w:t>
      </w:r>
      <w:r w:rsidR="00616105">
        <w:rPr>
          <w:rFonts w:ascii="Verdana" w:eastAsia="Times New Roman" w:hAnsi="Verdana" w:cs="Times New Roman"/>
          <w:color w:val="000000" w:themeColor="text1"/>
          <w:sz w:val="21"/>
          <w:szCs w:val="21"/>
          <w:shd w:val="clear" w:color="auto" w:fill="FFFFFF"/>
        </w:rPr>
        <w:t xml:space="preserve"> 4 to 2.5 billion years ago</w:t>
      </w:r>
      <w:r w:rsidR="00616105" w:rsidRPr="00616105">
        <w:rPr>
          <w:rFonts w:ascii="Verdana" w:eastAsia="Times New Roman" w:hAnsi="Verdana" w:cs="Times New Roman"/>
          <w:color w:val="000000" w:themeColor="text1"/>
          <w:sz w:val="21"/>
          <w:szCs w:val="21"/>
          <w:shd w:val="clear" w:color="auto" w:fill="FFFFFF"/>
        </w:rPr>
        <w:t>, that followed the </w:t>
      </w:r>
      <w:hyperlink r:id="rId6" w:tooltip="Hadean" w:history="1">
        <w:r w:rsidR="00616105" w:rsidRPr="00616105">
          <w:rPr>
            <w:rFonts w:ascii="Verdana" w:eastAsia="Times New Roman" w:hAnsi="Verdana" w:cs="Times New Roman"/>
            <w:color w:val="000000" w:themeColor="text1"/>
            <w:sz w:val="21"/>
            <w:szCs w:val="21"/>
            <w:shd w:val="clear" w:color="auto" w:fill="FFFFFF"/>
          </w:rPr>
          <w:t>Hadean</w:t>
        </w:r>
      </w:hyperlink>
      <w:r w:rsidR="00616105" w:rsidRPr="00616105">
        <w:rPr>
          <w:rFonts w:ascii="Verdana" w:eastAsia="Times New Roman" w:hAnsi="Verdana" w:cs="Times New Roman"/>
          <w:color w:val="000000" w:themeColor="text1"/>
          <w:sz w:val="21"/>
          <w:szCs w:val="21"/>
          <w:shd w:val="clear" w:color="auto" w:fill="FFFFFF"/>
        </w:rPr>
        <w:t> Eon and preceded the </w:t>
      </w:r>
      <w:hyperlink r:id="rId7" w:tooltip="Proterozoic" w:history="1">
        <w:r w:rsidR="00616105" w:rsidRPr="00616105">
          <w:rPr>
            <w:rFonts w:ascii="Verdana" w:eastAsia="Times New Roman" w:hAnsi="Verdana" w:cs="Times New Roman"/>
            <w:color w:val="000000" w:themeColor="text1"/>
            <w:sz w:val="21"/>
            <w:szCs w:val="21"/>
            <w:shd w:val="clear" w:color="auto" w:fill="FFFFFF"/>
          </w:rPr>
          <w:t>Proterozoic</w:t>
        </w:r>
      </w:hyperlink>
      <w:r w:rsidR="00616105" w:rsidRPr="00616105">
        <w:rPr>
          <w:rFonts w:ascii="Verdana" w:eastAsia="Times New Roman" w:hAnsi="Verdana" w:cs="Times New Roman"/>
          <w:color w:val="000000" w:themeColor="text1"/>
          <w:sz w:val="21"/>
          <w:szCs w:val="21"/>
          <w:shd w:val="clear" w:color="auto" w:fill="FFFFFF"/>
        </w:rPr>
        <w:t> Eon. During the Archean, the Earth's </w:t>
      </w:r>
      <w:hyperlink r:id="rId8" w:tooltip="Crust (geology)" w:history="1">
        <w:r w:rsidR="00616105" w:rsidRPr="00616105">
          <w:rPr>
            <w:rFonts w:ascii="Verdana" w:eastAsia="Times New Roman" w:hAnsi="Verdana" w:cs="Times New Roman"/>
            <w:color w:val="000000" w:themeColor="text1"/>
            <w:sz w:val="21"/>
            <w:szCs w:val="21"/>
            <w:shd w:val="clear" w:color="auto" w:fill="FFFFFF"/>
          </w:rPr>
          <w:t>crust</w:t>
        </w:r>
      </w:hyperlink>
      <w:r w:rsidR="00616105" w:rsidRPr="00616105">
        <w:rPr>
          <w:rFonts w:ascii="Verdana" w:eastAsia="Times New Roman" w:hAnsi="Verdana" w:cs="Times New Roman"/>
          <w:color w:val="000000" w:themeColor="text1"/>
          <w:sz w:val="21"/>
          <w:szCs w:val="21"/>
          <w:shd w:val="clear" w:color="auto" w:fill="FFFFFF"/>
        </w:rPr>
        <w:t> had cooled enough to allow the formation of continents.</w:t>
      </w:r>
    </w:p>
    <w:p w14:paraId="73BF0084" w14:textId="558F2372" w:rsidR="002F6CC9" w:rsidRPr="00616105" w:rsidRDefault="002F6CC9">
      <w:pPr>
        <w:rPr>
          <w:rFonts w:ascii="Verdana" w:hAnsi="Verdana"/>
          <w:color w:val="000000" w:themeColor="text1"/>
          <w:lang w:val="en-CA"/>
        </w:rPr>
      </w:pPr>
    </w:p>
    <w:p w14:paraId="663815DF" w14:textId="77777777" w:rsidR="0074158D" w:rsidRPr="0074158D" w:rsidRDefault="00A77C97" w:rsidP="0074158D">
      <w:pPr>
        <w:rPr>
          <w:rFonts w:ascii="Times New Roman" w:eastAsia="Times New Roman" w:hAnsi="Times New Roman" w:cs="Times New Roman"/>
        </w:rPr>
      </w:pPr>
      <w:r w:rsidRPr="0074158D">
        <w:rPr>
          <w:b/>
          <w:lang w:val="en-CA"/>
        </w:rPr>
        <w:t>Bio</w:t>
      </w:r>
      <w:r w:rsidR="002F6CC9" w:rsidRPr="0074158D">
        <w:rPr>
          <w:b/>
          <w:lang w:val="en-CA"/>
        </w:rPr>
        <w:t>monomers:</w:t>
      </w:r>
      <w:r w:rsidR="00616105">
        <w:rPr>
          <w:lang w:val="en-CA"/>
        </w:rPr>
        <w:t xml:space="preserve"> </w:t>
      </w:r>
      <w:r w:rsidR="0074158D" w:rsidRPr="0074158D">
        <w:rPr>
          <w:rFonts w:ascii="Verdana" w:eastAsia="Times New Roman" w:hAnsi="Verdana" w:cs="Times New Roman"/>
          <w:color w:val="000000" w:themeColor="text1"/>
          <w:sz w:val="20"/>
          <w:szCs w:val="20"/>
          <w:shd w:val="clear" w:color="auto" w:fill="FFFFFF"/>
        </w:rPr>
        <w:t>Polymers are chains of similar molecules. Biological examples include starch, cellulose, DNA, RNA, glycogen. The monomers are the individual molecules that make up polymers. For example, the monomer in starch, cellulose and glycogen is glucose.</w:t>
      </w:r>
    </w:p>
    <w:p w14:paraId="0183B0C8" w14:textId="7B85514C" w:rsidR="002F6CC9" w:rsidRDefault="002F6CC9">
      <w:pPr>
        <w:rPr>
          <w:lang w:val="en-CA"/>
        </w:rPr>
      </w:pPr>
    </w:p>
    <w:p w14:paraId="3421A0A1" w14:textId="1D2C8312" w:rsidR="002F6CC9" w:rsidRDefault="002F6CC9">
      <w:pPr>
        <w:rPr>
          <w:lang w:val="en-CA"/>
        </w:rPr>
      </w:pPr>
      <w:r w:rsidRPr="002C4FD5">
        <w:rPr>
          <w:b/>
          <w:lang w:val="en-CA"/>
        </w:rPr>
        <w:t>Biopolymers:</w:t>
      </w:r>
      <w:r w:rsidR="002C4FD5">
        <w:rPr>
          <w:lang w:val="en-CA"/>
        </w:rPr>
        <w:t xml:space="preserve"> a plyometric substance occurring in living organism. Example, protein, cellulose, DNA. </w:t>
      </w:r>
    </w:p>
    <w:p w14:paraId="40DA9901" w14:textId="77777777" w:rsidR="002C4FD5" w:rsidRDefault="002C4FD5">
      <w:pPr>
        <w:rPr>
          <w:lang w:val="en-CA"/>
        </w:rPr>
      </w:pPr>
    </w:p>
    <w:p w14:paraId="091C0E45" w14:textId="77777777" w:rsidR="002F6CC9" w:rsidRPr="002C4FD5" w:rsidRDefault="002F6CC9">
      <w:pPr>
        <w:rPr>
          <w:b/>
          <w:lang w:val="en-CA"/>
        </w:rPr>
      </w:pPr>
      <w:r w:rsidRPr="002C4FD5">
        <w:rPr>
          <w:b/>
          <w:lang w:val="en-CA"/>
        </w:rPr>
        <w:t>Building Phase of Earth:</w:t>
      </w:r>
    </w:p>
    <w:p w14:paraId="4FAD1CDC" w14:textId="77777777" w:rsidR="002C4FD5" w:rsidRDefault="002C4FD5">
      <w:pPr>
        <w:rPr>
          <w:lang w:val="en-CA"/>
        </w:rPr>
      </w:pPr>
    </w:p>
    <w:p w14:paraId="145C1A83" w14:textId="63791926" w:rsidR="002F6CC9" w:rsidRDefault="002F6CC9">
      <w:pPr>
        <w:rPr>
          <w:lang w:val="en-CA"/>
        </w:rPr>
      </w:pPr>
      <w:r w:rsidRPr="002C4FD5">
        <w:rPr>
          <w:b/>
          <w:lang w:val="en-CA"/>
        </w:rPr>
        <w:t>Carbon:</w:t>
      </w:r>
      <w:r w:rsidR="002C4FD5">
        <w:rPr>
          <w:b/>
          <w:lang w:val="en-CA"/>
        </w:rPr>
        <w:t xml:space="preserve"> </w:t>
      </w:r>
      <w:r w:rsidR="00E058CD" w:rsidRPr="00E058CD">
        <w:rPr>
          <w:lang w:val="en-CA"/>
        </w:rPr>
        <w:t>chemical element</w:t>
      </w:r>
      <w:r w:rsidR="00E058CD">
        <w:rPr>
          <w:b/>
          <w:lang w:val="en-CA"/>
        </w:rPr>
        <w:t xml:space="preserve">, </w:t>
      </w:r>
      <w:r w:rsidR="00E058CD" w:rsidRPr="00E058CD">
        <w:rPr>
          <w:lang w:val="en-CA"/>
        </w:rPr>
        <w:t>non-metal</w:t>
      </w:r>
      <w:r w:rsidR="00E058CD">
        <w:rPr>
          <w:lang w:val="en-CA"/>
        </w:rPr>
        <w:t xml:space="preserve">. </w:t>
      </w:r>
    </w:p>
    <w:p w14:paraId="0ECCD7A2" w14:textId="77777777" w:rsidR="00E058CD" w:rsidRPr="00E058CD" w:rsidRDefault="00E058CD">
      <w:pPr>
        <w:rPr>
          <w:lang w:val="en-CA"/>
        </w:rPr>
      </w:pPr>
    </w:p>
    <w:p w14:paraId="7453AB73" w14:textId="24284C5A" w:rsidR="004C1DAC" w:rsidRPr="004C1DAC" w:rsidRDefault="002F6CC9" w:rsidP="004C1DAC">
      <w:pPr>
        <w:rPr>
          <w:rFonts w:ascii="Verdana" w:eastAsia="Times New Roman" w:hAnsi="Verdana" w:cs="Times New Roman"/>
          <w:color w:val="000000" w:themeColor="text1"/>
          <w:sz w:val="20"/>
          <w:szCs w:val="20"/>
        </w:rPr>
      </w:pPr>
      <w:r w:rsidRPr="004C1DAC">
        <w:rPr>
          <w:b/>
          <w:lang w:val="en-CA"/>
        </w:rPr>
        <w:t>Cenozoic:</w:t>
      </w:r>
      <w:r w:rsidR="00E058CD">
        <w:rPr>
          <w:lang w:val="en-CA"/>
        </w:rPr>
        <w:t xml:space="preserve"> </w:t>
      </w:r>
      <w:r w:rsidR="004C1DAC">
        <w:rPr>
          <w:rFonts w:ascii="Verdana" w:hAnsi="Verdana"/>
          <w:color w:val="000000" w:themeColor="text1"/>
          <w:sz w:val="20"/>
          <w:szCs w:val="20"/>
          <w:lang w:val="en-CA"/>
        </w:rPr>
        <w:t>I</w:t>
      </w:r>
      <w:r w:rsidR="004C1DAC" w:rsidRPr="004C1DAC">
        <w:rPr>
          <w:rFonts w:ascii="Verdana" w:eastAsia="Times New Roman" w:hAnsi="Verdana" w:cs="Times New Roman"/>
          <w:color w:val="000000" w:themeColor="text1"/>
          <w:sz w:val="20"/>
          <w:szCs w:val="20"/>
          <w:shd w:val="clear" w:color="auto" w:fill="FFFFFF"/>
        </w:rPr>
        <w:t>s the current and most recent of the three </w:t>
      </w:r>
      <w:r w:rsidR="004C1DAC" w:rsidRPr="004C1DAC">
        <w:rPr>
          <w:rFonts w:ascii="Verdana" w:eastAsia="Times New Roman" w:hAnsi="Verdana" w:cs="Times New Roman"/>
          <w:color w:val="000000" w:themeColor="text1"/>
          <w:sz w:val="20"/>
          <w:szCs w:val="20"/>
        </w:rPr>
        <w:t>Phanerozoic geological</w:t>
      </w:r>
      <w:r w:rsidR="004C1DAC">
        <w:rPr>
          <w:rFonts w:ascii="Verdana" w:eastAsia="Times New Roman" w:hAnsi="Verdana" w:cs="Times New Roman"/>
          <w:color w:val="000000" w:themeColor="text1"/>
          <w:sz w:val="20"/>
          <w:szCs w:val="20"/>
        </w:rPr>
        <w:t xml:space="preserve"> eras</w:t>
      </w:r>
      <w:r w:rsidR="004C1DAC" w:rsidRPr="004C1DAC">
        <w:rPr>
          <w:rFonts w:ascii="Verdana" w:eastAsia="Times New Roman" w:hAnsi="Verdana" w:cs="Times New Roman"/>
          <w:color w:val="000000" w:themeColor="text1"/>
          <w:sz w:val="20"/>
          <w:szCs w:val="20"/>
          <w:shd w:val="clear" w:color="auto" w:fill="FFFFFF"/>
        </w:rPr>
        <w:t>, following the </w:t>
      </w:r>
      <w:hyperlink r:id="rId9" w:tooltip="Mesozoic Era" w:history="1">
        <w:r w:rsidR="004C1DAC" w:rsidRPr="004C1DAC">
          <w:rPr>
            <w:rFonts w:ascii="Verdana" w:eastAsia="Times New Roman" w:hAnsi="Verdana" w:cs="Times New Roman"/>
            <w:color w:val="000000" w:themeColor="text1"/>
            <w:sz w:val="20"/>
            <w:szCs w:val="20"/>
            <w:shd w:val="clear" w:color="auto" w:fill="FFFFFF"/>
          </w:rPr>
          <w:t>Mesozoic Era</w:t>
        </w:r>
      </w:hyperlink>
      <w:r w:rsidR="004C1DAC" w:rsidRPr="004C1DAC">
        <w:rPr>
          <w:rFonts w:ascii="Verdana" w:eastAsia="Times New Roman" w:hAnsi="Verdana" w:cs="Times New Roman"/>
          <w:color w:val="000000" w:themeColor="text1"/>
          <w:sz w:val="20"/>
          <w:szCs w:val="20"/>
          <w:shd w:val="clear" w:color="auto" w:fill="FFFFFF"/>
        </w:rPr>
        <w:t> and covering the period from 66 million years ago to present day.</w:t>
      </w:r>
    </w:p>
    <w:p w14:paraId="2C71E095" w14:textId="37C6A298" w:rsidR="002F6CC9" w:rsidRPr="004C1DAC" w:rsidRDefault="002F6CC9">
      <w:pPr>
        <w:rPr>
          <w:rFonts w:ascii="Verdana" w:hAnsi="Verdana"/>
          <w:color w:val="000000" w:themeColor="text1"/>
          <w:sz w:val="20"/>
          <w:szCs w:val="20"/>
          <w:lang w:val="en-CA"/>
        </w:rPr>
      </w:pPr>
    </w:p>
    <w:p w14:paraId="27C16CD0" w14:textId="3160AEC5" w:rsidR="002F6CC9" w:rsidRDefault="002F6CC9">
      <w:pPr>
        <w:rPr>
          <w:lang w:val="en-CA"/>
        </w:rPr>
      </w:pPr>
      <w:r w:rsidRPr="00C51A63">
        <w:rPr>
          <w:b/>
          <w:lang w:val="en-CA"/>
        </w:rPr>
        <w:t>Central Dogma:</w:t>
      </w:r>
      <w:r w:rsidR="004C1DAC">
        <w:rPr>
          <w:lang w:val="en-CA"/>
        </w:rPr>
        <w:t xml:space="preserve"> </w:t>
      </w:r>
      <w:r w:rsidR="00C51A63">
        <w:rPr>
          <w:lang w:val="en-CA"/>
        </w:rPr>
        <w:t xml:space="preserve">explains the flow of genetic information from DNA to RNA to make a functional product, protein. </w:t>
      </w:r>
    </w:p>
    <w:p w14:paraId="651D975A" w14:textId="77777777" w:rsidR="00C51A63" w:rsidRDefault="00C51A63">
      <w:pPr>
        <w:rPr>
          <w:lang w:val="en-CA"/>
        </w:rPr>
      </w:pPr>
    </w:p>
    <w:p w14:paraId="143EA36C" w14:textId="421016F1" w:rsidR="00C51A63" w:rsidRPr="00C51A63" w:rsidRDefault="002F6CC9" w:rsidP="00C51A63">
      <w:pPr>
        <w:rPr>
          <w:rFonts w:ascii="Verdana" w:eastAsia="Times New Roman" w:hAnsi="Verdana" w:cs="Times New Roman"/>
          <w:color w:val="000000" w:themeColor="text1"/>
          <w:sz w:val="20"/>
          <w:szCs w:val="20"/>
        </w:rPr>
      </w:pPr>
      <w:r w:rsidRPr="00C51A63">
        <w:rPr>
          <w:b/>
          <w:lang w:val="en-CA"/>
        </w:rPr>
        <w:t>Chemical Evolution:</w:t>
      </w:r>
      <w:r w:rsidR="00C51A63" w:rsidRPr="00C51A63">
        <w:rPr>
          <w:rFonts w:ascii="Arial" w:eastAsia="Times New Roman" w:hAnsi="Arial" w:cs="Arial"/>
          <w:color w:val="222222"/>
          <w:shd w:val="clear" w:color="auto" w:fill="FFFFFF"/>
        </w:rPr>
        <w:t xml:space="preserve"> </w:t>
      </w:r>
      <w:r w:rsidR="00C51A63" w:rsidRPr="00C51A63">
        <w:rPr>
          <w:rFonts w:ascii="Verdana" w:eastAsia="Times New Roman" w:hAnsi="Verdana" w:cs="Arial"/>
          <w:color w:val="000000" w:themeColor="text1"/>
          <w:sz w:val="20"/>
          <w:szCs w:val="20"/>
          <w:shd w:val="clear" w:color="auto" w:fill="FFFFFF"/>
        </w:rPr>
        <w:t>The formation of complex organic molecules from simpler inorganic molecules through </w:t>
      </w:r>
      <w:r w:rsidR="00C51A63" w:rsidRPr="00C51A63">
        <w:rPr>
          <w:rFonts w:ascii="Verdana" w:eastAsia="Times New Roman" w:hAnsi="Verdana" w:cs="Arial"/>
          <w:bCs/>
          <w:color w:val="000000" w:themeColor="text1"/>
          <w:sz w:val="20"/>
          <w:szCs w:val="20"/>
          <w:shd w:val="clear" w:color="auto" w:fill="FFFFFF"/>
        </w:rPr>
        <w:t>chemical</w:t>
      </w:r>
      <w:r w:rsidR="00C51A63" w:rsidRPr="00C51A63">
        <w:rPr>
          <w:rFonts w:ascii="Verdana" w:eastAsia="Times New Roman" w:hAnsi="Verdana" w:cs="Arial"/>
          <w:color w:val="000000" w:themeColor="text1"/>
          <w:sz w:val="20"/>
          <w:szCs w:val="20"/>
          <w:shd w:val="clear" w:color="auto" w:fill="FFFFFF"/>
        </w:rPr>
        <w:t> reactions in the oceans during the early history of the Earth; the first step in the development of life on this planet.</w:t>
      </w:r>
    </w:p>
    <w:p w14:paraId="42783DFE" w14:textId="77777777" w:rsidR="002F6CC9" w:rsidRDefault="002F6CC9">
      <w:pPr>
        <w:rPr>
          <w:lang w:val="en-CA"/>
        </w:rPr>
      </w:pPr>
    </w:p>
    <w:p w14:paraId="0570BBF9" w14:textId="77777777" w:rsidR="00C51A63" w:rsidRPr="00C51A63" w:rsidRDefault="002F6CC9" w:rsidP="00C51A63">
      <w:pPr>
        <w:rPr>
          <w:rFonts w:ascii="Verdana" w:eastAsia="Times New Roman" w:hAnsi="Verdana" w:cs="Times New Roman"/>
          <w:color w:val="000000" w:themeColor="text1"/>
          <w:sz w:val="20"/>
          <w:szCs w:val="20"/>
        </w:rPr>
      </w:pPr>
      <w:r w:rsidRPr="00C51A63">
        <w:rPr>
          <w:b/>
          <w:lang w:val="en-CA"/>
        </w:rPr>
        <w:t>Cohesion:</w:t>
      </w:r>
      <w:r w:rsidR="00C51A63">
        <w:rPr>
          <w:lang w:val="en-CA"/>
        </w:rPr>
        <w:t xml:space="preserve"> </w:t>
      </w:r>
      <w:r w:rsidR="00C51A63" w:rsidRPr="00C51A63">
        <w:rPr>
          <w:rFonts w:ascii="Verdana" w:eastAsia="Times New Roman" w:hAnsi="Verdana" w:cs="Arial"/>
          <w:color w:val="000000" w:themeColor="text1"/>
          <w:sz w:val="20"/>
          <w:szCs w:val="20"/>
          <w:shd w:val="clear" w:color="auto" w:fill="FFFFFF"/>
        </w:rPr>
        <w:t>the action or fact of forming a united whole.</w:t>
      </w:r>
    </w:p>
    <w:p w14:paraId="19EF13FA" w14:textId="7E4CE893" w:rsidR="002F6CC9" w:rsidRDefault="002F6CC9">
      <w:pPr>
        <w:rPr>
          <w:lang w:val="en-CA"/>
        </w:rPr>
      </w:pPr>
    </w:p>
    <w:p w14:paraId="73D21244" w14:textId="5D13AD1E" w:rsidR="00EF4F91" w:rsidRPr="00EF4F91" w:rsidRDefault="002F6CC9" w:rsidP="00EF4F91">
      <w:pPr>
        <w:rPr>
          <w:rFonts w:ascii="Verdana" w:eastAsia="Times New Roman" w:hAnsi="Verdana" w:cs="Times New Roman"/>
          <w:sz w:val="20"/>
          <w:szCs w:val="20"/>
        </w:rPr>
      </w:pPr>
      <w:r w:rsidRPr="00EF4F91">
        <w:rPr>
          <w:b/>
          <w:lang w:val="en-CA"/>
        </w:rPr>
        <w:t>Crystal Lattice of Water:</w:t>
      </w:r>
      <w:r w:rsidR="00EF4F91">
        <w:rPr>
          <w:lang w:val="en-CA"/>
        </w:rPr>
        <w:t xml:space="preserve"> </w:t>
      </w:r>
      <w:r w:rsidR="00EF4F91" w:rsidRPr="00EF4F91">
        <w:rPr>
          <w:rFonts w:ascii="Verdana" w:hAnsi="Verdana"/>
          <w:sz w:val="20"/>
          <w:szCs w:val="20"/>
          <w:lang w:val="en-CA"/>
        </w:rPr>
        <w:t>t</w:t>
      </w:r>
      <w:r w:rsidR="00EF4F91" w:rsidRPr="00EF4F91">
        <w:rPr>
          <w:rFonts w:ascii="Verdana" w:eastAsia="Times New Roman" w:hAnsi="Verdana" w:cs="Arial"/>
          <w:color w:val="222222"/>
          <w:sz w:val="20"/>
          <w:szCs w:val="20"/>
          <w:shd w:val="clear" w:color="auto" w:fill="FFFFFF"/>
        </w:rPr>
        <w:t>he symmetrical three-dimensional arrangement of atoms inside a crystal.</w:t>
      </w:r>
    </w:p>
    <w:p w14:paraId="03DE1FC3" w14:textId="3ADE3207" w:rsidR="002F6CC9" w:rsidRDefault="002F6CC9">
      <w:pPr>
        <w:rPr>
          <w:lang w:val="en-CA"/>
        </w:rPr>
      </w:pPr>
    </w:p>
    <w:p w14:paraId="13719FD2" w14:textId="77777777" w:rsidR="00EF4F91" w:rsidRPr="00EF4F91" w:rsidRDefault="002F6CC9" w:rsidP="00EF4F91">
      <w:pPr>
        <w:rPr>
          <w:rFonts w:ascii="Verdana" w:eastAsia="Times New Roman" w:hAnsi="Verdana" w:cs="Times New Roman"/>
          <w:color w:val="000000" w:themeColor="text1"/>
          <w:sz w:val="20"/>
          <w:szCs w:val="20"/>
        </w:rPr>
      </w:pPr>
      <w:r w:rsidRPr="00EF4F91">
        <w:rPr>
          <w:b/>
          <w:lang w:val="en-CA"/>
        </w:rPr>
        <w:t>Emergence:</w:t>
      </w:r>
      <w:r w:rsidR="00EF4F91">
        <w:rPr>
          <w:lang w:val="en-CA"/>
        </w:rPr>
        <w:t xml:space="preserve"> </w:t>
      </w:r>
      <w:r w:rsidR="00EF4F91" w:rsidRPr="00EF4F91">
        <w:rPr>
          <w:rFonts w:ascii="Verdana" w:eastAsia="Times New Roman" w:hAnsi="Verdana" w:cs="Arial"/>
          <w:color w:val="000000" w:themeColor="text1"/>
          <w:sz w:val="20"/>
          <w:szCs w:val="20"/>
          <w:shd w:val="clear" w:color="auto" w:fill="FFFFFF"/>
        </w:rPr>
        <w:t>the process of coming into view or becoming exposed after being concealed.</w:t>
      </w:r>
    </w:p>
    <w:p w14:paraId="7B752951" w14:textId="5E54C269" w:rsidR="002F6CC9" w:rsidRPr="00EF4F91" w:rsidRDefault="002F6CC9">
      <w:pPr>
        <w:rPr>
          <w:rFonts w:ascii="Verdana" w:hAnsi="Verdana"/>
          <w:color w:val="000000" w:themeColor="text1"/>
          <w:sz w:val="20"/>
          <w:szCs w:val="20"/>
          <w:lang w:val="en-CA"/>
        </w:rPr>
      </w:pPr>
    </w:p>
    <w:p w14:paraId="52038568" w14:textId="66322212" w:rsidR="00EF4F91" w:rsidRPr="00EF4F91" w:rsidRDefault="002F6CC9" w:rsidP="00EF4F91">
      <w:pPr>
        <w:rPr>
          <w:rFonts w:ascii="Times New Roman" w:eastAsia="Times New Roman" w:hAnsi="Times New Roman" w:cs="Times New Roman"/>
        </w:rPr>
      </w:pPr>
      <w:r w:rsidRPr="00EF4F91">
        <w:rPr>
          <w:b/>
          <w:lang w:val="en-CA"/>
        </w:rPr>
        <w:t>Eras:</w:t>
      </w:r>
      <w:r w:rsidR="00EF4F91">
        <w:rPr>
          <w:lang w:val="en-CA"/>
        </w:rPr>
        <w:t xml:space="preserve"> </w:t>
      </w:r>
      <w:r w:rsidR="00EF4F91">
        <w:rPr>
          <w:rFonts w:ascii="Arial" w:eastAsia="Times New Roman" w:hAnsi="Arial" w:cs="Arial"/>
          <w:color w:val="222222"/>
          <w:shd w:val="clear" w:color="auto" w:fill="FFFFFF"/>
        </w:rPr>
        <w:t>a period of time marked by a distinctive character, events.</w:t>
      </w:r>
    </w:p>
    <w:p w14:paraId="58BF1271" w14:textId="090D041F" w:rsidR="002F6CC9" w:rsidRDefault="002F6CC9">
      <w:pPr>
        <w:rPr>
          <w:lang w:val="en-CA"/>
        </w:rPr>
      </w:pPr>
    </w:p>
    <w:p w14:paraId="1B816751" w14:textId="09CF8BEA" w:rsidR="00EF4F91" w:rsidRPr="00EF4F91" w:rsidRDefault="002F6CC9" w:rsidP="00EF4F91">
      <w:pPr>
        <w:rPr>
          <w:rFonts w:ascii="Verdana" w:eastAsia="Times New Roman" w:hAnsi="Verdana" w:cs="Times New Roman"/>
          <w:sz w:val="20"/>
          <w:szCs w:val="20"/>
        </w:rPr>
      </w:pPr>
      <w:r w:rsidRPr="00EF4F91">
        <w:rPr>
          <w:b/>
          <w:lang w:val="en-CA"/>
        </w:rPr>
        <w:t>Eukaryote:</w:t>
      </w:r>
      <w:r w:rsidR="00EF4F91">
        <w:rPr>
          <w:lang w:val="en-CA"/>
        </w:rPr>
        <w:t xml:space="preserve"> </w:t>
      </w:r>
      <w:r w:rsidR="00EF4F91" w:rsidRPr="00EF4F91">
        <w:rPr>
          <w:rFonts w:ascii="Verdana" w:eastAsia="Times New Roman" w:hAnsi="Verdana" w:cs="Arial"/>
          <w:color w:val="222222"/>
          <w:sz w:val="20"/>
          <w:szCs w:val="20"/>
          <w:shd w:val="clear" w:color="auto" w:fill="FFFFFF"/>
        </w:rPr>
        <w:t xml:space="preserve">an organism consisting of a cell or cells in which the genetic material is DNA in the form of chromosomes contained within a distinct nucleus. Eukaryotes include all living organisms other than the eubacteria and </w:t>
      </w:r>
      <w:r w:rsidR="00EF4F91">
        <w:rPr>
          <w:rFonts w:ascii="Verdana" w:eastAsia="Times New Roman" w:hAnsi="Verdana" w:cs="Arial"/>
          <w:color w:val="222222"/>
          <w:sz w:val="20"/>
          <w:szCs w:val="20"/>
          <w:shd w:val="clear" w:color="auto" w:fill="FFFFFF"/>
        </w:rPr>
        <w:t>archaebacteria</w:t>
      </w:r>
      <w:r w:rsidR="00EF4F91" w:rsidRPr="00EF4F91">
        <w:rPr>
          <w:rFonts w:ascii="Verdana" w:eastAsia="Times New Roman" w:hAnsi="Verdana" w:cs="Arial"/>
          <w:color w:val="222222"/>
          <w:sz w:val="20"/>
          <w:szCs w:val="20"/>
          <w:shd w:val="clear" w:color="auto" w:fill="FFFFFF"/>
        </w:rPr>
        <w:t>.</w:t>
      </w:r>
    </w:p>
    <w:p w14:paraId="3533695F" w14:textId="2C51EDDF" w:rsidR="002F6CC9" w:rsidRPr="00EF4F91" w:rsidRDefault="002F6CC9" w:rsidP="002F6CC9">
      <w:pPr>
        <w:rPr>
          <w:rFonts w:ascii="Verdana" w:hAnsi="Verdana"/>
          <w:sz w:val="20"/>
          <w:szCs w:val="20"/>
          <w:lang w:val="en-CA"/>
        </w:rPr>
      </w:pPr>
    </w:p>
    <w:p w14:paraId="5FF8C97E" w14:textId="77777777" w:rsidR="004D723C" w:rsidRDefault="004D723C" w:rsidP="004D723C">
      <w:pPr>
        <w:rPr>
          <w:lang w:val="en-CA"/>
        </w:rPr>
      </w:pPr>
    </w:p>
    <w:p w14:paraId="6656CA20" w14:textId="77777777" w:rsidR="004D723C" w:rsidRDefault="004D723C" w:rsidP="004D723C">
      <w:pPr>
        <w:rPr>
          <w:lang w:val="en-CA"/>
        </w:rPr>
      </w:pPr>
    </w:p>
    <w:p w14:paraId="5520A222" w14:textId="77777777" w:rsidR="004D723C" w:rsidRPr="004D723C" w:rsidRDefault="002F6CC9" w:rsidP="004D723C">
      <w:pPr>
        <w:rPr>
          <w:rFonts w:ascii="Verdana" w:eastAsia="Times New Roman" w:hAnsi="Verdana" w:cs="Times New Roman"/>
          <w:color w:val="000000" w:themeColor="text1"/>
          <w:sz w:val="20"/>
          <w:szCs w:val="20"/>
        </w:rPr>
      </w:pPr>
      <w:r w:rsidRPr="004D723C">
        <w:rPr>
          <w:b/>
          <w:lang w:val="en-CA"/>
        </w:rPr>
        <w:t>Mesozoic:</w:t>
      </w:r>
      <w:r w:rsidR="004D723C">
        <w:rPr>
          <w:lang w:val="en-CA"/>
        </w:rPr>
        <w:t xml:space="preserve"> </w:t>
      </w:r>
      <w:r w:rsidR="004D723C" w:rsidRPr="004D723C">
        <w:rPr>
          <w:rFonts w:ascii="Verdana" w:eastAsia="Times New Roman" w:hAnsi="Verdana" w:cs="Arial"/>
          <w:color w:val="000000" w:themeColor="text1"/>
          <w:sz w:val="20"/>
          <w:szCs w:val="20"/>
          <w:shd w:val="clear" w:color="auto" w:fill="FFFFFF"/>
        </w:rPr>
        <w:t>life diversified rapidly and giant reptiles, dinosaurs and other monstrous beasts roamed the Earth. The period, which spans from about 252 million years ago to about 66 million years ago, was also known as the age of reptiles or the age of dinosaurs.</w:t>
      </w:r>
    </w:p>
    <w:p w14:paraId="105E1FB5" w14:textId="2A400E04" w:rsidR="002F6CC9" w:rsidRPr="004D723C" w:rsidRDefault="002F6CC9" w:rsidP="002F6CC9">
      <w:pPr>
        <w:rPr>
          <w:rFonts w:ascii="Verdana" w:hAnsi="Verdana"/>
          <w:color w:val="000000" w:themeColor="text1"/>
          <w:sz w:val="20"/>
          <w:szCs w:val="20"/>
          <w:lang w:val="en-CA"/>
        </w:rPr>
      </w:pPr>
    </w:p>
    <w:p w14:paraId="05F30D18" w14:textId="77777777" w:rsidR="002F6CC9" w:rsidRPr="009B7890" w:rsidRDefault="002F6CC9" w:rsidP="002F6CC9">
      <w:pPr>
        <w:rPr>
          <w:rFonts w:ascii="Verdana" w:hAnsi="Verdana"/>
          <w:b/>
          <w:color w:val="000000" w:themeColor="text1"/>
          <w:sz w:val="20"/>
          <w:szCs w:val="20"/>
          <w:lang w:val="en-CA"/>
        </w:rPr>
      </w:pPr>
      <w:r w:rsidRPr="009B7890">
        <w:rPr>
          <w:rFonts w:ascii="Verdana" w:hAnsi="Verdana"/>
          <w:b/>
          <w:color w:val="000000" w:themeColor="text1"/>
          <w:sz w:val="20"/>
          <w:szCs w:val="20"/>
          <w:lang w:val="en-CA"/>
        </w:rPr>
        <w:t>Evaporation:</w:t>
      </w:r>
    </w:p>
    <w:p w14:paraId="0390C379" w14:textId="77777777" w:rsidR="009B7890" w:rsidRPr="004D723C" w:rsidRDefault="009B7890" w:rsidP="002F6CC9">
      <w:pPr>
        <w:rPr>
          <w:rFonts w:ascii="Verdana" w:hAnsi="Verdana"/>
          <w:color w:val="000000" w:themeColor="text1"/>
          <w:sz w:val="20"/>
          <w:szCs w:val="20"/>
          <w:lang w:val="en-CA"/>
        </w:rPr>
      </w:pPr>
    </w:p>
    <w:p w14:paraId="3B918173" w14:textId="77777777" w:rsidR="009B7890" w:rsidRPr="009B7890" w:rsidRDefault="002F6CC9" w:rsidP="009B7890">
      <w:pPr>
        <w:rPr>
          <w:rFonts w:ascii="Verdana" w:eastAsia="Times New Roman" w:hAnsi="Verdana" w:cs="Times New Roman"/>
          <w:sz w:val="20"/>
          <w:szCs w:val="20"/>
        </w:rPr>
      </w:pPr>
      <w:r w:rsidRPr="009B7890">
        <w:rPr>
          <w:b/>
          <w:lang w:val="en-CA"/>
        </w:rPr>
        <w:t>Geological Time Scale:</w:t>
      </w:r>
      <w:r w:rsidR="009B7890">
        <w:rPr>
          <w:lang w:val="en-CA"/>
        </w:rPr>
        <w:t xml:space="preserve"> </w:t>
      </w:r>
      <w:r w:rsidR="009B7890" w:rsidRPr="009B7890">
        <w:rPr>
          <w:rFonts w:ascii="Verdana" w:eastAsia="Times New Roman" w:hAnsi="Verdana" w:cs="Arial"/>
          <w:color w:val="222222"/>
          <w:sz w:val="20"/>
          <w:szCs w:val="20"/>
          <w:shd w:val="clear" w:color="auto" w:fill="FFFFFF"/>
        </w:rPr>
        <w:t>is a system of chronological dating that relates </w:t>
      </w:r>
      <w:r w:rsidR="009B7890" w:rsidRPr="009B7890">
        <w:rPr>
          <w:rFonts w:ascii="Verdana" w:eastAsia="Times New Roman" w:hAnsi="Verdana" w:cs="Arial"/>
          <w:bCs/>
          <w:color w:val="222222"/>
          <w:sz w:val="20"/>
          <w:szCs w:val="20"/>
          <w:shd w:val="clear" w:color="auto" w:fill="FFFFFF"/>
        </w:rPr>
        <w:t>geological</w:t>
      </w:r>
      <w:r w:rsidR="009B7890" w:rsidRPr="009B7890">
        <w:rPr>
          <w:rFonts w:ascii="Verdana" w:eastAsia="Times New Roman" w:hAnsi="Verdana" w:cs="Arial"/>
          <w:color w:val="222222"/>
          <w:sz w:val="20"/>
          <w:szCs w:val="20"/>
          <w:shd w:val="clear" w:color="auto" w:fill="FFFFFF"/>
        </w:rPr>
        <w:t> strata (stratigraphy) to </w:t>
      </w:r>
      <w:r w:rsidR="009B7890" w:rsidRPr="009B7890">
        <w:rPr>
          <w:rFonts w:ascii="Verdana" w:eastAsia="Times New Roman" w:hAnsi="Verdana" w:cs="Arial"/>
          <w:bCs/>
          <w:color w:val="222222"/>
          <w:sz w:val="20"/>
          <w:szCs w:val="20"/>
          <w:shd w:val="clear" w:color="auto" w:fill="FFFFFF"/>
        </w:rPr>
        <w:t>time</w:t>
      </w:r>
      <w:r w:rsidR="009B7890" w:rsidRPr="009B7890">
        <w:rPr>
          <w:rFonts w:ascii="Verdana" w:eastAsia="Times New Roman" w:hAnsi="Verdana" w:cs="Arial"/>
          <w:color w:val="222222"/>
          <w:sz w:val="20"/>
          <w:szCs w:val="20"/>
          <w:shd w:val="clear" w:color="auto" w:fill="FFFFFF"/>
        </w:rPr>
        <w:t>, and is used by </w:t>
      </w:r>
      <w:r w:rsidR="009B7890" w:rsidRPr="009B7890">
        <w:rPr>
          <w:rFonts w:ascii="Verdana" w:eastAsia="Times New Roman" w:hAnsi="Verdana" w:cs="Arial"/>
          <w:bCs/>
          <w:color w:val="222222"/>
          <w:sz w:val="20"/>
          <w:szCs w:val="20"/>
          <w:shd w:val="clear" w:color="auto" w:fill="FFFFFF"/>
        </w:rPr>
        <w:t>geologists</w:t>
      </w:r>
      <w:r w:rsidR="009B7890" w:rsidRPr="009B7890">
        <w:rPr>
          <w:rFonts w:ascii="Verdana" w:eastAsia="Times New Roman" w:hAnsi="Verdana" w:cs="Arial"/>
          <w:color w:val="222222"/>
          <w:sz w:val="20"/>
          <w:szCs w:val="20"/>
          <w:shd w:val="clear" w:color="auto" w:fill="FFFFFF"/>
        </w:rPr>
        <w:t>, paleontologists, and other Earth scientists to describe the timing and relationships of events that have occurred during Earth's history.</w:t>
      </w:r>
    </w:p>
    <w:p w14:paraId="5849F6E2" w14:textId="63A7BB44" w:rsidR="002F6CC9" w:rsidRDefault="002F6CC9" w:rsidP="002F6CC9">
      <w:pPr>
        <w:rPr>
          <w:lang w:val="en-CA"/>
        </w:rPr>
      </w:pPr>
    </w:p>
    <w:p w14:paraId="2B3CD9D5" w14:textId="77777777" w:rsidR="009B7890" w:rsidRPr="009B7890" w:rsidRDefault="002F6CC9" w:rsidP="009B7890">
      <w:pPr>
        <w:rPr>
          <w:rFonts w:ascii="Verdana" w:eastAsia="Times New Roman" w:hAnsi="Verdana" w:cs="Times New Roman"/>
          <w:color w:val="000000" w:themeColor="text1"/>
          <w:sz w:val="20"/>
          <w:szCs w:val="20"/>
        </w:rPr>
      </w:pPr>
      <w:r w:rsidRPr="009B7890">
        <w:rPr>
          <w:b/>
          <w:lang w:val="en-CA"/>
        </w:rPr>
        <w:t>Goldilocks Zone:</w:t>
      </w:r>
      <w:r w:rsidR="009B7890">
        <w:rPr>
          <w:lang w:val="en-CA"/>
        </w:rPr>
        <w:t xml:space="preserve"> </w:t>
      </w:r>
      <w:r w:rsidR="009B7890" w:rsidRPr="009B7890">
        <w:rPr>
          <w:rFonts w:ascii="Verdana" w:eastAsia="Times New Roman" w:hAnsi="Verdana" w:cs="Arial"/>
          <w:color w:val="000000" w:themeColor="text1"/>
          <w:sz w:val="20"/>
          <w:szCs w:val="20"/>
          <w:shd w:val="clear" w:color="auto" w:fill="FFFFFF"/>
        </w:rPr>
        <w:t>Our planet occupies what scientists sometimes call the </w:t>
      </w:r>
      <w:r w:rsidR="009B7890" w:rsidRPr="009B7890">
        <w:rPr>
          <w:rFonts w:ascii="Verdana" w:eastAsia="Times New Roman" w:hAnsi="Verdana" w:cs="Arial"/>
          <w:bCs/>
          <w:color w:val="000000" w:themeColor="text1"/>
          <w:sz w:val="20"/>
          <w:szCs w:val="20"/>
          <w:shd w:val="clear" w:color="auto" w:fill="FFFFFF"/>
        </w:rPr>
        <w:t>Goldilocks zone</w:t>
      </w:r>
      <w:r w:rsidR="009B7890" w:rsidRPr="009B7890">
        <w:rPr>
          <w:rFonts w:ascii="Verdana" w:eastAsia="Times New Roman" w:hAnsi="Verdana" w:cs="Arial"/>
          <w:color w:val="000000" w:themeColor="text1"/>
          <w:sz w:val="20"/>
          <w:szCs w:val="20"/>
          <w:shd w:val="clear" w:color="auto" w:fill="FFFFFF"/>
        </w:rPr>
        <w:t>. Its distance from our star means it is neither too hot, nor too cold to support liquid water - thought to be a key ingredient for life. </w:t>
      </w:r>
    </w:p>
    <w:p w14:paraId="2891198A" w14:textId="581FF2B1" w:rsidR="002F6CC9" w:rsidRPr="009B7890" w:rsidRDefault="002F6CC9" w:rsidP="002F6CC9">
      <w:pPr>
        <w:rPr>
          <w:rFonts w:ascii="Verdana" w:hAnsi="Verdana"/>
          <w:color w:val="000000" w:themeColor="text1"/>
          <w:sz w:val="20"/>
          <w:szCs w:val="20"/>
          <w:lang w:val="en-CA"/>
        </w:rPr>
      </w:pPr>
    </w:p>
    <w:p w14:paraId="7DB1C851" w14:textId="77777777" w:rsidR="009B7890" w:rsidRPr="009B7890" w:rsidRDefault="002F6CC9" w:rsidP="009B7890">
      <w:pPr>
        <w:rPr>
          <w:rFonts w:ascii="Verdana" w:eastAsia="Times New Roman" w:hAnsi="Verdana" w:cs="Times New Roman"/>
          <w:sz w:val="20"/>
          <w:szCs w:val="20"/>
        </w:rPr>
      </w:pPr>
      <w:r w:rsidRPr="009B7890">
        <w:rPr>
          <w:b/>
          <w:lang w:val="en-CA"/>
        </w:rPr>
        <w:t>Green House Gases:</w:t>
      </w:r>
      <w:r w:rsidR="009B7890">
        <w:rPr>
          <w:lang w:val="en-CA"/>
        </w:rPr>
        <w:t xml:space="preserve"> </w:t>
      </w:r>
      <w:r w:rsidR="009B7890" w:rsidRPr="009B7890">
        <w:rPr>
          <w:rFonts w:ascii="Verdana" w:eastAsia="Times New Roman" w:hAnsi="Verdana" w:cs="Arial"/>
          <w:color w:val="222222"/>
          <w:sz w:val="20"/>
          <w:szCs w:val="20"/>
          <w:shd w:val="clear" w:color="auto" w:fill="FFFFFF"/>
        </w:rPr>
        <w:t>a gas that contributes to the greenhouse effect by absorbing infrared radiation, e.g., carbon dioxide and chlorofluorocarbons.</w:t>
      </w:r>
    </w:p>
    <w:p w14:paraId="618D8A03" w14:textId="587D834A" w:rsidR="002F6CC9" w:rsidRPr="009B7890" w:rsidRDefault="002F6CC9" w:rsidP="002F6CC9">
      <w:pPr>
        <w:rPr>
          <w:rFonts w:ascii="Verdana" w:hAnsi="Verdana"/>
          <w:sz w:val="20"/>
          <w:szCs w:val="20"/>
          <w:lang w:val="en-CA"/>
        </w:rPr>
      </w:pPr>
    </w:p>
    <w:p w14:paraId="02010DF1" w14:textId="77777777" w:rsidR="009B7890" w:rsidRPr="009B7890" w:rsidRDefault="002F6CC9" w:rsidP="009B7890">
      <w:pPr>
        <w:rPr>
          <w:rFonts w:ascii="Verdana" w:eastAsia="Times New Roman" w:hAnsi="Verdana" w:cs="Times New Roman"/>
          <w:sz w:val="20"/>
          <w:szCs w:val="20"/>
        </w:rPr>
      </w:pPr>
      <w:r w:rsidRPr="009B7890">
        <w:rPr>
          <w:b/>
          <w:lang w:val="en-CA"/>
        </w:rPr>
        <w:t>Habitable Zone:</w:t>
      </w:r>
      <w:r w:rsidR="009B7890">
        <w:rPr>
          <w:lang w:val="en-CA"/>
        </w:rPr>
        <w:t xml:space="preserve"> </w:t>
      </w:r>
      <w:r w:rsidR="009B7890" w:rsidRPr="009B7890">
        <w:rPr>
          <w:rFonts w:ascii="Verdana" w:eastAsia="Times New Roman" w:hAnsi="Verdana" w:cs="Arial"/>
          <w:color w:val="222222"/>
          <w:sz w:val="20"/>
          <w:szCs w:val="20"/>
          <w:shd w:val="clear" w:color="auto" w:fill="FFFFFF"/>
        </w:rPr>
        <w:t>is the range of orbits around a star within which a planetary surface can support liquid water given sufficient atmospheric pressure.</w:t>
      </w:r>
    </w:p>
    <w:p w14:paraId="0DF48EDA" w14:textId="285ED36C" w:rsidR="002F6CC9" w:rsidRPr="009B7890" w:rsidRDefault="002F6CC9" w:rsidP="002F6CC9">
      <w:pPr>
        <w:rPr>
          <w:rFonts w:ascii="Verdana" w:hAnsi="Verdana"/>
          <w:sz w:val="20"/>
          <w:szCs w:val="20"/>
          <w:lang w:val="en-CA"/>
        </w:rPr>
      </w:pPr>
    </w:p>
    <w:p w14:paraId="65FABE5A" w14:textId="5F655D22" w:rsidR="009B7890" w:rsidRPr="009B7890" w:rsidRDefault="002F6CC9" w:rsidP="009B7890">
      <w:pPr>
        <w:rPr>
          <w:rFonts w:ascii="Verdana" w:eastAsia="Times New Roman" w:hAnsi="Verdana" w:cs="Times New Roman"/>
          <w:sz w:val="20"/>
          <w:szCs w:val="20"/>
        </w:rPr>
      </w:pPr>
      <w:r w:rsidRPr="009B7890">
        <w:rPr>
          <w:b/>
          <w:lang w:val="en-CA"/>
        </w:rPr>
        <w:t>Hadean Eon:</w:t>
      </w:r>
      <w:r w:rsidR="009B7890">
        <w:rPr>
          <w:lang w:val="en-CA"/>
        </w:rPr>
        <w:t xml:space="preserve"> </w:t>
      </w:r>
      <w:r w:rsidR="009B7890" w:rsidRPr="009B7890">
        <w:rPr>
          <w:rFonts w:ascii="Verdana" w:eastAsia="Times New Roman" w:hAnsi="Verdana" w:cs="Arial"/>
          <w:color w:val="222222"/>
          <w:sz w:val="20"/>
          <w:szCs w:val="20"/>
          <w:shd w:val="clear" w:color="auto" w:fill="FFFFFF"/>
        </w:rPr>
        <w:t>is a geologic </w:t>
      </w:r>
      <w:r w:rsidR="009B7890" w:rsidRPr="009B7890">
        <w:rPr>
          <w:rFonts w:ascii="Verdana" w:eastAsia="Times New Roman" w:hAnsi="Verdana" w:cs="Arial"/>
          <w:bCs/>
          <w:color w:val="222222"/>
          <w:sz w:val="20"/>
          <w:szCs w:val="20"/>
          <w:shd w:val="clear" w:color="auto" w:fill="FFFFFF"/>
        </w:rPr>
        <w:t>eon</w:t>
      </w:r>
      <w:r w:rsidR="009B7890" w:rsidRPr="009B7890">
        <w:rPr>
          <w:rFonts w:ascii="Verdana" w:eastAsia="Times New Roman" w:hAnsi="Verdana" w:cs="Arial"/>
          <w:color w:val="222222"/>
          <w:sz w:val="20"/>
          <w:szCs w:val="20"/>
          <w:shd w:val="clear" w:color="auto" w:fill="FFFFFF"/>
        </w:rPr>
        <w:t> of the Earth, and lies before the Archean. It began with the formation of the Earth about 4.6 billion years ago and ended, 4 billion years ago.</w:t>
      </w:r>
    </w:p>
    <w:p w14:paraId="7A18FB09" w14:textId="7D8090C4" w:rsidR="002F6CC9" w:rsidRPr="009B7890" w:rsidRDefault="002F6CC9" w:rsidP="002F6CC9">
      <w:pPr>
        <w:rPr>
          <w:rFonts w:ascii="Verdana" w:hAnsi="Verdana"/>
          <w:sz w:val="20"/>
          <w:szCs w:val="20"/>
          <w:lang w:val="en-CA"/>
        </w:rPr>
      </w:pPr>
    </w:p>
    <w:p w14:paraId="02CC7308" w14:textId="77777777" w:rsidR="009B7890" w:rsidRPr="009B7890" w:rsidRDefault="002F6CC9" w:rsidP="009B7890">
      <w:pPr>
        <w:rPr>
          <w:rFonts w:ascii="Verdana" w:eastAsia="Times New Roman" w:hAnsi="Verdana" w:cs="Times New Roman"/>
          <w:sz w:val="20"/>
          <w:szCs w:val="20"/>
        </w:rPr>
      </w:pPr>
      <w:r w:rsidRPr="009B7890">
        <w:rPr>
          <w:b/>
          <w:lang w:val="en-CA"/>
        </w:rPr>
        <w:t>Hydrogen Bond:</w:t>
      </w:r>
      <w:r w:rsidR="009B7890">
        <w:rPr>
          <w:lang w:val="en-CA"/>
        </w:rPr>
        <w:t xml:space="preserve"> </w:t>
      </w:r>
      <w:r w:rsidR="009B7890" w:rsidRPr="009B7890">
        <w:rPr>
          <w:rFonts w:ascii="Verdana" w:eastAsia="Times New Roman" w:hAnsi="Verdana" w:cs="Arial"/>
          <w:color w:val="222222"/>
          <w:sz w:val="20"/>
          <w:szCs w:val="20"/>
          <w:shd w:val="clear" w:color="auto" w:fill="FFFFFF"/>
        </w:rPr>
        <w:t>a weak bond between two molecules resulting from an electrostatic attraction between a proton in one molecule and an electronegative atom in the other.</w:t>
      </w:r>
    </w:p>
    <w:p w14:paraId="2B63912A" w14:textId="4EB2C468" w:rsidR="002F6CC9" w:rsidRDefault="002F6CC9" w:rsidP="002F6CC9">
      <w:pPr>
        <w:rPr>
          <w:lang w:val="en-CA"/>
        </w:rPr>
      </w:pPr>
    </w:p>
    <w:p w14:paraId="343624DF" w14:textId="77777777" w:rsidR="009B7890" w:rsidRPr="009B7890" w:rsidRDefault="002F6CC9" w:rsidP="009B7890">
      <w:pPr>
        <w:rPr>
          <w:rFonts w:ascii="Verdana" w:eastAsia="Times New Roman" w:hAnsi="Verdana" w:cs="Times New Roman"/>
          <w:sz w:val="20"/>
          <w:szCs w:val="20"/>
        </w:rPr>
      </w:pPr>
      <w:r w:rsidRPr="009B7890">
        <w:rPr>
          <w:b/>
          <w:lang w:val="en-CA"/>
        </w:rPr>
        <w:t>Hydrophilic:</w:t>
      </w:r>
      <w:r w:rsidR="009B7890">
        <w:rPr>
          <w:lang w:val="en-CA"/>
        </w:rPr>
        <w:t xml:space="preserve"> </w:t>
      </w:r>
      <w:r w:rsidR="009B7890" w:rsidRPr="009B7890">
        <w:rPr>
          <w:rFonts w:ascii="Verdana" w:eastAsia="Times New Roman" w:hAnsi="Verdana" w:cs="Arial"/>
          <w:color w:val="222222"/>
          <w:sz w:val="20"/>
          <w:szCs w:val="20"/>
          <w:shd w:val="clear" w:color="auto" w:fill="FFFFFF"/>
        </w:rPr>
        <w:t>having a tendency to mix with, dissolve in, or be wetted by water.</w:t>
      </w:r>
    </w:p>
    <w:p w14:paraId="25C4CCB4" w14:textId="7865BCF7" w:rsidR="002F6CC9" w:rsidRDefault="002F6CC9" w:rsidP="002F6CC9">
      <w:pPr>
        <w:rPr>
          <w:lang w:val="en-CA"/>
        </w:rPr>
      </w:pPr>
    </w:p>
    <w:p w14:paraId="2548464C" w14:textId="77777777" w:rsidR="00854094" w:rsidRPr="00854094" w:rsidRDefault="002F6CC9" w:rsidP="00854094">
      <w:pPr>
        <w:rPr>
          <w:rFonts w:ascii="Verdana" w:eastAsia="Times New Roman" w:hAnsi="Verdana" w:cs="Times New Roman"/>
          <w:sz w:val="20"/>
          <w:szCs w:val="20"/>
        </w:rPr>
      </w:pPr>
      <w:r w:rsidRPr="00854094">
        <w:rPr>
          <w:b/>
          <w:lang w:val="en-CA"/>
        </w:rPr>
        <w:t>Hydrophobic:</w:t>
      </w:r>
      <w:r w:rsidR="00854094">
        <w:rPr>
          <w:lang w:val="en-CA"/>
        </w:rPr>
        <w:t xml:space="preserve"> </w:t>
      </w:r>
      <w:r w:rsidR="00854094" w:rsidRPr="00854094">
        <w:rPr>
          <w:rFonts w:ascii="Verdana" w:eastAsia="Times New Roman" w:hAnsi="Verdana" w:cs="Arial"/>
          <w:color w:val="222222"/>
          <w:sz w:val="20"/>
          <w:szCs w:val="20"/>
          <w:shd w:val="clear" w:color="auto" w:fill="FFFFFF"/>
        </w:rPr>
        <w:t>tending to repel or fail to mix with water.</w:t>
      </w:r>
    </w:p>
    <w:p w14:paraId="09EDE412" w14:textId="31351D02" w:rsidR="002F6CC9" w:rsidRDefault="002F6CC9" w:rsidP="002F6CC9">
      <w:pPr>
        <w:rPr>
          <w:lang w:val="en-CA"/>
        </w:rPr>
      </w:pPr>
    </w:p>
    <w:p w14:paraId="1FA94C98" w14:textId="329BAF58" w:rsidR="00854094" w:rsidRPr="00854094" w:rsidRDefault="002F6CC9" w:rsidP="00854094">
      <w:pPr>
        <w:rPr>
          <w:rFonts w:ascii="Verdana" w:eastAsia="Times New Roman" w:hAnsi="Verdana" w:cs="Times New Roman"/>
          <w:sz w:val="20"/>
          <w:szCs w:val="20"/>
        </w:rPr>
      </w:pPr>
      <w:r w:rsidRPr="00854094">
        <w:rPr>
          <w:b/>
          <w:lang w:val="en-CA"/>
        </w:rPr>
        <w:t>Hydrothermal Vents</w:t>
      </w:r>
      <w:r w:rsidRPr="00854094">
        <w:rPr>
          <w:rFonts w:ascii="Verdana" w:hAnsi="Verdana"/>
          <w:b/>
          <w:sz w:val="20"/>
          <w:szCs w:val="20"/>
          <w:lang w:val="en-CA"/>
        </w:rPr>
        <w:t>:</w:t>
      </w:r>
      <w:r w:rsidR="00854094" w:rsidRPr="00854094">
        <w:rPr>
          <w:rFonts w:ascii="Verdana" w:hAnsi="Verdana"/>
          <w:sz w:val="20"/>
          <w:szCs w:val="20"/>
          <w:lang w:val="en-CA"/>
        </w:rPr>
        <w:t xml:space="preserve"> </w:t>
      </w:r>
      <w:r w:rsidR="00854094" w:rsidRPr="00854094">
        <w:rPr>
          <w:rFonts w:ascii="Verdana" w:eastAsia="Times New Roman" w:hAnsi="Verdana" w:cs="Arial"/>
          <w:color w:val="222222"/>
          <w:sz w:val="20"/>
          <w:szCs w:val="20"/>
          <w:shd w:val="clear" w:color="auto" w:fill="FFFFFF"/>
        </w:rPr>
        <w:t xml:space="preserve">is a fissure in a planet's surface from which geothermally heated water issues. Usually found near volcanic activity under water. </w:t>
      </w:r>
    </w:p>
    <w:p w14:paraId="06532F61" w14:textId="60BD87A2" w:rsidR="002F6CC9" w:rsidRDefault="002F6CC9" w:rsidP="002F6CC9">
      <w:pPr>
        <w:rPr>
          <w:lang w:val="en-CA"/>
        </w:rPr>
      </w:pPr>
    </w:p>
    <w:p w14:paraId="0B9951F6" w14:textId="77777777" w:rsidR="00854094" w:rsidRPr="00854094" w:rsidRDefault="002F6CC9" w:rsidP="00854094">
      <w:pPr>
        <w:rPr>
          <w:rFonts w:ascii="Verdana" w:eastAsia="Times New Roman" w:hAnsi="Verdana" w:cs="Times New Roman"/>
          <w:sz w:val="20"/>
          <w:szCs w:val="20"/>
        </w:rPr>
      </w:pPr>
      <w:r w:rsidRPr="00854094">
        <w:rPr>
          <w:b/>
          <w:lang w:val="en-CA"/>
        </w:rPr>
        <w:t>Interstellar Organic Compounds:</w:t>
      </w:r>
      <w:r w:rsidR="00854094">
        <w:rPr>
          <w:lang w:val="en-CA"/>
        </w:rPr>
        <w:t xml:space="preserve"> </w:t>
      </w:r>
      <w:r w:rsidR="00854094" w:rsidRPr="00854094">
        <w:rPr>
          <w:rFonts w:ascii="Verdana" w:eastAsia="Times New Roman" w:hAnsi="Verdana" w:cs="Arial"/>
          <w:color w:val="222222"/>
          <w:sz w:val="20"/>
          <w:szCs w:val="20"/>
          <w:shd w:val="clear" w:color="auto" w:fill="FFFFFF"/>
        </w:rPr>
        <w:t>are formed by chemical reactions within very sparse </w:t>
      </w:r>
      <w:r w:rsidR="00854094" w:rsidRPr="00854094">
        <w:rPr>
          <w:rFonts w:ascii="Verdana" w:eastAsia="Times New Roman" w:hAnsi="Verdana" w:cs="Arial"/>
          <w:bCs/>
          <w:color w:val="222222"/>
          <w:sz w:val="20"/>
          <w:szCs w:val="20"/>
          <w:shd w:val="clear" w:color="auto" w:fill="FFFFFF"/>
        </w:rPr>
        <w:t>interstellar</w:t>
      </w:r>
      <w:r w:rsidR="00854094" w:rsidRPr="00854094">
        <w:rPr>
          <w:rFonts w:ascii="Verdana" w:eastAsia="Times New Roman" w:hAnsi="Verdana" w:cs="Arial"/>
          <w:color w:val="222222"/>
          <w:sz w:val="20"/>
          <w:szCs w:val="20"/>
          <w:shd w:val="clear" w:color="auto" w:fill="FFFFFF"/>
        </w:rPr>
        <w:t> or circumstellar clouds of dust and gas.</w:t>
      </w:r>
    </w:p>
    <w:p w14:paraId="404D4F7D" w14:textId="19A2A162" w:rsidR="002F6CC9" w:rsidRDefault="002F6CC9" w:rsidP="002F6CC9">
      <w:pPr>
        <w:rPr>
          <w:lang w:val="en-CA"/>
        </w:rPr>
      </w:pPr>
    </w:p>
    <w:p w14:paraId="70EF518A" w14:textId="06F1CD88" w:rsidR="002F6CC9" w:rsidRDefault="002F6CC9" w:rsidP="002F6CC9">
      <w:pPr>
        <w:rPr>
          <w:lang w:val="en-CA"/>
        </w:rPr>
      </w:pPr>
      <w:r w:rsidRPr="00702CF2">
        <w:rPr>
          <w:b/>
          <w:lang w:val="en-CA"/>
        </w:rPr>
        <w:t>Interstellar Space Dust:</w:t>
      </w:r>
      <w:r w:rsidR="00702CF2">
        <w:rPr>
          <w:lang w:val="en-CA"/>
        </w:rPr>
        <w:t xml:space="preserve"> dust which exist in space. </w:t>
      </w:r>
    </w:p>
    <w:p w14:paraId="5AD12659" w14:textId="77777777" w:rsidR="00221300" w:rsidRDefault="00221300" w:rsidP="00702CF2">
      <w:pPr>
        <w:rPr>
          <w:lang w:val="en-CA"/>
        </w:rPr>
      </w:pPr>
    </w:p>
    <w:p w14:paraId="17BA16D3" w14:textId="24B9139A" w:rsidR="00702CF2" w:rsidRPr="00702CF2" w:rsidRDefault="00702CF2" w:rsidP="00702CF2">
      <w:pPr>
        <w:rPr>
          <w:rFonts w:ascii="Verdana" w:eastAsia="Times New Roman" w:hAnsi="Verdana" w:cs="Times New Roman"/>
          <w:sz w:val="20"/>
          <w:szCs w:val="20"/>
        </w:rPr>
      </w:pPr>
      <w:r w:rsidRPr="00702CF2">
        <w:rPr>
          <w:b/>
          <w:lang w:val="en-CA"/>
        </w:rPr>
        <w:t>Late Heavy Bombardment</w:t>
      </w:r>
      <w:r w:rsidRPr="00702CF2">
        <w:rPr>
          <w:rFonts w:ascii="Verdana" w:hAnsi="Verdana"/>
          <w:b/>
          <w:sz w:val="20"/>
          <w:szCs w:val="20"/>
          <w:lang w:val="en-CA"/>
        </w:rPr>
        <w:t>:</w:t>
      </w:r>
      <w:r w:rsidRPr="00702CF2">
        <w:rPr>
          <w:rFonts w:ascii="Verdana" w:hAnsi="Verdana"/>
          <w:sz w:val="20"/>
          <w:szCs w:val="20"/>
          <w:lang w:val="en-CA"/>
        </w:rPr>
        <w:t xml:space="preserve"> </w:t>
      </w:r>
      <w:r w:rsidRPr="00702CF2">
        <w:rPr>
          <w:rFonts w:ascii="Verdana" w:eastAsia="Times New Roman" w:hAnsi="Verdana" w:cs="Arial"/>
          <w:color w:val="222222"/>
          <w:sz w:val="20"/>
          <w:szCs w:val="20"/>
          <w:shd w:val="clear" w:color="auto" w:fill="FFFFFF"/>
        </w:rPr>
        <w:t>an event thought to have occurred approximately 4.1 to 3.8 billion years ago, at a time corresponding to the Neohadean and Eoarchean eras on Earth.</w:t>
      </w:r>
    </w:p>
    <w:p w14:paraId="281800E3" w14:textId="7AD24E9D" w:rsidR="002F6CC9" w:rsidRPr="00702CF2" w:rsidRDefault="00702CF2" w:rsidP="00702CF2">
      <w:pPr>
        <w:tabs>
          <w:tab w:val="left" w:pos="3380"/>
        </w:tabs>
        <w:rPr>
          <w:rFonts w:ascii="Verdana" w:hAnsi="Verdana"/>
          <w:sz w:val="20"/>
          <w:szCs w:val="20"/>
          <w:lang w:val="en-CA"/>
        </w:rPr>
      </w:pPr>
      <w:r w:rsidRPr="00702CF2">
        <w:rPr>
          <w:rFonts w:ascii="Verdana" w:hAnsi="Verdana"/>
          <w:sz w:val="20"/>
          <w:szCs w:val="20"/>
          <w:lang w:val="en-CA"/>
        </w:rPr>
        <w:tab/>
        <w:t xml:space="preserve"> </w:t>
      </w:r>
    </w:p>
    <w:p w14:paraId="4271A4DC" w14:textId="77777777" w:rsidR="00702CF2" w:rsidRPr="00702CF2" w:rsidRDefault="002F6CC9" w:rsidP="00702CF2">
      <w:pPr>
        <w:rPr>
          <w:rFonts w:ascii="Verdana" w:eastAsia="Times New Roman" w:hAnsi="Verdana" w:cs="Times New Roman"/>
          <w:sz w:val="20"/>
          <w:szCs w:val="20"/>
        </w:rPr>
      </w:pPr>
      <w:r w:rsidRPr="00702CF2">
        <w:rPr>
          <w:b/>
          <w:lang w:val="en-CA"/>
        </w:rPr>
        <w:t>Liposome:</w:t>
      </w:r>
      <w:r w:rsidR="00702CF2">
        <w:rPr>
          <w:lang w:val="en-CA"/>
        </w:rPr>
        <w:t xml:space="preserve"> </w:t>
      </w:r>
      <w:r w:rsidR="00702CF2" w:rsidRPr="00702CF2">
        <w:rPr>
          <w:rFonts w:ascii="Verdana" w:eastAsia="Times New Roman" w:hAnsi="Verdana" w:cs="Arial"/>
          <w:color w:val="222222"/>
          <w:sz w:val="20"/>
          <w:szCs w:val="20"/>
          <w:shd w:val="clear" w:color="auto" w:fill="FFFFFF"/>
        </w:rPr>
        <w:t>a minute spherical sac of phospholipid molecules enclosing a water droplet, especially as formed artificially to carry drugs or other substances into the tissues.</w:t>
      </w:r>
    </w:p>
    <w:p w14:paraId="3BE6D1B7" w14:textId="78604EC5" w:rsidR="002F6CC9" w:rsidRPr="00702CF2" w:rsidRDefault="002F6CC9" w:rsidP="002F6CC9">
      <w:pPr>
        <w:rPr>
          <w:rFonts w:ascii="Verdana" w:hAnsi="Verdana"/>
          <w:sz w:val="20"/>
          <w:szCs w:val="20"/>
          <w:lang w:val="en-CA"/>
        </w:rPr>
      </w:pPr>
    </w:p>
    <w:p w14:paraId="7F9EA3CE" w14:textId="77777777" w:rsidR="00702CF2" w:rsidRPr="00702CF2" w:rsidRDefault="002F6CC9" w:rsidP="00702CF2">
      <w:pPr>
        <w:rPr>
          <w:rFonts w:ascii="Verdana" w:eastAsia="Times New Roman" w:hAnsi="Verdana" w:cs="Times New Roman"/>
          <w:sz w:val="20"/>
          <w:szCs w:val="20"/>
        </w:rPr>
      </w:pPr>
      <w:r w:rsidRPr="00702CF2">
        <w:rPr>
          <w:b/>
          <w:lang w:val="en-CA"/>
        </w:rPr>
        <w:t>Micelles:</w:t>
      </w:r>
      <w:r w:rsidR="00702CF2">
        <w:rPr>
          <w:lang w:val="en-CA"/>
        </w:rPr>
        <w:t xml:space="preserve"> </w:t>
      </w:r>
      <w:r w:rsidR="00702CF2" w:rsidRPr="00702CF2">
        <w:rPr>
          <w:rFonts w:ascii="Verdana" w:eastAsia="Times New Roman" w:hAnsi="Verdana" w:cs="Arial"/>
          <w:color w:val="222222"/>
          <w:sz w:val="20"/>
          <w:szCs w:val="20"/>
          <w:shd w:val="clear" w:color="auto" w:fill="FFFFFF"/>
        </w:rPr>
        <w:t>an aggregate of molecules in a colloidal solution, such as those formed by detergents.</w:t>
      </w:r>
    </w:p>
    <w:p w14:paraId="21083DBD" w14:textId="1CCE6397" w:rsidR="002F6CC9" w:rsidRDefault="002F6CC9" w:rsidP="002F6CC9">
      <w:pPr>
        <w:rPr>
          <w:lang w:val="en-CA"/>
        </w:rPr>
      </w:pPr>
    </w:p>
    <w:p w14:paraId="5AF74020" w14:textId="77777777" w:rsidR="00702CF2" w:rsidRPr="00C411C0" w:rsidRDefault="002F6CC9" w:rsidP="00702CF2">
      <w:pPr>
        <w:rPr>
          <w:rFonts w:ascii="Verdana" w:eastAsia="Times New Roman" w:hAnsi="Verdana" w:cs="Times New Roman"/>
          <w:sz w:val="20"/>
          <w:szCs w:val="20"/>
        </w:rPr>
      </w:pPr>
      <w:r w:rsidRPr="00C411C0">
        <w:rPr>
          <w:b/>
          <w:lang w:val="en-CA"/>
        </w:rPr>
        <w:t>Miller-Urey Experiment:</w:t>
      </w:r>
      <w:r w:rsidR="00702CF2">
        <w:rPr>
          <w:lang w:val="en-CA"/>
        </w:rPr>
        <w:t xml:space="preserve"> </w:t>
      </w:r>
      <w:r w:rsidR="00702CF2" w:rsidRPr="00C411C0">
        <w:rPr>
          <w:rFonts w:ascii="Verdana" w:eastAsia="Times New Roman" w:hAnsi="Verdana" w:cs="Arial"/>
          <w:color w:val="222222"/>
          <w:sz w:val="20"/>
          <w:szCs w:val="20"/>
          <w:shd w:val="clear" w:color="auto" w:fill="FFFFFF"/>
        </w:rPr>
        <w:t>was a chemical </w:t>
      </w:r>
      <w:r w:rsidR="00702CF2" w:rsidRPr="00C411C0">
        <w:rPr>
          <w:rFonts w:ascii="Verdana" w:eastAsia="Times New Roman" w:hAnsi="Verdana" w:cs="Arial"/>
          <w:bCs/>
          <w:color w:val="222222"/>
          <w:sz w:val="20"/>
          <w:szCs w:val="20"/>
          <w:shd w:val="clear" w:color="auto" w:fill="FFFFFF"/>
        </w:rPr>
        <w:t>experiment</w:t>
      </w:r>
      <w:r w:rsidR="00702CF2" w:rsidRPr="00C411C0">
        <w:rPr>
          <w:rFonts w:ascii="Verdana" w:eastAsia="Times New Roman" w:hAnsi="Verdana" w:cs="Arial"/>
          <w:color w:val="222222"/>
          <w:sz w:val="20"/>
          <w:szCs w:val="20"/>
          <w:shd w:val="clear" w:color="auto" w:fill="FFFFFF"/>
        </w:rPr>
        <w:t> that simulated the conditions thought at the time to be present on the early Earth, and tested the chemical origin of life under those conditions.</w:t>
      </w:r>
    </w:p>
    <w:p w14:paraId="5435307C" w14:textId="03FF1CA3" w:rsidR="002F6CC9" w:rsidRPr="00C411C0" w:rsidRDefault="002F6CC9" w:rsidP="002F6CC9">
      <w:pPr>
        <w:rPr>
          <w:rFonts w:ascii="Verdana" w:hAnsi="Verdana"/>
          <w:sz w:val="20"/>
          <w:szCs w:val="20"/>
          <w:lang w:val="en-CA"/>
        </w:rPr>
      </w:pPr>
    </w:p>
    <w:p w14:paraId="51606228" w14:textId="79A28087" w:rsidR="00C850F9" w:rsidRPr="00C850F9" w:rsidRDefault="002F6CC9" w:rsidP="00C850F9">
      <w:pPr>
        <w:rPr>
          <w:rFonts w:ascii="Verdana" w:eastAsia="Times New Roman" w:hAnsi="Verdana" w:cs="Times New Roman"/>
          <w:sz w:val="20"/>
          <w:szCs w:val="20"/>
        </w:rPr>
      </w:pPr>
      <w:r w:rsidRPr="00C850F9">
        <w:rPr>
          <w:b/>
          <w:lang w:val="en-CA"/>
        </w:rPr>
        <w:t>Nice Model:</w:t>
      </w:r>
      <w:r w:rsidR="00C850F9">
        <w:rPr>
          <w:lang w:val="en-CA"/>
        </w:rPr>
        <w:t xml:space="preserve"> I</w:t>
      </w:r>
      <w:r w:rsidR="00C850F9" w:rsidRPr="00C850F9">
        <w:rPr>
          <w:rFonts w:ascii="Verdana" w:eastAsia="Times New Roman" w:hAnsi="Verdana" w:cs="Arial"/>
          <w:color w:val="222222"/>
          <w:sz w:val="20"/>
          <w:szCs w:val="20"/>
          <w:shd w:val="clear" w:color="auto" w:fill="FFFFFF"/>
        </w:rPr>
        <w:t>s a scenario for the dynamical evolution of the Solar System. It is named for the location of the Observatoire de la Côte d'Azur, where it was initially developed, in </w:t>
      </w:r>
      <w:r w:rsidR="00C850F9" w:rsidRPr="00C850F9">
        <w:rPr>
          <w:rFonts w:ascii="Verdana" w:eastAsia="Times New Roman" w:hAnsi="Verdana" w:cs="Arial"/>
          <w:bCs/>
          <w:color w:val="222222"/>
          <w:sz w:val="20"/>
          <w:szCs w:val="20"/>
          <w:shd w:val="clear" w:color="auto" w:fill="FFFFFF"/>
        </w:rPr>
        <w:t>Nice</w:t>
      </w:r>
      <w:r w:rsidR="00C850F9" w:rsidRPr="00C850F9">
        <w:rPr>
          <w:rFonts w:ascii="Verdana" w:eastAsia="Times New Roman" w:hAnsi="Verdana" w:cs="Arial"/>
          <w:color w:val="222222"/>
          <w:sz w:val="20"/>
          <w:szCs w:val="20"/>
          <w:shd w:val="clear" w:color="auto" w:fill="FFFFFF"/>
        </w:rPr>
        <w:t>, France.</w:t>
      </w:r>
    </w:p>
    <w:p w14:paraId="1791E110" w14:textId="1E43E17E" w:rsidR="002F6CC9" w:rsidRPr="00C850F9" w:rsidRDefault="002F6CC9" w:rsidP="002F6CC9">
      <w:pPr>
        <w:rPr>
          <w:rFonts w:ascii="Verdana" w:hAnsi="Verdana"/>
          <w:sz w:val="20"/>
          <w:szCs w:val="20"/>
          <w:lang w:val="en-CA"/>
        </w:rPr>
      </w:pPr>
    </w:p>
    <w:p w14:paraId="0F07DBF1" w14:textId="77777777" w:rsidR="00C850F9" w:rsidRPr="00C850F9" w:rsidRDefault="002F6CC9" w:rsidP="00C850F9">
      <w:pPr>
        <w:rPr>
          <w:rFonts w:ascii="Verdana" w:eastAsia="Times New Roman" w:hAnsi="Verdana" w:cs="Times New Roman"/>
          <w:sz w:val="20"/>
          <w:szCs w:val="20"/>
        </w:rPr>
      </w:pPr>
      <w:r w:rsidRPr="00C850F9">
        <w:rPr>
          <w:b/>
          <w:lang w:val="en-CA"/>
        </w:rPr>
        <w:t>Nonpolar Compound:</w:t>
      </w:r>
      <w:r w:rsidR="00C850F9">
        <w:rPr>
          <w:lang w:val="en-CA"/>
        </w:rPr>
        <w:t xml:space="preserve"> </w:t>
      </w:r>
      <w:r w:rsidR="00C850F9" w:rsidRPr="00C850F9">
        <w:rPr>
          <w:rFonts w:ascii="Verdana" w:eastAsia="Times New Roman" w:hAnsi="Verdana" w:cs="Arial"/>
          <w:color w:val="222222"/>
          <w:sz w:val="20"/>
          <w:szCs w:val="20"/>
          <w:shd w:val="clear" w:color="auto" w:fill="FFFFFF"/>
        </w:rPr>
        <w:t>composed of molecules that possess a symmetric distribution of charge, so that no positive or negative poles exist, and that are not ionizable in solution, hydrocarbons.</w:t>
      </w:r>
    </w:p>
    <w:p w14:paraId="5273D863" w14:textId="6A29BFBD" w:rsidR="002F6CC9" w:rsidRPr="00C850F9" w:rsidRDefault="002F6CC9" w:rsidP="002F6CC9">
      <w:pPr>
        <w:rPr>
          <w:rFonts w:ascii="Verdana" w:hAnsi="Verdana"/>
          <w:sz w:val="20"/>
          <w:szCs w:val="20"/>
          <w:lang w:val="en-CA"/>
        </w:rPr>
      </w:pPr>
    </w:p>
    <w:p w14:paraId="04E6826B" w14:textId="77777777" w:rsidR="00C850F9" w:rsidRPr="00C850F9" w:rsidRDefault="002F6CC9" w:rsidP="00C850F9">
      <w:pPr>
        <w:rPr>
          <w:rFonts w:ascii="Verdana" w:eastAsia="Times New Roman" w:hAnsi="Verdana" w:cs="Times New Roman"/>
          <w:sz w:val="20"/>
          <w:szCs w:val="20"/>
        </w:rPr>
      </w:pPr>
      <w:r w:rsidRPr="00C850F9">
        <w:rPr>
          <w:b/>
          <w:lang w:val="en-CA"/>
        </w:rPr>
        <w:t>Paleozoic:</w:t>
      </w:r>
      <w:r w:rsidR="00C850F9">
        <w:rPr>
          <w:lang w:val="en-CA"/>
        </w:rPr>
        <w:t xml:space="preserve"> </w:t>
      </w:r>
      <w:r w:rsidR="00C850F9" w:rsidRPr="00C850F9">
        <w:rPr>
          <w:rFonts w:ascii="Verdana" w:eastAsia="Times New Roman" w:hAnsi="Verdana" w:cs="Arial"/>
          <w:color w:val="222222"/>
          <w:sz w:val="20"/>
          <w:szCs w:val="20"/>
          <w:shd w:val="clear" w:color="auto" w:fill="FFFFFF"/>
        </w:rPr>
        <w:t>It is the longest of the Phanerozoic eras, and is subdivided into six geologic periods (from oldest to youngest): the Cambrian, Ordovician, Silurian, Devonian, Carboniferous, and Permian.</w:t>
      </w:r>
    </w:p>
    <w:p w14:paraId="414122EF" w14:textId="3B8D7151" w:rsidR="002F6CC9" w:rsidRDefault="002F6CC9" w:rsidP="002F6CC9">
      <w:pPr>
        <w:rPr>
          <w:lang w:val="en-CA"/>
        </w:rPr>
      </w:pPr>
    </w:p>
    <w:p w14:paraId="2DEAC70C" w14:textId="77777777" w:rsidR="009274E1" w:rsidRPr="009274E1" w:rsidRDefault="002F6CC9" w:rsidP="009274E1">
      <w:pPr>
        <w:rPr>
          <w:rFonts w:ascii="Verdana" w:eastAsia="Times New Roman" w:hAnsi="Verdana" w:cs="Times New Roman"/>
          <w:sz w:val="20"/>
          <w:szCs w:val="20"/>
        </w:rPr>
      </w:pPr>
      <w:r w:rsidRPr="009274E1">
        <w:rPr>
          <w:b/>
          <w:lang w:val="en-CA"/>
        </w:rPr>
        <w:t>Panspermia:</w:t>
      </w:r>
      <w:r w:rsidR="009274E1">
        <w:rPr>
          <w:lang w:val="en-CA"/>
        </w:rPr>
        <w:t xml:space="preserve"> </w:t>
      </w:r>
      <w:r w:rsidR="009274E1" w:rsidRPr="009274E1">
        <w:rPr>
          <w:rFonts w:ascii="Verdana" w:eastAsia="Times New Roman" w:hAnsi="Verdana" w:cs="Arial"/>
          <w:color w:val="222222"/>
          <w:sz w:val="20"/>
          <w:szCs w:val="20"/>
          <w:shd w:val="clear" w:color="auto" w:fill="FFFFFF"/>
        </w:rPr>
        <w:t>the theory that life on the earth originated from microorganisms or chemical precursors of life present in outer space and able to initiate life on reaching a suitable environment.</w:t>
      </w:r>
    </w:p>
    <w:p w14:paraId="7AE603E9" w14:textId="2887E924" w:rsidR="002F6CC9" w:rsidRPr="009274E1" w:rsidRDefault="002F6CC9" w:rsidP="002F6CC9">
      <w:pPr>
        <w:rPr>
          <w:rFonts w:ascii="Verdana" w:hAnsi="Verdana"/>
          <w:sz w:val="20"/>
          <w:szCs w:val="20"/>
          <w:lang w:val="en-CA"/>
        </w:rPr>
      </w:pPr>
    </w:p>
    <w:p w14:paraId="653100B9" w14:textId="77777777" w:rsidR="002F6CC9" w:rsidRDefault="002F6CC9" w:rsidP="002F6CC9">
      <w:pPr>
        <w:rPr>
          <w:b/>
          <w:lang w:val="en-CA"/>
        </w:rPr>
      </w:pPr>
      <w:r w:rsidRPr="009274E1">
        <w:rPr>
          <w:b/>
          <w:lang w:val="en-CA"/>
        </w:rPr>
        <w:t>Periods:</w:t>
      </w:r>
    </w:p>
    <w:p w14:paraId="22E2F612" w14:textId="77777777" w:rsidR="009274E1" w:rsidRPr="009274E1" w:rsidRDefault="009274E1" w:rsidP="002F6CC9">
      <w:pPr>
        <w:rPr>
          <w:b/>
          <w:lang w:val="en-CA"/>
        </w:rPr>
      </w:pPr>
    </w:p>
    <w:p w14:paraId="1FB94A55" w14:textId="77777777" w:rsidR="009274E1" w:rsidRPr="009274E1" w:rsidRDefault="002F6CC9" w:rsidP="009274E1">
      <w:pPr>
        <w:rPr>
          <w:rFonts w:ascii="Verdana" w:eastAsia="Times New Roman" w:hAnsi="Verdana" w:cs="Times New Roman"/>
          <w:sz w:val="20"/>
          <w:szCs w:val="20"/>
        </w:rPr>
      </w:pPr>
      <w:r w:rsidRPr="009274E1">
        <w:rPr>
          <w:b/>
          <w:lang w:val="en-CA"/>
        </w:rPr>
        <w:t>Phanerozoic Eon:</w:t>
      </w:r>
      <w:r w:rsidR="009274E1">
        <w:rPr>
          <w:lang w:val="en-CA"/>
        </w:rPr>
        <w:t xml:space="preserve"> </w:t>
      </w:r>
      <w:r w:rsidR="009274E1" w:rsidRPr="009274E1">
        <w:rPr>
          <w:rFonts w:ascii="Verdana" w:eastAsia="Times New Roman" w:hAnsi="Verdana" w:cs="Arial"/>
          <w:color w:val="222222"/>
          <w:sz w:val="20"/>
          <w:szCs w:val="20"/>
          <w:shd w:val="clear" w:color="auto" w:fill="FFFFFF"/>
        </w:rPr>
        <w:t>is the current </w:t>
      </w:r>
      <w:r w:rsidR="009274E1" w:rsidRPr="009274E1">
        <w:rPr>
          <w:rFonts w:ascii="Verdana" w:eastAsia="Times New Roman" w:hAnsi="Verdana" w:cs="Arial"/>
          <w:bCs/>
          <w:color w:val="222222"/>
          <w:sz w:val="20"/>
          <w:szCs w:val="20"/>
          <w:shd w:val="clear" w:color="auto" w:fill="FFFFFF"/>
        </w:rPr>
        <w:t>eon</w:t>
      </w:r>
      <w:r w:rsidR="009274E1" w:rsidRPr="009274E1">
        <w:rPr>
          <w:rFonts w:ascii="Verdana" w:eastAsia="Times New Roman" w:hAnsi="Verdana" w:cs="Arial"/>
          <w:color w:val="222222"/>
          <w:sz w:val="20"/>
          <w:szCs w:val="20"/>
          <w:shd w:val="clear" w:color="auto" w:fill="FFFFFF"/>
        </w:rPr>
        <w:t> in Earth's history. The </w:t>
      </w:r>
      <w:r w:rsidR="009274E1" w:rsidRPr="009274E1">
        <w:rPr>
          <w:rFonts w:ascii="Verdana" w:eastAsia="Times New Roman" w:hAnsi="Verdana" w:cs="Arial"/>
          <w:bCs/>
          <w:color w:val="222222"/>
          <w:sz w:val="20"/>
          <w:szCs w:val="20"/>
          <w:shd w:val="clear" w:color="auto" w:fill="FFFFFF"/>
        </w:rPr>
        <w:t>Phanerozoic</w:t>
      </w:r>
      <w:r w:rsidR="009274E1" w:rsidRPr="009274E1">
        <w:rPr>
          <w:rFonts w:ascii="Verdana" w:eastAsia="Times New Roman" w:hAnsi="Verdana" w:cs="Arial"/>
          <w:color w:val="222222"/>
          <w:sz w:val="20"/>
          <w:szCs w:val="20"/>
          <w:shd w:val="clear" w:color="auto" w:fill="FFFFFF"/>
        </w:rPr>
        <w:t> began 542 million years ago with the Cambrian explosion and continues to the present. This lesson covers the events that have occurred during this time span.</w:t>
      </w:r>
    </w:p>
    <w:p w14:paraId="23F59572" w14:textId="7806DACA" w:rsidR="002F6CC9" w:rsidRPr="009274E1" w:rsidRDefault="002F6CC9" w:rsidP="002F6CC9">
      <w:pPr>
        <w:rPr>
          <w:rFonts w:ascii="Verdana" w:hAnsi="Verdana"/>
          <w:sz w:val="20"/>
          <w:szCs w:val="20"/>
          <w:lang w:val="en-CA"/>
        </w:rPr>
      </w:pPr>
    </w:p>
    <w:p w14:paraId="387984C7" w14:textId="28E7A860" w:rsidR="001B7F8B" w:rsidRPr="001B7F8B" w:rsidRDefault="002F6CC9" w:rsidP="001B7F8B">
      <w:pPr>
        <w:rPr>
          <w:rFonts w:ascii="Times New Roman" w:eastAsia="Times New Roman" w:hAnsi="Times New Roman" w:cs="Times New Roman"/>
        </w:rPr>
      </w:pPr>
      <w:r w:rsidRPr="001B7F8B">
        <w:rPr>
          <w:b/>
          <w:lang w:val="en-CA"/>
        </w:rPr>
        <w:t>Polar Compound:</w:t>
      </w:r>
      <w:r w:rsidR="001B7F8B">
        <w:rPr>
          <w:lang w:val="en-CA"/>
        </w:rPr>
        <w:t xml:space="preserve"> </w:t>
      </w:r>
      <w:r w:rsidR="001B7F8B" w:rsidRPr="001B7F8B">
        <w:rPr>
          <w:rFonts w:ascii="Verdana" w:hAnsi="Verdana"/>
          <w:sz w:val="20"/>
          <w:szCs w:val="20"/>
          <w:lang w:val="en-CA"/>
        </w:rPr>
        <w:t>I</w:t>
      </w:r>
      <w:r w:rsidR="001B7F8B" w:rsidRPr="001B7F8B">
        <w:rPr>
          <w:rFonts w:ascii="Verdana" w:eastAsia="Times New Roman" w:hAnsi="Verdana" w:cs="Arial"/>
          <w:color w:val="222222"/>
          <w:sz w:val="20"/>
          <w:szCs w:val="20"/>
          <w:shd w:val="clear" w:color="auto" w:fill="FFFFFF"/>
        </w:rPr>
        <w:t>s a molecule with a geometric arrangement of one side carrying a positive charge and the other side a negative charge. Water, ammonia, sulfur dioxide and hydrogen sulfide are examples of </w:t>
      </w:r>
      <w:r w:rsidR="001B7F8B" w:rsidRPr="001B7F8B">
        <w:rPr>
          <w:rFonts w:ascii="Verdana" w:eastAsia="Times New Roman" w:hAnsi="Verdana" w:cs="Arial"/>
          <w:bCs/>
          <w:color w:val="222222"/>
          <w:sz w:val="20"/>
          <w:szCs w:val="20"/>
          <w:shd w:val="clear" w:color="auto" w:fill="FFFFFF"/>
        </w:rPr>
        <w:t>polar compounds</w:t>
      </w:r>
      <w:r w:rsidR="001B7F8B" w:rsidRPr="001B7F8B">
        <w:rPr>
          <w:rFonts w:ascii="Arial" w:eastAsia="Times New Roman" w:hAnsi="Arial" w:cs="Arial"/>
          <w:color w:val="222222"/>
          <w:shd w:val="clear" w:color="auto" w:fill="FFFFFF"/>
        </w:rPr>
        <w:t>.</w:t>
      </w:r>
    </w:p>
    <w:p w14:paraId="1F7300E5" w14:textId="5E5D5D54" w:rsidR="002F6CC9" w:rsidRDefault="002F6CC9" w:rsidP="002F6CC9">
      <w:pPr>
        <w:rPr>
          <w:lang w:val="en-CA"/>
        </w:rPr>
      </w:pPr>
    </w:p>
    <w:p w14:paraId="6F1392E6" w14:textId="77777777" w:rsidR="009E5537" w:rsidRPr="009E5537" w:rsidRDefault="002F6CC9" w:rsidP="009E5537">
      <w:pPr>
        <w:rPr>
          <w:rFonts w:ascii="Verdana" w:eastAsia="Times New Roman" w:hAnsi="Verdana" w:cs="Times New Roman"/>
          <w:sz w:val="20"/>
          <w:szCs w:val="20"/>
        </w:rPr>
      </w:pPr>
      <w:r w:rsidRPr="009E5537">
        <w:rPr>
          <w:b/>
          <w:lang w:val="en-CA"/>
        </w:rPr>
        <w:t>Prebiotic Soup:</w:t>
      </w:r>
      <w:r w:rsidR="009E5537">
        <w:rPr>
          <w:lang w:val="en-CA"/>
        </w:rPr>
        <w:t xml:space="preserve"> </w:t>
      </w:r>
      <w:r w:rsidR="009E5537" w:rsidRPr="009E5537">
        <w:rPr>
          <w:rFonts w:ascii="Verdana" w:eastAsia="Times New Roman" w:hAnsi="Verdana" w:cs="Arial"/>
          <w:color w:val="222222"/>
          <w:sz w:val="20"/>
          <w:szCs w:val="20"/>
          <w:shd w:val="clear" w:color="auto" w:fill="FFFFFF"/>
        </w:rPr>
        <w:t>is a term introduced by the Soviet biologist Alexander Oparin. In 1924, he proposed a theory of the origin of life on Earth through the transformation, during the gradual chemical evolution of particles that contain carbon in the </w:t>
      </w:r>
      <w:r w:rsidR="009E5537" w:rsidRPr="009E5537">
        <w:rPr>
          <w:rFonts w:ascii="Verdana" w:eastAsia="Times New Roman" w:hAnsi="Verdana" w:cs="Arial"/>
          <w:bCs/>
          <w:color w:val="222222"/>
          <w:sz w:val="20"/>
          <w:szCs w:val="20"/>
          <w:shd w:val="clear" w:color="auto" w:fill="FFFFFF"/>
        </w:rPr>
        <w:t>primordial soup</w:t>
      </w:r>
      <w:r w:rsidR="009E5537" w:rsidRPr="009E5537">
        <w:rPr>
          <w:rFonts w:ascii="Verdana" w:eastAsia="Times New Roman" w:hAnsi="Verdana" w:cs="Arial"/>
          <w:color w:val="222222"/>
          <w:sz w:val="20"/>
          <w:szCs w:val="20"/>
          <w:shd w:val="clear" w:color="auto" w:fill="FFFFFF"/>
        </w:rPr>
        <w:t>.</w:t>
      </w:r>
    </w:p>
    <w:p w14:paraId="19F619CD" w14:textId="6A76ABEE" w:rsidR="002F6CC9" w:rsidRPr="009E5537" w:rsidRDefault="002F6CC9" w:rsidP="002F6CC9">
      <w:pPr>
        <w:rPr>
          <w:rFonts w:ascii="Verdana" w:hAnsi="Verdana"/>
          <w:sz w:val="20"/>
          <w:szCs w:val="20"/>
          <w:lang w:val="en-CA"/>
        </w:rPr>
      </w:pPr>
    </w:p>
    <w:p w14:paraId="695312A2" w14:textId="77777777" w:rsidR="009E5537" w:rsidRPr="009E5537" w:rsidRDefault="002F6CC9" w:rsidP="009E5537">
      <w:pPr>
        <w:rPr>
          <w:rFonts w:ascii="Verdana" w:eastAsia="Times New Roman" w:hAnsi="Verdana" w:cs="Times New Roman"/>
          <w:sz w:val="20"/>
          <w:szCs w:val="20"/>
        </w:rPr>
      </w:pPr>
      <w:r w:rsidRPr="009E5537">
        <w:rPr>
          <w:b/>
          <w:lang w:val="en-CA"/>
        </w:rPr>
        <w:t>Prokaryotes:</w:t>
      </w:r>
      <w:r w:rsidR="009E5537">
        <w:rPr>
          <w:lang w:val="en-CA"/>
        </w:rPr>
        <w:t xml:space="preserve"> </w:t>
      </w:r>
      <w:r w:rsidR="009E5537" w:rsidRPr="009E5537">
        <w:rPr>
          <w:rFonts w:ascii="Verdana" w:eastAsia="Times New Roman" w:hAnsi="Verdana" w:cs="Arial"/>
          <w:color w:val="222222"/>
          <w:sz w:val="20"/>
          <w:szCs w:val="20"/>
          <w:shd w:val="clear" w:color="auto" w:fill="FFFFFF"/>
        </w:rPr>
        <w:t>a microscopic single-celled organism that has neither a distinct nucleus with a membrane nor other specialized organelles. Prokaryotes include the bacteria and cyanobacteria.</w:t>
      </w:r>
    </w:p>
    <w:p w14:paraId="11488154" w14:textId="5CF775D8" w:rsidR="002F6CC9" w:rsidRDefault="002F6CC9" w:rsidP="002F6CC9">
      <w:pPr>
        <w:rPr>
          <w:lang w:val="en-CA"/>
        </w:rPr>
      </w:pPr>
    </w:p>
    <w:p w14:paraId="4DC38CBD" w14:textId="77777777" w:rsidR="009E5537" w:rsidRPr="009E5537" w:rsidRDefault="002F6CC9" w:rsidP="009E5537">
      <w:pPr>
        <w:rPr>
          <w:rFonts w:ascii="Verdana" w:eastAsia="Times New Roman" w:hAnsi="Verdana" w:cs="Times New Roman"/>
          <w:sz w:val="20"/>
          <w:szCs w:val="20"/>
        </w:rPr>
      </w:pPr>
      <w:r w:rsidRPr="009E5537">
        <w:rPr>
          <w:b/>
          <w:lang w:val="en-CA"/>
        </w:rPr>
        <w:t>Proteins First Hypothesis:</w:t>
      </w:r>
      <w:r>
        <w:rPr>
          <w:lang w:val="en-CA"/>
        </w:rPr>
        <w:t xml:space="preserve"> </w:t>
      </w:r>
      <w:r w:rsidR="009E5537" w:rsidRPr="009E5537">
        <w:rPr>
          <w:rFonts w:ascii="Verdana" w:eastAsia="Times New Roman" w:hAnsi="Verdana" w:cs="Arial"/>
          <w:bCs/>
          <w:color w:val="222222"/>
          <w:sz w:val="20"/>
          <w:szCs w:val="20"/>
          <w:shd w:val="clear" w:color="auto" w:fill="FFFFFF"/>
        </w:rPr>
        <w:t>protein</w:t>
      </w:r>
      <w:r w:rsidR="009E5537" w:rsidRPr="009E5537">
        <w:rPr>
          <w:rFonts w:ascii="Verdana" w:eastAsia="Times New Roman" w:hAnsi="Verdana" w:cs="Arial"/>
          <w:color w:val="222222"/>
          <w:sz w:val="20"/>
          <w:szCs w:val="20"/>
          <w:shd w:val="clear" w:color="auto" w:fill="FFFFFF"/>
        </w:rPr>
        <w:t> interactions were the </w:t>
      </w:r>
      <w:r w:rsidR="009E5537" w:rsidRPr="009E5537">
        <w:rPr>
          <w:rFonts w:ascii="Verdana" w:eastAsia="Times New Roman" w:hAnsi="Verdana" w:cs="Arial"/>
          <w:bCs/>
          <w:color w:val="222222"/>
          <w:sz w:val="20"/>
          <w:szCs w:val="20"/>
          <w:shd w:val="clear" w:color="auto" w:fill="FFFFFF"/>
        </w:rPr>
        <w:t>first</w:t>
      </w:r>
      <w:r w:rsidR="009E5537" w:rsidRPr="009E5537">
        <w:rPr>
          <w:rFonts w:ascii="Verdana" w:eastAsia="Times New Roman" w:hAnsi="Verdana" w:cs="Arial"/>
          <w:color w:val="222222"/>
          <w:sz w:val="20"/>
          <w:szCs w:val="20"/>
          <w:shd w:val="clear" w:color="auto" w:fill="FFFFFF"/>
        </w:rPr>
        <w:t> form of self-reproducing life and nucleic acids evolved later as memory molecules. </w:t>
      </w:r>
    </w:p>
    <w:p w14:paraId="25961B4E" w14:textId="77777777" w:rsidR="002F6CC9" w:rsidRPr="009E5537" w:rsidRDefault="002F6CC9" w:rsidP="002F6CC9">
      <w:pPr>
        <w:rPr>
          <w:rFonts w:ascii="Verdana" w:hAnsi="Verdana"/>
          <w:b/>
          <w:sz w:val="20"/>
          <w:szCs w:val="20"/>
          <w:lang w:val="en-CA"/>
        </w:rPr>
      </w:pPr>
    </w:p>
    <w:p w14:paraId="4033C41E" w14:textId="4E1C0AA4" w:rsidR="009E5537" w:rsidRPr="009E5537" w:rsidRDefault="002F6CC9" w:rsidP="009E5537">
      <w:pPr>
        <w:rPr>
          <w:rFonts w:ascii="Verdana" w:eastAsia="Times New Roman" w:hAnsi="Verdana" w:cs="Times New Roman"/>
          <w:sz w:val="20"/>
          <w:szCs w:val="20"/>
        </w:rPr>
      </w:pPr>
      <w:r w:rsidRPr="009E5537">
        <w:rPr>
          <w:rFonts w:ascii="Verdana" w:hAnsi="Verdana"/>
          <w:b/>
          <w:sz w:val="20"/>
          <w:szCs w:val="20"/>
          <w:lang w:val="en-CA"/>
        </w:rPr>
        <w:t>Proterozoic Eon:</w:t>
      </w:r>
      <w:r w:rsidR="009E5537">
        <w:rPr>
          <w:rFonts w:ascii="Verdana" w:hAnsi="Verdana"/>
          <w:sz w:val="20"/>
          <w:szCs w:val="20"/>
          <w:lang w:val="en-CA"/>
        </w:rPr>
        <w:t xml:space="preserve"> </w:t>
      </w:r>
      <w:r w:rsidR="009E5537" w:rsidRPr="009E5537">
        <w:rPr>
          <w:rFonts w:ascii="Verdana" w:eastAsia="Times New Roman" w:hAnsi="Verdana" w:cs="Arial"/>
          <w:color w:val="222222"/>
          <w:sz w:val="20"/>
          <w:szCs w:val="20"/>
          <w:shd w:val="clear" w:color="auto" w:fill="FFFFFF"/>
        </w:rPr>
        <w:t>extended from million years ago, and is the most recent part of the Precambrian Supereon. It is subdivided into three geologic eras (from oldest to youngest): the Paleoproterozoic, Mesoproterozoic, and Neoproterozoic.</w:t>
      </w:r>
    </w:p>
    <w:p w14:paraId="0AA24420" w14:textId="61FB13BD" w:rsidR="002F6CC9" w:rsidRPr="009E5537" w:rsidRDefault="002F6CC9" w:rsidP="002F6CC9">
      <w:pPr>
        <w:rPr>
          <w:rFonts w:ascii="Verdana" w:hAnsi="Verdana"/>
          <w:sz w:val="20"/>
          <w:szCs w:val="20"/>
          <w:lang w:val="en-CA"/>
        </w:rPr>
      </w:pPr>
    </w:p>
    <w:p w14:paraId="170AC4B1" w14:textId="77777777" w:rsidR="005E214C" w:rsidRPr="005E214C" w:rsidRDefault="002F6CC9" w:rsidP="005E214C">
      <w:pPr>
        <w:rPr>
          <w:rFonts w:ascii="Verdana" w:eastAsia="Times New Roman" w:hAnsi="Verdana" w:cs="Times New Roman"/>
          <w:sz w:val="20"/>
          <w:szCs w:val="20"/>
        </w:rPr>
      </w:pPr>
      <w:r w:rsidRPr="005E214C">
        <w:rPr>
          <w:b/>
          <w:lang w:val="en-CA"/>
        </w:rPr>
        <w:t>Photobionts:</w:t>
      </w:r>
      <w:r w:rsidR="005E214C">
        <w:rPr>
          <w:lang w:val="en-CA"/>
        </w:rPr>
        <w:t xml:space="preserve"> </w:t>
      </w:r>
      <w:r w:rsidR="005E214C" w:rsidRPr="005E214C">
        <w:rPr>
          <w:rFonts w:ascii="Verdana" w:eastAsia="Times New Roman" w:hAnsi="Verdana" w:cs="Arial"/>
          <w:color w:val="222222"/>
          <w:sz w:val="20"/>
          <w:szCs w:val="20"/>
          <w:shd w:val="clear" w:color="auto" w:fill="FFFFFF"/>
        </w:rPr>
        <w:t>An aggregation of organic molecules, surrounded by a membrane, that abiotically coalesces into resemblances of living matter; thought to be the precursors of prokaryotic cells.</w:t>
      </w:r>
    </w:p>
    <w:p w14:paraId="0E1C295D" w14:textId="07BA06FD" w:rsidR="002F6CC9" w:rsidRPr="005E214C" w:rsidRDefault="002F6CC9" w:rsidP="002F6CC9">
      <w:pPr>
        <w:rPr>
          <w:rFonts w:ascii="Verdana" w:hAnsi="Verdana"/>
          <w:sz w:val="20"/>
          <w:szCs w:val="20"/>
          <w:lang w:val="en-CA"/>
        </w:rPr>
      </w:pPr>
    </w:p>
    <w:p w14:paraId="392D8472" w14:textId="77777777" w:rsidR="008A1427" w:rsidRPr="008A1427" w:rsidRDefault="002F6CC9" w:rsidP="008A1427">
      <w:pPr>
        <w:rPr>
          <w:rFonts w:ascii="Verdana" w:eastAsia="Times New Roman" w:hAnsi="Verdana" w:cs="Times New Roman"/>
          <w:sz w:val="20"/>
          <w:szCs w:val="20"/>
        </w:rPr>
      </w:pPr>
      <w:r w:rsidRPr="008A1427">
        <w:rPr>
          <w:b/>
          <w:lang w:val="en-CA"/>
        </w:rPr>
        <w:t>Protocells:</w:t>
      </w:r>
      <w:r w:rsidR="008A1427">
        <w:rPr>
          <w:lang w:val="en-CA"/>
        </w:rPr>
        <w:t xml:space="preserve"> </w:t>
      </w:r>
      <w:r w:rsidR="008A1427" w:rsidRPr="008A1427">
        <w:rPr>
          <w:rFonts w:ascii="Verdana" w:eastAsia="Times New Roman" w:hAnsi="Verdana" w:cs="Arial"/>
          <w:color w:val="222222"/>
          <w:sz w:val="20"/>
          <w:szCs w:val="20"/>
          <w:shd w:val="clear" w:color="auto" w:fill="FFFFFF"/>
        </w:rPr>
        <w:t>is a self-organized, endogenously ordered, spherical collection of lipids proposed as a stepping-stone to the origin of life.</w:t>
      </w:r>
    </w:p>
    <w:p w14:paraId="696B8EED" w14:textId="3F9F506D" w:rsidR="002F6CC9" w:rsidRPr="008A1427" w:rsidRDefault="002F6CC9" w:rsidP="002F6CC9">
      <w:pPr>
        <w:rPr>
          <w:rFonts w:ascii="Verdana" w:hAnsi="Verdana"/>
          <w:sz w:val="20"/>
          <w:szCs w:val="20"/>
          <w:lang w:val="en-CA"/>
        </w:rPr>
      </w:pPr>
    </w:p>
    <w:p w14:paraId="755CFE41" w14:textId="0B92F67B" w:rsidR="004D076A" w:rsidRPr="004D076A" w:rsidRDefault="002F6CC9" w:rsidP="004D076A">
      <w:pPr>
        <w:rPr>
          <w:rFonts w:ascii="Verdana" w:eastAsia="Times New Roman" w:hAnsi="Verdana" w:cs="Times New Roman"/>
          <w:sz w:val="20"/>
          <w:szCs w:val="20"/>
        </w:rPr>
      </w:pPr>
      <w:r w:rsidRPr="004D076A">
        <w:rPr>
          <w:b/>
          <w:lang w:val="en-CA"/>
        </w:rPr>
        <w:t>Reducing Atmosphere:</w:t>
      </w:r>
      <w:r w:rsidR="004D076A">
        <w:rPr>
          <w:lang w:val="en-CA"/>
        </w:rPr>
        <w:t xml:space="preserve"> </w:t>
      </w:r>
      <w:r w:rsidR="004D076A">
        <w:rPr>
          <w:rFonts w:ascii="Verdana" w:eastAsia="Times New Roman" w:hAnsi="Verdana" w:cs="Arial"/>
          <w:color w:val="222222"/>
          <w:sz w:val="20"/>
          <w:szCs w:val="20"/>
          <w:shd w:val="clear" w:color="auto" w:fill="FFFFFF"/>
        </w:rPr>
        <w:t>C</w:t>
      </w:r>
      <w:r w:rsidR="004D076A" w:rsidRPr="004D076A">
        <w:rPr>
          <w:rFonts w:ascii="Verdana" w:eastAsia="Times New Roman" w:hAnsi="Verdana" w:cs="Arial"/>
          <w:color w:val="222222"/>
          <w:sz w:val="20"/>
          <w:szCs w:val="20"/>
          <w:shd w:val="clear" w:color="auto" w:fill="FFFFFF"/>
        </w:rPr>
        <w:t>ondition in which oxidation is prevented by removal of oxygen and other oxidizing gases or vapours, and which may contain actively </w:t>
      </w:r>
      <w:r w:rsidR="004D076A" w:rsidRPr="004D076A">
        <w:rPr>
          <w:rFonts w:ascii="Verdana" w:eastAsia="Times New Roman" w:hAnsi="Verdana" w:cs="Arial"/>
          <w:bCs/>
          <w:color w:val="222222"/>
          <w:sz w:val="20"/>
          <w:szCs w:val="20"/>
          <w:shd w:val="clear" w:color="auto" w:fill="FFFFFF"/>
        </w:rPr>
        <w:t>reducing</w:t>
      </w:r>
      <w:r w:rsidR="004D076A" w:rsidRPr="004D076A">
        <w:rPr>
          <w:rFonts w:ascii="Verdana" w:eastAsia="Times New Roman" w:hAnsi="Verdana" w:cs="Arial"/>
          <w:color w:val="222222"/>
          <w:sz w:val="20"/>
          <w:szCs w:val="20"/>
          <w:shd w:val="clear" w:color="auto" w:fill="FFFFFF"/>
        </w:rPr>
        <w:t> gases such as hydrogen, carbon monoxide, and gases such as hydrogen sulfide that would be oxidized by any present oxygen.</w:t>
      </w:r>
    </w:p>
    <w:p w14:paraId="5E571880" w14:textId="179D83E0" w:rsidR="002F6CC9" w:rsidRDefault="002F6CC9" w:rsidP="002F6CC9">
      <w:pPr>
        <w:rPr>
          <w:lang w:val="en-CA"/>
        </w:rPr>
      </w:pPr>
    </w:p>
    <w:p w14:paraId="60B1F29A" w14:textId="2611C855" w:rsidR="00801BF9" w:rsidRPr="00801BF9" w:rsidRDefault="002F6CC9" w:rsidP="00801BF9">
      <w:pPr>
        <w:rPr>
          <w:rFonts w:ascii="Verdana" w:eastAsia="Times New Roman" w:hAnsi="Verdana" w:cs="Times New Roman"/>
          <w:sz w:val="20"/>
          <w:szCs w:val="20"/>
        </w:rPr>
      </w:pPr>
      <w:r w:rsidRPr="00801BF9">
        <w:rPr>
          <w:b/>
          <w:lang w:val="en-CA"/>
        </w:rPr>
        <w:t>Reverse Transcriptase:</w:t>
      </w:r>
      <w:r w:rsidR="00801BF9">
        <w:rPr>
          <w:lang w:val="en-CA"/>
        </w:rPr>
        <w:t xml:space="preserve"> </w:t>
      </w:r>
      <w:r w:rsidR="00801BF9" w:rsidRPr="00801BF9">
        <w:rPr>
          <w:rFonts w:ascii="Verdana" w:hAnsi="Verdana"/>
          <w:sz w:val="20"/>
          <w:szCs w:val="20"/>
          <w:lang w:val="en-CA"/>
        </w:rPr>
        <w:t>I</w:t>
      </w:r>
      <w:r w:rsidR="00801BF9" w:rsidRPr="00801BF9">
        <w:rPr>
          <w:rFonts w:ascii="Verdana" w:eastAsia="Times New Roman" w:hAnsi="Verdana" w:cs="Arial"/>
          <w:color w:val="222222"/>
          <w:sz w:val="20"/>
          <w:szCs w:val="20"/>
          <w:shd w:val="clear" w:color="auto" w:fill="FFFFFF"/>
        </w:rPr>
        <w:t>s an enzyme used to generate complementary DNA (cDNA) from an RNA template, a process termed </w:t>
      </w:r>
      <w:r w:rsidR="00801BF9" w:rsidRPr="00801BF9">
        <w:rPr>
          <w:rFonts w:ascii="Verdana" w:eastAsia="Times New Roman" w:hAnsi="Verdana" w:cs="Arial"/>
          <w:bCs/>
          <w:color w:val="222222"/>
          <w:sz w:val="20"/>
          <w:szCs w:val="20"/>
          <w:shd w:val="clear" w:color="auto" w:fill="FFFFFF"/>
        </w:rPr>
        <w:t>reverse transcription.</w:t>
      </w:r>
    </w:p>
    <w:p w14:paraId="4E53D0BF" w14:textId="63D84BAA" w:rsidR="002F6CC9" w:rsidRPr="00801BF9" w:rsidRDefault="002F6CC9" w:rsidP="002F6CC9">
      <w:pPr>
        <w:rPr>
          <w:rFonts w:ascii="Verdana" w:hAnsi="Verdana"/>
          <w:sz w:val="20"/>
          <w:szCs w:val="20"/>
          <w:lang w:val="en-CA"/>
        </w:rPr>
      </w:pPr>
    </w:p>
    <w:p w14:paraId="1374B8C9" w14:textId="77777777" w:rsidR="00801BF9" w:rsidRPr="00801BF9" w:rsidRDefault="002F6CC9" w:rsidP="00801BF9">
      <w:pPr>
        <w:rPr>
          <w:rFonts w:ascii="Verdana" w:eastAsia="Times New Roman" w:hAnsi="Verdana" w:cs="Times New Roman"/>
          <w:sz w:val="20"/>
          <w:szCs w:val="20"/>
        </w:rPr>
      </w:pPr>
      <w:r w:rsidRPr="00801BF9">
        <w:rPr>
          <w:b/>
          <w:lang w:val="en-CA"/>
        </w:rPr>
        <w:t>Ribozymes:</w:t>
      </w:r>
      <w:r w:rsidR="00801BF9">
        <w:rPr>
          <w:lang w:val="en-CA"/>
        </w:rPr>
        <w:t xml:space="preserve"> </w:t>
      </w:r>
      <w:r w:rsidR="00801BF9" w:rsidRPr="00801BF9">
        <w:rPr>
          <w:rFonts w:ascii="Verdana" w:eastAsia="Times New Roman" w:hAnsi="Verdana" w:cs="Arial"/>
          <w:color w:val="222222"/>
          <w:sz w:val="20"/>
          <w:szCs w:val="20"/>
          <w:shd w:val="clear" w:color="auto" w:fill="FFFFFF"/>
        </w:rPr>
        <w:t>an RNA molecule capable of acting as an enzyme.</w:t>
      </w:r>
    </w:p>
    <w:p w14:paraId="007C1EF6" w14:textId="133F1FDA" w:rsidR="002F6CC9" w:rsidRDefault="002F6CC9" w:rsidP="002F6CC9">
      <w:pPr>
        <w:rPr>
          <w:lang w:val="en-CA"/>
        </w:rPr>
      </w:pPr>
    </w:p>
    <w:p w14:paraId="10055475" w14:textId="5BE75522" w:rsidR="00801BF9" w:rsidRPr="00801BF9" w:rsidRDefault="002F6CC9" w:rsidP="00801BF9">
      <w:pPr>
        <w:rPr>
          <w:rFonts w:ascii="Verdana" w:eastAsia="Times New Roman" w:hAnsi="Verdana" w:cs="Times New Roman"/>
          <w:sz w:val="20"/>
          <w:szCs w:val="20"/>
        </w:rPr>
      </w:pPr>
      <w:r w:rsidRPr="00801BF9">
        <w:rPr>
          <w:b/>
          <w:lang w:val="en-CA"/>
        </w:rPr>
        <w:t>RNA World:</w:t>
      </w:r>
      <w:r w:rsidR="00801BF9">
        <w:rPr>
          <w:lang w:val="en-CA"/>
        </w:rPr>
        <w:t xml:space="preserve"> </w:t>
      </w:r>
      <w:r w:rsidR="00801BF9" w:rsidRPr="00801BF9">
        <w:rPr>
          <w:rFonts w:ascii="Verdana" w:eastAsia="Times New Roman" w:hAnsi="Verdana" w:cs="Arial"/>
          <w:color w:val="222222"/>
          <w:sz w:val="20"/>
          <w:szCs w:val="20"/>
          <w:shd w:val="clear" w:color="auto" w:fill="FFFFFF"/>
        </w:rPr>
        <w:t>refers to the self-replicating ribonucleic acid (</w:t>
      </w:r>
      <w:r w:rsidR="00801BF9" w:rsidRPr="00801BF9">
        <w:rPr>
          <w:rFonts w:ascii="Verdana" w:eastAsia="Times New Roman" w:hAnsi="Verdana" w:cs="Arial"/>
          <w:bCs/>
          <w:color w:val="222222"/>
          <w:sz w:val="20"/>
          <w:szCs w:val="20"/>
          <w:shd w:val="clear" w:color="auto" w:fill="FFFFFF"/>
        </w:rPr>
        <w:t>RNA</w:t>
      </w:r>
      <w:r w:rsidR="00801BF9" w:rsidRPr="00801BF9">
        <w:rPr>
          <w:rFonts w:ascii="Verdana" w:eastAsia="Times New Roman" w:hAnsi="Verdana" w:cs="Arial"/>
          <w:color w:val="222222"/>
          <w:sz w:val="20"/>
          <w:szCs w:val="20"/>
          <w:shd w:val="clear" w:color="auto" w:fill="FFFFFF"/>
        </w:rPr>
        <w:t>) molecules hypothesised to have been the precursors to all current life on Earth.</w:t>
      </w:r>
    </w:p>
    <w:p w14:paraId="34BC623D" w14:textId="7FE1A58C" w:rsidR="002F6CC9" w:rsidRPr="00801BF9" w:rsidRDefault="002F6CC9" w:rsidP="002F6CC9">
      <w:pPr>
        <w:rPr>
          <w:rFonts w:ascii="Verdana" w:hAnsi="Verdana"/>
          <w:sz w:val="20"/>
          <w:szCs w:val="20"/>
          <w:lang w:val="en-CA"/>
        </w:rPr>
      </w:pPr>
    </w:p>
    <w:p w14:paraId="6B18141D" w14:textId="77777777" w:rsidR="00D376BA" w:rsidRPr="00D376BA" w:rsidRDefault="002F6CC9" w:rsidP="00D376BA">
      <w:pPr>
        <w:rPr>
          <w:rFonts w:ascii="Verdana" w:eastAsia="Times New Roman" w:hAnsi="Verdana" w:cs="Times New Roman"/>
          <w:sz w:val="20"/>
          <w:szCs w:val="20"/>
        </w:rPr>
      </w:pPr>
      <w:r w:rsidRPr="00D376BA">
        <w:rPr>
          <w:b/>
          <w:lang w:val="en-CA"/>
        </w:rPr>
        <w:t>Specific Heat:</w:t>
      </w:r>
      <w:r w:rsidR="00D376BA">
        <w:rPr>
          <w:lang w:val="en-CA"/>
        </w:rPr>
        <w:t xml:space="preserve"> </w:t>
      </w:r>
      <w:r w:rsidR="00D376BA" w:rsidRPr="00D376BA">
        <w:rPr>
          <w:rFonts w:ascii="Verdana" w:eastAsia="Times New Roman" w:hAnsi="Verdana" w:cs="Arial"/>
          <w:color w:val="222222"/>
          <w:sz w:val="20"/>
          <w:szCs w:val="20"/>
          <w:shd w:val="clear" w:color="auto" w:fill="FFFFFF"/>
        </w:rPr>
        <w:t>is the amount of </w:t>
      </w:r>
      <w:r w:rsidR="00D376BA" w:rsidRPr="00D376BA">
        <w:rPr>
          <w:rFonts w:ascii="Verdana" w:eastAsia="Times New Roman" w:hAnsi="Verdana" w:cs="Arial"/>
          <w:bCs/>
          <w:color w:val="222222"/>
          <w:sz w:val="20"/>
          <w:szCs w:val="20"/>
          <w:shd w:val="clear" w:color="auto" w:fill="FFFFFF"/>
        </w:rPr>
        <w:t>heat</w:t>
      </w:r>
      <w:r w:rsidR="00D376BA" w:rsidRPr="00D376BA">
        <w:rPr>
          <w:rFonts w:ascii="Verdana" w:eastAsia="Times New Roman" w:hAnsi="Verdana" w:cs="Arial"/>
          <w:color w:val="222222"/>
          <w:sz w:val="20"/>
          <w:szCs w:val="20"/>
          <w:shd w:val="clear" w:color="auto" w:fill="FFFFFF"/>
        </w:rPr>
        <w:t> per unit mass required to raise the temperature by one degree Celsius.</w:t>
      </w:r>
    </w:p>
    <w:p w14:paraId="3A1191B5" w14:textId="0EC6B783" w:rsidR="002F6CC9" w:rsidRPr="00D376BA" w:rsidRDefault="002F6CC9" w:rsidP="002F6CC9">
      <w:pPr>
        <w:rPr>
          <w:rFonts w:ascii="Verdana" w:hAnsi="Verdana"/>
          <w:sz w:val="20"/>
          <w:szCs w:val="20"/>
          <w:lang w:val="en-CA"/>
        </w:rPr>
      </w:pPr>
    </w:p>
    <w:p w14:paraId="2818C50E" w14:textId="594C637B" w:rsidR="00D376BA" w:rsidRPr="00D376BA" w:rsidRDefault="002F6CC9" w:rsidP="00D376BA">
      <w:pPr>
        <w:rPr>
          <w:rFonts w:ascii="Verdana" w:eastAsia="Times New Roman" w:hAnsi="Verdana" w:cs="Times New Roman"/>
          <w:sz w:val="20"/>
          <w:szCs w:val="20"/>
        </w:rPr>
      </w:pPr>
      <w:r w:rsidRPr="00D376BA">
        <w:rPr>
          <w:b/>
          <w:lang w:val="en-CA"/>
        </w:rPr>
        <w:t>Spontaneous Origins:</w:t>
      </w:r>
      <w:r w:rsidR="00D376BA" w:rsidRPr="00D376BA">
        <w:rPr>
          <w:rFonts w:ascii="Arial" w:eastAsia="Times New Roman" w:hAnsi="Arial" w:cs="Arial"/>
          <w:color w:val="222222"/>
          <w:shd w:val="clear" w:color="auto" w:fill="FFFFFF"/>
        </w:rPr>
        <w:t xml:space="preserve"> </w:t>
      </w:r>
      <w:r w:rsidR="00D376BA" w:rsidRPr="00D376BA">
        <w:rPr>
          <w:rFonts w:ascii="Verdana" w:eastAsia="Times New Roman" w:hAnsi="Verdana" w:cs="Arial"/>
          <w:color w:val="222222"/>
          <w:sz w:val="20"/>
          <w:szCs w:val="20"/>
          <w:shd w:val="clear" w:color="auto" w:fill="FFFFFF"/>
        </w:rPr>
        <w:t>the hypothetical process by which living organisms develop from nonliving matter; also, the archaic theory that utilized this process to explain the </w:t>
      </w:r>
      <w:r w:rsidR="00D376BA" w:rsidRPr="00D376BA">
        <w:rPr>
          <w:rFonts w:ascii="Verdana" w:eastAsia="Times New Roman" w:hAnsi="Verdana" w:cs="Arial"/>
          <w:bCs/>
          <w:color w:val="222222"/>
          <w:sz w:val="20"/>
          <w:szCs w:val="20"/>
          <w:shd w:val="clear" w:color="auto" w:fill="FFFFFF"/>
        </w:rPr>
        <w:t>origin</w:t>
      </w:r>
      <w:r w:rsidR="00D376BA" w:rsidRPr="00D376BA">
        <w:rPr>
          <w:rFonts w:ascii="Verdana" w:eastAsia="Times New Roman" w:hAnsi="Verdana" w:cs="Arial"/>
          <w:color w:val="222222"/>
          <w:sz w:val="20"/>
          <w:szCs w:val="20"/>
          <w:shd w:val="clear" w:color="auto" w:fill="FFFFFF"/>
        </w:rPr>
        <w:t> of life.</w:t>
      </w:r>
    </w:p>
    <w:p w14:paraId="4F0FA009" w14:textId="77777777" w:rsidR="002F6CC9" w:rsidRDefault="002F6CC9" w:rsidP="002F6CC9">
      <w:pPr>
        <w:rPr>
          <w:lang w:val="en-CA"/>
        </w:rPr>
      </w:pPr>
    </w:p>
    <w:p w14:paraId="257B622C" w14:textId="77777777" w:rsidR="002F6CC9" w:rsidRDefault="002F6CC9" w:rsidP="002F6CC9">
      <w:pPr>
        <w:rPr>
          <w:b/>
          <w:lang w:val="en-CA"/>
        </w:rPr>
      </w:pPr>
      <w:r w:rsidRPr="00D376BA">
        <w:rPr>
          <w:b/>
          <w:lang w:val="en-CA"/>
        </w:rPr>
        <w:t>Stabilizing Phased of the Earth:</w:t>
      </w:r>
    </w:p>
    <w:p w14:paraId="629144C4" w14:textId="77777777" w:rsidR="00D376BA" w:rsidRPr="00D376BA" w:rsidRDefault="00D376BA" w:rsidP="002F6CC9">
      <w:pPr>
        <w:rPr>
          <w:b/>
          <w:lang w:val="en-CA"/>
        </w:rPr>
      </w:pPr>
    </w:p>
    <w:p w14:paraId="085EDD63" w14:textId="77777777" w:rsidR="00D376BA" w:rsidRPr="00D376BA" w:rsidRDefault="002F6CC9" w:rsidP="00D376BA">
      <w:pPr>
        <w:rPr>
          <w:rFonts w:ascii="Verdana" w:eastAsia="Times New Roman" w:hAnsi="Verdana" w:cs="Times New Roman"/>
          <w:sz w:val="20"/>
          <w:szCs w:val="20"/>
        </w:rPr>
      </w:pPr>
      <w:r w:rsidRPr="00D376BA">
        <w:rPr>
          <w:b/>
          <w:lang w:val="en-CA"/>
        </w:rPr>
        <w:t>Surface Tension:</w:t>
      </w:r>
      <w:r w:rsidR="00D376BA">
        <w:rPr>
          <w:lang w:val="en-CA"/>
        </w:rPr>
        <w:t xml:space="preserve"> </w:t>
      </w:r>
      <w:r w:rsidR="00D376BA" w:rsidRPr="00D376BA">
        <w:rPr>
          <w:rFonts w:ascii="Verdana" w:eastAsia="Times New Roman" w:hAnsi="Verdana" w:cs="Arial"/>
          <w:color w:val="222222"/>
          <w:sz w:val="20"/>
          <w:szCs w:val="20"/>
          <w:shd w:val="clear" w:color="auto" w:fill="FFFFFF"/>
        </w:rPr>
        <w:t>the tension of the surface film of a liquid caused by the attraction of the particles in the surface layer by the bulk of the liquid, which tends to minimize surface area.</w:t>
      </w:r>
    </w:p>
    <w:p w14:paraId="0971F0DA" w14:textId="7A08004C" w:rsidR="002F6CC9" w:rsidRDefault="002F6CC9" w:rsidP="002F6CC9">
      <w:pPr>
        <w:rPr>
          <w:lang w:val="en-CA"/>
        </w:rPr>
      </w:pPr>
    </w:p>
    <w:p w14:paraId="030D81E9" w14:textId="77777777" w:rsidR="00D376BA" w:rsidRPr="00D376BA" w:rsidRDefault="002F6CC9" w:rsidP="00D376BA">
      <w:pPr>
        <w:rPr>
          <w:rFonts w:ascii="Verdana" w:eastAsia="Times New Roman" w:hAnsi="Verdana" w:cs="Times New Roman"/>
          <w:sz w:val="20"/>
          <w:szCs w:val="20"/>
        </w:rPr>
      </w:pPr>
      <w:r w:rsidRPr="00D376BA">
        <w:rPr>
          <w:b/>
          <w:lang w:val="en-CA"/>
        </w:rPr>
        <w:t>Surfactant:</w:t>
      </w:r>
      <w:r w:rsidR="00D376BA">
        <w:rPr>
          <w:lang w:val="en-CA"/>
        </w:rPr>
        <w:t xml:space="preserve"> </w:t>
      </w:r>
      <w:r w:rsidR="00D376BA" w:rsidRPr="00D376BA">
        <w:rPr>
          <w:rFonts w:ascii="Verdana" w:eastAsia="Times New Roman" w:hAnsi="Verdana" w:cs="Arial"/>
          <w:color w:val="222222"/>
          <w:sz w:val="20"/>
          <w:szCs w:val="20"/>
          <w:shd w:val="clear" w:color="auto" w:fill="FFFFFF"/>
        </w:rPr>
        <w:t>a substance that tends to reduce the surface tension of a liquid in which it is dissolved.</w:t>
      </w:r>
    </w:p>
    <w:p w14:paraId="73319DE1" w14:textId="3A5FE074" w:rsidR="002F6CC9" w:rsidRDefault="002F6CC9" w:rsidP="002F6CC9">
      <w:pPr>
        <w:rPr>
          <w:lang w:val="en-CA"/>
        </w:rPr>
      </w:pPr>
    </w:p>
    <w:p w14:paraId="0A3BF61D" w14:textId="77777777" w:rsidR="00D376BA" w:rsidRPr="00D376BA" w:rsidRDefault="002F6CC9" w:rsidP="00D376BA">
      <w:pPr>
        <w:rPr>
          <w:rFonts w:ascii="Verdana" w:eastAsia="Times New Roman" w:hAnsi="Verdana" w:cs="Times New Roman"/>
          <w:sz w:val="20"/>
          <w:szCs w:val="20"/>
        </w:rPr>
      </w:pPr>
      <w:r w:rsidRPr="00D376BA">
        <w:rPr>
          <w:b/>
          <w:lang w:val="en-CA"/>
        </w:rPr>
        <w:t>Vesicles:</w:t>
      </w:r>
      <w:r w:rsidR="00D376BA">
        <w:rPr>
          <w:lang w:val="en-CA"/>
        </w:rPr>
        <w:t xml:space="preserve"> </w:t>
      </w:r>
      <w:r w:rsidR="00D376BA" w:rsidRPr="00D376BA">
        <w:rPr>
          <w:rFonts w:ascii="Verdana" w:eastAsia="Times New Roman" w:hAnsi="Verdana" w:cs="Arial"/>
          <w:color w:val="222222"/>
          <w:sz w:val="20"/>
          <w:szCs w:val="20"/>
          <w:shd w:val="clear" w:color="auto" w:fill="FFFFFF"/>
        </w:rPr>
        <w:t>a fluid- or air-filled cavity or sac, in particular.</w:t>
      </w:r>
    </w:p>
    <w:p w14:paraId="5182B3E7" w14:textId="383D7414" w:rsidR="002F6CC9" w:rsidRDefault="002F6CC9" w:rsidP="002F6CC9">
      <w:pPr>
        <w:rPr>
          <w:lang w:val="en-CA"/>
        </w:rPr>
      </w:pPr>
    </w:p>
    <w:p w14:paraId="43FA4D03" w14:textId="77777777" w:rsidR="00D376BA" w:rsidRPr="00D376BA" w:rsidRDefault="002F6CC9" w:rsidP="00D376BA">
      <w:pPr>
        <w:rPr>
          <w:rFonts w:ascii="Verdana" w:eastAsia="Times New Roman" w:hAnsi="Verdana" w:cs="Times New Roman"/>
          <w:sz w:val="20"/>
          <w:szCs w:val="20"/>
        </w:rPr>
      </w:pPr>
      <w:r w:rsidRPr="00D376BA">
        <w:rPr>
          <w:b/>
          <w:lang w:val="en-CA"/>
        </w:rPr>
        <w:t>Volcanic Outgassing:</w:t>
      </w:r>
      <w:r w:rsidR="00D376BA" w:rsidRPr="00D376BA">
        <w:rPr>
          <w:b/>
          <w:lang w:val="en-CA"/>
        </w:rPr>
        <w:t xml:space="preserve"> </w:t>
      </w:r>
      <w:r w:rsidR="00D376BA" w:rsidRPr="00D376BA">
        <w:rPr>
          <w:rFonts w:ascii="Arial" w:eastAsia="Times New Roman" w:hAnsi="Arial" w:cs="Arial"/>
          <w:b/>
          <w:color w:val="222222"/>
          <w:shd w:val="clear" w:color="auto" w:fill="FFFFFF"/>
        </w:rPr>
        <w:t> </w:t>
      </w:r>
      <w:r w:rsidR="00D376BA" w:rsidRPr="00D376BA">
        <w:rPr>
          <w:rFonts w:ascii="Verdana" w:eastAsia="Times New Roman" w:hAnsi="Verdana" w:cs="Arial"/>
          <w:color w:val="222222"/>
          <w:sz w:val="20"/>
          <w:szCs w:val="20"/>
          <w:shd w:val="clear" w:color="auto" w:fill="FFFFFF"/>
        </w:rPr>
        <w:t>is the release of gases into the atmosphere during </w:t>
      </w:r>
      <w:r w:rsidR="00D376BA" w:rsidRPr="00D376BA">
        <w:rPr>
          <w:rFonts w:ascii="Verdana" w:eastAsia="Times New Roman" w:hAnsi="Verdana" w:cs="Arial"/>
          <w:bCs/>
          <w:color w:val="222222"/>
          <w:sz w:val="20"/>
          <w:szCs w:val="20"/>
          <w:shd w:val="clear" w:color="auto" w:fill="FFFFFF"/>
        </w:rPr>
        <w:t>volcanic</w:t>
      </w:r>
      <w:r w:rsidR="00D376BA" w:rsidRPr="00D376BA">
        <w:rPr>
          <w:rFonts w:ascii="Verdana" w:eastAsia="Times New Roman" w:hAnsi="Verdana" w:cs="Arial"/>
          <w:color w:val="222222"/>
          <w:sz w:val="20"/>
          <w:szCs w:val="20"/>
          <w:shd w:val="clear" w:color="auto" w:fill="FFFFFF"/>
        </w:rPr>
        <w:t> eruptions. </w:t>
      </w:r>
    </w:p>
    <w:p w14:paraId="1E3C85CD" w14:textId="395D7554" w:rsidR="002F6CC9" w:rsidRDefault="002F6CC9" w:rsidP="002F6CC9">
      <w:pPr>
        <w:rPr>
          <w:lang w:val="en-CA"/>
        </w:rPr>
      </w:pPr>
    </w:p>
    <w:p w14:paraId="73FB5D1E" w14:textId="77777777" w:rsidR="00D376BA" w:rsidRPr="00D376BA" w:rsidRDefault="002F6CC9" w:rsidP="00D376BA">
      <w:pPr>
        <w:rPr>
          <w:rFonts w:ascii="Verdana" w:eastAsia="Times New Roman" w:hAnsi="Verdana" w:cs="Times New Roman"/>
          <w:sz w:val="20"/>
          <w:szCs w:val="20"/>
        </w:rPr>
      </w:pPr>
      <w:r w:rsidRPr="00D376BA">
        <w:rPr>
          <w:b/>
          <w:lang w:val="en-CA"/>
        </w:rPr>
        <w:t>Eons:</w:t>
      </w:r>
      <w:r w:rsidR="00D376BA">
        <w:rPr>
          <w:lang w:val="en-CA"/>
        </w:rPr>
        <w:t xml:space="preserve"> </w:t>
      </w:r>
      <w:r w:rsidR="00D376BA" w:rsidRPr="00D376BA">
        <w:rPr>
          <w:rFonts w:ascii="Verdana" w:eastAsia="Times New Roman" w:hAnsi="Verdana" w:cs="Arial"/>
          <w:color w:val="222222"/>
          <w:sz w:val="20"/>
          <w:szCs w:val="20"/>
          <w:shd w:val="clear" w:color="auto" w:fill="FFFFFF"/>
        </w:rPr>
        <w:t>an indefinite and very long period of time, often a period exaggerated for humorous or rhetorical effect.</w:t>
      </w:r>
    </w:p>
    <w:p w14:paraId="12E5DDFF" w14:textId="74694A59" w:rsidR="002F6CC9" w:rsidRDefault="002F6CC9" w:rsidP="002F6CC9">
      <w:pPr>
        <w:rPr>
          <w:lang w:val="en-CA"/>
        </w:rPr>
      </w:pPr>
    </w:p>
    <w:p w14:paraId="17822EEB" w14:textId="77777777" w:rsidR="002F6CC9" w:rsidRDefault="002F6CC9" w:rsidP="002F6CC9">
      <w:pPr>
        <w:rPr>
          <w:lang w:val="en-CA"/>
        </w:rPr>
      </w:pPr>
    </w:p>
    <w:p w14:paraId="784EB872" w14:textId="77777777" w:rsidR="002F6CC9" w:rsidRDefault="002F6CC9" w:rsidP="002F6CC9">
      <w:pPr>
        <w:rPr>
          <w:lang w:val="en-CA"/>
        </w:rPr>
      </w:pPr>
    </w:p>
    <w:p w14:paraId="7F06EDC3" w14:textId="77777777" w:rsidR="002F6CC9" w:rsidRDefault="002F6CC9" w:rsidP="002F6CC9">
      <w:pPr>
        <w:rPr>
          <w:lang w:val="en-CA"/>
        </w:rPr>
      </w:pPr>
    </w:p>
    <w:p w14:paraId="47DC57E3" w14:textId="77777777" w:rsidR="002F6CC9" w:rsidRDefault="002F6CC9" w:rsidP="002F6CC9">
      <w:pPr>
        <w:rPr>
          <w:lang w:val="en-CA"/>
        </w:rPr>
      </w:pPr>
    </w:p>
    <w:p w14:paraId="6B2477A7" w14:textId="77777777" w:rsidR="002F6CC9" w:rsidRDefault="002F6CC9" w:rsidP="002F6CC9">
      <w:pPr>
        <w:rPr>
          <w:lang w:val="en-CA"/>
        </w:rPr>
      </w:pPr>
    </w:p>
    <w:p w14:paraId="710F39DA" w14:textId="77777777" w:rsidR="002F6CC9" w:rsidRDefault="002F6CC9" w:rsidP="002F6CC9">
      <w:pPr>
        <w:rPr>
          <w:lang w:val="en-CA"/>
        </w:rPr>
      </w:pPr>
    </w:p>
    <w:p w14:paraId="702B4785" w14:textId="77777777" w:rsidR="002F6CC9" w:rsidRDefault="002F6CC9" w:rsidP="002F6CC9">
      <w:pPr>
        <w:rPr>
          <w:lang w:val="en-CA"/>
        </w:rPr>
      </w:pPr>
    </w:p>
    <w:p w14:paraId="4763A5BD" w14:textId="77777777" w:rsidR="002F6CC9" w:rsidRPr="002F6CC9" w:rsidRDefault="002F6CC9">
      <w:pPr>
        <w:rPr>
          <w:lang w:val="en-CA"/>
        </w:rPr>
      </w:pPr>
    </w:p>
    <w:sectPr w:rsidR="002F6CC9" w:rsidRPr="002F6CC9" w:rsidSect="0054012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CC9"/>
    <w:rsid w:val="00043A35"/>
    <w:rsid w:val="001B7F8B"/>
    <w:rsid w:val="00221300"/>
    <w:rsid w:val="002C4FD5"/>
    <w:rsid w:val="002F6CC9"/>
    <w:rsid w:val="004C1DAC"/>
    <w:rsid w:val="004D076A"/>
    <w:rsid w:val="004D723C"/>
    <w:rsid w:val="00540120"/>
    <w:rsid w:val="005E214C"/>
    <w:rsid w:val="00616105"/>
    <w:rsid w:val="00702CF2"/>
    <w:rsid w:val="0074158D"/>
    <w:rsid w:val="007A1956"/>
    <w:rsid w:val="00801BF9"/>
    <w:rsid w:val="00854094"/>
    <w:rsid w:val="008A1427"/>
    <w:rsid w:val="008A5606"/>
    <w:rsid w:val="009274E1"/>
    <w:rsid w:val="009B7890"/>
    <w:rsid w:val="009E5537"/>
    <w:rsid w:val="00A77C97"/>
    <w:rsid w:val="00B7505E"/>
    <w:rsid w:val="00C411C0"/>
    <w:rsid w:val="00C51A63"/>
    <w:rsid w:val="00C850F9"/>
    <w:rsid w:val="00D376BA"/>
    <w:rsid w:val="00E058CD"/>
    <w:rsid w:val="00EF4F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C4C8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neclick-link">
    <w:name w:val="oneclick-link"/>
    <w:basedOn w:val="DefaultParagraphFont"/>
    <w:rsid w:val="007A1956"/>
  </w:style>
  <w:style w:type="character" w:customStyle="1" w:styleId="apple-converted-space">
    <w:name w:val="apple-converted-space"/>
    <w:basedOn w:val="DefaultParagraphFont"/>
    <w:rsid w:val="007A1956"/>
  </w:style>
  <w:style w:type="character" w:customStyle="1" w:styleId="nowrap">
    <w:name w:val="nowrap"/>
    <w:basedOn w:val="DefaultParagraphFont"/>
    <w:rsid w:val="00616105"/>
  </w:style>
  <w:style w:type="character" w:customStyle="1" w:styleId="ipa">
    <w:name w:val="ipa"/>
    <w:basedOn w:val="DefaultParagraphFont"/>
    <w:rsid w:val="00616105"/>
  </w:style>
  <w:style w:type="character" w:styleId="Hyperlink">
    <w:name w:val="Hyperlink"/>
    <w:basedOn w:val="DefaultParagraphFont"/>
    <w:uiPriority w:val="99"/>
    <w:semiHidden/>
    <w:unhideWhenUsed/>
    <w:rsid w:val="00616105"/>
    <w:rPr>
      <w:color w:val="0000FF"/>
      <w:u w:val="single"/>
    </w:rPr>
  </w:style>
  <w:style w:type="character" w:customStyle="1" w:styleId="nourlexpansion">
    <w:name w:val="nourlexpansion"/>
    <w:basedOn w:val="DefaultParagraphFont"/>
    <w:rsid w:val="006161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00764">
      <w:bodyDiv w:val="1"/>
      <w:marLeft w:val="0"/>
      <w:marRight w:val="0"/>
      <w:marTop w:val="0"/>
      <w:marBottom w:val="0"/>
      <w:divBdr>
        <w:top w:val="none" w:sz="0" w:space="0" w:color="auto"/>
        <w:left w:val="none" w:sz="0" w:space="0" w:color="auto"/>
        <w:bottom w:val="none" w:sz="0" w:space="0" w:color="auto"/>
        <w:right w:val="none" w:sz="0" w:space="0" w:color="auto"/>
      </w:divBdr>
    </w:div>
    <w:div w:id="48383732">
      <w:bodyDiv w:val="1"/>
      <w:marLeft w:val="0"/>
      <w:marRight w:val="0"/>
      <w:marTop w:val="0"/>
      <w:marBottom w:val="0"/>
      <w:divBdr>
        <w:top w:val="none" w:sz="0" w:space="0" w:color="auto"/>
        <w:left w:val="none" w:sz="0" w:space="0" w:color="auto"/>
        <w:bottom w:val="none" w:sz="0" w:space="0" w:color="auto"/>
        <w:right w:val="none" w:sz="0" w:space="0" w:color="auto"/>
      </w:divBdr>
    </w:div>
    <w:div w:id="152989284">
      <w:bodyDiv w:val="1"/>
      <w:marLeft w:val="0"/>
      <w:marRight w:val="0"/>
      <w:marTop w:val="0"/>
      <w:marBottom w:val="0"/>
      <w:divBdr>
        <w:top w:val="none" w:sz="0" w:space="0" w:color="auto"/>
        <w:left w:val="none" w:sz="0" w:space="0" w:color="auto"/>
        <w:bottom w:val="none" w:sz="0" w:space="0" w:color="auto"/>
        <w:right w:val="none" w:sz="0" w:space="0" w:color="auto"/>
      </w:divBdr>
    </w:div>
    <w:div w:id="310520205">
      <w:bodyDiv w:val="1"/>
      <w:marLeft w:val="0"/>
      <w:marRight w:val="0"/>
      <w:marTop w:val="0"/>
      <w:marBottom w:val="0"/>
      <w:divBdr>
        <w:top w:val="none" w:sz="0" w:space="0" w:color="auto"/>
        <w:left w:val="none" w:sz="0" w:space="0" w:color="auto"/>
        <w:bottom w:val="none" w:sz="0" w:space="0" w:color="auto"/>
        <w:right w:val="none" w:sz="0" w:space="0" w:color="auto"/>
      </w:divBdr>
    </w:div>
    <w:div w:id="385185982">
      <w:bodyDiv w:val="1"/>
      <w:marLeft w:val="0"/>
      <w:marRight w:val="0"/>
      <w:marTop w:val="0"/>
      <w:marBottom w:val="0"/>
      <w:divBdr>
        <w:top w:val="none" w:sz="0" w:space="0" w:color="auto"/>
        <w:left w:val="none" w:sz="0" w:space="0" w:color="auto"/>
        <w:bottom w:val="none" w:sz="0" w:space="0" w:color="auto"/>
        <w:right w:val="none" w:sz="0" w:space="0" w:color="auto"/>
      </w:divBdr>
    </w:div>
    <w:div w:id="389428428">
      <w:bodyDiv w:val="1"/>
      <w:marLeft w:val="0"/>
      <w:marRight w:val="0"/>
      <w:marTop w:val="0"/>
      <w:marBottom w:val="0"/>
      <w:divBdr>
        <w:top w:val="none" w:sz="0" w:space="0" w:color="auto"/>
        <w:left w:val="none" w:sz="0" w:space="0" w:color="auto"/>
        <w:bottom w:val="none" w:sz="0" w:space="0" w:color="auto"/>
        <w:right w:val="none" w:sz="0" w:space="0" w:color="auto"/>
      </w:divBdr>
    </w:div>
    <w:div w:id="480737504">
      <w:bodyDiv w:val="1"/>
      <w:marLeft w:val="0"/>
      <w:marRight w:val="0"/>
      <w:marTop w:val="0"/>
      <w:marBottom w:val="0"/>
      <w:divBdr>
        <w:top w:val="none" w:sz="0" w:space="0" w:color="auto"/>
        <w:left w:val="none" w:sz="0" w:space="0" w:color="auto"/>
        <w:bottom w:val="none" w:sz="0" w:space="0" w:color="auto"/>
        <w:right w:val="none" w:sz="0" w:space="0" w:color="auto"/>
      </w:divBdr>
    </w:div>
    <w:div w:id="490026443">
      <w:bodyDiv w:val="1"/>
      <w:marLeft w:val="0"/>
      <w:marRight w:val="0"/>
      <w:marTop w:val="0"/>
      <w:marBottom w:val="0"/>
      <w:divBdr>
        <w:top w:val="none" w:sz="0" w:space="0" w:color="auto"/>
        <w:left w:val="none" w:sz="0" w:space="0" w:color="auto"/>
        <w:bottom w:val="none" w:sz="0" w:space="0" w:color="auto"/>
        <w:right w:val="none" w:sz="0" w:space="0" w:color="auto"/>
      </w:divBdr>
    </w:div>
    <w:div w:id="560100548">
      <w:bodyDiv w:val="1"/>
      <w:marLeft w:val="0"/>
      <w:marRight w:val="0"/>
      <w:marTop w:val="0"/>
      <w:marBottom w:val="0"/>
      <w:divBdr>
        <w:top w:val="none" w:sz="0" w:space="0" w:color="auto"/>
        <w:left w:val="none" w:sz="0" w:space="0" w:color="auto"/>
        <w:bottom w:val="none" w:sz="0" w:space="0" w:color="auto"/>
        <w:right w:val="none" w:sz="0" w:space="0" w:color="auto"/>
      </w:divBdr>
    </w:div>
    <w:div w:id="574558555">
      <w:bodyDiv w:val="1"/>
      <w:marLeft w:val="0"/>
      <w:marRight w:val="0"/>
      <w:marTop w:val="0"/>
      <w:marBottom w:val="0"/>
      <w:divBdr>
        <w:top w:val="none" w:sz="0" w:space="0" w:color="auto"/>
        <w:left w:val="none" w:sz="0" w:space="0" w:color="auto"/>
        <w:bottom w:val="none" w:sz="0" w:space="0" w:color="auto"/>
        <w:right w:val="none" w:sz="0" w:space="0" w:color="auto"/>
      </w:divBdr>
    </w:div>
    <w:div w:id="665665631">
      <w:bodyDiv w:val="1"/>
      <w:marLeft w:val="0"/>
      <w:marRight w:val="0"/>
      <w:marTop w:val="0"/>
      <w:marBottom w:val="0"/>
      <w:divBdr>
        <w:top w:val="none" w:sz="0" w:space="0" w:color="auto"/>
        <w:left w:val="none" w:sz="0" w:space="0" w:color="auto"/>
        <w:bottom w:val="none" w:sz="0" w:space="0" w:color="auto"/>
        <w:right w:val="none" w:sz="0" w:space="0" w:color="auto"/>
      </w:divBdr>
    </w:div>
    <w:div w:id="718893882">
      <w:bodyDiv w:val="1"/>
      <w:marLeft w:val="0"/>
      <w:marRight w:val="0"/>
      <w:marTop w:val="0"/>
      <w:marBottom w:val="0"/>
      <w:divBdr>
        <w:top w:val="none" w:sz="0" w:space="0" w:color="auto"/>
        <w:left w:val="none" w:sz="0" w:space="0" w:color="auto"/>
        <w:bottom w:val="none" w:sz="0" w:space="0" w:color="auto"/>
        <w:right w:val="none" w:sz="0" w:space="0" w:color="auto"/>
      </w:divBdr>
    </w:div>
    <w:div w:id="754323320">
      <w:bodyDiv w:val="1"/>
      <w:marLeft w:val="0"/>
      <w:marRight w:val="0"/>
      <w:marTop w:val="0"/>
      <w:marBottom w:val="0"/>
      <w:divBdr>
        <w:top w:val="none" w:sz="0" w:space="0" w:color="auto"/>
        <w:left w:val="none" w:sz="0" w:space="0" w:color="auto"/>
        <w:bottom w:val="none" w:sz="0" w:space="0" w:color="auto"/>
        <w:right w:val="none" w:sz="0" w:space="0" w:color="auto"/>
      </w:divBdr>
    </w:div>
    <w:div w:id="827595658">
      <w:bodyDiv w:val="1"/>
      <w:marLeft w:val="0"/>
      <w:marRight w:val="0"/>
      <w:marTop w:val="0"/>
      <w:marBottom w:val="0"/>
      <w:divBdr>
        <w:top w:val="none" w:sz="0" w:space="0" w:color="auto"/>
        <w:left w:val="none" w:sz="0" w:space="0" w:color="auto"/>
        <w:bottom w:val="none" w:sz="0" w:space="0" w:color="auto"/>
        <w:right w:val="none" w:sz="0" w:space="0" w:color="auto"/>
      </w:divBdr>
    </w:div>
    <w:div w:id="864711121">
      <w:bodyDiv w:val="1"/>
      <w:marLeft w:val="0"/>
      <w:marRight w:val="0"/>
      <w:marTop w:val="0"/>
      <w:marBottom w:val="0"/>
      <w:divBdr>
        <w:top w:val="none" w:sz="0" w:space="0" w:color="auto"/>
        <w:left w:val="none" w:sz="0" w:space="0" w:color="auto"/>
        <w:bottom w:val="none" w:sz="0" w:space="0" w:color="auto"/>
        <w:right w:val="none" w:sz="0" w:space="0" w:color="auto"/>
      </w:divBdr>
    </w:div>
    <w:div w:id="923564063">
      <w:bodyDiv w:val="1"/>
      <w:marLeft w:val="0"/>
      <w:marRight w:val="0"/>
      <w:marTop w:val="0"/>
      <w:marBottom w:val="0"/>
      <w:divBdr>
        <w:top w:val="none" w:sz="0" w:space="0" w:color="auto"/>
        <w:left w:val="none" w:sz="0" w:space="0" w:color="auto"/>
        <w:bottom w:val="none" w:sz="0" w:space="0" w:color="auto"/>
        <w:right w:val="none" w:sz="0" w:space="0" w:color="auto"/>
      </w:divBdr>
    </w:div>
    <w:div w:id="982999746">
      <w:bodyDiv w:val="1"/>
      <w:marLeft w:val="0"/>
      <w:marRight w:val="0"/>
      <w:marTop w:val="0"/>
      <w:marBottom w:val="0"/>
      <w:divBdr>
        <w:top w:val="none" w:sz="0" w:space="0" w:color="auto"/>
        <w:left w:val="none" w:sz="0" w:space="0" w:color="auto"/>
        <w:bottom w:val="none" w:sz="0" w:space="0" w:color="auto"/>
        <w:right w:val="none" w:sz="0" w:space="0" w:color="auto"/>
      </w:divBdr>
    </w:div>
    <w:div w:id="1007058164">
      <w:bodyDiv w:val="1"/>
      <w:marLeft w:val="0"/>
      <w:marRight w:val="0"/>
      <w:marTop w:val="0"/>
      <w:marBottom w:val="0"/>
      <w:divBdr>
        <w:top w:val="none" w:sz="0" w:space="0" w:color="auto"/>
        <w:left w:val="none" w:sz="0" w:space="0" w:color="auto"/>
        <w:bottom w:val="none" w:sz="0" w:space="0" w:color="auto"/>
        <w:right w:val="none" w:sz="0" w:space="0" w:color="auto"/>
      </w:divBdr>
    </w:div>
    <w:div w:id="1137186066">
      <w:bodyDiv w:val="1"/>
      <w:marLeft w:val="0"/>
      <w:marRight w:val="0"/>
      <w:marTop w:val="0"/>
      <w:marBottom w:val="0"/>
      <w:divBdr>
        <w:top w:val="none" w:sz="0" w:space="0" w:color="auto"/>
        <w:left w:val="none" w:sz="0" w:space="0" w:color="auto"/>
        <w:bottom w:val="none" w:sz="0" w:space="0" w:color="auto"/>
        <w:right w:val="none" w:sz="0" w:space="0" w:color="auto"/>
      </w:divBdr>
    </w:div>
    <w:div w:id="1140079796">
      <w:bodyDiv w:val="1"/>
      <w:marLeft w:val="0"/>
      <w:marRight w:val="0"/>
      <w:marTop w:val="0"/>
      <w:marBottom w:val="0"/>
      <w:divBdr>
        <w:top w:val="none" w:sz="0" w:space="0" w:color="auto"/>
        <w:left w:val="none" w:sz="0" w:space="0" w:color="auto"/>
        <w:bottom w:val="none" w:sz="0" w:space="0" w:color="auto"/>
        <w:right w:val="none" w:sz="0" w:space="0" w:color="auto"/>
      </w:divBdr>
    </w:div>
    <w:div w:id="1148282291">
      <w:bodyDiv w:val="1"/>
      <w:marLeft w:val="0"/>
      <w:marRight w:val="0"/>
      <w:marTop w:val="0"/>
      <w:marBottom w:val="0"/>
      <w:divBdr>
        <w:top w:val="none" w:sz="0" w:space="0" w:color="auto"/>
        <w:left w:val="none" w:sz="0" w:space="0" w:color="auto"/>
        <w:bottom w:val="none" w:sz="0" w:space="0" w:color="auto"/>
        <w:right w:val="none" w:sz="0" w:space="0" w:color="auto"/>
      </w:divBdr>
    </w:div>
    <w:div w:id="1165439876">
      <w:bodyDiv w:val="1"/>
      <w:marLeft w:val="0"/>
      <w:marRight w:val="0"/>
      <w:marTop w:val="0"/>
      <w:marBottom w:val="0"/>
      <w:divBdr>
        <w:top w:val="none" w:sz="0" w:space="0" w:color="auto"/>
        <w:left w:val="none" w:sz="0" w:space="0" w:color="auto"/>
        <w:bottom w:val="none" w:sz="0" w:space="0" w:color="auto"/>
        <w:right w:val="none" w:sz="0" w:space="0" w:color="auto"/>
      </w:divBdr>
    </w:div>
    <w:div w:id="1170481614">
      <w:bodyDiv w:val="1"/>
      <w:marLeft w:val="0"/>
      <w:marRight w:val="0"/>
      <w:marTop w:val="0"/>
      <w:marBottom w:val="0"/>
      <w:divBdr>
        <w:top w:val="none" w:sz="0" w:space="0" w:color="auto"/>
        <w:left w:val="none" w:sz="0" w:space="0" w:color="auto"/>
        <w:bottom w:val="none" w:sz="0" w:space="0" w:color="auto"/>
        <w:right w:val="none" w:sz="0" w:space="0" w:color="auto"/>
      </w:divBdr>
    </w:div>
    <w:div w:id="1190224366">
      <w:bodyDiv w:val="1"/>
      <w:marLeft w:val="0"/>
      <w:marRight w:val="0"/>
      <w:marTop w:val="0"/>
      <w:marBottom w:val="0"/>
      <w:divBdr>
        <w:top w:val="none" w:sz="0" w:space="0" w:color="auto"/>
        <w:left w:val="none" w:sz="0" w:space="0" w:color="auto"/>
        <w:bottom w:val="none" w:sz="0" w:space="0" w:color="auto"/>
        <w:right w:val="none" w:sz="0" w:space="0" w:color="auto"/>
      </w:divBdr>
    </w:div>
    <w:div w:id="1198010920">
      <w:bodyDiv w:val="1"/>
      <w:marLeft w:val="0"/>
      <w:marRight w:val="0"/>
      <w:marTop w:val="0"/>
      <w:marBottom w:val="0"/>
      <w:divBdr>
        <w:top w:val="none" w:sz="0" w:space="0" w:color="auto"/>
        <w:left w:val="none" w:sz="0" w:space="0" w:color="auto"/>
        <w:bottom w:val="none" w:sz="0" w:space="0" w:color="auto"/>
        <w:right w:val="none" w:sz="0" w:space="0" w:color="auto"/>
      </w:divBdr>
    </w:div>
    <w:div w:id="1237864814">
      <w:bodyDiv w:val="1"/>
      <w:marLeft w:val="0"/>
      <w:marRight w:val="0"/>
      <w:marTop w:val="0"/>
      <w:marBottom w:val="0"/>
      <w:divBdr>
        <w:top w:val="none" w:sz="0" w:space="0" w:color="auto"/>
        <w:left w:val="none" w:sz="0" w:space="0" w:color="auto"/>
        <w:bottom w:val="none" w:sz="0" w:space="0" w:color="auto"/>
        <w:right w:val="none" w:sz="0" w:space="0" w:color="auto"/>
      </w:divBdr>
    </w:div>
    <w:div w:id="1304457875">
      <w:bodyDiv w:val="1"/>
      <w:marLeft w:val="0"/>
      <w:marRight w:val="0"/>
      <w:marTop w:val="0"/>
      <w:marBottom w:val="0"/>
      <w:divBdr>
        <w:top w:val="none" w:sz="0" w:space="0" w:color="auto"/>
        <w:left w:val="none" w:sz="0" w:space="0" w:color="auto"/>
        <w:bottom w:val="none" w:sz="0" w:space="0" w:color="auto"/>
        <w:right w:val="none" w:sz="0" w:space="0" w:color="auto"/>
      </w:divBdr>
    </w:div>
    <w:div w:id="1306083713">
      <w:bodyDiv w:val="1"/>
      <w:marLeft w:val="0"/>
      <w:marRight w:val="0"/>
      <w:marTop w:val="0"/>
      <w:marBottom w:val="0"/>
      <w:divBdr>
        <w:top w:val="none" w:sz="0" w:space="0" w:color="auto"/>
        <w:left w:val="none" w:sz="0" w:space="0" w:color="auto"/>
        <w:bottom w:val="none" w:sz="0" w:space="0" w:color="auto"/>
        <w:right w:val="none" w:sz="0" w:space="0" w:color="auto"/>
      </w:divBdr>
    </w:div>
    <w:div w:id="1324241139">
      <w:bodyDiv w:val="1"/>
      <w:marLeft w:val="0"/>
      <w:marRight w:val="0"/>
      <w:marTop w:val="0"/>
      <w:marBottom w:val="0"/>
      <w:divBdr>
        <w:top w:val="none" w:sz="0" w:space="0" w:color="auto"/>
        <w:left w:val="none" w:sz="0" w:space="0" w:color="auto"/>
        <w:bottom w:val="none" w:sz="0" w:space="0" w:color="auto"/>
        <w:right w:val="none" w:sz="0" w:space="0" w:color="auto"/>
      </w:divBdr>
    </w:div>
    <w:div w:id="1335917125">
      <w:bodyDiv w:val="1"/>
      <w:marLeft w:val="0"/>
      <w:marRight w:val="0"/>
      <w:marTop w:val="0"/>
      <w:marBottom w:val="0"/>
      <w:divBdr>
        <w:top w:val="none" w:sz="0" w:space="0" w:color="auto"/>
        <w:left w:val="none" w:sz="0" w:space="0" w:color="auto"/>
        <w:bottom w:val="none" w:sz="0" w:space="0" w:color="auto"/>
        <w:right w:val="none" w:sz="0" w:space="0" w:color="auto"/>
      </w:divBdr>
    </w:div>
    <w:div w:id="1356492994">
      <w:bodyDiv w:val="1"/>
      <w:marLeft w:val="0"/>
      <w:marRight w:val="0"/>
      <w:marTop w:val="0"/>
      <w:marBottom w:val="0"/>
      <w:divBdr>
        <w:top w:val="none" w:sz="0" w:space="0" w:color="auto"/>
        <w:left w:val="none" w:sz="0" w:space="0" w:color="auto"/>
        <w:bottom w:val="none" w:sz="0" w:space="0" w:color="auto"/>
        <w:right w:val="none" w:sz="0" w:space="0" w:color="auto"/>
      </w:divBdr>
    </w:div>
    <w:div w:id="1420256197">
      <w:bodyDiv w:val="1"/>
      <w:marLeft w:val="0"/>
      <w:marRight w:val="0"/>
      <w:marTop w:val="0"/>
      <w:marBottom w:val="0"/>
      <w:divBdr>
        <w:top w:val="none" w:sz="0" w:space="0" w:color="auto"/>
        <w:left w:val="none" w:sz="0" w:space="0" w:color="auto"/>
        <w:bottom w:val="none" w:sz="0" w:space="0" w:color="auto"/>
        <w:right w:val="none" w:sz="0" w:space="0" w:color="auto"/>
      </w:divBdr>
    </w:div>
    <w:div w:id="1444301546">
      <w:bodyDiv w:val="1"/>
      <w:marLeft w:val="0"/>
      <w:marRight w:val="0"/>
      <w:marTop w:val="0"/>
      <w:marBottom w:val="0"/>
      <w:divBdr>
        <w:top w:val="none" w:sz="0" w:space="0" w:color="auto"/>
        <w:left w:val="none" w:sz="0" w:space="0" w:color="auto"/>
        <w:bottom w:val="none" w:sz="0" w:space="0" w:color="auto"/>
        <w:right w:val="none" w:sz="0" w:space="0" w:color="auto"/>
      </w:divBdr>
    </w:div>
    <w:div w:id="1585262536">
      <w:bodyDiv w:val="1"/>
      <w:marLeft w:val="0"/>
      <w:marRight w:val="0"/>
      <w:marTop w:val="0"/>
      <w:marBottom w:val="0"/>
      <w:divBdr>
        <w:top w:val="none" w:sz="0" w:space="0" w:color="auto"/>
        <w:left w:val="none" w:sz="0" w:space="0" w:color="auto"/>
        <w:bottom w:val="none" w:sz="0" w:space="0" w:color="auto"/>
        <w:right w:val="none" w:sz="0" w:space="0" w:color="auto"/>
      </w:divBdr>
    </w:div>
    <w:div w:id="1659721717">
      <w:bodyDiv w:val="1"/>
      <w:marLeft w:val="0"/>
      <w:marRight w:val="0"/>
      <w:marTop w:val="0"/>
      <w:marBottom w:val="0"/>
      <w:divBdr>
        <w:top w:val="none" w:sz="0" w:space="0" w:color="auto"/>
        <w:left w:val="none" w:sz="0" w:space="0" w:color="auto"/>
        <w:bottom w:val="none" w:sz="0" w:space="0" w:color="auto"/>
        <w:right w:val="none" w:sz="0" w:space="0" w:color="auto"/>
      </w:divBdr>
    </w:div>
    <w:div w:id="1708143744">
      <w:bodyDiv w:val="1"/>
      <w:marLeft w:val="0"/>
      <w:marRight w:val="0"/>
      <w:marTop w:val="0"/>
      <w:marBottom w:val="0"/>
      <w:divBdr>
        <w:top w:val="none" w:sz="0" w:space="0" w:color="auto"/>
        <w:left w:val="none" w:sz="0" w:space="0" w:color="auto"/>
        <w:bottom w:val="none" w:sz="0" w:space="0" w:color="auto"/>
        <w:right w:val="none" w:sz="0" w:space="0" w:color="auto"/>
      </w:divBdr>
    </w:div>
    <w:div w:id="1713309264">
      <w:bodyDiv w:val="1"/>
      <w:marLeft w:val="0"/>
      <w:marRight w:val="0"/>
      <w:marTop w:val="0"/>
      <w:marBottom w:val="0"/>
      <w:divBdr>
        <w:top w:val="none" w:sz="0" w:space="0" w:color="auto"/>
        <w:left w:val="none" w:sz="0" w:space="0" w:color="auto"/>
        <w:bottom w:val="none" w:sz="0" w:space="0" w:color="auto"/>
        <w:right w:val="none" w:sz="0" w:space="0" w:color="auto"/>
      </w:divBdr>
    </w:div>
    <w:div w:id="1736732246">
      <w:bodyDiv w:val="1"/>
      <w:marLeft w:val="0"/>
      <w:marRight w:val="0"/>
      <w:marTop w:val="0"/>
      <w:marBottom w:val="0"/>
      <w:divBdr>
        <w:top w:val="none" w:sz="0" w:space="0" w:color="auto"/>
        <w:left w:val="none" w:sz="0" w:space="0" w:color="auto"/>
        <w:bottom w:val="none" w:sz="0" w:space="0" w:color="auto"/>
        <w:right w:val="none" w:sz="0" w:space="0" w:color="auto"/>
      </w:divBdr>
    </w:div>
    <w:div w:id="1742562919">
      <w:bodyDiv w:val="1"/>
      <w:marLeft w:val="0"/>
      <w:marRight w:val="0"/>
      <w:marTop w:val="0"/>
      <w:marBottom w:val="0"/>
      <w:divBdr>
        <w:top w:val="none" w:sz="0" w:space="0" w:color="auto"/>
        <w:left w:val="none" w:sz="0" w:space="0" w:color="auto"/>
        <w:bottom w:val="none" w:sz="0" w:space="0" w:color="auto"/>
        <w:right w:val="none" w:sz="0" w:space="0" w:color="auto"/>
      </w:divBdr>
    </w:div>
    <w:div w:id="1755348865">
      <w:bodyDiv w:val="1"/>
      <w:marLeft w:val="0"/>
      <w:marRight w:val="0"/>
      <w:marTop w:val="0"/>
      <w:marBottom w:val="0"/>
      <w:divBdr>
        <w:top w:val="none" w:sz="0" w:space="0" w:color="auto"/>
        <w:left w:val="none" w:sz="0" w:space="0" w:color="auto"/>
        <w:bottom w:val="none" w:sz="0" w:space="0" w:color="auto"/>
        <w:right w:val="none" w:sz="0" w:space="0" w:color="auto"/>
      </w:divBdr>
    </w:div>
    <w:div w:id="1897742335">
      <w:bodyDiv w:val="1"/>
      <w:marLeft w:val="0"/>
      <w:marRight w:val="0"/>
      <w:marTop w:val="0"/>
      <w:marBottom w:val="0"/>
      <w:divBdr>
        <w:top w:val="none" w:sz="0" w:space="0" w:color="auto"/>
        <w:left w:val="none" w:sz="0" w:space="0" w:color="auto"/>
        <w:bottom w:val="none" w:sz="0" w:space="0" w:color="auto"/>
        <w:right w:val="none" w:sz="0" w:space="0" w:color="auto"/>
      </w:divBdr>
    </w:div>
    <w:div w:id="1906600660">
      <w:bodyDiv w:val="1"/>
      <w:marLeft w:val="0"/>
      <w:marRight w:val="0"/>
      <w:marTop w:val="0"/>
      <w:marBottom w:val="0"/>
      <w:divBdr>
        <w:top w:val="none" w:sz="0" w:space="0" w:color="auto"/>
        <w:left w:val="none" w:sz="0" w:space="0" w:color="auto"/>
        <w:bottom w:val="none" w:sz="0" w:space="0" w:color="auto"/>
        <w:right w:val="none" w:sz="0" w:space="0" w:color="auto"/>
      </w:divBdr>
    </w:div>
    <w:div w:id="1931311798">
      <w:bodyDiv w:val="1"/>
      <w:marLeft w:val="0"/>
      <w:marRight w:val="0"/>
      <w:marTop w:val="0"/>
      <w:marBottom w:val="0"/>
      <w:divBdr>
        <w:top w:val="none" w:sz="0" w:space="0" w:color="auto"/>
        <w:left w:val="none" w:sz="0" w:space="0" w:color="auto"/>
        <w:bottom w:val="none" w:sz="0" w:space="0" w:color="auto"/>
        <w:right w:val="none" w:sz="0" w:space="0" w:color="auto"/>
      </w:divBdr>
    </w:div>
    <w:div w:id="1991979526">
      <w:bodyDiv w:val="1"/>
      <w:marLeft w:val="0"/>
      <w:marRight w:val="0"/>
      <w:marTop w:val="0"/>
      <w:marBottom w:val="0"/>
      <w:divBdr>
        <w:top w:val="none" w:sz="0" w:space="0" w:color="auto"/>
        <w:left w:val="none" w:sz="0" w:space="0" w:color="auto"/>
        <w:bottom w:val="none" w:sz="0" w:space="0" w:color="auto"/>
        <w:right w:val="none" w:sz="0" w:space="0" w:color="auto"/>
      </w:divBdr>
    </w:div>
    <w:div w:id="2039626609">
      <w:bodyDiv w:val="1"/>
      <w:marLeft w:val="0"/>
      <w:marRight w:val="0"/>
      <w:marTop w:val="0"/>
      <w:marBottom w:val="0"/>
      <w:divBdr>
        <w:top w:val="none" w:sz="0" w:space="0" w:color="auto"/>
        <w:left w:val="none" w:sz="0" w:space="0" w:color="auto"/>
        <w:bottom w:val="none" w:sz="0" w:space="0" w:color="auto"/>
        <w:right w:val="none" w:sz="0" w:space="0" w:color="auto"/>
      </w:divBdr>
    </w:div>
    <w:div w:id="2055889251">
      <w:bodyDiv w:val="1"/>
      <w:marLeft w:val="0"/>
      <w:marRight w:val="0"/>
      <w:marTop w:val="0"/>
      <w:marBottom w:val="0"/>
      <w:divBdr>
        <w:top w:val="none" w:sz="0" w:space="0" w:color="auto"/>
        <w:left w:val="none" w:sz="0" w:space="0" w:color="auto"/>
        <w:bottom w:val="none" w:sz="0" w:space="0" w:color="auto"/>
        <w:right w:val="none" w:sz="0" w:space="0" w:color="auto"/>
      </w:divBdr>
    </w:div>
    <w:div w:id="2078748934">
      <w:bodyDiv w:val="1"/>
      <w:marLeft w:val="0"/>
      <w:marRight w:val="0"/>
      <w:marTop w:val="0"/>
      <w:marBottom w:val="0"/>
      <w:divBdr>
        <w:top w:val="none" w:sz="0" w:space="0" w:color="auto"/>
        <w:left w:val="none" w:sz="0" w:space="0" w:color="auto"/>
        <w:bottom w:val="none" w:sz="0" w:space="0" w:color="auto"/>
        <w:right w:val="none" w:sz="0" w:space="0" w:color="auto"/>
      </w:divBdr>
    </w:div>
    <w:div w:id="2081169067">
      <w:bodyDiv w:val="1"/>
      <w:marLeft w:val="0"/>
      <w:marRight w:val="0"/>
      <w:marTop w:val="0"/>
      <w:marBottom w:val="0"/>
      <w:divBdr>
        <w:top w:val="none" w:sz="0" w:space="0" w:color="auto"/>
        <w:left w:val="none" w:sz="0" w:space="0" w:color="auto"/>
        <w:bottom w:val="none" w:sz="0" w:space="0" w:color="auto"/>
        <w:right w:val="none" w:sz="0" w:space="0" w:color="auto"/>
      </w:divBdr>
    </w:div>
    <w:div w:id="2119519320">
      <w:bodyDiv w:val="1"/>
      <w:marLeft w:val="0"/>
      <w:marRight w:val="0"/>
      <w:marTop w:val="0"/>
      <w:marBottom w:val="0"/>
      <w:divBdr>
        <w:top w:val="none" w:sz="0" w:space="0" w:color="auto"/>
        <w:left w:val="none" w:sz="0" w:space="0" w:color="auto"/>
        <w:bottom w:val="none" w:sz="0" w:space="0" w:color="auto"/>
        <w:right w:val="none" w:sz="0" w:space="0" w:color="auto"/>
      </w:divBdr>
    </w:div>
    <w:div w:id="213891333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emf"/><Relationship Id="rId5" Type="http://schemas.openxmlformats.org/officeDocument/2006/relationships/package" Target="embeddings/Microsoft_Word_Document1.docx"/><Relationship Id="rId6" Type="http://schemas.openxmlformats.org/officeDocument/2006/relationships/hyperlink" Target="https://en.wikipedia.org/wiki/Hadean" TargetMode="External"/><Relationship Id="rId7" Type="http://schemas.openxmlformats.org/officeDocument/2006/relationships/hyperlink" Target="https://en.wikipedia.org/wiki/Proterozoic" TargetMode="External"/><Relationship Id="rId8" Type="http://schemas.openxmlformats.org/officeDocument/2006/relationships/hyperlink" Target="https://en.wikipedia.org/wiki/Crust_(geology)" TargetMode="External"/><Relationship Id="rId9" Type="http://schemas.openxmlformats.org/officeDocument/2006/relationships/hyperlink" Target="https://en.wikipedia.org/wiki/Mesozoic_Era"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1298</Words>
  <Characters>7405</Characters>
  <Application>Microsoft Macintosh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Katarina Canaj</dc:creator>
  <cp:keywords/>
  <dc:description/>
  <cp:lastModifiedBy>Katarina Canaj</cp:lastModifiedBy>
  <cp:revision>2</cp:revision>
  <dcterms:created xsi:type="dcterms:W3CDTF">2016-11-06T20:07:00Z</dcterms:created>
  <dcterms:modified xsi:type="dcterms:W3CDTF">2016-11-06T20:07:00Z</dcterms:modified>
</cp:coreProperties>
</file>