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Analytic Template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Style and genre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Genres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categorization, marketing; "speak of the men and women who crated them and the people who readily received them"; a way of categorizing cultural conventions; socially and economically constrained;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Style: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manner of articulation of musical gestures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Mode of expression associated with artist/genre; imposed, not intrinsic to a genre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Form and lyrics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Form: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organization of work into phrases and sections, related by means of repetition, variation and contrast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Lyrics important for form (verses - new lyrics, choruses - repeat lyrics)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AAB, AABA, verse, verse-chorus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Time: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musical events happen in time, regularly recurring beats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Beats grouped into meters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4/4 time very common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Compound meter: subdivided groupings f 3 pulses per beat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Tempo (relative speed); 120 bpm common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Phrasing: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 passage of music expressed as a single breath (ex a line of lyrics)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Phrase ends in closed or open cadence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Melody (horizontal dimension) and harmony (vertical dimension) contribute to phrasing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Instrumentation and texture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Arrangement = combination of instruments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Each instrument has a different timbre, range and register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Texture: how instruments are organized in musical space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Homophony: simple melody with accompaniment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Counterpoint: two or more lines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Call and response: imitation relationship between instruments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Riff: emphasis on a striking musical pattern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Vocal and instrumental strategies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Instruments played with expression - dynamics, smoothness, intensity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Vocal effects: raspiness, vibrato, distortion, breathiness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Tech effects (reverb echo compression etc)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