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E2E" w:rsidRDefault="005B1E2E" w:rsidP="005B1E2E">
      <w:pPr>
        <w:pStyle w:val="Heading1"/>
      </w:pPr>
      <w:r>
        <w:t>Chapter 10 – From Earnings to Cash Flows</w:t>
      </w:r>
    </w:p>
    <w:p w:rsidR="005B1E2E" w:rsidRDefault="005B1E2E" w:rsidP="005B1E2E">
      <w:pPr>
        <w:rPr>
          <w:rFonts w:cs="Times New Roman"/>
        </w:rPr>
      </w:pPr>
    </w:p>
    <w:p w:rsidR="005B1E2E" w:rsidRPr="00191D9B" w:rsidRDefault="005B1E2E" w:rsidP="005B1E2E">
      <w:pPr>
        <w:pStyle w:val="ListParagraph"/>
        <w:numPr>
          <w:ilvl w:val="0"/>
          <w:numId w:val="1"/>
        </w:numPr>
        <w:rPr>
          <w:rFonts w:cs="Times New Roman"/>
        </w:rPr>
      </w:pPr>
      <w:r>
        <w:rPr>
          <w:rFonts w:cs="Times New Roman"/>
        </w:rPr>
        <w:t>Why cash flows? Because the value of an asset comes from its capacity to generate cash flows.</w:t>
      </w:r>
    </w:p>
    <w:p w:rsidR="005B1E2E" w:rsidRDefault="005B1E2E" w:rsidP="005B1E2E">
      <w:pPr>
        <w:pStyle w:val="ListParagraph"/>
        <w:numPr>
          <w:ilvl w:val="0"/>
          <w:numId w:val="1"/>
        </w:numPr>
        <w:rPr>
          <w:rFonts w:cs="Times New Roman"/>
        </w:rPr>
      </w:pPr>
      <w:r w:rsidRPr="007D63CF">
        <w:rPr>
          <w:rFonts w:cs="Times New Roman"/>
          <w:u w:val="single"/>
        </w:rPr>
        <w:t>When valuing firm:</w:t>
      </w:r>
      <w:r>
        <w:rPr>
          <w:rFonts w:cs="Times New Roman"/>
        </w:rPr>
        <w:t xml:space="preserve"> cash flows should be after taxes &amp; reinvestment but before debt payments</w:t>
      </w:r>
    </w:p>
    <w:p w:rsidR="005B1E2E" w:rsidRDefault="005B1E2E" w:rsidP="005B1E2E">
      <w:pPr>
        <w:pStyle w:val="ListParagraph"/>
        <w:numPr>
          <w:ilvl w:val="0"/>
          <w:numId w:val="1"/>
        </w:numPr>
        <w:rPr>
          <w:rFonts w:cs="Times New Roman"/>
        </w:rPr>
      </w:pPr>
      <w:r w:rsidRPr="007D63CF">
        <w:rPr>
          <w:rFonts w:cs="Times New Roman"/>
          <w:u w:val="single"/>
        </w:rPr>
        <w:t>When valuing equity:</w:t>
      </w:r>
      <w:r>
        <w:rPr>
          <w:rFonts w:cs="Times New Roman"/>
        </w:rPr>
        <w:t xml:space="preserve"> cash flows should be after debt payments</w:t>
      </w:r>
    </w:p>
    <w:p w:rsidR="005B1E2E" w:rsidRDefault="005B1E2E" w:rsidP="005B1E2E">
      <w:pPr>
        <w:pStyle w:val="ListParagraph"/>
        <w:numPr>
          <w:ilvl w:val="0"/>
          <w:numId w:val="1"/>
        </w:numPr>
        <w:rPr>
          <w:rFonts w:cs="Times New Roman"/>
        </w:rPr>
      </w:pPr>
      <w:r>
        <w:rPr>
          <w:rFonts w:cs="Times New Roman"/>
        </w:rPr>
        <w:t>3 basic steps to estimating cash flows:</w:t>
      </w:r>
    </w:p>
    <w:p w:rsidR="005B1E2E" w:rsidRDefault="005B1E2E" w:rsidP="005B1E2E">
      <w:pPr>
        <w:pStyle w:val="ListParagraph"/>
        <w:numPr>
          <w:ilvl w:val="0"/>
          <w:numId w:val="2"/>
        </w:numPr>
        <w:rPr>
          <w:rFonts w:cs="Times New Roman"/>
        </w:rPr>
      </w:pPr>
      <w:r>
        <w:rPr>
          <w:rFonts w:cs="Times New Roman"/>
        </w:rPr>
        <w:t>Estimate the earnings generated by a firm on its existing assets and investments (previous chapter)</w:t>
      </w:r>
    </w:p>
    <w:p w:rsidR="005B1E2E" w:rsidRDefault="005B1E2E" w:rsidP="005B1E2E">
      <w:pPr>
        <w:pStyle w:val="ListParagraph"/>
        <w:numPr>
          <w:ilvl w:val="0"/>
          <w:numId w:val="2"/>
        </w:numPr>
        <w:rPr>
          <w:rFonts w:cs="Times New Roman"/>
        </w:rPr>
      </w:pPr>
      <w:r>
        <w:rPr>
          <w:rFonts w:cs="Times New Roman"/>
        </w:rPr>
        <w:t>Estimate the portion of this income that would go towards paying taxes</w:t>
      </w:r>
    </w:p>
    <w:p w:rsidR="005B1E2E" w:rsidRDefault="005B1E2E" w:rsidP="005B1E2E">
      <w:pPr>
        <w:pStyle w:val="ListParagraph"/>
        <w:numPr>
          <w:ilvl w:val="0"/>
          <w:numId w:val="2"/>
        </w:numPr>
        <w:rPr>
          <w:rFonts w:cs="Times New Roman"/>
        </w:rPr>
      </w:pPr>
      <w:r>
        <w:rPr>
          <w:rFonts w:cs="Times New Roman"/>
        </w:rPr>
        <w:t xml:space="preserve">Develop a measure of how much a firm is reinvesting back for future growth </w:t>
      </w:r>
    </w:p>
    <w:p w:rsidR="005B1E2E" w:rsidRDefault="005B1E2E" w:rsidP="005B1E2E">
      <w:pPr>
        <w:pStyle w:val="ListParagraph"/>
        <w:numPr>
          <w:ilvl w:val="0"/>
          <w:numId w:val="3"/>
        </w:numPr>
        <w:rPr>
          <w:rFonts w:cs="Times New Roman"/>
        </w:rPr>
      </w:pPr>
      <w:r>
        <w:rPr>
          <w:rFonts w:cs="Times New Roman"/>
        </w:rPr>
        <w:t xml:space="preserve">Chaper focus is on last two steps: </w:t>
      </w:r>
    </w:p>
    <w:p w:rsidR="005B1E2E" w:rsidRDefault="005B1E2E" w:rsidP="005B1E2E">
      <w:pPr>
        <w:pStyle w:val="ListParagraph"/>
        <w:numPr>
          <w:ilvl w:val="1"/>
          <w:numId w:val="3"/>
        </w:numPr>
        <w:rPr>
          <w:rFonts w:cs="Times New Roman"/>
        </w:rPr>
      </w:pPr>
      <w:r>
        <w:rPr>
          <w:rFonts w:cs="Times New Roman"/>
        </w:rPr>
        <w:t xml:space="preserve">Start with investigating the difference between effective &amp; marginal taxes, as well as the effects of net operating losses carried forward </w:t>
      </w:r>
    </w:p>
    <w:p w:rsidR="005B1E2E" w:rsidRDefault="005B1E2E" w:rsidP="005B1E2E">
      <w:pPr>
        <w:pStyle w:val="ListParagraph"/>
        <w:numPr>
          <w:ilvl w:val="1"/>
          <w:numId w:val="3"/>
        </w:numPr>
        <w:rPr>
          <w:rFonts w:cs="Times New Roman"/>
        </w:rPr>
      </w:pPr>
      <w:r>
        <w:rPr>
          <w:rFonts w:cs="Times New Roman"/>
        </w:rPr>
        <w:t>To know how much a firm is reinvesting, we will break it down into:</w:t>
      </w:r>
    </w:p>
    <w:p w:rsidR="005B1E2E" w:rsidRDefault="005B1E2E" w:rsidP="005B1E2E">
      <w:pPr>
        <w:pStyle w:val="ListParagraph"/>
        <w:numPr>
          <w:ilvl w:val="2"/>
          <w:numId w:val="3"/>
        </w:numPr>
        <w:rPr>
          <w:rFonts w:cs="Times New Roman"/>
        </w:rPr>
      </w:pPr>
      <w:r>
        <w:rPr>
          <w:rFonts w:cs="Times New Roman"/>
        </w:rPr>
        <w:t>(Net Capital expenditures): tangible and long-lived assets</w:t>
      </w:r>
    </w:p>
    <w:p w:rsidR="005B1E2E" w:rsidRDefault="005B1E2E" w:rsidP="005B1E2E">
      <w:pPr>
        <w:pStyle w:val="ListParagraph"/>
        <w:numPr>
          <w:ilvl w:val="2"/>
          <w:numId w:val="3"/>
        </w:numPr>
        <w:rPr>
          <w:rFonts w:cs="Times New Roman"/>
        </w:rPr>
      </w:pPr>
      <w:r>
        <w:rPr>
          <w:rFonts w:cs="Times New Roman"/>
        </w:rPr>
        <w:t>(Working Capital): short term assets</w:t>
      </w:r>
    </w:p>
    <w:p w:rsidR="005B1E2E" w:rsidRPr="00191D9B" w:rsidRDefault="005B1E2E" w:rsidP="005B1E2E">
      <w:pPr>
        <w:pStyle w:val="ListParagraph"/>
        <w:numPr>
          <w:ilvl w:val="2"/>
          <w:numId w:val="3"/>
        </w:numPr>
        <w:rPr>
          <w:rFonts w:cs="Times New Roman"/>
        </w:rPr>
      </w:pPr>
      <w:r>
        <w:rPr>
          <w:rFonts w:cs="Times New Roman"/>
        </w:rPr>
        <w:t>Reinvestment will include investement in R&amp;D and acquisitions as part of CAPEX</w:t>
      </w:r>
    </w:p>
    <w:p w:rsidR="005B1E2E" w:rsidRDefault="005B1E2E" w:rsidP="005B1E2E">
      <w:pPr>
        <w:pStyle w:val="Heading2"/>
      </w:pPr>
      <w:r>
        <w:t>The Tax Effect</w:t>
      </w:r>
    </w:p>
    <w:p w:rsidR="005B1E2E" w:rsidRPr="00397A9B" w:rsidRDefault="005B1E2E" w:rsidP="005B1E2E"/>
    <w:p w:rsidR="005B1E2E" w:rsidRDefault="005B1E2E" w:rsidP="005B1E2E">
      <w:pPr>
        <w:pStyle w:val="ListParagraph"/>
        <w:numPr>
          <w:ilvl w:val="0"/>
          <w:numId w:val="4"/>
        </w:numPr>
        <w:rPr>
          <w:rFonts w:cs="Times New Roman"/>
        </w:rPr>
      </w:pPr>
      <w:r>
        <w:rPr>
          <w:rFonts w:cs="Times New Roman"/>
        </w:rPr>
        <w:t xml:space="preserve">After-tax operating income= EBIT * tax rate </w:t>
      </w:r>
    </w:p>
    <w:p w:rsidR="005B1E2E" w:rsidRDefault="005B1E2E" w:rsidP="005B1E2E">
      <w:pPr>
        <w:pStyle w:val="ListParagraph"/>
        <w:numPr>
          <w:ilvl w:val="0"/>
          <w:numId w:val="4"/>
        </w:numPr>
        <w:rPr>
          <w:rFonts w:cs="Times New Roman"/>
        </w:rPr>
      </w:pPr>
      <w:r>
        <w:rPr>
          <w:rFonts w:cs="Times New Roman"/>
        </w:rPr>
        <w:t xml:space="preserve">This is complicated by 3 issues: </w:t>
      </w:r>
    </w:p>
    <w:p w:rsidR="005B1E2E" w:rsidRDefault="005B1E2E" w:rsidP="005B1E2E">
      <w:pPr>
        <w:pStyle w:val="ListParagraph"/>
        <w:numPr>
          <w:ilvl w:val="0"/>
          <w:numId w:val="5"/>
        </w:numPr>
        <w:rPr>
          <w:rFonts w:cs="Times New Roman"/>
        </w:rPr>
      </w:pPr>
      <w:r>
        <w:rPr>
          <w:rFonts w:cs="Times New Roman"/>
        </w:rPr>
        <w:t xml:space="preserve">The wide differences you observe between effective and marginal tax rates for these firms: which to choose? </w:t>
      </w:r>
    </w:p>
    <w:p w:rsidR="005B1E2E" w:rsidRDefault="005B1E2E" w:rsidP="005B1E2E">
      <w:pPr>
        <w:pStyle w:val="ListParagraph"/>
        <w:jc w:val="center"/>
        <w:rPr>
          <w:rFonts w:cs="Times New Roman"/>
          <w:color w:val="FFFFFF" w:themeColor="background1"/>
          <w:u w:val="single"/>
        </w:rPr>
      </w:pPr>
      <w:r>
        <w:rPr>
          <w:rFonts w:cs="Times New Roman"/>
        </w:rPr>
        <w:t>Effective Tax Rate = _</w:t>
      </w:r>
      <w:r>
        <w:rPr>
          <w:rFonts w:cs="Times New Roman"/>
          <w:u w:val="single"/>
        </w:rPr>
        <w:t xml:space="preserve">         Taxes Due          </w:t>
      </w:r>
      <w:r w:rsidRPr="00CE0037">
        <w:rPr>
          <w:rFonts w:cs="Times New Roman"/>
          <w:color w:val="FFFFFF" w:themeColor="background1"/>
          <w:u w:val="single"/>
        </w:rPr>
        <w:t>.</w:t>
      </w:r>
    </w:p>
    <w:p w:rsidR="005B1E2E" w:rsidRDefault="005B1E2E" w:rsidP="005B1E2E">
      <w:pPr>
        <w:rPr>
          <w:rFonts w:cs="Times New Roman"/>
          <w:color w:val="000000" w:themeColor="text1"/>
        </w:rPr>
      </w:pP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r>
      <w:r>
        <w:rPr>
          <w:rFonts w:cs="Times New Roman"/>
          <w:color w:val="000000" w:themeColor="text1"/>
        </w:rPr>
        <w:tab/>
        <w:t xml:space="preserve">    Taxable Income</w:t>
      </w:r>
    </w:p>
    <w:p w:rsidR="005B1E2E" w:rsidRDefault="005B1E2E" w:rsidP="005B1E2E">
      <w:pPr>
        <w:pStyle w:val="ListParagraph"/>
        <w:numPr>
          <w:ilvl w:val="0"/>
          <w:numId w:val="5"/>
        </w:numPr>
        <w:rPr>
          <w:rFonts w:cs="Times New Roman"/>
          <w:color w:val="000000" w:themeColor="text1"/>
        </w:rPr>
      </w:pPr>
      <w:r>
        <w:rPr>
          <w:rFonts w:cs="Times New Roman"/>
          <w:color w:val="000000" w:themeColor="text1"/>
        </w:rPr>
        <w:t>Firms with large losses: leading to net operating losses that are carried forward and can save taxes in future years</w:t>
      </w:r>
    </w:p>
    <w:p w:rsidR="005B1E2E" w:rsidRDefault="005B1E2E" w:rsidP="005B1E2E">
      <w:pPr>
        <w:pStyle w:val="ListParagraph"/>
        <w:numPr>
          <w:ilvl w:val="0"/>
          <w:numId w:val="5"/>
        </w:numPr>
        <w:rPr>
          <w:rFonts w:cs="Times New Roman"/>
          <w:color w:val="000000" w:themeColor="text1"/>
        </w:rPr>
      </w:pPr>
      <w:r w:rsidRPr="00747607">
        <w:rPr>
          <w:rFonts w:cs="Times New Roman"/>
          <w:color w:val="000000" w:themeColor="text1"/>
        </w:rPr>
        <w:t>The capitalizing of R&amp;D and other expenses: because these expenditures can be expensed immediately they have much higher tax benefits for the firm</w:t>
      </w:r>
    </w:p>
    <w:p w:rsidR="005B1E2E" w:rsidRPr="00747607" w:rsidRDefault="005B1E2E" w:rsidP="005B1E2E">
      <w:pPr>
        <w:pStyle w:val="ListParagraph"/>
        <w:rPr>
          <w:rFonts w:cs="Times New Roman"/>
          <w:color w:val="000000" w:themeColor="text1"/>
        </w:rPr>
      </w:pPr>
    </w:p>
    <w:p w:rsidR="005B1E2E" w:rsidRDefault="005B1E2E" w:rsidP="005B1E2E">
      <w:pPr>
        <w:pStyle w:val="Heading3"/>
      </w:pPr>
      <w:r>
        <w:t>Effective Versus Marginal Tax Rate</w:t>
      </w:r>
    </w:p>
    <w:p w:rsidR="005B1E2E" w:rsidRPr="00397A9B" w:rsidRDefault="005B1E2E" w:rsidP="005B1E2E">
      <w:pPr>
        <w:rPr>
          <w:rFonts w:cs="Times New Roman"/>
        </w:rPr>
      </w:pPr>
    </w:p>
    <w:p w:rsidR="005B1E2E" w:rsidRPr="00191D9B" w:rsidRDefault="005B1E2E" w:rsidP="005B1E2E">
      <w:pPr>
        <w:pStyle w:val="ListParagraph"/>
        <w:numPr>
          <w:ilvl w:val="0"/>
          <w:numId w:val="6"/>
        </w:numPr>
        <w:rPr>
          <w:rFonts w:cs="Times New Roman"/>
          <w:i/>
          <w:color w:val="000000" w:themeColor="text1"/>
        </w:rPr>
      </w:pPr>
      <w:r>
        <w:rPr>
          <w:rFonts w:cs="Times New Roman"/>
          <w:color w:val="000000" w:themeColor="text1"/>
        </w:rPr>
        <w:t>Choice between the two tax rates:</w:t>
      </w:r>
    </w:p>
    <w:p w:rsidR="005B1E2E" w:rsidRPr="00CE0037" w:rsidRDefault="005B1E2E" w:rsidP="005B1E2E">
      <w:pPr>
        <w:pStyle w:val="ListParagraph"/>
        <w:numPr>
          <w:ilvl w:val="0"/>
          <w:numId w:val="6"/>
        </w:numPr>
        <w:rPr>
          <w:rFonts w:cs="Times New Roman"/>
          <w:i/>
          <w:color w:val="000000" w:themeColor="text1"/>
        </w:rPr>
      </w:pPr>
      <w:r>
        <w:rPr>
          <w:rFonts w:cs="Times New Roman"/>
          <w:color w:val="000000" w:themeColor="text1"/>
        </w:rPr>
        <w:t>Choice 1: Effective tax is the most widely reported tax rate, computed from the income statement as follows:</w:t>
      </w:r>
    </w:p>
    <w:p w:rsidR="005B1E2E" w:rsidRDefault="005B1E2E" w:rsidP="005B1E2E">
      <w:pPr>
        <w:pStyle w:val="ListParagraph"/>
        <w:ind w:left="360"/>
        <w:jc w:val="center"/>
        <w:rPr>
          <w:rFonts w:cs="Times New Roman"/>
          <w:color w:val="FFFFFF" w:themeColor="background1"/>
          <w:u w:val="single"/>
        </w:rPr>
      </w:pPr>
      <w:r>
        <w:rPr>
          <w:rFonts w:cs="Times New Roman"/>
          <w:color w:val="000000" w:themeColor="text1"/>
        </w:rPr>
        <w:t xml:space="preserve">Effective tax rate = </w:t>
      </w:r>
      <w:r>
        <w:rPr>
          <w:rFonts w:cs="Times New Roman"/>
          <w:color w:val="000000" w:themeColor="text1"/>
          <w:u w:val="single"/>
        </w:rPr>
        <w:t xml:space="preserve">      Taxes Due       </w:t>
      </w:r>
      <w:r w:rsidRPr="00CE0037">
        <w:rPr>
          <w:rFonts w:cs="Times New Roman"/>
          <w:color w:val="FFFFFF" w:themeColor="background1"/>
          <w:u w:val="single"/>
        </w:rPr>
        <w:t>.</w:t>
      </w:r>
    </w:p>
    <w:p w:rsidR="005B1E2E" w:rsidRDefault="005B1E2E" w:rsidP="005B1E2E">
      <w:pPr>
        <w:pStyle w:val="ListParagraph"/>
        <w:ind w:left="360"/>
        <w:jc w:val="center"/>
        <w:rPr>
          <w:rFonts w:cs="Times New Roman"/>
          <w:color w:val="000000" w:themeColor="text1"/>
        </w:rPr>
      </w:pPr>
      <w:r>
        <w:rPr>
          <w:rFonts w:cs="Times New Roman"/>
          <w:color w:val="FFFFFF" w:themeColor="background1"/>
        </w:rPr>
        <w:t xml:space="preserve">    </w:t>
      </w:r>
      <w:r>
        <w:rPr>
          <w:rFonts w:cs="Times New Roman"/>
          <w:color w:val="000000" w:themeColor="text1"/>
        </w:rPr>
        <w:t xml:space="preserve">                         Taxable Income</w:t>
      </w:r>
    </w:p>
    <w:p w:rsidR="005B1E2E" w:rsidRPr="0098169F" w:rsidRDefault="005B1E2E" w:rsidP="005B1E2E">
      <w:pPr>
        <w:pStyle w:val="ListParagraph"/>
        <w:numPr>
          <w:ilvl w:val="0"/>
          <w:numId w:val="6"/>
        </w:numPr>
        <w:rPr>
          <w:rFonts w:cs="Times New Roman"/>
          <w:i/>
          <w:color w:val="000000" w:themeColor="text1"/>
        </w:rPr>
      </w:pPr>
      <w:r>
        <w:rPr>
          <w:rFonts w:cs="Times New Roman"/>
          <w:color w:val="000000" w:themeColor="text1"/>
        </w:rPr>
        <w:t xml:space="preserve">Choice 2: Marginal tax rate is the tax rate the firm faces on its last dollar of income </w:t>
      </w:r>
    </w:p>
    <w:p w:rsidR="005B1E2E" w:rsidRPr="00747607" w:rsidRDefault="005B1E2E" w:rsidP="005B1E2E">
      <w:pPr>
        <w:pStyle w:val="ListParagraph"/>
        <w:numPr>
          <w:ilvl w:val="0"/>
          <w:numId w:val="7"/>
        </w:numPr>
        <w:rPr>
          <w:rFonts w:cs="Times New Roman"/>
          <w:i/>
          <w:color w:val="000000" w:themeColor="text1"/>
        </w:rPr>
      </w:pPr>
      <w:r>
        <w:rPr>
          <w:rFonts w:cs="Times New Roman"/>
          <w:color w:val="000000" w:themeColor="text1"/>
        </w:rPr>
        <w:t>Reflects what firms have to pay as taxes on their marginal income</w:t>
      </w:r>
    </w:p>
    <w:p w:rsidR="005B1E2E" w:rsidRPr="0098169F" w:rsidRDefault="005B1E2E" w:rsidP="005B1E2E">
      <w:pPr>
        <w:pStyle w:val="ListParagraph"/>
        <w:numPr>
          <w:ilvl w:val="0"/>
          <w:numId w:val="7"/>
        </w:numPr>
        <w:rPr>
          <w:rFonts w:cs="Times New Roman"/>
          <w:i/>
          <w:color w:val="000000" w:themeColor="text1"/>
        </w:rPr>
      </w:pPr>
      <w:r>
        <w:rPr>
          <w:rFonts w:cs="Times New Roman"/>
          <w:color w:val="000000" w:themeColor="text1"/>
        </w:rPr>
        <w:t xml:space="preserve">Ex. U.S federal tax rate on marginal income is 35% with additional state taxes a corporate firm can have over 40% tax rate </w:t>
      </w:r>
    </w:p>
    <w:p w:rsidR="005B1E2E" w:rsidRDefault="005B1E2E" w:rsidP="005B1E2E">
      <w:pPr>
        <w:rPr>
          <w:rFonts w:cs="Times New Roman"/>
          <w:i/>
          <w:color w:val="000000" w:themeColor="text1"/>
        </w:rPr>
      </w:pPr>
    </w:p>
    <w:p w:rsidR="005B1E2E" w:rsidRDefault="005B1E2E" w:rsidP="005B1E2E">
      <w:pPr>
        <w:pStyle w:val="Heading3"/>
      </w:pPr>
      <w:r>
        <w:t>Reasons for Differences Between Marginal and Effective Tax Rates</w:t>
      </w:r>
    </w:p>
    <w:p w:rsidR="005B1E2E" w:rsidRPr="00397A9B" w:rsidRDefault="005B1E2E" w:rsidP="005B1E2E"/>
    <w:p w:rsidR="005B1E2E" w:rsidRDefault="005B1E2E" w:rsidP="005B1E2E">
      <w:pPr>
        <w:pStyle w:val="ListParagraph"/>
        <w:numPr>
          <w:ilvl w:val="0"/>
          <w:numId w:val="6"/>
        </w:numPr>
        <w:rPr>
          <w:rFonts w:cs="Times New Roman"/>
          <w:color w:val="000000" w:themeColor="text1"/>
        </w:rPr>
      </w:pPr>
      <w:r>
        <w:rPr>
          <w:rFonts w:cs="Times New Roman"/>
          <w:color w:val="000000" w:themeColor="text1"/>
        </w:rPr>
        <w:t>Given that most firms are at the top tax bracket, why is the effective rate so low? (why are they different?)</w:t>
      </w:r>
    </w:p>
    <w:p w:rsidR="005B1E2E" w:rsidRDefault="005B1E2E" w:rsidP="005B1E2E">
      <w:pPr>
        <w:pStyle w:val="ListParagraph"/>
        <w:numPr>
          <w:ilvl w:val="0"/>
          <w:numId w:val="8"/>
        </w:numPr>
        <w:rPr>
          <w:rFonts w:cs="Times New Roman"/>
          <w:color w:val="000000" w:themeColor="text1"/>
        </w:rPr>
      </w:pPr>
      <w:r>
        <w:rPr>
          <w:rFonts w:cs="Times New Roman"/>
          <w:color w:val="000000" w:themeColor="text1"/>
        </w:rPr>
        <w:t>Many firms follow different accounting standards for tax and for reporting purposes</w:t>
      </w:r>
    </w:p>
    <w:p w:rsidR="005B1E2E" w:rsidRDefault="005B1E2E" w:rsidP="005B1E2E">
      <w:pPr>
        <w:pStyle w:val="ListParagraph"/>
        <w:numPr>
          <w:ilvl w:val="0"/>
          <w:numId w:val="9"/>
        </w:numPr>
        <w:rPr>
          <w:rFonts w:cs="Times New Roman"/>
          <w:color w:val="000000" w:themeColor="text1"/>
        </w:rPr>
      </w:pPr>
      <w:r>
        <w:rPr>
          <w:rFonts w:cs="Times New Roman"/>
          <w:color w:val="000000" w:themeColor="text1"/>
        </w:rPr>
        <w:t xml:space="preserve">Firms use straight line depreciation for reporting purposes </w:t>
      </w:r>
    </w:p>
    <w:p w:rsidR="005B1E2E" w:rsidRDefault="005B1E2E" w:rsidP="005B1E2E">
      <w:pPr>
        <w:pStyle w:val="ListParagraph"/>
        <w:numPr>
          <w:ilvl w:val="0"/>
          <w:numId w:val="9"/>
        </w:numPr>
        <w:rPr>
          <w:rFonts w:cs="Times New Roman"/>
          <w:color w:val="000000" w:themeColor="text1"/>
        </w:rPr>
      </w:pPr>
      <w:r>
        <w:rPr>
          <w:rFonts w:cs="Times New Roman"/>
          <w:color w:val="000000" w:themeColor="text1"/>
        </w:rPr>
        <w:t>Accelerated depreciation for tax purposes</w:t>
      </w:r>
    </w:p>
    <w:p w:rsidR="005B1E2E" w:rsidRDefault="005B1E2E" w:rsidP="005B1E2E">
      <w:pPr>
        <w:pStyle w:val="ListParagraph"/>
        <w:numPr>
          <w:ilvl w:val="0"/>
          <w:numId w:val="9"/>
        </w:numPr>
        <w:rPr>
          <w:rFonts w:cs="Times New Roman"/>
          <w:color w:val="000000" w:themeColor="text1"/>
        </w:rPr>
      </w:pPr>
      <w:r>
        <w:rPr>
          <w:rFonts w:cs="Times New Roman"/>
          <w:color w:val="000000" w:themeColor="text1"/>
        </w:rPr>
        <w:t xml:space="preserve">Thus, the reported income </w:t>
      </w:r>
      <w:r w:rsidRPr="007A00F5">
        <w:rPr>
          <w:rFonts w:cs="Times New Roman"/>
          <w:i/>
          <w:color w:val="000000" w:themeColor="text1"/>
        </w:rPr>
        <w:t xml:space="preserve">is significantly higher </w:t>
      </w:r>
      <w:r>
        <w:rPr>
          <w:rFonts w:cs="Times New Roman"/>
          <w:color w:val="000000" w:themeColor="text1"/>
        </w:rPr>
        <w:t>than the taxable income, on which taxes are based</w:t>
      </w:r>
    </w:p>
    <w:p w:rsidR="005B1E2E" w:rsidRDefault="005B1E2E" w:rsidP="005B1E2E">
      <w:pPr>
        <w:pStyle w:val="ListParagraph"/>
        <w:numPr>
          <w:ilvl w:val="0"/>
          <w:numId w:val="8"/>
        </w:numPr>
        <w:rPr>
          <w:rFonts w:cs="Times New Roman"/>
          <w:color w:val="000000" w:themeColor="text1"/>
        </w:rPr>
      </w:pPr>
      <w:r>
        <w:rPr>
          <w:rFonts w:cs="Times New Roman"/>
          <w:color w:val="000000" w:themeColor="text1"/>
        </w:rPr>
        <w:t xml:space="preserve">Firms sometimes use tax credits to reduce the taxes they pay </w:t>
      </w:r>
    </w:p>
    <w:p w:rsidR="005B1E2E" w:rsidRDefault="005B1E2E" w:rsidP="005B1E2E">
      <w:pPr>
        <w:pStyle w:val="ListParagraph"/>
        <w:numPr>
          <w:ilvl w:val="0"/>
          <w:numId w:val="10"/>
        </w:numPr>
        <w:rPr>
          <w:rFonts w:cs="Times New Roman"/>
          <w:color w:val="000000" w:themeColor="text1"/>
        </w:rPr>
      </w:pPr>
      <w:r>
        <w:rPr>
          <w:rFonts w:cs="Times New Roman"/>
          <w:color w:val="000000" w:themeColor="text1"/>
        </w:rPr>
        <w:t xml:space="preserve">These credits </w:t>
      </w:r>
      <w:r w:rsidRPr="007A00F5">
        <w:rPr>
          <w:rFonts w:cs="Times New Roman"/>
          <w:i/>
          <w:color w:val="000000" w:themeColor="text1"/>
        </w:rPr>
        <w:t xml:space="preserve">can reduce </w:t>
      </w:r>
      <w:r>
        <w:rPr>
          <w:rFonts w:cs="Times New Roman"/>
          <w:color w:val="000000" w:themeColor="text1"/>
        </w:rPr>
        <w:t xml:space="preserve">the effective tax rate </w:t>
      </w:r>
      <w:r w:rsidRPr="007A00F5">
        <w:rPr>
          <w:rFonts w:cs="Times New Roman"/>
          <w:i/>
          <w:color w:val="000000" w:themeColor="text1"/>
        </w:rPr>
        <w:t>below</w:t>
      </w:r>
      <w:r>
        <w:rPr>
          <w:rFonts w:cs="Times New Roman"/>
          <w:color w:val="000000" w:themeColor="text1"/>
        </w:rPr>
        <w:t xml:space="preserve"> the marginal tax rate </w:t>
      </w:r>
    </w:p>
    <w:p w:rsidR="005B1E2E" w:rsidRDefault="005B1E2E" w:rsidP="005B1E2E">
      <w:pPr>
        <w:pStyle w:val="ListParagraph"/>
        <w:numPr>
          <w:ilvl w:val="0"/>
          <w:numId w:val="8"/>
        </w:numPr>
        <w:rPr>
          <w:rFonts w:cs="Times New Roman"/>
          <w:color w:val="000000" w:themeColor="text1"/>
        </w:rPr>
      </w:pPr>
      <w:r>
        <w:rPr>
          <w:rFonts w:cs="Times New Roman"/>
          <w:color w:val="000000" w:themeColor="text1"/>
        </w:rPr>
        <w:t>Firms can sometimes defer taxes on income to future periods</w:t>
      </w:r>
    </w:p>
    <w:p w:rsidR="005B1E2E" w:rsidRDefault="005B1E2E" w:rsidP="005B1E2E">
      <w:pPr>
        <w:pStyle w:val="ListParagraph"/>
        <w:numPr>
          <w:ilvl w:val="0"/>
          <w:numId w:val="11"/>
        </w:numPr>
        <w:rPr>
          <w:rFonts w:cs="Times New Roman"/>
          <w:color w:val="000000" w:themeColor="text1"/>
        </w:rPr>
      </w:pPr>
      <w:r>
        <w:rPr>
          <w:rFonts w:cs="Times New Roman"/>
          <w:color w:val="000000" w:themeColor="text1"/>
        </w:rPr>
        <w:t xml:space="preserve">If deferred: taxes paid in current period less so </w:t>
      </w:r>
      <w:r w:rsidRPr="00AB36D9">
        <w:rPr>
          <w:rFonts w:cs="Times New Roman"/>
          <w:color w:val="000000" w:themeColor="text1"/>
        </w:rPr>
        <w:sym w:font="Wingdings" w:char="F0E0"/>
      </w:r>
      <w:r>
        <w:rPr>
          <w:rFonts w:cs="Times New Roman"/>
          <w:color w:val="000000" w:themeColor="text1"/>
        </w:rPr>
        <w:t xml:space="preserve"> effective tax rate will be at a </w:t>
      </w:r>
      <w:r>
        <w:rPr>
          <w:rFonts w:cs="Times New Roman"/>
          <w:b/>
          <w:color w:val="000000" w:themeColor="text1"/>
        </w:rPr>
        <w:t>lower</w:t>
      </w:r>
      <w:r>
        <w:rPr>
          <w:rFonts w:cs="Times New Roman"/>
          <w:color w:val="000000" w:themeColor="text1"/>
        </w:rPr>
        <w:t xml:space="preserve"> rate than the marginal tax rate</w:t>
      </w:r>
    </w:p>
    <w:p w:rsidR="005B1E2E" w:rsidRDefault="005B1E2E" w:rsidP="005B1E2E">
      <w:pPr>
        <w:pStyle w:val="ListParagraph"/>
        <w:numPr>
          <w:ilvl w:val="0"/>
          <w:numId w:val="11"/>
        </w:numPr>
        <w:rPr>
          <w:rFonts w:cs="Times New Roman"/>
          <w:color w:val="000000" w:themeColor="text1"/>
        </w:rPr>
      </w:pPr>
      <w:r>
        <w:rPr>
          <w:rFonts w:cs="Times New Roman"/>
          <w:color w:val="000000" w:themeColor="text1"/>
        </w:rPr>
        <w:t xml:space="preserve">Later, when firm pays deferred taxes </w:t>
      </w:r>
      <w:r w:rsidRPr="00AB36D9">
        <w:rPr>
          <w:rFonts w:cs="Times New Roman"/>
          <w:color w:val="000000" w:themeColor="text1"/>
        </w:rPr>
        <w:sym w:font="Wingdings" w:char="F0E0"/>
      </w:r>
      <w:r>
        <w:rPr>
          <w:rFonts w:cs="Times New Roman"/>
          <w:color w:val="000000" w:themeColor="text1"/>
        </w:rPr>
        <w:t xml:space="preserve"> effective tax rate will be </w:t>
      </w:r>
      <w:r>
        <w:rPr>
          <w:rFonts w:cs="Times New Roman"/>
          <w:b/>
          <w:color w:val="000000" w:themeColor="text1"/>
        </w:rPr>
        <w:t>higher</w:t>
      </w:r>
      <w:r>
        <w:rPr>
          <w:rFonts w:cs="Times New Roman"/>
          <w:color w:val="000000" w:themeColor="text1"/>
        </w:rPr>
        <w:t xml:space="preserve"> than the marginal tax rate</w:t>
      </w:r>
    </w:p>
    <w:p w:rsidR="005B1E2E" w:rsidRDefault="005B1E2E" w:rsidP="005B1E2E">
      <w:pPr>
        <w:pStyle w:val="ListParagraph"/>
        <w:numPr>
          <w:ilvl w:val="0"/>
          <w:numId w:val="8"/>
        </w:numPr>
        <w:rPr>
          <w:rFonts w:cs="Times New Roman"/>
          <w:color w:val="000000" w:themeColor="text1"/>
        </w:rPr>
      </w:pPr>
      <w:r>
        <w:rPr>
          <w:rFonts w:cs="Times New Roman"/>
          <w:color w:val="000000" w:themeColor="text1"/>
        </w:rPr>
        <w:t xml:space="preserve">Firm that generate substantial foreign income with lower tax rates do not have to pay domestic taxes until that income is repatriated back home </w:t>
      </w:r>
    </w:p>
    <w:p w:rsidR="005B1E2E" w:rsidRDefault="005B1E2E" w:rsidP="005B1E2E">
      <w:pPr>
        <w:rPr>
          <w:rFonts w:cs="Times New Roman"/>
          <w:color w:val="000000" w:themeColor="text1"/>
        </w:rPr>
      </w:pPr>
    </w:p>
    <w:p w:rsidR="005B1E2E" w:rsidRDefault="005B1E2E" w:rsidP="005B1E2E">
      <w:pPr>
        <w:pStyle w:val="Heading3"/>
      </w:pPr>
      <w:r>
        <w:t>Marginal Tax Rates for Multinationals</w:t>
      </w:r>
    </w:p>
    <w:p w:rsidR="005B1E2E" w:rsidRDefault="005B1E2E" w:rsidP="005B1E2E">
      <w:pPr>
        <w:rPr>
          <w:rFonts w:cs="Times New Roman"/>
          <w:i/>
          <w:color w:val="000000" w:themeColor="text1"/>
        </w:rPr>
      </w:pPr>
    </w:p>
    <w:p w:rsidR="005B1E2E" w:rsidRPr="0051595C" w:rsidRDefault="005B1E2E" w:rsidP="005B1E2E">
      <w:pPr>
        <w:pStyle w:val="ListParagraph"/>
        <w:numPr>
          <w:ilvl w:val="0"/>
          <w:numId w:val="12"/>
        </w:numPr>
        <w:rPr>
          <w:rFonts w:cs="Times New Roman"/>
          <w:i/>
          <w:color w:val="000000" w:themeColor="text1"/>
        </w:rPr>
      </w:pPr>
      <w:r>
        <w:rPr>
          <w:rFonts w:cs="Times New Roman"/>
          <w:color w:val="000000" w:themeColor="text1"/>
        </w:rPr>
        <w:t>When a firm has global operations, its income is taxed at different rates in different locales</w:t>
      </w:r>
    </w:p>
    <w:p w:rsidR="005B1E2E" w:rsidRPr="0051595C" w:rsidRDefault="005B1E2E" w:rsidP="005B1E2E">
      <w:pPr>
        <w:pStyle w:val="ListParagraph"/>
        <w:numPr>
          <w:ilvl w:val="0"/>
          <w:numId w:val="12"/>
        </w:numPr>
        <w:rPr>
          <w:rFonts w:cs="Times New Roman"/>
          <w:i/>
          <w:color w:val="000000" w:themeColor="text1"/>
        </w:rPr>
      </w:pPr>
      <w:r>
        <w:rPr>
          <w:rFonts w:cs="Times New Roman"/>
          <w:color w:val="000000" w:themeColor="text1"/>
        </w:rPr>
        <w:t>3 ways to deal with different tax rates:</w:t>
      </w:r>
    </w:p>
    <w:p w:rsidR="005B1E2E" w:rsidRPr="0051595C" w:rsidRDefault="005B1E2E" w:rsidP="005B1E2E">
      <w:pPr>
        <w:pStyle w:val="ListParagraph"/>
        <w:numPr>
          <w:ilvl w:val="0"/>
          <w:numId w:val="13"/>
        </w:numPr>
        <w:rPr>
          <w:rFonts w:cs="Times New Roman"/>
          <w:color w:val="000000" w:themeColor="text1"/>
        </w:rPr>
      </w:pPr>
      <w:r w:rsidRPr="0051595C">
        <w:rPr>
          <w:rFonts w:cs="Times New Roman"/>
          <w:color w:val="000000" w:themeColor="text1"/>
        </w:rPr>
        <w:t>Use a weighted average of the marginal tax rates of each country weights based on income from each country</w:t>
      </w:r>
    </w:p>
    <w:p w:rsidR="005B1E2E" w:rsidRDefault="005B1E2E" w:rsidP="005B1E2E">
      <w:pPr>
        <w:pStyle w:val="ListParagraph"/>
        <w:numPr>
          <w:ilvl w:val="0"/>
          <w:numId w:val="14"/>
        </w:numPr>
        <w:rPr>
          <w:rFonts w:cs="Times New Roman"/>
          <w:color w:val="000000" w:themeColor="text1"/>
        </w:rPr>
      </w:pPr>
      <w:r>
        <w:rPr>
          <w:rFonts w:cs="Times New Roman"/>
          <w:color w:val="000000" w:themeColor="text1"/>
        </w:rPr>
        <w:t xml:space="preserve">Problem: the weights will change over time, if income is growing at different rates in different countries </w:t>
      </w:r>
    </w:p>
    <w:p w:rsidR="005B1E2E" w:rsidRDefault="005B1E2E" w:rsidP="005B1E2E">
      <w:pPr>
        <w:pStyle w:val="ListParagraph"/>
        <w:numPr>
          <w:ilvl w:val="0"/>
          <w:numId w:val="13"/>
        </w:numPr>
        <w:rPr>
          <w:rFonts w:cs="Times New Roman"/>
          <w:color w:val="000000" w:themeColor="text1"/>
        </w:rPr>
      </w:pPr>
      <w:r>
        <w:rPr>
          <w:rFonts w:cs="Times New Roman"/>
          <w:color w:val="000000" w:themeColor="text1"/>
        </w:rPr>
        <w:t>Use the marginal tax rate of the country in which the company is incorporated, because:</w:t>
      </w:r>
    </w:p>
    <w:p w:rsidR="005B1E2E" w:rsidRDefault="005B1E2E" w:rsidP="005B1E2E">
      <w:pPr>
        <w:pStyle w:val="ListParagraph"/>
        <w:numPr>
          <w:ilvl w:val="0"/>
          <w:numId w:val="15"/>
        </w:numPr>
        <w:rPr>
          <w:rFonts w:cs="Times New Roman"/>
          <w:color w:val="000000" w:themeColor="text1"/>
        </w:rPr>
      </w:pPr>
      <w:r>
        <w:rPr>
          <w:rFonts w:cs="Times New Roman"/>
          <w:color w:val="000000" w:themeColor="text1"/>
        </w:rPr>
        <w:t>Income generated in other countries will eventually have to be repatriated to the country of origin</w:t>
      </w:r>
    </w:p>
    <w:p w:rsidR="005B1E2E" w:rsidRDefault="005B1E2E" w:rsidP="005B1E2E">
      <w:pPr>
        <w:pStyle w:val="ListParagraph"/>
        <w:numPr>
          <w:ilvl w:val="0"/>
          <w:numId w:val="13"/>
        </w:numPr>
        <w:rPr>
          <w:rFonts w:cs="Times New Roman"/>
          <w:color w:val="000000" w:themeColor="text1"/>
        </w:rPr>
      </w:pPr>
      <w:r>
        <w:rPr>
          <w:rFonts w:cs="Times New Roman"/>
          <w:color w:val="000000" w:themeColor="text1"/>
        </w:rPr>
        <w:t>Keep the income from each country separate and apply a different marginal tax rate to each income stream</w:t>
      </w:r>
    </w:p>
    <w:p w:rsidR="005B1E2E" w:rsidRDefault="005B1E2E" w:rsidP="005B1E2E">
      <w:pPr>
        <w:rPr>
          <w:rFonts w:cs="Times New Roman"/>
          <w:color w:val="000000" w:themeColor="text1"/>
        </w:rPr>
      </w:pPr>
    </w:p>
    <w:p w:rsidR="005B1E2E" w:rsidRDefault="005B1E2E" w:rsidP="005B1E2E">
      <w:pPr>
        <w:pStyle w:val="Heading3"/>
      </w:pPr>
      <w:r>
        <w:t>Effects of Tax Rate on Value</w:t>
      </w:r>
    </w:p>
    <w:p w:rsidR="005B1E2E" w:rsidRPr="00397A9B" w:rsidRDefault="005B1E2E" w:rsidP="005B1E2E"/>
    <w:p w:rsidR="005B1E2E" w:rsidRDefault="005B1E2E" w:rsidP="005B1E2E">
      <w:pPr>
        <w:pStyle w:val="ListParagraph"/>
        <w:numPr>
          <w:ilvl w:val="0"/>
          <w:numId w:val="16"/>
        </w:numPr>
        <w:rPr>
          <w:rFonts w:cs="Times New Roman"/>
          <w:color w:val="000000" w:themeColor="text1"/>
        </w:rPr>
      </w:pPr>
      <w:r>
        <w:rPr>
          <w:rFonts w:cs="Times New Roman"/>
          <w:color w:val="000000" w:themeColor="text1"/>
        </w:rPr>
        <w:t>CHOOSE MARGINAL TAX RATE if the same tax rates has to be applied to earnings every period</w:t>
      </w:r>
    </w:p>
    <w:p w:rsidR="005B1E2E" w:rsidRDefault="005B1E2E" w:rsidP="005B1E2E">
      <w:pPr>
        <w:pStyle w:val="ListParagraph"/>
        <w:numPr>
          <w:ilvl w:val="0"/>
          <w:numId w:val="16"/>
        </w:numPr>
        <w:rPr>
          <w:rFonts w:cs="Times New Roman"/>
          <w:color w:val="000000" w:themeColor="text1"/>
        </w:rPr>
      </w:pPr>
      <w:r>
        <w:rPr>
          <w:rFonts w:cs="Times New Roman"/>
          <w:color w:val="000000" w:themeColor="text1"/>
        </w:rPr>
        <w:t>The safer choice is the marginal tax rate because:</w:t>
      </w:r>
    </w:p>
    <w:p w:rsidR="005B1E2E" w:rsidRDefault="005B1E2E" w:rsidP="005B1E2E">
      <w:pPr>
        <w:pStyle w:val="ListParagraph"/>
        <w:numPr>
          <w:ilvl w:val="0"/>
          <w:numId w:val="17"/>
        </w:numPr>
        <w:rPr>
          <w:rFonts w:cs="Times New Roman"/>
          <w:color w:val="000000" w:themeColor="text1"/>
        </w:rPr>
      </w:pPr>
      <w:r>
        <w:rPr>
          <w:rFonts w:cs="Times New Roman"/>
          <w:color w:val="000000" w:themeColor="text1"/>
        </w:rPr>
        <w:t xml:space="preserve">None of the four reasons noted can be sustained in perpetuity </w:t>
      </w:r>
    </w:p>
    <w:p w:rsidR="005B1E2E" w:rsidRDefault="005B1E2E" w:rsidP="005B1E2E">
      <w:pPr>
        <w:pStyle w:val="ListParagraph"/>
        <w:numPr>
          <w:ilvl w:val="0"/>
          <w:numId w:val="17"/>
        </w:numPr>
        <w:rPr>
          <w:rFonts w:cs="Times New Roman"/>
          <w:color w:val="000000" w:themeColor="text1"/>
        </w:rPr>
      </w:pPr>
      <w:r>
        <w:rPr>
          <w:rFonts w:cs="Times New Roman"/>
          <w:color w:val="000000" w:themeColor="text1"/>
        </w:rPr>
        <w:t>As new capital expenditures taper off, the difference between reported and tax income will narrow</w:t>
      </w:r>
    </w:p>
    <w:p w:rsidR="005B1E2E" w:rsidRDefault="005B1E2E" w:rsidP="005B1E2E">
      <w:pPr>
        <w:pStyle w:val="ListParagraph"/>
        <w:numPr>
          <w:ilvl w:val="0"/>
          <w:numId w:val="17"/>
        </w:numPr>
        <w:rPr>
          <w:rFonts w:cs="Times New Roman"/>
          <w:color w:val="000000" w:themeColor="text1"/>
        </w:rPr>
      </w:pPr>
      <w:r>
        <w:rPr>
          <w:rFonts w:cs="Times New Roman"/>
          <w:color w:val="000000" w:themeColor="text1"/>
        </w:rPr>
        <w:t xml:space="preserve">Firms eventually do have to pay their deferred taxes </w:t>
      </w:r>
    </w:p>
    <w:p w:rsidR="005B1E2E" w:rsidRDefault="005B1E2E" w:rsidP="005B1E2E">
      <w:pPr>
        <w:pStyle w:val="ListParagraph"/>
        <w:numPr>
          <w:ilvl w:val="0"/>
          <w:numId w:val="16"/>
        </w:numPr>
        <w:rPr>
          <w:rFonts w:cs="Times New Roman"/>
          <w:color w:val="000000" w:themeColor="text1"/>
        </w:rPr>
      </w:pPr>
      <w:r>
        <w:rPr>
          <w:rFonts w:cs="Times New Roman"/>
          <w:color w:val="000000" w:themeColor="text1"/>
        </w:rPr>
        <w:t xml:space="preserve">No one is obliging you to keep the same tax rate over time, for example, if your effective tax rate is 24% now but you marginal tax rate (the one we should use is 35%) you can use the 24% as your marginal tax rate this period and increase it until it reaches the 35% in future periods. </w:t>
      </w:r>
    </w:p>
    <w:p w:rsidR="005B1E2E" w:rsidRPr="007A00F5" w:rsidRDefault="005B1E2E" w:rsidP="005B1E2E">
      <w:pPr>
        <w:pStyle w:val="ListParagraph"/>
        <w:numPr>
          <w:ilvl w:val="0"/>
          <w:numId w:val="16"/>
        </w:numPr>
        <w:rPr>
          <w:rFonts w:cs="Times New Roman"/>
          <w:color w:val="000000" w:themeColor="text1"/>
        </w:rPr>
      </w:pPr>
      <w:r>
        <w:rPr>
          <w:rFonts w:cs="Times New Roman"/>
          <w:color w:val="000000" w:themeColor="text1"/>
        </w:rPr>
        <w:t xml:space="preserve">GOOD PRACTICE: the tax rate you end up using in perpetuity to compute the terminal value should be </w:t>
      </w:r>
      <w:r w:rsidRPr="007A00F5">
        <w:rPr>
          <w:rFonts w:cs="Times New Roman"/>
          <w:color w:val="000000" w:themeColor="text1"/>
          <w:u w:val="single"/>
        </w:rPr>
        <w:t>the marginal tax rate</w:t>
      </w:r>
      <w:r>
        <w:rPr>
          <w:rFonts w:cs="Times New Roman"/>
          <w:color w:val="000000" w:themeColor="text1"/>
        </w:rPr>
        <w:t xml:space="preserve">. </w:t>
      </w:r>
    </w:p>
    <w:p w:rsidR="005B1E2E" w:rsidRDefault="005B1E2E" w:rsidP="005B1E2E">
      <w:pPr>
        <w:pStyle w:val="ListParagraph"/>
        <w:numPr>
          <w:ilvl w:val="0"/>
          <w:numId w:val="17"/>
        </w:numPr>
        <w:rPr>
          <w:rFonts w:cs="Times New Roman"/>
          <w:color w:val="000000" w:themeColor="text1"/>
        </w:rPr>
      </w:pPr>
      <w:r>
        <w:rPr>
          <w:rFonts w:cs="Times New Roman"/>
          <w:color w:val="000000" w:themeColor="text1"/>
        </w:rPr>
        <w:t xml:space="preserve">One can start from the effective tax rate and progressively increase it towards the marginal rate </w:t>
      </w:r>
    </w:p>
    <w:p w:rsidR="005B1E2E" w:rsidRPr="007A00F5" w:rsidRDefault="005B1E2E" w:rsidP="005B1E2E">
      <w:pPr>
        <w:pStyle w:val="ListParagraph"/>
        <w:numPr>
          <w:ilvl w:val="0"/>
          <w:numId w:val="16"/>
        </w:numPr>
        <w:rPr>
          <w:rFonts w:cs="Times New Roman"/>
          <w:color w:val="000000" w:themeColor="text1"/>
        </w:rPr>
      </w:pPr>
      <w:r>
        <w:rPr>
          <w:rFonts w:cs="Times New Roman"/>
          <w:color w:val="000000" w:themeColor="text1"/>
        </w:rPr>
        <w:t xml:space="preserve">Note: when we value equity we usually use after-tax earning (net income) </w:t>
      </w:r>
      <w:r w:rsidRPr="007A00F5">
        <w:rPr>
          <w:rFonts w:cs="Times New Roman"/>
          <w:color w:val="000000" w:themeColor="text1"/>
        </w:rPr>
        <w:sym w:font="Wingdings" w:char="F0E0"/>
      </w:r>
      <w:r>
        <w:rPr>
          <w:rFonts w:cs="Times New Roman"/>
          <w:color w:val="000000" w:themeColor="text1"/>
        </w:rPr>
        <w:t xml:space="preserve"> this does not avoid the problem of estimating tax rates as maybe the current periods tax is higher/lower depending on if the effective tax rate is higher/lower than the marginal tax </w:t>
      </w:r>
      <w:r w:rsidRPr="00002B4D">
        <w:rPr>
          <w:rFonts w:cs="Times New Roman"/>
          <w:color w:val="000000" w:themeColor="text1"/>
        </w:rPr>
        <w:sym w:font="Wingdings" w:char="F0E0"/>
      </w:r>
      <w:r>
        <w:rPr>
          <w:rFonts w:cs="Times New Roman"/>
          <w:color w:val="000000" w:themeColor="text1"/>
        </w:rPr>
        <w:t xml:space="preserve"> not right to assume that firm will continue to this in the future (eventually they should be equal)</w:t>
      </w:r>
    </w:p>
    <w:p w:rsidR="005B1E2E" w:rsidRDefault="005B1E2E" w:rsidP="005B1E2E">
      <w:pPr>
        <w:rPr>
          <w:rFonts w:cs="Times New Roman"/>
          <w:color w:val="000000" w:themeColor="text1"/>
        </w:rPr>
      </w:pPr>
    </w:p>
    <w:p w:rsidR="005B1E2E" w:rsidRDefault="005B1E2E" w:rsidP="005B1E2E">
      <w:pPr>
        <w:pStyle w:val="Heading3"/>
      </w:pPr>
      <w:r>
        <w:t>Effect of Net Operating Losses</w:t>
      </w:r>
    </w:p>
    <w:p w:rsidR="005B1E2E" w:rsidRDefault="005B1E2E" w:rsidP="005B1E2E">
      <w:pPr>
        <w:rPr>
          <w:rFonts w:cs="Times New Roman"/>
          <w:i/>
          <w:color w:val="000000" w:themeColor="text1"/>
        </w:rPr>
      </w:pPr>
    </w:p>
    <w:p w:rsidR="005B1E2E" w:rsidRDefault="005B1E2E" w:rsidP="005B1E2E">
      <w:pPr>
        <w:pStyle w:val="ListParagraph"/>
        <w:numPr>
          <w:ilvl w:val="0"/>
          <w:numId w:val="18"/>
        </w:numPr>
        <w:rPr>
          <w:rFonts w:cs="Times New Roman"/>
          <w:color w:val="000000" w:themeColor="text1"/>
        </w:rPr>
      </w:pPr>
      <w:r>
        <w:rPr>
          <w:rFonts w:cs="Times New Roman"/>
          <w:color w:val="000000" w:themeColor="text1"/>
        </w:rPr>
        <w:t>For firms with large net operating losses carried forward or continuing operating losses:</w:t>
      </w:r>
    </w:p>
    <w:p w:rsidR="005B1E2E" w:rsidRDefault="005B1E2E" w:rsidP="005B1E2E">
      <w:pPr>
        <w:pStyle w:val="ListParagraph"/>
        <w:numPr>
          <w:ilvl w:val="0"/>
          <w:numId w:val="19"/>
        </w:numPr>
        <w:rPr>
          <w:rFonts w:cs="Times New Roman"/>
          <w:color w:val="000000" w:themeColor="text1"/>
        </w:rPr>
      </w:pPr>
      <w:r>
        <w:rPr>
          <w:rFonts w:cs="Times New Roman"/>
          <w:color w:val="000000" w:themeColor="text1"/>
        </w:rPr>
        <w:t xml:space="preserve">There is potential for significant tax savings in the first few years that they generate positive earnings </w:t>
      </w:r>
    </w:p>
    <w:p w:rsidR="005B1E2E" w:rsidRDefault="005B1E2E" w:rsidP="005B1E2E">
      <w:pPr>
        <w:pStyle w:val="ListParagraph"/>
        <w:numPr>
          <w:ilvl w:val="0"/>
          <w:numId w:val="18"/>
        </w:numPr>
        <w:rPr>
          <w:rFonts w:cs="Times New Roman"/>
          <w:color w:val="000000" w:themeColor="text1"/>
        </w:rPr>
      </w:pPr>
      <w:r>
        <w:rPr>
          <w:rFonts w:cs="Times New Roman"/>
          <w:color w:val="000000" w:themeColor="text1"/>
        </w:rPr>
        <w:t xml:space="preserve">There are 2 ways of capturing this effect: </w:t>
      </w:r>
    </w:p>
    <w:p w:rsidR="005B1E2E" w:rsidRDefault="005B1E2E" w:rsidP="005B1E2E">
      <w:pPr>
        <w:pStyle w:val="ListParagraph"/>
        <w:numPr>
          <w:ilvl w:val="0"/>
          <w:numId w:val="20"/>
        </w:numPr>
        <w:rPr>
          <w:rFonts w:cs="Times New Roman"/>
          <w:color w:val="000000" w:themeColor="text1"/>
        </w:rPr>
      </w:pPr>
      <w:r>
        <w:rPr>
          <w:rFonts w:cs="Times New Roman"/>
          <w:color w:val="000000" w:themeColor="text1"/>
        </w:rPr>
        <w:t>Firms with current negative earnings (change (raise) the tax rate over time):</w:t>
      </w:r>
    </w:p>
    <w:p w:rsidR="005B1E2E" w:rsidRDefault="005B1E2E" w:rsidP="005B1E2E">
      <w:pPr>
        <w:pStyle w:val="ListParagraph"/>
        <w:numPr>
          <w:ilvl w:val="0"/>
          <w:numId w:val="21"/>
        </w:numPr>
        <w:rPr>
          <w:rFonts w:cs="Times New Roman"/>
          <w:color w:val="000000" w:themeColor="text1"/>
        </w:rPr>
      </w:pPr>
      <w:r>
        <w:rPr>
          <w:rFonts w:cs="Times New Roman"/>
          <w:color w:val="000000" w:themeColor="text1"/>
        </w:rPr>
        <w:t xml:space="preserve">Early on: zero taxes (losses carried forward offset income) </w:t>
      </w:r>
    </w:p>
    <w:p w:rsidR="005B1E2E" w:rsidRPr="00FC556F" w:rsidRDefault="005B1E2E" w:rsidP="005B1E2E">
      <w:pPr>
        <w:pStyle w:val="ListParagraph"/>
        <w:numPr>
          <w:ilvl w:val="0"/>
          <w:numId w:val="21"/>
        </w:numPr>
        <w:rPr>
          <w:rFonts w:cs="Times New Roman"/>
          <w:color w:val="000000" w:themeColor="text1"/>
        </w:rPr>
      </w:pPr>
      <w:r>
        <w:rPr>
          <w:rFonts w:cs="Times New Roman"/>
          <w:color w:val="000000" w:themeColor="text1"/>
        </w:rPr>
        <w:t xml:space="preserve">As the net operating losses decrease </w:t>
      </w:r>
      <w:r w:rsidRPr="00FC556F">
        <w:rPr>
          <w:rFonts w:cs="Times New Roman"/>
          <w:color w:val="000000" w:themeColor="text1"/>
        </w:rPr>
        <w:sym w:font="Wingdings" w:char="F0E0"/>
      </w:r>
      <w:r>
        <w:rPr>
          <w:rFonts w:cs="Times New Roman"/>
          <w:color w:val="000000" w:themeColor="text1"/>
        </w:rPr>
        <w:t xml:space="preserve"> </w:t>
      </w:r>
      <w:r w:rsidRPr="00FC556F">
        <w:rPr>
          <w:rFonts w:cs="Times New Roman"/>
          <w:color w:val="000000" w:themeColor="text1"/>
        </w:rPr>
        <w:t xml:space="preserve">Increase tax rates toward the marginal rate </w:t>
      </w:r>
    </w:p>
    <w:p w:rsidR="005B1E2E" w:rsidRDefault="005B1E2E" w:rsidP="005B1E2E">
      <w:pPr>
        <w:pStyle w:val="ListParagraph"/>
        <w:numPr>
          <w:ilvl w:val="0"/>
          <w:numId w:val="22"/>
        </w:numPr>
        <w:rPr>
          <w:rFonts w:cs="Times New Roman"/>
          <w:color w:val="000000" w:themeColor="text1"/>
        </w:rPr>
      </w:pPr>
      <w:r>
        <w:rPr>
          <w:rFonts w:cs="Times New Roman"/>
          <w:color w:val="000000" w:themeColor="text1"/>
        </w:rPr>
        <w:t xml:space="preserve">Tax rates used to compute both after-tax cost of debt and cost of capital need to change. – so in beginning when losses shelter income the tax rate used you cost of capital and after-tax cost of debt should be zero.  </w:t>
      </w:r>
    </w:p>
    <w:p w:rsidR="005B1E2E" w:rsidRDefault="005B1E2E" w:rsidP="005B1E2E">
      <w:pPr>
        <w:pStyle w:val="ListParagraph"/>
        <w:numPr>
          <w:ilvl w:val="0"/>
          <w:numId w:val="20"/>
        </w:numPr>
        <w:rPr>
          <w:rFonts w:cs="Times New Roman"/>
          <w:color w:val="000000" w:themeColor="text1"/>
        </w:rPr>
      </w:pPr>
      <w:r>
        <w:rPr>
          <w:rFonts w:cs="Times New Roman"/>
          <w:color w:val="000000" w:themeColor="text1"/>
        </w:rPr>
        <w:t>Firms with positive earnings, but with a large net operating loss carried forward:</w:t>
      </w:r>
    </w:p>
    <w:p w:rsidR="005B1E2E" w:rsidRDefault="005B1E2E" w:rsidP="005B1E2E">
      <w:pPr>
        <w:pStyle w:val="ListParagraph"/>
        <w:numPr>
          <w:ilvl w:val="0"/>
          <w:numId w:val="23"/>
        </w:numPr>
        <w:rPr>
          <w:rFonts w:cs="Times New Roman"/>
          <w:color w:val="000000" w:themeColor="text1"/>
        </w:rPr>
      </w:pPr>
      <w:r>
        <w:rPr>
          <w:rFonts w:cs="Times New Roman"/>
          <w:color w:val="000000" w:themeColor="text1"/>
        </w:rPr>
        <w:t>Value the firm ignoring the tax savings generated by net operating losses,</w:t>
      </w:r>
    </w:p>
    <w:p w:rsidR="005B1E2E" w:rsidRDefault="005B1E2E" w:rsidP="005B1E2E">
      <w:pPr>
        <w:pStyle w:val="ListParagraph"/>
        <w:numPr>
          <w:ilvl w:val="0"/>
          <w:numId w:val="24"/>
        </w:numPr>
        <w:rPr>
          <w:rFonts w:cs="Times New Roman"/>
          <w:color w:val="000000" w:themeColor="text1"/>
        </w:rPr>
      </w:pPr>
      <w:r>
        <w:rPr>
          <w:rFonts w:cs="Times New Roman"/>
          <w:color w:val="000000" w:themeColor="text1"/>
        </w:rPr>
        <w:t xml:space="preserve">Then, add to this amount the expected tax savings from net operating losses </w:t>
      </w:r>
    </w:p>
    <w:p w:rsidR="005B1E2E" w:rsidRDefault="005B1E2E" w:rsidP="005B1E2E">
      <w:pPr>
        <w:pStyle w:val="ListParagraph"/>
        <w:numPr>
          <w:ilvl w:val="0"/>
          <w:numId w:val="23"/>
        </w:numPr>
        <w:rPr>
          <w:rFonts w:cs="Times New Roman"/>
          <w:color w:val="000000" w:themeColor="text1"/>
        </w:rPr>
      </w:pPr>
      <w:r>
        <w:rPr>
          <w:rFonts w:cs="Times New Roman"/>
          <w:color w:val="000000" w:themeColor="text1"/>
        </w:rPr>
        <w:t xml:space="preserve">Expected tax savings= NOL*Tax </w:t>
      </w:r>
    </w:p>
    <w:p w:rsidR="005B1E2E" w:rsidRDefault="005B1E2E" w:rsidP="005B1E2E">
      <w:pPr>
        <w:pStyle w:val="ListParagraph"/>
        <w:numPr>
          <w:ilvl w:val="1"/>
          <w:numId w:val="23"/>
        </w:numPr>
        <w:rPr>
          <w:rFonts w:cs="Times New Roman"/>
          <w:color w:val="000000" w:themeColor="text1"/>
        </w:rPr>
      </w:pPr>
      <w:r>
        <w:rPr>
          <w:rFonts w:cs="Times New Roman"/>
          <w:color w:val="000000" w:themeColor="text1"/>
        </w:rPr>
        <w:t xml:space="preserve">Limitation: This assumes that the tax savings are both guaranteed and instantaneous </w:t>
      </w:r>
    </w:p>
    <w:p w:rsidR="005B1E2E" w:rsidRDefault="005B1E2E" w:rsidP="005B1E2E">
      <w:pPr>
        <w:pStyle w:val="ListParagraph"/>
        <w:numPr>
          <w:ilvl w:val="1"/>
          <w:numId w:val="23"/>
        </w:numPr>
        <w:rPr>
          <w:rFonts w:cs="Times New Roman"/>
          <w:color w:val="000000" w:themeColor="text1"/>
        </w:rPr>
      </w:pPr>
      <w:r>
        <w:rPr>
          <w:rFonts w:cs="Times New Roman"/>
          <w:color w:val="000000" w:themeColor="text1"/>
        </w:rPr>
        <w:t>Firms need to generate earnings to create tax savings and there is uncertainty about these earnings</w:t>
      </w:r>
    </w:p>
    <w:p w:rsidR="005B1E2E" w:rsidRDefault="005B1E2E" w:rsidP="005B1E2E">
      <w:pPr>
        <w:pStyle w:val="ListParagraph"/>
        <w:numPr>
          <w:ilvl w:val="0"/>
          <w:numId w:val="25"/>
        </w:numPr>
        <w:rPr>
          <w:rFonts w:cs="Times New Roman"/>
          <w:color w:val="000000" w:themeColor="text1"/>
        </w:rPr>
      </w:pPr>
      <w:r>
        <w:rPr>
          <w:rFonts w:cs="Times New Roman"/>
          <w:color w:val="000000" w:themeColor="text1"/>
        </w:rPr>
        <w:t xml:space="preserve">Thus, this </w:t>
      </w:r>
      <w:r w:rsidRPr="00100885">
        <w:rPr>
          <w:rFonts w:cs="Times New Roman"/>
          <w:i/>
          <w:color w:val="000000" w:themeColor="text1"/>
        </w:rPr>
        <w:t>overestimates</w:t>
      </w:r>
      <w:r>
        <w:rPr>
          <w:rFonts w:cs="Times New Roman"/>
          <w:color w:val="000000" w:themeColor="text1"/>
        </w:rPr>
        <w:t xml:space="preserve"> the tax savings </w:t>
      </w:r>
    </w:p>
    <w:p w:rsidR="005B1E2E" w:rsidRDefault="005B1E2E" w:rsidP="005B1E2E">
      <w:pPr>
        <w:pStyle w:val="ListParagraph"/>
        <w:ind w:left="1800"/>
        <w:rPr>
          <w:rFonts w:cs="Times New Roman"/>
          <w:color w:val="000000" w:themeColor="text1"/>
        </w:rPr>
      </w:pPr>
    </w:p>
    <w:p w:rsidR="005B1E2E" w:rsidRPr="008105FD" w:rsidRDefault="005B1E2E" w:rsidP="005B1E2E">
      <w:pPr>
        <w:pStyle w:val="ListParagraph"/>
        <w:numPr>
          <w:ilvl w:val="0"/>
          <w:numId w:val="26"/>
        </w:numPr>
        <w:rPr>
          <w:rFonts w:cs="Times New Roman"/>
          <w:color w:val="000000" w:themeColor="text1"/>
        </w:rPr>
      </w:pPr>
      <w:r>
        <w:rPr>
          <w:rFonts w:cs="Times New Roman"/>
          <w:color w:val="000000" w:themeColor="text1"/>
        </w:rPr>
        <w:t>Important points on operating losses</w:t>
      </w:r>
    </w:p>
    <w:p w:rsidR="005B1E2E" w:rsidRDefault="005B1E2E" w:rsidP="005B1E2E">
      <w:pPr>
        <w:pStyle w:val="ListParagraph"/>
        <w:numPr>
          <w:ilvl w:val="1"/>
          <w:numId w:val="18"/>
        </w:numPr>
        <w:rPr>
          <w:rFonts w:cs="Times New Roman"/>
          <w:color w:val="000000" w:themeColor="text1"/>
        </w:rPr>
      </w:pPr>
      <w:r>
        <w:rPr>
          <w:rFonts w:cs="Times New Roman"/>
          <w:color w:val="000000" w:themeColor="text1"/>
        </w:rPr>
        <w:t>A potential acquirer can claim tax savings from net operating losses sooner than the firm generates these losses</w:t>
      </w:r>
    </w:p>
    <w:p w:rsidR="005B1E2E" w:rsidRDefault="005B1E2E" w:rsidP="005B1E2E">
      <w:pPr>
        <w:pStyle w:val="ListParagraph"/>
        <w:numPr>
          <w:ilvl w:val="0"/>
          <w:numId w:val="27"/>
        </w:numPr>
        <w:rPr>
          <w:rFonts w:cs="Times New Roman"/>
          <w:color w:val="000000" w:themeColor="text1"/>
        </w:rPr>
      </w:pPr>
      <w:r>
        <w:rPr>
          <w:rFonts w:cs="Times New Roman"/>
          <w:color w:val="000000" w:themeColor="text1"/>
        </w:rPr>
        <w:t>This is a source of “tax synergy”</w:t>
      </w:r>
    </w:p>
    <w:p w:rsidR="005B1E2E" w:rsidRDefault="005B1E2E" w:rsidP="005B1E2E">
      <w:pPr>
        <w:pStyle w:val="ListParagraph"/>
        <w:numPr>
          <w:ilvl w:val="0"/>
          <w:numId w:val="28"/>
        </w:numPr>
        <w:rPr>
          <w:rFonts w:cs="Times New Roman"/>
          <w:color w:val="000000" w:themeColor="text1"/>
        </w:rPr>
      </w:pPr>
      <w:r>
        <w:rPr>
          <w:rFonts w:cs="Times New Roman"/>
          <w:color w:val="000000" w:themeColor="text1"/>
        </w:rPr>
        <w:t>In some countries, there is a limitation on how far in time operating losses can give a tax benefit</w:t>
      </w:r>
    </w:p>
    <w:p w:rsidR="005B1E2E" w:rsidRDefault="005B1E2E" w:rsidP="005B1E2E">
      <w:pPr>
        <w:pStyle w:val="ListParagraph"/>
        <w:numPr>
          <w:ilvl w:val="0"/>
          <w:numId w:val="29"/>
        </w:numPr>
        <w:rPr>
          <w:rFonts w:cs="Times New Roman"/>
          <w:color w:val="000000" w:themeColor="text1"/>
        </w:rPr>
      </w:pPr>
      <w:r>
        <w:rPr>
          <w:rFonts w:cs="Times New Roman"/>
          <w:color w:val="000000" w:themeColor="text1"/>
        </w:rPr>
        <w:t xml:space="preserve">In this case, the value of these net operating losses may be reduced </w:t>
      </w:r>
    </w:p>
    <w:p w:rsidR="005B1E2E" w:rsidRDefault="005B1E2E" w:rsidP="005B1E2E">
      <w:pPr>
        <w:rPr>
          <w:rFonts w:cs="Times New Roman"/>
          <w:color w:val="000000" w:themeColor="text1"/>
        </w:rPr>
      </w:pPr>
    </w:p>
    <w:p w:rsidR="005B1E2E" w:rsidRDefault="005B1E2E" w:rsidP="005B1E2E">
      <w:pPr>
        <w:pStyle w:val="Heading3"/>
        <w:sectPr w:rsidR="005B1E2E" w:rsidSect="001426BB">
          <w:pgSz w:w="12240" w:h="15840"/>
          <w:pgMar w:top="1440" w:right="1440" w:bottom="1440" w:left="1440" w:header="708" w:footer="708" w:gutter="0"/>
          <w:cols w:space="708"/>
          <w:docGrid w:linePitch="360"/>
        </w:sectPr>
      </w:pPr>
    </w:p>
    <w:p w:rsidR="005B1E2E" w:rsidRDefault="005B1E2E" w:rsidP="005B1E2E">
      <w:pPr>
        <w:pStyle w:val="Heading3"/>
      </w:pPr>
      <w:r>
        <w:t xml:space="preserve">The Tax Benefits of R&amp;D Expensing </w:t>
      </w:r>
    </w:p>
    <w:p w:rsidR="005B1E2E" w:rsidRPr="00397A9B" w:rsidRDefault="005B1E2E" w:rsidP="005B1E2E"/>
    <w:p w:rsidR="005B1E2E" w:rsidRDefault="005B1E2E" w:rsidP="005B1E2E">
      <w:pPr>
        <w:pStyle w:val="ListParagraph"/>
        <w:numPr>
          <w:ilvl w:val="0"/>
          <w:numId w:val="28"/>
        </w:numPr>
        <w:rPr>
          <w:rFonts w:cs="Times New Roman"/>
          <w:color w:val="000000" w:themeColor="text1"/>
        </w:rPr>
      </w:pPr>
      <w:r>
        <w:rPr>
          <w:rFonts w:cs="Times New Roman"/>
          <w:color w:val="000000" w:themeColor="text1"/>
        </w:rPr>
        <w:t>If we capitalize R&amp;D, a tax benefit might be missed because</w:t>
      </w:r>
    </w:p>
    <w:p w:rsidR="005B1E2E" w:rsidRDefault="005B1E2E" w:rsidP="005B1E2E">
      <w:pPr>
        <w:pStyle w:val="ListParagraph"/>
        <w:numPr>
          <w:ilvl w:val="1"/>
          <w:numId w:val="28"/>
        </w:numPr>
        <w:rPr>
          <w:rFonts w:cs="Times New Roman"/>
          <w:color w:val="000000" w:themeColor="text1"/>
        </w:rPr>
      </w:pPr>
      <w:r>
        <w:rPr>
          <w:rFonts w:cs="Times New Roman"/>
          <w:color w:val="000000" w:themeColor="text1"/>
        </w:rPr>
        <w:t xml:space="preserve">firms are allowed to deduct their entire R&amp;D expense for tax purposes but only the depreciation on their capital expense </w:t>
      </w:r>
    </w:p>
    <w:p w:rsidR="005B1E2E" w:rsidRDefault="005B1E2E" w:rsidP="005B1E2E">
      <w:pPr>
        <w:pStyle w:val="ListParagraph"/>
        <w:numPr>
          <w:ilvl w:val="0"/>
          <w:numId w:val="28"/>
        </w:numPr>
        <w:rPr>
          <w:rFonts w:cs="Times New Roman"/>
          <w:color w:val="000000" w:themeColor="text1"/>
        </w:rPr>
      </w:pPr>
      <w:r>
        <w:rPr>
          <w:rFonts w:cs="Times New Roman"/>
          <w:color w:val="000000" w:themeColor="text1"/>
        </w:rPr>
        <w:t xml:space="preserve">To capture this tax benefit you need to add the tax savings on the difference between the entire R&amp;D expense &amp; amortized amount of the research asset to the after tax operating income </w:t>
      </w:r>
    </w:p>
    <w:p w:rsidR="005B1E2E" w:rsidRDefault="005B1E2E" w:rsidP="005B1E2E">
      <w:pPr>
        <w:pStyle w:val="ListParagraph"/>
        <w:numPr>
          <w:ilvl w:val="0"/>
          <w:numId w:val="28"/>
        </w:numPr>
        <w:rPr>
          <w:rFonts w:cs="Times New Roman"/>
          <w:color w:val="000000" w:themeColor="text1"/>
        </w:rPr>
      </w:pPr>
      <w:r>
        <w:rPr>
          <w:noProof/>
        </w:rPr>
        <w:drawing>
          <wp:inline distT="0" distB="0" distL="0" distR="0" wp14:anchorId="7C64E66F" wp14:editId="45E928A9">
            <wp:extent cx="3470275" cy="3048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70275" cy="304800"/>
                    </a:xfrm>
                    <a:prstGeom prst="rect">
                      <a:avLst/>
                    </a:prstGeom>
                    <a:noFill/>
                    <a:ln>
                      <a:noFill/>
                    </a:ln>
                  </pic:spPr>
                </pic:pic>
              </a:graphicData>
            </a:graphic>
          </wp:inline>
        </w:drawing>
      </w:r>
    </w:p>
    <w:p w:rsidR="005B1E2E" w:rsidRDefault="005B1E2E" w:rsidP="005B1E2E">
      <w:pPr>
        <w:pStyle w:val="ListParagraph"/>
        <w:numPr>
          <w:ilvl w:val="0"/>
          <w:numId w:val="28"/>
        </w:numPr>
        <w:rPr>
          <w:rFonts w:cs="Times New Roman"/>
          <w:color w:val="000000" w:themeColor="text1"/>
        </w:rPr>
      </w:pPr>
      <w:r>
        <w:rPr>
          <w:rFonts w:cs="Times New Roman"/>
          <w:color w:val="000000" w:themeColor="text1"/>
        </w:rPr>
        <w:t>Similar adjustment for any other operating expenses that you choose to capitalize</w:t>
      </w:r>
    </w:p>
    <w:p w:rsidR="005B1E2E" w:rsidRDefault="005B1E2E" w:rsidP="005B1E2E">
      <w:pPr>
        <w:jc w:val="center"/>
        <w:rPr>
          <w:rFonts w:cs="Times New Roman"/>
          <w:b/>
          <w:color w:val="000000" w:themeColor="text1"/>
        </w:rPr>
      </w:pPr>
      <w:r w:rsidRPr="006F3A55">
        <w:rPr>
          <w:rFonts w:cs="Times New Roman"/>
          <w:b/>
          <w:color w:val="000000" w:themeColor="text1"/>
        </w:rPr>
        <w:t xml:space="preserve">Operating Earnings </w:t>
      </w:r>
      <w:r w:rsidRPr="006F3A55">
        <w:rPr>
          <w:rFonts w:cs="Times New Roman"/>
          <w:b/>
          <w:color w:val="000000" w:themeColor="text1"/>
          <w:vertAlign w:val="subscript"/>
        </w:rPr>
        <w:t>Adjusted after-tax</w:t>
      </w:r>
      <w:r w:rsidRPr="006F3A55">
        <w:rPr>
          <w:rFonts w:cs="Times New Roman"/>
          <w:b/>
          <w:color w:val="000000" w:themeColor="text1"/>
        </w:rPr>
        <w:t xml:space="preserve"> = Operating earnings (1-tc) + current years R&amp;D expense – Amortization of research asset</w:t>
      </w:r>
    </w:p>
    <w:p w:rsidR="005B1E2E" w:rsidRPr="006F3A55" w:rsidRDefault="005B1E2E" w:rsidP="005B1E2E">
      <w:pPr>
        <w:jc w:val="center"/>
        <w:rPr>
          <w:rFonts w:cs="Times New Roman"/>
          <w:b/>
          <w:color w:val="000000" w:themeColor="text1"/>
        </w:rPr>
      </w:pPr>
    </w:p>
    <w:p w:rsidR="005B1E2E" w:rsidRPr="00695856" w:rsidRDefault="005B1E2E" w:rsidP="005B1E2E">
      <w:pPr>
        <w:pStyle w:val="ListParagraph"/>
        <w:numPr>
          <w:ilvl w:val="0"/>
          <w:numId w:val="28"/>
        </w:numPr>
        <w:rPr>
          <w:rFonts w:cs="Times New Roman"/>
          <w:color w:val="000000" w:themeColor="text1"/>
        </w:rPr>
      </w:pPr>
      <w:r>
        <w:rPr>
          <w:rFonts w:cs="Times New Roman"/>
          <w:color w:val="000000" w:themeColor="text1"/>
        </w:rPr>
        <w:t xml:space="preserve">There are no more R&amp;D expenses </w:t>
      </w:r>
      <w:r w:rsidRPr="00695856">
        <w:rPr>
          <w:rFonts w:cs="Times New Roman"/>
          <w:color w:val="000000" w:themeColor="text1"/>
        </w:rPr>
        <w:sym w:font="Wingdings" w:char="F0E0"/>
      </w:r>
      <w:r>
        <w:rPr>
          <w:rFonts w:cs="Times New Roman"/>
          <w:color w:val="000000" w:themeColor="text1"/>
        </w:rPr>
        <w:t xml:space="preserve"> </w:t>
      </w:r>
      <w:r w:rsidRPr="00695856">
        <w:rPr>
          <w:rFonts w:cs="Times New Roman"/>
          <w:color w:val="000000" w:themeColor="text1"/>
        </w:rPr>
        <w:t xml:space="preserve">makes taxes higher </w:t>
      </w:r>
    </w:p>
    <w:p w:rsidR="005B1E2E" w:rsidRPr="006F3A55" w:rsidRDefault="005B1E2E" w:rsidP="005B1E2E">
      <w:pPr>
        <w:pStyle w:val="ListParagraph"/>
        <w:numPr>
          <w:ilvl w:val="0"/>
          <w:numId w:val="28"/>
        </w:numPr>
        <w:rPr>
          <w:rFonts w:cs="Times New Roman"/>
          <w:color w:val="000000" w:themeColor="text1"/>
        </w:rPr>
      </w:pPr>
      <w:r w:rsidRPr="006F3A55">
        <w:rPr>
          <w:rFonts w:cs="Times New Roman"/>
          <w:color w:val="000000" w:themeColor="text1"/>
        </w:rPr>
        <w:t xml:space="preserve">There is a new depreciation of the R&amp;D </w:t>
      </w:r>
      <w:r w:rsidRPr="00695856">
        <w:sym w:font="Wingdings" w:char="F0E0"/>
      </w:r>
      <w:r w:rsidRPr="006F3A55">
        <w:rPr>
          <w:rFonts w:cs="Times New Roman"/>
          <w:color w:val="000000" w:themeColor="text1"/>
        </w:rPr>
        <w:t>This makes taxes lower</w:t>
      </w:r>
    </w:p>
    <w:p w:rsidR="005B1E2E" w:rsidRDefault="005B1E2E" w:rsidP="005B1E2E">
      <w:pPr>
        <w:pStyle w:val="ListParagraph"/>
        <w:numPr>
          <w:ilvl w:val="0"/>
          <w:numId w:val="28"/>
        </w:numPr>
        <w:rPr>
          <w:rFonts w:cs="Times New Roman"/>
          <w:color w:val="000000" w:themeColor="text1"/>
        </w:rPr>
      </w:pPr>
      <w:r w:rsidRPr="00100885">
        <w:rPr>
          <w:rFonts w:cs="Times New Roman"/>
          <w:color w:val="000000" w:themeColor="text1"/>
        </w:rPr>
        <w:t xml:space="preserve">They are also allowed to deducted only the depreciation on their capital expenses </w:t>
      </w:r>
    </w:p>
    <w:p w:rsidR="005B1E2E" w:rsidRDefault="005B1E2E" w:rsidP="005B1E2E">
      <w:pPr>
        <w:pStyle w:val="ListParagraph"/>
        <w:widowControl w:val="0"/>
        <w:autoSpaceDE w:val="0"/>
        <w:autoSpaceDN w:val="0"/>
        <w:adjustRightInd w:val="0"/>
        <w:spacing w:line="280" w:lineRule="atLeast"/>
        <w:ind w:left="360"/>
        <w:jc w:val="center"/>
        <w:rPr>
          <w:rFonts w:ascii="Times" w:hAnsi="Times" w:cs="Times"/>
          <w:color w:val="000000"/>
        </w:rPr>
      </w:pPr>
    </w:p>
    <w:p w:rsidR="005B1E2E" w:rsidRDefault="005B1E2E" w:rsidP="005B1E2E">
      <w:pPr>
        <w:widowControl w:val="0"/>
        <w:autoSpaceDE w:val="0"/>
        <w:autoSpaceDN w:val="0"/>
        <w:adjustRightInd w:val="0"/>
        <w:spacing w:after="240" w:line="280" w:lineRule="atLeast"/>
        <w:rPr>
          <w:rFonts w:ascii="Times" w:hAnsi="Times" w:cs="Times"/>
          <w:color w:val="000000"/>
        </w:rPr>
      </w:pPr>
      <w:r>
        <w:rPr>
          <w:rFonts w:ascii="Cambria Math" w:hAnsi="Cambria Math" w:cs="Cambria Math"/>
          <w:color w:val="000000"/>
        </w:rPr>
        <w:t>𝐴𝑑𝑑𝑖𝑡𝑖𝑜𝑛𝑎𝑙 𝑇𝑎𝑥 𝐵𝑒𝑛𝑒𝑓𝑖𝑡</w:t>
      </w:r>
      <w:r>
        <w:rPr>
          <w:rFonts w:ascii="Cambria Math" w:hAnsi="Cambria Math" w:cs="Cambria Math"/>
          <w:color w:val="000000"/>
          <w:position w:val="-6"/>
          <w:sz w:val="18"/>
          <w:szCs w:val="18"/>
        </w:rPr>
        <w:t>𝑅&amp;𝐷 𝐶𝑎𝑝𝑖𝑡𝑎𝑙𝑖𝑧𝑎𝑡𝑖𝑜𝑛</w:t>
      </w:r>
      <w:r>
        <w:rPr>
          <w:rFonts w:ascii="Cambria Math" w:hAnsi="Cambria Math" w:cs="Cambria Math"/>
          <w:color w:val="000000"/>
          <w:sz w:val="18"/>
          <w:szCs w:val="18"/>
        </w:rPr>
        <w:t> </w:t>
      </w:r>
      <w:r>
        <w:rPr>
          <w:rFonts w:ascii="Cambria Math" w:hAnsi="Cambria Math" w:cs="Cambria Math"/>
          <w:color w:val="000000"/>
        </w:rPr>
        <w:t xml:space="preserve">= 𝑁𝑒𝑤 𝐴𝑚𝑜𝑟𝑡𝑖𝑧𝑎𝑡𝑖𝑜𝑛 − 𝐶𝑢𝑟𝑟𝑒𝑛𝑡 𝑅&amp;𝐷 𝐸𝑥𝑝𝑒𝑛𝑠𝑒 ∗ 𝑡𝑎𝑥 𝑟𝑎𝑡𝑒 </w:t>
      </w:r>
    </w:p>
    <w:p w:rsidR="005B1E2E" w:rsidRDefault="005B1E2E" w:rsidP="005B1E2E">
      <w:pPr>
        <w:widowControl w:val="0"/>
        <w:autoSpaceDE w:val="0"/>
        <w:autoSpaceDN w:val="0"/>
        <w:adjustRightInd w:val="0"/>
        <w:spacing w:line="280" w:lineRule="atLeast"/>
        <w:jc w:val="center"/>
        <w:rPr>
          <w:rFonts w:ascii="Times" w:hAnsi="Times" w:cs="Times"/>
          <w:color w:val="000000"/>
        </w:rPr>
      </w:pPr>
      <w:r>
        <w:rPr>
          <w:rFonts w:ascii="Times" w:hAnsi="Times" w:cs="Times"/>
          <w:noProof/>
          <w:color w:val="000000"/>
        </w:rPr>
        <w:drawing>
          <wp:inline distT="0" distB="0" distL="0" distR="0" wp14:anchorId="65897EF2" wp14:editId="66D7E7B9">
            <wp:extent cx="3844925" cy="3397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44925" cy="339725"/>
                    </a:xfrm>
                    <a:prstGeom prst="rect">
                      <a:avLst/>
                    </a:prstGeom>
                    <a:noFill/>
                    <a:ln>
                      <a:noFill/>
                    </a:ln>
                  </pic:spPr>
                </pic:pic>
              </a:graphicData>
            </a:graphic>
          </wp:inline>
        </w:drawing>
      </w:r>
    </w:p>
    <w:p w:rsidR="005B1E2E" w:rsidRDefault="005B1E2E" w:rsidP="005B1E2E">
      <w:pPr>
        <w:widowControl w:val="0"/>
        <w:autoSpaceDE w:val="0"/>
        <w:autoSpaceDN w:val="0"/>
        <w:adjustRightInd w:val="0"/>
        <w:spacing w:line="280" w:lineRule="atLeast"/>
        <w:jc w:val="center"/>
        <w:rPr>
          <w:rFonts w:ascii="Times" w:hAnsi="Times" w:cs="Times"/>
          <w:color w:val="000000"/>
        </w:rPr>
      </w:pPr>
    </w:p>
    <w:p w:rsidR="005B1E2E" w:rsidRDefault="005B1E2E" w:rsidP="005B1E2E">
      <w:pPr>
        <w:widowControl w:val="0"/>
        <w:autoSpaceDE w:val="0"/>
        <w:autoSpaceDN w:val="0"/>
        <w:adjustRightInd w:val="0"/>
        <w:spacing w:line="280" w:lineRule="atLeast"/>
        <w:jc w:val="center"/>
        <w:rPr>
          <w:rFonts w:ascii="Times" w:hAnsi="Times" w:cs="Times"/>
          <w:color w:val="000000"/>
        </w:rPr>
      </w:pPr>
    </w:p>
    <w:p w:rsidR="005B1E2E" w:rsidRDefault="005B1E2E" w:rsidP="005B1E2E">
      <w:pPr>
        <w:widowControl w:val="0"/>
        <w:autoSpaceDE w:val="0"/>
        <w:autoSpaceDN w:val="0"/>
        <w:adjustRightInd w:val="0"/>
        <w:spacing w:line="280" w:lineRule="atLeast"/>
        <w:jc w:val="center"/>
        <w:rPr>
          <w:rFonts w:ascii="Times" w:hAnsi="Times" w:cs="Times"/>
          <w:color w:val="000000"/>
        </w:rPr>
      </w:pPr>
    </w:p>
    <w:p w:rsidR="005B1E2E" w:rsidRDefault="005B1E2E" w:rsidP="005B1E2E">
      <w:pPr>
        <w:pStyle w:val="Heading3"/>
      </w:pPr>
      <w:r>
        <w:t>Tax Books and Reporting Books</w:t>
      </w:r>
    </w:p>
    <w:p w:rsidR="005B1E2E" w:rsidRPr="00397A9B" w:rsidRDefault="005B1E2E" w:rsidP="005B1E2E"/>
    <w:p w:rsidR="005B1E2E" w:rsidRDefault="005B1E2E" w:rsidP="005B1E2E">
      <w:pPr>
        <w:pStyle w:val="ListParagraph"/>
        <w:widowControl w:val="0"/>
        <w:numPr>
          <w:ilvl w:val="0"/>
          <w:numId w:val="28"/>
        </w:numPr>
        <w:autoSpaceDE w:val="0"/>
        <w:autoSpaceDN w:val="0"/>
        <w:adjustRightInd w:val="0"/>
        <w:spacing w:line="280" w:lineRule="atLeast"/>
        <w:rPr>
          <w:rFonts w:ascii="Times" w:hAnsi="Times" w:cs="Times"/>
          <w:color w:val="000000"/>
        </w:rPr>
      </w:pPr>
      <w:r>
        <w:rPr>
          <w:rFonts w:ascii="Times" w:hAnsi="Times" w:cs="Times"/>
          <w:color w:val="000000"/>
        </w:rPr>
        <w:t>Two sets of books (both legal and accepted): tax purposes (accelerarated dep) and reporting purposes(straight line)</w:t>
      </w:r>
    </w:p>
    <w:p w:rsidR="005B1E2E" w:rsidRDefault="005B1E2E" w:rsidP="005B1E2E">
      <w:pPr>
        <w:pStyle w:val="ListParagraph"/>
        <w:widowControl w:val="0"/>
        <w:numPr>
          <w:ilvl w:val="0"/>
          <w:numId w:val="28"/>
        </w:numPr>
        <w:autoSpaceDE w:val="0"/>
        <w:autoSpaceDN w:val="0"/>
        <w:adjustRightInd w:val="0"/>
        <w:spacing w:line="280" w:lineRule="atLeast"/>
        <w:rPr>
          <w:rFonts w:ascii="Times" w:hAnsi="Times" w:cs="Times"/>
          <w:color w:val="000000"/>
        </w:rPr>
      </w:pPr>
      <w:r>
        <w:rPr>
          <w:rFonts w:ascii="Times" w:hAnsi="Times" w:cs="Times"/>
          <w:color w:val="000000"/>
        </w:rPr>
        <w:t>The income reported to stockholders generally is much higher than the income reported for tax purposes</w:t>
      </w:r>
    </w:p>
    <w:p w:rsidR="005B1E2E" w:rsidRDefault="005B1E2E" w:rsidP="005B1E2E">
      <w:pPr>
        <w:pStyle w:val="ListParagraph"/>
        <w:widowControl w:val="0"/>
        <w:numPr>
          <w:ilvl w:val="0"/>
          <w:numId w:val="28"/>
        </w:numPr>
        <w:autoSpaceDE w:val="0"/>
        <w:autoSpaceDN w:val="0"/>
        <w:adjustRightInd w:val="0"/>
        <w:spacing w:line="280" w:lineRule="atLeast"/>
        <w:rPr>
          <w:rFonts w:ascii="Times" w:hAnsi="Times" w:cs="Times"/>
          <w:color w:val="000000"/>
        </w:rPr>
      </w:pPr>
      <w:r>
        <w:rPr>
          <w:rFonts w:ascii="Times" w:hAnsi="Times" w:cs="Times"/>
          <w:color w:val="000000"/>
        </w:rPr>
        <w:t>When valuing firms, we generally have access to only the one for reporting purposes</w:t>
      </w:r>
    </w:p>
    <w:p w:rsidR="005B1E2E" w:rsidRDefault="005B1E2E" w:rsidP="005B1E2E">
      <w:pPr>
        <w:pStyle w:val="ListParagraph"/>
        <w:widowControl w:val="0"/>
        <w:numPr>
          <w:ilvl w:val="0"/>
          <w:numId w:val="28"/>
        </w:numPr>
        <w:autoSpaceDE w:val="0"/>
        <w:autoSpaceDN w:val="0"/>
        <w:adjustRightInd w:val="0"/>
        <w:spacing w:line="280" w:lineRule="atLeast"/>
        <w:rPr>
          <w:rFonts w:ascii="Times" w:hAnsi="Times" w:cs="Times"/>
          <w:color w:val="000000"/>
        </w:rPr>
      </w:pPr>
      <w:r>
        <w:rPr>
          <w:rFonts w:ascii="Times" w:hAnsi="Times" w:cs="Times"/>
          <w:color w:val="000000"/>
        </w:rPr>
        <w:t>This affects our estimates in a number of ways:</w:t>
      </w:r>
    </w:p>
    <w:p w:rsidR="005B1E2E" w:rsidRDefault="005B1E2E" w:rsidP="005B1E2E">
      <w:pPr>
        <w:pStyle w:val="ListParagraph"/>
        <w:widowControl w:val="0"/>
        <w:numPr>
          <w:ilvl w:val="0"/>
          <w:numId w:val="30"/>
        </w:numPr>
        <w:autoSpaceDE w:val="0"/>
        <w:autoSpaceDN w:val="0"/>
        <w:adjustRightInd w:val="0"/>
        <w:spacing w:line="280" w:lineRule="atLeast"/>
        <w:rPr>
          <w:rFonts w:ascii="Times" w:hAnsi="Times" w:cs="Times"/>
          <w:color w:val="000000"/>
        </w:rPr>
      </w:pPr>
      <w:r>
        <w:rPr>
          <w:rFonts w:ascii="Times" w:hAnsi="Times" w:cs="Times"/>
          <w:color w:val="000000"/>
        </w:rPr>
        <w:t>Dividing the taxes payable by the reported income (which is generally much higher)</w:t>
      </w:r>
    </w:p>
    <w:p w:rsidR="005B1E2E" w:rsidRDefault="005B1E2E" w:rsidP="005B1E2E">
      <w:pPr>
        <w:pStyle w:val="ListParagraph"/>
        <w:widowControl w:val="0"/>
        <w:numPr>
          <w:ilvl w:val="0"/>
          <w:numId w:val="31"/>
        </w:numPr>
        <w:autoSpaceDE w:val="0"/>
        <w:autoSpaceDN w:val="0"/>
        <w:adjustRightInd w:val="0"/>
        <w:spacing w:line="280" w:lineRule="atLeast"/>
        <w:rPr>
          <w:rFonts w:ascii="Times" w:hAnsi="Times" w:cs="Times"/>
          <w:color w:val="000000"/>
        </w:rPr>
      </w:pPr>
      <w:r>
        <w:rPr>
          <w:rFonts w:ascii="Times" w:hAnsi="Times" w:cs="Times"/>
          <w:color w:val="000000"/>
        </w:rPr>
        <w:t xml:space="preserve">Will yield a tax rate that is lower than the true tax rate </w:t>
      </w:r>
      <w:r w:rsidRPr="000C66DB">
        <w:rPr>
          <w:rFonts w:ascii="Times" w:hAnsi="Times" w:cs="Times"/>
          <w:color w:val="000000"/>
        </w:rPr>
        <w:sym w:font="Wingdings" w:char="F0E0"/>
      </w:r>
      <w:r>
        <w:rPr>
          <w:rFonts w:ascii="Times" w:hAnsi="Times" w:cs="Times"/>
          <w:color w:val="000000"/>
        </w:rPr>
        <w:t>using it in our forcasts will overvaluing the company (that’s why we use marginal tax rates)</w:t>
      </w:r>
    </w:p>
    <w:p w:rsidR="005B1E2E" w:rsidRDefault="005B1E2E" w:rsidP="005B1E2E">
      <w:pPr>
        <w:pStyle w:val="ListParagraph"/>
        <w:widowControl w:val="0"/>
        <w:numPr>
          <w:ilvl w:val="0"/>
          <w:numId w:val="30"/>
        </w:numPr>
        <w:autoSpaceDE w:val="0"/>
        <w:autoSpaceDN w:val="0"/>
        <w:adjustRightInd w:val="0"/>
        <w:spacing w:line="280" w:lineRule="atLeast"/>
        <w:rPr>
          <w:rFonts w:ascii="Times" w:hAnsi="Times" w:cs="Times"/>
          <w:color w:val="000000"/>
        </w:rPr>
      </w:pPr>
      <w:r>
        <w:rPr>
          <w:rFonts w:ascii="Times" w:hAnsi="Times" w:cs="Times"/>
          <w:color w:val="000000"/>
        </w:rPr>
        <w:t xml:space="preserve">If we base projections on the reported income, we will </w:t>
      </w:r>
      <w:r w:rsidRPr="00685A00">
        <w:rPr>
          <w:rFonts w:ascii="Times" w:hAnsi="Times" w:cs="Times"/>
          <w:b/>
          <w:color w:val="000000"/>
        </w:rPr>
        <w:t>overstate</w:t>
      </w:r>
      <w:r>
        <w:rPr>
          <w:rFonts w:ascii="Times" w:hAnsi="Times" w:cs="Times"/>
          <w:color w:val="000000"/>
        </w:rPr>
        <w:t xml:space="preserve"> expected future income (since understate tax benefits of dep)</w:t>
      </w:r>
    </w:p>
    <w:p w:rsidR="005B1E2E" w:rsidRDefault="005B1E2E" w:rsidP="005B1E2E">
      <w:pPr>
        <w:pStyle w:val="ListParagraph"/>
        <w:widowControl w:val="0"/>
        <w:numPr>
          <w:ilvl w:val="0"/>
          <w:numId w:val="32"/>
        </w:numPr>
        <w:autoSpaceDE w:val="0"/>
        <w:autoSpaceDN w:val="0"/>
        <w:adjustRightInd w:val="0"/>
        <w:spacing w:line="280" w:lineRule="atLeast"/>
        <w:rPr>
          <w:rFonts w:ascii="Times" w:hAnsi="Times" w:cs="Times"/>
          <w:color w:val="000000"/>
        </w:rPr>
      </w:pPr>
      <w:r>
        <w:rPr>
          <w:rFonts w:ascii="Times" w:hAnsi="Times" w:cs="Times"/>
          <w:color w:val="000000"/>
        </w:rPr>
        <w:t>Since we add depreciation back to after tax income to get CF’s</w:t>
      </w:r>
    </w:p>
    <w:p w:rsidR="005B1E2E" w:rsidRPr="00685A00" w:rsidRDefault="005B1E2E" w:rsidP="005B1E2E">
      <w:pPr>
        <w:pStyle w:val="ListParagraph"/>
        <w:widowControl w:val="0"/>
        <w:numPr>
          <w:ilvl w:val="0"/>
          <w:numId w:val="32"/>
        </w:numPr>
        <w:autoSpaceDE w:val="0"/>
        <w:autoSpaceDN w:val="0"/>
        <w:adjustRightInd w:val="0"/>
        <w:spacing w:line="280" w:lineRule="atLeast"/>
        <w:rPr>
          <w:rFonts w:ascii="Times" w:hAnsi="Times" w:cs="Times"/>
          <w:color w:val="000000"/>
        </w:rPr>
      </w:pPr>
      <w:r>
        <w:rPr>
          <w:rFonts w:ascii="Times" w:hAnsi="Times" w:cs="Times"/>
          <w:color w:val="000000"/>
        </w:rPr>
        <w:t xml:space="preserve">The drop in depreciation will offset the increase in earnings </w:t>
      </w:r>
      <w:r w:rsidRPr="000C66DB">
        <w:rPr>
          <w:rFonts w:ascii="Times" w:hAnsi="Times" w:cs="Times"/>
          <w:color w:val="000000"/>
        </w:rPr>
        <w:sym w:font="Wingdings" w:char="F0E0"/>
      </w:r>
      <w:r>
        <w:rPr>
          <w:rFonts w:ascii="Times" w:hAnsi="Times" w:cs="Times"/>
          <w:color w:val="000000"/>
        </w:rPr>
        <w:t xml:space="preserve"> but </w:t>
      </w:r>
      <w:r w:rsidRPr="00685A00">
        <w:rPr>
          <w:rFonts w:ascii="Times" w:hAnsi="Times" w:cs="Times"/>
          <w:b/>
          <w:color w:val="000000"/>
        </w:rPr>
        <w:t>understate</w:t>
      </w:r>
      <w:r>
        <w:rPr>
          <w:rFonts w:ascii="Times" w:hAnsi="Times" w:cs="Times"/>
          <w:color w:val="000000"/>
        </w:rPr>
        <w:t xml:space="preserve"> the tax benefits from depreciation </w:t>
      </w:r>
    </w:p>
    <w:p w:rsidR="005B1E2E" w:rsidRDefault="005B1E2E" w:rsidP="005B1E2E">
      <w:pPr>
        <w:pStyle w:val="ListParagraph"/>
        <w:widowControl w:val="0"/>
        <w:numPr>
          <w:ilvl w:val="0"/>
          <w:numId w:val="30"/>
        </w:numPr>
        <w:autoSpaceDE w:val="0"/>
        <w:autoSpaceDN w:val="0"/>
        <w:adjustRightInd w:val="0"/>
        <w:spacing w:line="280" w:lineRule="atLeast"/>
        <w:rPr>
          <w:rFonts w:ascii="Times" w:hAnsi="Times" w:cs="Times"/>
          <w:color w:val="000000"/>
        </w:rPr>
      </w:pPr>
      <w:r>
        <w:rPr>
          <w:rFonts w:ascii="Times" w:hAnsi="Times" w:cs="Times"/>
          <w:color w:val="000000"/>
        </w:rPr>
        <w:t xml:space="preserve">Some companies capitalize expenses for reporting purposes (and for depreciating them in subsequent periods) but expense them for tax purposes </w:t>
      </w:r>
    </w:p>
    <w:p w:rsidR="005B1E2E" w:rsidRDefault="005B1E2E" w:rsidP="005B1E2E">
      <w:pPr>
        <w:pStyle w:val="ListParagraph"/>
        <w:widowControl w:val="0"/>
        <w:numPr>
          <w:ilvl w:val="0"/>
          <w:numId w:val="33"/>
        </w:numPr>
        <w:autoSpaceDE w:val="0"/>
        <w:autoSpaceDN w:val="0"/>
        <w:adjustRightInd w:val="0"/>
        <w:spacing w:line="280" w:lineRule="atLeast"/>
        <w:rPr>
          <w:rFonts w:ascii="Times" w:hAnsi="Times" w:cs="Times"/>
          <w:color w:val="000000"/>
        </w:rPr>
      </w:pPr>
      <w:r>
        <w:rPr>
          <w:rFonts w:ascii="Times" w:hAnsi="Times" w:cs="Times"/>
          <w:color w:val="000000"/>
        </w:rPr>
        <w:t xml:space="preserve">Using the income and capex from reporting books </w:t>
      </w:r>
      <w:r w:rsidRPr="000C66DB">
        <w:rPr>
          <w:rFonts w:ascii="Times" w:hAnsi="Times" w:cs="Times"/>
          <w:color w:val="000000"/>
        </w:rPr>
        <w:sym w:font="Wingdings" w:char="F0E0"/>
      </w:r>
      <w:r>
        <w:rPr>
          <w:rFonts w:ascii="Times" w:hAnsi="Times" w:cs="Times"/>
          <w:color w:val="000000"/>
        </w:rPr>
        <w:t xml:space="preserve"> understate the tax benefits from the expensing</w:t>
      </w:r>
    </w:p>
    <w:p w:rsidR="005B1E2E" w:rsidRDefault="005B1E2E" w:rsidP="005B1E2E">
      <w:pPr>
        <w:pStyle w:val="ListParagraph"/>
        <w:widowControl w:val="0"/>
        <w:numPr>
          <w:ilvl w:val="0"/>
          <w:numId w:val="34"/>
        </w:numPr>
        <w:autoSpaceDE w:val="0"/>
        <w:autoSpaceDN w:val="0"/>
        <w:adjustRightInd w:val="0"/>
        <w:spacing w:line="280" w:lineRule="atLeast"/>
        <w:rPr>
          <w:rFonts w:ascii="Times" w:hAnsi="Times" w:cs="Times"/>
          <w:color w:val="000000"/>
        </w:rPr>
      </w:pPr>
      <w:r>
        <w:rPr>
          <w:rFonts w:ascii="Times" w:hAnsi="Times" w:cs="Times"/>
          <w:color w:val="000000"/>
        </w:rPr>
        <w:t>Generally, it is better to base our valuations on the tax books rather than the reporting books</w:t>
      </w:r>
    </w:p>
    <w:p w:rsidR="005B1E2E" w:rsidRDefault="005B1E2E" w:rsidP="005B1E2E">
      <w:pPr>
        <w:widowControl w:val="0"/>
        <w:autoSpaceDE w:val="0"/>
        <w:autoSpaceDN w:val="0"/>
        <w:adjustRightInd w:val="0"/>
        <w:spacing w:line="280" w:lineRule="atLeast"/>
        <w:rPr>
          <w:rFonts w:ascii="Times" w:hAnsi="Times" w:cs="Times"/>
          <w:color w:val="000000"/>
        </w:rPr>
      </w:pPr>
    </w:p>
    <w:p w:rsidR="005B1E2E" w:rsidRDefault="005B1E2E" w:rsidP="005B1E2E">
      <w:pPr>
        <w:pStyle w:val="Heading2"/>
      </w:pPr>
      <w:r>
        <w:t>Reinvestment Needs</w:t>
      </w:r>
    </w:p>
    <w:p w:rsidR="005B1E2E" w:rsidRDefault="005B1E2E" w:rsidP="005B1E2E">
      <w:pPr>
        <w:pStyle w:val="ListParagraph"/>
        <w:widowControl w:val="0"/>
        <w:numPr>
          <w:ilvl w:val="0"/>
          <w:numId w:val="34"/>
        </w:numPr>
        <w:autoSpaceDE w:val="0"/>
        <w:autoSpaceDN w:val="0"/>
        <w:adjustRightInd w:val="0"/>
        <w:spacing w:line="280" w:lineRule="atLeast"/>
        <w:rPr>
          <w:rFonts w:ascii="Times" w:hAnsi="Times" w:cs="Times"/>
          <w:color w:val="000000"/>
        </w:rPr>
      </w:pPr>
      <w:r>
        <w:rPr>
          <w:rFonts w:ascii="Times" w:hAnsi="Times" w:cs="Times"/>
          <w:color w:val="000000"/>
        </w:rPr>
        <w:t xml:space="preserve">The CF to firm is computed </w:t>
      </w:r>
      <w:r w:rsidRPr="00685A00">
        <w:rPr>
          <w:rFonts w:ascii="Times" w:hAnsi="Times" w:cs="Times"/>
          <w:i/>
          <w:color w:val="000000"/>
        </w:rPr>
        <w:t>after</w:t>
      </w:r>
      <w:r>
        <w:rPr>
          <w:rFonts w:ascii="Times" w:hAnsi="Times" w:cs="Times"/>
          <w:color w:val="000000"/>
        </w:rPr>
        <w:t xml:space="preserve"> reinvestments</w:t>
      </w:r>
    </w:p>
    <w:p w:rsidR="005B1E2E" w:rsidRDefault="005B1E2E" w:rsidP="005B1E2E">
      <w:pPr>
        <w:pStyle w:val="ListParagraph"/>
        <w:widowControl w:val="0"/>
        <w:numPr>
          <w:ilvl w:val="0"/>
          <w:numId w:val="34"/>
        </w:numPr>
        <w:autoSpaceDE w:val="0"/>
        <w:autoSpaceDN w:val="0"/>
        <w:adjustRightInd w:val="0"/>
        <w:spacing w:line="280" w:lineRule="atLeast"/>
        <w:rPr>
          <w:rFonts w:ascii="Times" w:hAnsi="Times" w:cs="Times"/>
          <w:color w:val="000000"/>
        </w:rPr>
      </w:pPr>
      <w:r>
        <w:rPr>
          <w:rFonts w:ascii="Times" w:hAnsi="Times" w:cs="Times"/>
          <w:color w:val="000000"/>
        </w:rPr>
        <w:t>Two components go into estimating reinvestments:</w:t>
      </w:r>
    </w:p>
    <w:p w:rsidR="005B1E2E" w:rsidRDefault="005B1E2E" w:rsidP="005B1E2E">
      <w:pPr>
        <w:pStyle w:val="ListParagraph"/>
        <w:widowControl w:val="0"/>
        <w:numPr>
          <w:ilvl w:val="0"/>
          <w:numId w:val="35"/>
        </w:numPr>
        <w:autoSpaceDE w:val="0"/>
        <w:autoSpaceDN w:val="0"/>
        <w:adjustRightInd w:val="0"/>
        <w:spacing w:line="280" w:lineRule="atLeast"/>
        <w:rPr>
          <w:rFonts w:ascii="Times" w:hAnsi="Times" w:cs="Times"/>
          <w:color w:val="000000"/>
        </w:rPr>
      </w:pPr>
      <w:r>
        <w:rPr>
          <w:rFonts w:ascii="Times" w:hAnsi="Times" w:cs="Times"/>
          <w:color w:val="000000"/>
        </w:rPr>
        <w:t>Net capital expenditures (difference between capital expenditures and depreciation)</w:t>
      </w:r>
    </w:p>
    <w:p w:rsidR="005B1E2E" w:rsidRDefault="005B1E2E" w:rsidP="005B1E2E">
      <w:pPr>
        <w:pStyle w:val="ListParagraph"/>
        <w:widowControl w:val="0"/>
        <w:numPr>
          <w:ilvl w:val="0"/>
          <w:numId w:val="35"/>
        </w:numPr>
        <w:autoSpaceDE w:val="0"/>
        <w:autoSpaceDN w:val="0"/>
        <w:adjustRightInd w:val="0"/>
        <w:spacing w:line="280" w:lineRule="atLeast"/>
        <w:rPr>
          <w:rFonts w:ascii="Times" w:hAnsi="Times" w:cs="Times"/>
          <w:color w:val="000000"/>
        </w:rPr>
      </w:pPr>
      <w:r>
        <w:rPr>
          <w:rFonts w:ascii="Times" w:hAnsi="Times" w:cs="Times"/>
          <w:color w:val="000000"/>
        </w:rPr>
        <w:t xml:space="preserve">Investments in non-cash working capital </w:t>
      </w:r>
    </w:p>
    <w:p w:rsidR="005B1E2E" w:rsidRDefault="005B1E2E" w:rsidP="005B1E2E">
      <w:pPr>
        <w:widowControl w:val="0"/>
        <w:autoSpaceDE w:val="0"/>
        <w:autoSpaceDN w:val="0"/>
        <w:adjustRightInd w:val="0"/>
        <w:spacing w:line="280" w:lineRule="atLeast"/>
        <w:rPr>
          <w:rFonts w:ascii="Times" w:hAnsi="Times" w:cs="Times"/>
          <w:color w:val="000000"/>
        </w:rPr>
      </w:pPr>
    </w:p>
    <w:p w:rsidR="005B1E2E" w:rsidRDefault="005B1E2E" w:rsidP="005B1E2E">
      <w:pPr>
        <w:pStyle w:val="Heading3"/>
      </w:pPr>
      <w:r>
        <w:t>Net Capital Expenditures</w:t>
      </w:r>
    </w:p>
    <w:p w:rsidR="005B1E2E" w:rsidRPr="00397A9B" w:rsidRDefault="005B1E2E" w:rsidP="005B1E2E"/>
    <w:p w:rsidR="005B1E2E" w:rsidRDefault="005B1E2E" w:rsidP="005B1E2E">
      <w:pPr>
        <w:pStyle w:val="ListParagraph"/>
        <w:widowControl w:val="0"/>
        <w:numPr>
          <w:ilvl w:val="0"/>
          <w:numId w:val="36"/>
        </w:numPr>
        <w:autoSpaceDE w:val="0"/>
        <w:autoSpaceDN w:val="0"/>
        <w:adjustRightInd w:val="0"/>
        <w:spacing w:line="280" w:lineRule="atLeast"/>
        <w:rPr>
          <w:rFonts w:ascii="Times" w:hAnsi="Times" w:cs="Times"/>
          <w:color w:val="000000"/>
        </w:rPr>
      </w:pPr>
      <w:r>
        <w:rPr>
          <w:rFonts w:ascii="Times" w:hAnsi="Times" w:cs="Times"/>
          <w:color w:val="000000"/>
        </w:rPr>
        <w:t>In estimating net capital expenditures, we generally deduct depreciation from capital expenditures (since the + CF from dep will pay for at least a portion of CAPEX)</w:t>
      </w:r>
    </w:p>
    <w:p w:rsidR="005B1E2E" w:rsidRDefault="005B1E2E" w:rsidP="005B1E2E">
      <w:pPr>
        <w:pStyle w:val="ListParagraph"/>
        <w:widowControl w:val="0"/>
        <w:numPr>
          <w:ilvl w:val="0"/>
          <w:numId w:val="36"/>
        </w:numPr>
        <w:autoSpaceDE w:val="0"/>
        <w:autoSpaceDN w:val="0"/>
        <w:adjustRightInd w:val="0"/>
        <w:spacing w:line="280" w:lineRule="atLeast"/>
        <w:rPr>
          <w:rFonts w:ascii="Times" w:hAnsi="Times" w:cs="Times"/>
          <w:color w:val="000000"/>
        </w:rPr>
      </w:pPr>
      <w:r>
        <w:rPr>
          <w:rFonts w:ascii="Times" w:hAnsi="Times" w:cs="Times"/>
          <w:color w:val="000000"/>
        </w:rPr>
        <w:t>Forecasting these expenditures can be difficult for 3 reasons:</w:t>
      </w:r>
    </w:p>
    <w:p w:rsidR="005B1E2E" w:rsidRDefault="005B1E2E" w:rsidP="005B1E2E">
      <w:pPr>
        <w:pStyle w:val="ListParagraph"/>
        <w:widowControl w:val="0"/>
        <w:numPr>
          <w:ilvl w:val="0"/>
          <w:numId w:val="37"/>
        </w:numPr>
        <w:autoSpaceDE w:val="0"/>
        <w:autoSpaceDN w:val="0"/>
        <w:adjustRightInd w:val="0"/>
        <w:spacing w:line="280" w:lineRule="atLeast"/>
        <w:rPr>
          <w:rFonts w:ascii="Times" w:hAnsi="Times" w:cs="Times"/>
          <w:color w:val="000000"/>
        </w:rPr>
      </w:pPr>
      <w:r>
        <w:rPr>
          <w:rFonts w:ascii="Times" w:hAnsi="Times" w:cs="Times"/>
          <w:color w:val="000000"/>
        </w:rPr>
        <w:t>Firms can often incur capital spending in chunks (large investments in one year followed by small the following years)</w:t>
      </w:r>
    </w:p>
    <w:p w:rsidR="005B1E2E" w:rsidRDefault="005B1E2E" w:rsidP="005B1E2E">
      <w:pPr>
        <w:pStyle w:val="ListParagraph"/>
        <w:widowControl w:val="0"/>
        <w:numPr>
          <w:ilvl w:val="0"/>
          <w:numId w:val="37"/>
        </w:numPr>
        <w:autoSpaceDE w:val="0"/>
        <w:autoSpaceDN w:val="0"/>
        <w:adjustRightInd w:val="0"/>
        <w:spacing w:line="280" w:lineRule="atLeast"/>
        <w:rPr>
          <w:rFonts w:ascii="Times" w:hAnsi="Times" w:cs="Times"/>
          <w:color w:val="000000"/>
        </w:rPr>
      </w:pPr>
      <w:r>
        <w:rPr>
          <w:rFonts w:ascii="Times" w:hAnsi="Times" w:cs="Times"/>
          <w:color w:val="000000"/>
        </w:rPr>
        <w:t xml:space="preserve">The accounting definition of capital spending does not incorporate those capital expenses that are treated as operating expenses such as R&amp;D expenses </w:t>
      </w:r>
    </w:p>
    <w:p w:rsidR="005B1E2E" w:rsidRDefault="005B1E2E" w:rsidP="005B1E2E">
      <w:pPr>
        <w:pStyle w:val="ListParagraph"/>
        <w:widowControl w:val="0"/>
        <w:numPr>
          <w:ilvl w:val="0"/>
          <w:numId w:val="37"/>
        </w:numPr>
        <w:autoSpaceDE w:val="0"/>
        <w:autoSpaceDN w:val="0"/>
        <w:adjustRightInd w:val="0"/>
        <w:spacing w:line="280" w:lineRule="atLeast"/>
        <w:rPr>
          <w:rFonts w:ascii="Times" w:hAnsi="Times" w:cs="Times"/>
          <w:color w:val="000000"/>
        </w:rPr>
      </w:pPr>
      <w:r>
        <w:rPr>
          <w:rFonts w:ascii="Times" w:hAnsi="Times" w:cs="Times"/>
          <w:color w:val="000000"/>
        </w:rPr>
        <w:t xml:space="preserve">Acquisitions are not classified by accountants as capital expenditures </w:t>
      </w:r>
    </w:p>
    <w:p w:rsidR="005B1E2E" w:rsidRDefault="005B1E2E" w:rsidP="005B1E2E">
      <w:pPr>
        <w:pStyle w:val="ListParagraph"/>
        <w:widowControl w:val="0"/>
        <w:numPr>
          <w:ilvl w:val="0"/>
          <w:numId w:val="38"/>
        </w:numPr>
        <w:autoSpaceDE w:val="0"/>
        <w:autoSpaceDN w:val="0"/>
        <w:adjustRightInd w:val="0"/>
        <w:spacing w:line="280" w:lineRule="atLeast"/>
        <w:rPr>
          <w:rFonts w:ascii="Times" w:hAnsi="Times" w:cs="Times"/>
          <w:color w:val="000000"/>
        </w:rPr>
      </w:pPr>
      <w:r>
        <w:rPr>
          <w:rFonts w:ascii="Times" w:hAnsi="Times" w:cs="Times"/>
          <w:color w:val="000000"/>
        </w:rPr>
        <w:t xml:space="preserve">For firms that grow through acquisitions </w:t>
      </w:r>
      <w:r w:rsidRPr="00EA1BC0">
        <w:rPr>
          <w:rFonts w:ascii="Times" w:hAnsi="Times" w:cs="Times"/>
          <w:color w:val="000000"/>
        </w:rPr>
        <w:sym w:font="Wingdings" w:char="F0E0"/>
      </w:r>
      <w:r>
        <w:rPr>
          <w:rFonts w:ascii="Times" w:hAnsi="Times" w:cs="Times"/>
          <w:color w:val="000000"/>
        </w:rPr>
        <w:t xml:space="preserve"> understatement of the net capital expenditures </w:t>
      </w:r>
    </w:p>
    <w:p w:rsidR="005B1E2E" w:rsidRDefault="005B1E2E" w:rsidP="005B1E2E">
      <w:pPr>
        <w:widowControl w:val="0"/>
        <w:autoSpaceDE w:val="0"/>
        <w:autoSpaceDN w:val="0"/>
        <w:adjustRightInd w:val="0"/>
        <w:spacing w:line="280" w:lineRule="atLeast"/>
        <w:rPr>
          <w:rFonts w:ascii="Times" w:hAnsi="Times" w:cs="Times"/>
          <w:color w:val="000000"/>
        </w:rPr>
      </w:pPr>
    </w:p>
    <w:p w:rsidR="005B1E2E" w:rsidRPr="005E63F4" w:rsidRDefault="005B1E2E" w:rsidP="005B1E2E">
      <w:pPr>
        <w:pStyle w:val="Heading3"/>
        <w:rPr>
          <w:i/>
          <w:u w:val="none"/>
        </w:rPr>
      </w:pPr>
      <w:r w:rsidRPr="005E63F4">
        <w:rPr>
          <w:i/>
          <w:u w:val="none"/>
        </w:rPr>
        <w:t xml:space="preserve">Lumpy Capital Expenditures and the Need for Smoothing </w:t>
      </w:r>
    </w:p>
    <w:p w:rsidR="005B1E2E" w:rsidRPr="00397A9B" w:rsidRDefault="005B1E2E" w:rsidP="005B1E2E"/>
    <w:p w:rsidR="005B1E2E" w:rsidRDefault="005B1E2E" w:rsidP="005B1E2E">
      <w:pPr>
        <w:pStyle w:val="ListParagraph"/>
        <w:widowControl w:val="0"/>
        <w:numPr>
          <w:ilvl w:val="0"/>
          <w:numId w:val="39"/>
        </w:numPr>
        <w:autoSpaceDE w:val="0"/>
        <w:autoSpaceDN w:val="0"/>
        <w:adjustRightInd w:val="0"/>
        <w:spacing w:line="280" w:lineRule="atLeast"/>
        <w:rPr>
          <w:rFonts w:ascii="Times" w:hAnsi="Times" w:cs="Times"/>
          <w:color w:val="000000"/>
        </w:rPr>
      </w:pPr>
      <w:r>
        <w:rPr>
          <w:rFonts w:ascii="Times" w:hAnsi="Times" w:cs="Times"/>
          <w:color w:val="000000"/>
        </w:rPr>
        <w:t>You should normalize CAPEX as firms seldom have smooth CAPEX</w:t>
      </w:r>
    </w:p>
    <w:p w:rsidR="005B1E2E" w:rsidRDefault="005B1E2E" w:rsidP="005B1E2E">
      <w:pPr>
        <w:pStyle w:val="ListParagraph"/>
        <w:widowControl w:val="0"/>
        <w:numPr>
          <w:ilvl w:val="0"/>
          <w:numId w:val="39"/>
        </w:numPr>
        <w:autoSpaceDE w:val="0"/>
        <w:autoSpaceDN w:val="0"/>
        <w:adjustRightInd w:val="0"/>
        <w:spacing w:line="280" w:lineRule="atLeast"/>
        <w:rPr>
          <w:rFonts w:ascii="Times" w:hAnsi="Times" w:cs="Times"/>
          <w:color w:val="000000"/>
        </w:rPr>
      </w:pPr>
      <w:r>
        <w:rPr>
          <w:rFonts w:ascii="Times" w:hAnsi="Times" w:cs="Times"/>
          <w:color w:val="000000"/>
        </w:rPr>
        <w:t>2 ways to normalize capital expenditures:</w:t>
      </w:r>
    </w:p>
    <w:p w:rsidR="005B1E2E" w:rsidRDefault="005B1E2E" w:rsidP="005B1E2E">
      <w:pPr>
        <w:pStyle w:val="ListParagraph"/>
        <w:widowControl w:val="0"/>
        <w:numPr>
          <w:ilvl w:val="0"/>
          <w:numId w:val="40"/>
        </w:numPr>
        <w:autoSpaceDE w:val="0"/>
        <w:autoSpaceDN w:val="0"/>
        <w:adjustRightInd w:val="0"/>
        <w:spacing w:line="280" w:lineRule="atLeast"/>
        <w:rPr>
          <w:rFonts w:ascii="Times" w:hAnsi="Times" w:cs="Times"/>
          <w:color w:val="000000"/>
        </w:rPr>
      </w:pPr>
      <w:r>
        <w:rPr>
          <w:rFonts w:ascii="Times" w:hAnsi="Times" w:cs="Times"/>
          <w:color w:val="000000"/>
        </w:rPr>
        <w:t xml:space="preserve">Average capital expenditures over a number of years </w:t>
      </w:r>
    </w:p>
    <w:p w:rsidR="005B1E2E" w:rsidRDefault="005B1E2E" w:rsidP="005B1E2E">
      <w:pPr>
        <w:pStyle w:val="ListParagraph"/>
        <w:widowControl w:val="0"/>
        <w:numPr>
          <w:ilvl w:val="1"/>
          <w:numId w:val="40"/>
        </w:numPr>
        <w:autoSpaceDE w:val="0"/>
        <w:autoSpaceDN w:val="0"/>
        <w:adjustRightInd w:val="0"/>
        <w:spacing w:line="280" w:lineRule="atLeast"/>
        <w:rPr>
          <w:rFonts w:ascii="Times" w:hAnsi="Times" w:cs="Times"/>
          <w:color w:val="000000"/>
        </w:rPr>
      </w:pPr>
      <w:r>
        <w:rPr>
          <w:rFonts w:ascii="Times" w:hAnsi="Times" w:cs="Times"/>
          <w:color w:val="000000"/>
        </w:rPr>
        <w:t>Cause if they just bought a plant, you would over estimate CAPEX the following years by using that number and vice versa</w:t>
      </w:r>
    </w:p>
    <w:p w:rsidR="005B1E2E" w:rsidRDefault="005B1E2E" w:rsidP="005B1E2E">
      <w:pPr>
        <w:pStyle w:val="ListParagraph"/>
        <w:widowControl w:val="0"/>
        <w:numPr>
          <w:ilvl w:val="1"/>
          <w:numId w:val="40"/>
        </w:numPr>
        <w:autoSpaceDE w:val="0"/>
        <w:autoSpaceDN w:val="0"/>
        <w:adjustRightInd w:val="0"/>
        <w:spacing w:line="280" w:lineRule="atLeast"/>
        <w:rPr>
          <w:rFonts w:ascii="Times" w:hAnsi="Times" w:cs="Times"/>
          <w:color w:val="000000"/>
        </w:rPr>
      </w:pPr>
      <w:r>
        <w:rPr>
          <w:rFonts w:ascii="Times" w:hAnsi="Times" w:cs="Times"/>
          <w:color w:val="000000"/>
        </w:rPr>
        <w:t>Need to make the choice on how many years to use (depends on how infrequently firm makes large investments), and whether we should average depreciation (leave untouched unless depreciation is as volatile as CAPEX)</w:t>
      </w:r>
    </w:p>
    <w:p w:rsidR="005B1E2E" w:rsidRDefault="005B1E2E" w:rsidP="005B1E2E">
      <w:pPr>
        <w:pStyle w:val="ListParagraph"/>
        <w:widowControl w:val="0"/>
        <w:numPr>
          <w:ilvl w:val="0"/>
          <w:numId w:val="40"/>
        </w:numPr>
        <w:autoSpaceDE w:val="0"/>
        <w:autoSpaceDN w:val="0"/>
        <w:adjustRightInd w:val="0"/>
        <w:spacing w:line="280" w:lineRule="atLeast"/>
        <w:rPr>
          <w:rFonts w:ascii="Times" w:hAnsi="Times" w:cs="Times"/>
          <w:color w:val="000000"/>
        </w:rPr>
      </w:pPr>
      <w:r>
        <w:rPr>
          <w:rFonts w:ascii="Times" w:hAnsi="Times" w:cs="Times"/>
          <w:color w:val="000000"/>
        </w:rPr>
        <w:t>Use industry averages for CAPEX</w:t>
      </w:r>
    </w:p>
    <w:p w:rsidR="005B1E2E" w:rsidRDefault="005B1E2E" w:rsidP="005B1E2E">
      <w:pPr>
        <w:pStyle w:val="ListParagraph"/>
        <w:widowControl w:val="0"/>
        <w:numPr>
          <w:ilvl w:val="1"/>
          <w:numId w:val="40"/>
        </w:numPr>
        <w:autoSpaceDE w:val="0"/>
        <w:autoSpaceDN w:val="0"/>
        <w:adjustRightInd w:val="0"/>
        <w:spacing w:line="280" w:lineRule="atLeast"/>
        <w:rPr>
          <w:rFonts w:ascii="Times" w:hAnsi="Times" w:cs="Times"/>
          <w:color w:val="000000"/>
        </w:rPr>
      </w:pPr>
      <w:r>
        <w:rPr>
          <w:rFonts w:ascii="Times" w:hAnsi="Times" w:cs="Times"/>
          <w:color w:val="000000"/>
        </w:rPr>
        <w:t xml:space="preserve">This is for firms with limited histories or have changed their business mix &amp; averaging them is not indicative of true CAPEX needs </w:t>
      </w:r>
    </w:p>
    <w:p w:rsidR="005B1E2E" w:rsidRDefault="005B1E2E" w:rsidP="005B1E2E">
      <w:pPr>
        <w:pStyle w:val="ListParagraph"/>
        <w:widowControl w:val="0"/>
        <w:numPr>
          <w:ilvl w:val="1"/>
          <w:numId w:val="40"/>
        </w:numPr>
        <w:autoSpaceDE w:val="0"/>
        <w:autoSpaceDN w:val="0"/>
        <w:adjustRightInd w:val="0"/>
        <w:spacing w:line="280" w:lineRule="atLeast"/>
        <w:rPr>
          <w:rFonts w:ascii="Times" w:hAnsi="Times" w:cs="Times"/>
          <w:color w:val="000000"/>
        </w:rPr>
      </w:pPr>
      <w:r>
        <w:rPr>
          <w:rFonts w:ascii="Times" w:hAnsi="Times" w:cs="Times"/>
          <w:color w:val="000000"/>
        </w:rPr>
        <w:t xml:space="preserve">Usually average is based as a percentage of Rev, total assets, but best is for depreciation. </w:t>
      </w:r>
    </w:p>
    <w:p w:rsidR="005B1E2E" w:rsidRDefault="005B1E2E" w:rsidP="005B1E2E">
      <w:pPr>
        <w:pStyle w:val="ListParagraph"/>
        <w:widowControl w:val="0"/>
        <w:numPr>
          <w:ilvl w:val="2"/>
          <w:numId w:val="40"/>
        </w:numPr>
        <w:autoSpaceDE w:val="0"/>
        <w:autoSpaceDN w:val="0"/>
        <w:adjustRightInd w:val="0"/>
        <w:spacing w:line="280" w:lineRule="atLeast"/>
        <w:rPr>
          <w:rFonts w:ascii="Times" w:hAnsi="Times" w:cs="Times"/>
          <w:color w:val="000000"/>
        </w:rPr>
      </w:pPr>
      <w:r>
        <w:rPr>
          <w:rFonts w:ascii="Times" w:hAnsi="Times" w:cs="Times"/>
          <w:color w:val="000000"/>
        </w:rPr>
        <w:t>You can also use a subset of firms in same stage or life cycle</w:t>
      </w:r>
    </w:p>
    <w:p w:rsidR="005B1E2E" w:rsidRDefault="005B1E2E" w:rsidP="005B1E2E">
      <w:pPr>
        <w:widowControl w:val="0"/>
        <w:autoSpaceDE w:val="0"/>
        <w:autoSpaceDN w:val="0"/>
        <w:adjustRightInd w:val="0"/>
        <w:spacing w:line="280" w:lineRule="atLeast"/>
        <w:rPr>
          <w:rFonts w:ascii="Times" w:hAnsi="Times" w:cs="Times"/>
          <w:color w:val="000000"/>
        </w:rPr>
      </w:pPr>
    </w:p>
    <w:p w:rsidR="005B1E2E" w:rsidRPr="005E63F4" w:rsidRDefault="005B1E2E" w:rsidP="005B1E2E">
      <w:pPr>
        <w:pStyle w:val="Heading3"/>
        <w:rPr>
          <w:i/>
          <w:u w:val="none"/>
        </w:rPr>
      </w:pPr>
      <w:r w:rsidRPr="00187115">
        <w:rPr>
          <w:u w:val="none"/>
        </w:rPr>
        <w:t>C</w:t>
      </w:r>
      <w:r w:rsidRPr="005E63F4">
        <w:rPr>
          <w:i/>
          <w:u w:val="none"/>
        </w:rPr>
        <w:t xml:space="preserve">apital Expenses Treated as Operating Expenses </w:t>
      </w:r>
    </w:p>
    <w:p w:rsidR="005B1E2E" w:rsidRPr="00BE4296" w:rsidRDefault="005B1E2E" w:rsidP="005B1E2E"/>
    <w:p w:rsidR="005B1E2E" w:rsidRPr="00397A9B" w:rsidRDefault="005B1E2E" w:rsidP="005B1E2E">
      <w:pPr>
        <w:pStyle w:val="ListParagraph"/>
        <w:numPr>
          <w:ilvl w:val="0"/>
          <w:numId w:val="39"/>
        </w:numPr>
      </w:pPr>
      <w:r>
        <w:t xml:space="preserve">In past chapter we examined the effect of capitalizing expenses like R&amp;D on earnings </w:t>
      </w:r>
      <w:r>
        <w:sym w:font="Wingdings" w:char="F0E0"/>
      </w:r>
      <w:r>
        <w:t xml:space="preserve"> there is also an impact on CAPEX , depreciation, and net capital expenditures</w:t>
      </w:r>
    </w:p>
    <w:p w:rsidR="005B1E2E" w:rsidRDefault="005B1E2E" w:rsidP="005B1E2E">
      <w:pPr>
        <w:pStyle w:val="ListParagraph"/>
        <w:widowControl w:val="0"/>
        <w:numPr>
          <w:ilvl w:val="0"/>
          <w:numId w:val="39"/>
        </w:numPr>
        <w:autoSpaceDE w:val="0"/>
        <w:autoSpaceDN w:val="0"/>
        <w:adjustRightInd w:val="0"/>
        <w:spacing w:line="280" w:lineRule="atLeast"/>
        <w:rPr>
          <w:rFonts w:ascii="Times" w:hAnsi="Times" w:cs="Times"/>
          <w:color w:val="000000"/>
        </w:rPr>
      </w:pPr>
      <w:r>
        <w:rPr>
          <w:rFonts w:ascii="Times" w:hAnsi="Times" w:cs="Times"/>
          <w:color w:val="000000"/>
        </w:rPr>
        <w:t>Adjusted CAPEX: If we decide to recategorize some operating expenses as capital expenses:</w:t>
      </w:r>
    </w:p>
    <w:p w:rsidR="005B1E2E" w:rsidRDefault="005B1E2E" w:rsidP="005B1E2E">
      <w:pPr>
        <w:pStyle w:val="ListParagraph"/>
        <w:widowControl w:val="0"/>
        <w:numPr>
          <w:ilvl w:val="0"/>
          <w:numId w:val="41"/>
        </w:numPr>
        <w:autoSpaceDE w:val="0"/>
        <w:autoSpaceDN w:val="0"/>
        <w:adjustRightInd w:val="0"/>
        <w:spacing w:line="280" w:lineRule="atLeast"/>
        <w:rPr>
          <w:rFonts w:ascii="Times" w:hAnsi="Times" w:cs="Times"/>
          <w:color w:val="000000"/>
        </w:rPr>
      </w:pPr>
      <w:r>
        <w:rPr>
          <w:rFonts w:ascii="Times" w:hAnsi="Times" w:cs="Times"/>
          <w:color w:val="000000"/>
        </w:rPr>
        <w:t xml:space="preserve">We should treat the current period’s value for this item as a capital expenditure </w:t>
      </w:r>
    </w:p>
    <w:p w:rsidR="005B1E2E" w:rsidRDefault="005B1E2E" w:rsidP="005B1E2E">
      <w:pPr>
        <w:pStyle w:val="ListParagraph"/>
        <w:widowControl w:val="0"/>
        <w:numPr>
          <w:ilvl w:val="0"/>
          <w:numId w:val="41"/>
        </w:numPr>
        <w:autoSpaceDE w:val="0"/>
        <w:autoSpaceDN w:val="0"/>
        <w:adjustRightInd w:val="0"/>
        <w:spacing w:line="280" w:lineRule="atLeast"/>
        <w:rPr>
          <w:rFonts w:ascii="Times" w:hAnsi="Times" w:cs="Times"/>
          <w:color w:val="000000"/>
        </w:rPr>
      </w:pPr>
      <w:r>
        <w:rPr>
          <w:rFonts w:ascii="Times" w:hAnsi="Times" w:cs="Times"/>
          <w:color w:val="000000"/>
        </w:rPr>
        <w:t xml:space="preserve">Ex. If we decide to capitalize R&amp;D expenses, the amount spent on R&amp;D in the current period has to be added to capital expenditures </w:t>
      </w:r>
    </w:p>
    <w:p w:rsidR="005B1E2E" w:rsidRPr="00A44703" w:rsidRDefault="005B1E2E" w:rsidP="005B1E2E">
      <w:pPr>
        <w:widowControl w:val="0"/>
        <w:autoSpaceDE w:val="0"/>
        <w:autoSpaceDN w:val="0"/>
        <w:adjustRightInd w:val="0"/>
        <w:spacing w:line="280" w:lineRule="atLeast"/>
        <w:jc w:val="center"/>
        <w:rPr>
          <w:rFonts w:ascii="Times" w:hAnsi="Times" w:cs="Times"/>
          <w:b/>
          <w:color w:val="000000"/>
        </w:rPr>
      </w:pPr>
      <w:r w:rsidRPr="00A44703">
        <w:rPr>
          <w:rFonts w:ascii="Times" w:hAnsi="Times" w:cs="Times"/>
          <w:b/>
          <w:color w:val="000000"/>
        </w:rPr>
        <w:t>Adjusted capital expenditures = capital expenditures + R&amp;D expenses in current period</w:t>
      </w:r>
    </w:p>
    <w:p w:rsidR="005B1E2E" w:rsidRDefault="005B1E2E" w:rsidP="005B1E2E">
      <w:pPr>
        <w:pStyle w:val="ListParagraph"/>
        <w:widowControl w:val="0"/>
        <w:numPr>
          <w:ilvl w:val="0"/>
          <w:numId w:val="39"/>
        </w:numPr>
        <w:autoSpaceDE w:val="0"/>
        <w:autoSpaceDN w:val="0"/>
        <w:adjustRightInd w:val="0"/>
        <w:spacing w:line="280" w:lineRule="atLeast"/>
        <w:rPr>
          <w:rFonts w:ascii="Times" w:hAnsi="Times" w:cs="Times"/>
          <w:color w:val="000000"/>
        </w:rPr>
      </w:pPr>
      <w:r>
        <w:rPr>
          <w:rFonts w:ascii="Times" w:hAnsi="Times" w:cs="Times"/>
          <w:color w:val="000000"/>
        </w:rPr>
        <w:t xml:space="preserve">Adjusted Depreciation and Amortization: since capitalizing an operating expense creates a research asset ,it generates amortization in the current period </w:t>
      </w:r>
    </w:p>
    <w:p w:rsidR="005B1E2E" w:rsidRDefault="005B1E2E" w:rsidP="005B1E2E">
      <w:pPr>
        <w:widowControl w:val="0"/>
        <w:autoSpaceDE w:val="0"/>
        <w:autoSpaceDN w:val="0"/>
        <w:adjustRightInd w:val="0"/>
        <w:spacing w:line="280" w:lineRule="atLeast"/>
        <w:rPr>
          <w:rFonts w:ascii="Times" w:hAnsi="Times" w:cs="Times"/>
          <w:b/>
          <w:color w:val="000000"/>
        </w:rPr>
      </w:pPr>
      <w:r>
        <w:rPr>
          <w:rFonts w:ascii="Times" w:hAnsi="Times" w:cs="Times"/>
          <w:b/>
          <w:color w:val="000000"/>
        </w:rPr>
        <w:t xml:space="preserve">Adjusted depreciation and amortization = dep &amp; amort + amort of the research asset </w:t>
      </w:r>
    </w:p>
    <w:p w:rsidR="005B1E2E" w:rsidRPr="00BE4296" w:rsidRDefault="005B1E2E" w:rsidP="005B1E2E">
      <w:pPr>
        <w:pStyle w:val="ListParagraph"/>
        <w:widowControl w:val="0"/>
        <w:numPr>
          <w:ilvl w:val="0"/>
          <w:numId w:val="39"/>
        </w:numPr>
        <w:autoSpaceDE w:val="0"/>
        <w:autoSpaceDN w:val="0"/>
        <w:adjustRightInd w:val="0"/>
        <w:spacing w:line="280" w:lineRule="atLeast"/>
        <w:rPr>
          <w:rFonts w:ascii="Times" w:hAnsi="Times" w:cs="Times"/>
          <w:b/>
          <w:color w:val="000000"/>
        </w:rPr>
      </w:pPr>
      <w:r>
        <w:rPr>
          <w:rFonts w:ascii="Times" w:hAnsi="Times" w:cs="Times"/>
          <w:color w:val="000000"/>
        </w:rPr>
        <w:t>Now net CAPEX will increase by the difference of the two:</w:t>
      </w:r>
    </w:p>
    <w:p w:rsidR="005B1E2E" w:rsidRPr="00BE4296" w:rsidRDefault="005B1E2E" w:rsidP="005B1E2E">
      <w:pPr>
        <w:pStyle w:val="ListParagraph"/>
        <w:widowControl w:val="0"/>
        <w:autoSpaceDE w:val="0"/>
        <w:autoSpaceDN w:val="0"/>
        <w:adjustRightInd w:val="0"/>
        <w:spacing w:line="280" w:lineRule="atLeast"/>
        <w:ind w:left="360"/>
        <w:jc w:val="center"/>
        <w:rPr>
          <w:rFonts w:ascii="Times" w:hAnsi="Times" w:cs="Times"/>
          <w:b/>
          <w:color w:val="000000"/>
        </w:rPr>
      </w:pPr>
      <w:r w:rsidRPr="00A44703">
        <w:rPr>
          <w:rFonts w:ascii="Times" w:hAnsi="Times" w:cs="Times"/>
          <w:b/>
          <w:color w:val="000000"/>
        </w:rPr>
        <w:t>Adjusted</w:t>
      </w:r>
      <w:r>
        <w:rPr>
          <w:rFonts w:ascii="Times" w:hAnsi="Times" w:cs="Times"/>
          <w:b/>
          <w:color w:val="000000"/>
        </w:rPr>
        <w:t xml:space="preserve"> net CAPEX</w:t>
      </w:r>
      <w:r w:rsidRPr="00A44703">
        <w:rPr>
          <w:rFonts w:ascii="Times" w:hAnsi="Times" w:cs="Times"/>
          <w:b/>
          <w:color w:val="000000"/>
        </w:rPr>
        <w:t xml:space="preserve"> = </w:t>
      </w:r>
      <w:r>
        <w:rPr>
          <w:rFonts w:ascii="Times" w:hAnsi="Times" w:cs="Times"/>
          <w:b/>
          <w:color w:val="000000"/>
        </w:rPr>
        <w:t>Net CAPEX +</w:t>
      </w:r>
      <w:r w:rsidRPr="00A44703">
        <w:rPr>
          <w:rFonts w:ascii="Times" w:hAnsi="Times" w:cs="Times"/>
          <w:b/>
          <w:color w:val="000000"/>
        </w:rPr>
        <w:t xml:space="preserve"> R&amp;D expenses in current period</w:t>
      </w:r>
      <w:r>
        <w:rPr>
          <w:rFonts w:ascii="Times" w:hAnsi="Times" w:cs="Times"/>
          <w:b/>
          <w:color w:val="000000"/>
        </w:rPr>
        <w:t xml:space="preserve"> – AMORT of research asset</w:t>
      </w:r>
    </w:p>
    <w:p w:rsidR="005B1E2E" w:rsidRDefault="005B1E2E" w:rsidP="005B1E2E">
      <w:pPr>
        <w:pStyle w:val="ListParagraph"/>
        <w:widowControl w:val="0"/>
        <w:numPr>
          <w:ilvl w:val="0"/>
          <w:numId w:val="39"/>
        </w:numPr>
        <w:autoSpaceDE w:val="0"/>
        <w:autoSpaceDN w:val="0"/>
        <w:adjustRightInd w:val="0"/>
        <w:spacing w:line="280" w:lineRule="atLeast"/>
        <w:rPr>
          <w:rFonts w:ascii="Times" w:hAnsi="Times" w:cs="Times"/>
          <w:color w:val="000000"/>
        </w:rPr>
      </w:pPr>
      <w:r>
        <w:rPr>
          <w:rFonts w:ascii="Times" w:hAnsi="Times" w:cs="Times"/>
          <w:color w:val="000000"/>
        </w:rPr>
        <w:t xml:space="preserve">Note: the adjustment that we make to net capital expenditure </w:t>
      </w:r>
      <w:r w:rsidRPr="00BE4296">
        <w:rPr>
          <w:rFonts w:ascii="Times" w:hAnsi="Times" w:cs="Times"/>
          <w:i/>
          <w:color w:val="000000"/>
        </w:rPr>
        <w:t>mirrors</w:t>
      </w:r>
      <w:r>
        <w:rPr>
          <w:rFonts w:ascii="Times" w:hAnsi="Times" w:cs="Times"/>
          <w:color w:val="000000"/>
        </w:rPr>
        <w:t xml:space="preserve"> the adjustment we make to operating income</w:t>
      </w:r>
    </w:p>
    <w:p w:rsidR="005B1E2E" w:rsidRPr="00DC0F5C" w:rsidRDefault="005B1E2E" w:rsidP="005B1E2E">
      <w:pPr>
        <w:pStyle w:val="ListParagraph"/>
        <w:widowControl w:val="0"/>
        <w:numPr>
          <w:ilvl w:val="0"/>
          <w:numId w:val="39"/>
        </w:numPr>
        <w:autoSpaceDE w:val="0"/>
        <w:autoSpaceDN w:val="0"/>
        <w:adjustRightInd w:val="0"/>
        <w:spacing w:line="280" w:lineRule="atLeast"/>
        <w:rPr>
          <w:rFonts w:ascii="Times" w:hAnsi="Times" w:cs="Times"/>
          <w:color w:val="000000"/>
        </w:rPr>
      </w:pPr>
      <w:r>
        <w:rPr>
          <w:rFonts w:ascii="Times" w:hAnsi="Times" w:cs="Times"/>
          <w:color w:val="000000"/>
        </w:rPr>
        <w:t xml:space="preserve">Since net capital expenditures are subtracted from after-tax operating income, </w:t>
      </w:r>
      <w:r w:rsidRPr="00BE4296">
        <w:rPr>
          <w:rFonts w:ascii="Times" w:hAnsi="Times" w:cs="Times"/>
          <w:i/>
          <w:color w:val="000000"/>
        </w:rPr>
        <w:t>we are nullifying the impact on cash flows of capitalizing R&amp;D</w:t>
      </w:r>
      <w:r>
        <w:rPr>
          <w:rFonts w:ascii="Times" w:hAnsi="Times" w:cs="Times"/>
          <w:color w:val="000000"/>
        </w:rPr>
        <w:t xml:space="preserve"> </w:t>
      </w:r>
    </w:p>
    <w:p w:rsidR="005B1E2E" w:rsidRDefault="005B1E2E" w:rsidP="005B1E2E">
      <w:pPr>
        <w:widowControl w:val="0"/>
        <w:autoSpaceDE w:val="0"/>
        <w:autoSpaceDN w:val="0"/>
        <w:adjustRightInd w:val="0"/>
        <w:spacing w:line="280" w:lineRule="atLeast"/>
        <w:rPr>
          <w:rFonts w:ascii="Times" w:hAnsi="Times" w:cs="Times"/>
          <w:color w:val="000000"/>
        </w:rPr>
      </w:pPr>
    </w:p>
    <w:p w:rsidR="005B1E2E" w:rsidRPr="005E63F4" w:rsidRDefault="005B1E2E" w:rsidP="005B1E2E">
      <w:pPr>
        <w:pStyle w:val="Heading3"/>
        <w:rPr>
          <w:i/>
          <w:u w:val="none"/>
        </w:rPr>
      </w:pPr>
      <w:r w:rsidRPr="005E63F4">
        <w:rPr>
          <w:i/>
          <w:u w:val="none"/>
        </w:rPr>
        <w:t>Acquisitions</w:t>
      </w:r>
    </w:p>
    <w:p w:rsidR="005B1E2E" w:rsidRPr="00397A9B" w:rsidRDefault="005B1E2E" w:rsidP="005B1E2E"/>
    <w:p w:rsidR="005B1E2E" w:rsidRDefault="005B1E2E" w:rsidP="005B1E2E">
      <w:pPr>
        <w:pStyle w:val="ListParagraph"/>
        <w:widowControl w:val="0"/>
        <w:numPr>
          <w:ilvl w:val="0"/>
          <w:numId w:val="42"/>
        </w:numPr>
        <w:autoSpaceDE w:val="0"/>
        <w:autoSpaceDN w:val="0"/>
        <w:adjustRightInd w:val="0"/>
        <w:spacing w:line="280" w:lineRule="atLeast"/>
        <w:rPr>
          <w:rFonts w:ascii="Times" w:hAnsi="Times" w:cs="Times"/>
          <w:color w:val="000000"/>
        </w:rPr>
      </w:pPr>
      <w:r>
        <w:rPr>
          <w:rFonts w:ascii="Times" w:hAnsi="Times" w:cs="Times"/>
          <w:color w:val="000000"/>
        </w:rPr>
        <w:t>When estimating capital expenditures, we should not distinguish between internal (CAPEX in cf statement) and external investments(acquisitions)</w:t>
      </w:r>
    </w:p>
    <w:p w:rsidR="005B1E2E" w:rsidRDefault="005B1E2E" w:rsidP="005B1E2E">
      <w:pPr>
        <w:pStyle w:val="ListParagraph"/>
        <w:widowControl w:val="0"/>
        <w:numPr>
          <w:ilvl w:val="1"/>
          <w:numId w:val="42"/>
        </w:numPr>
        <w:autoSpaceDE w:val="0"/>
        <w:autoSpaceDN w:val="0"/>
        <w:adjustRightInd w:val="0"/>
        <w:spacing w:line="280" w:lineRule="atLeast"/>
        <w:rPr>
          <w:rFonts w:ascii="Times" w:hAnsi="Times" w:cs="Times"/>
          <w:color w:val="000000"/>
        </w:rPr>
      </w:pPr>
      <w:r>
        <w:rPr>
          <w:rFonts w:ascii="Times" w:hAnsi="Times" w:cs="Times"/>
          <w:color w:val="000000"/>
        </w:rPr>
        <w:t>CAPEX should include aquisitions</w:t>
      </w:r>
    </w:p>
    <w:p w:rsidR="005B1E2E" w:rsidRDefault="005B1E2E" w:rsidP="005B1E2E">
      <w:pPr>
        <w:widowControl w:val="0"/>
        <w:autoSpaceDE w:val="0"/>
        <w:autoSpaceDN w:val="0"/>
        <w:adjustRightInd w:val="0"/>
        <w:spacing w:line="280" w:lineRule="atLeast"/>
        <w:rPr>
          <w:rFonts w:ascii="Times" w:hAnsi="Times" w:cs="Times"/>
          <w:color w:val="000000"/>
        </w:rPr>
      </w:pPr>
    </w:p>
    <w:p w:rsidR="005B1E2E" w:rsidRDefault="005B1E2E" w:rsidP="005B1E2E">
      <w:pPr>
        <w:widowControl w:val="0"/>
        <w:autoSpaceDE w:val="0"/>
        <w:autoSpaceDN w:val="0"/>
        <w:adjustRightInd w:val="0"/>
        <w:spacing w:line="280" w:lineRule="atLeast"/>
        <w:rPr>
          <w:rFonts w:ascii="Times" w:hAnsi="Times" w:cs="Times"/>
          <w:color w:val="000000"/>
        </w:rPr>
      </w:pPr>
    </w:p>
    <w:p w:rsidR="005B1E2E" w:rsidRDefault="005B1E2E" w:rsidP="005B1E2E">
      <w:pPr>
        <w:pStyle w:val="Heading3"/>
      </w:pPr>
      <w:r>
        <w:t>Investment in Working Capital</w:t>
      </w:r>
    </w:p>
    <w:p w:rsidR="005B1E2E" w:rsidRPr="00397A9B" w:rsidRDefault="005B1E2E" w:rsidP="005B1E2E"/>
    <w:p w:rsidR="005B1E2E" w:rsidRDefault="005B1E2E" w:rsidP="005B1E2E">
      <w:pPr>
        <w:pStyle w:val="ListParagraph"/>
        <w:widowControl w:val="0"/>
        <w:numPr>
          <w:ilvl w:val="0"/>
          <w:numId w:val="43"/>
        </w:numPr>
        <w:autoSpaceDE w:val="0"/>
        <w:autoSpaceDN w:val="0"/>
        <w:adjustRightInd w:val="0"/>
        <w:spacing w:line="280" w:lineRule="atLeast"/>
        <w:rPr>
          <w:rFonts w:ascii="Times" w:hAnsi="Times" w:cs="Times"/>
          <w:color w:val="000000"/>
        </w:rPr>
      </w:pPr>
      <w:r>
        <w:rPr>
          <w:rFonts w:ascii="Times" w:hAnsi="Times" w:cs="Times"/>
          <w:color w:val="000000"/>
        </w:rPr>
        <w:t>Second component of reinvestment is the cash that needs to be set aside for working capital needs</w:t>
      </w:r>
    </w:p>
    <w:p w:rsidR="005B1E2E" w:rsidRDefault="005B1E2E" w:rsidP="005B1E2E">
      <w:pPr>
        <w:pStyle w:val="ListParagraph"/>
        <w:widowControl w:val="0"/>
        <w:numPr>
          <w:ilvl w:val="0"/>
          <w:numId w:val="43"/>
        </w:numPr>
        <w:autoSpaceDE w:val="0"/>
        <w:autoSpaceDN w:val="0"/>
        <w:adjustRightInd w:val="0"/>
        <w:spacing w:line="280" w:lineRule="atLeast"/>
        <w:rPr>
          <w:rFonts w:ascii="Times" w:hAnsi="Times" w:cs="Times"/>
          <w:color w:val="000000"/>
        </w:rPr>
      </w:pPr>
      <w:r>
        <w:rPr>
          <w:rFonts w:ascii="Times" w:hAnsi="Times" w:cs="Times"/>
          <w:color w:val="000000"/>
        </w:rPr>
        <w:t xml:space="preserve">Increases in working capital </w:t>
      </w:r>
      <w:r w:rsidRPr="00203A99">
        <w:rPr>
          <w:rFonts w:ascii="Times" w:hAnsi="Times" w:cs="Times"/>
          <w:color w:val="000000"/>
        </w:rPr>
        <w:sym w:font="Wingdings" w:char="F0E0"/>
      </w:r>
      <w:r>
        <w:rPr>
          <w:rFonts w:ascii="Times" w:hAnsi="Times" w:cs="Times"/>
          <w:color w:val="000000"/>
        </w:rPr>
        <w:t xml:space="preserve"> tie up more cash </w:t>
      </w:r>
      <w:r w:rsidRPr="00203A99">
        <w:rPr>
          <w:rFonts w:ascii="Times" w:hAnsi="Times" w:cs="Times"/>
          <w:color w:val="000000"/>
        </w:rPr>
        <w:sym w:font="Wingdings" w:char="F0E0"/>
      </w:r>
      <w:r>
        <w:rPr>
          <w:rFonts w:ascii="Times" w:hAnsi="Times" w:cs="Times"/>
          <w:color w:val="000000"/>
        </w:rPr>
        <w:t xml:space="preserve"> generating negative cash flows </w:t>
      </w:r>
    </w:p>
    <w:p w:rsidR="005B1E2E" w:rsidRDefault="005B1E2E" w:rsidP="005B1E2E">
      <w:pPr>
        <w:pStyle w:val="ListParagraph"/>
        <w:widowControl w:val="0"/>
        <w:numPr>
          <w:ilvl w:val="0"/>
          <w:numId w:val="43"/>
        </w:numPr>
        <w:autoSpaceDE w:val="0"/>
        <w:autoSpaceDN w:val="0"/>
        <w:adjustRightInd w:val="0"/>
        <w:spacing w:line="280" w:lineRule="atLeast"/>
        <w:rPr>
          <w:rFonts w:ascii="Times" w:hAnsi="Times" w:cs="Times"/>
          <w:color w:val="000000"/>
        </w:rPr>
      </w:pPr>
      <w:r>
        <w:rPr>
          <w:rFonts w:ascii="Times" w:hAnsi="Times" w:cs="Times"/>
          <w:color w:val="000000"/>
        </w:rPr>
        <w:t xml:space="preserve">Decreases in working capital </w:t>
      </w:r>
      <w:r w:rsidRPr="00203A99">
        <w:rPr>
          <w:rFonts w:ascii="Times" w:hAnsi="Times" w:cs="Times"/>
          <w:color w:val="000000"/>
        </w:rPr>
        <w:sym w:font="Wingdings" w:char="F0E0"/>
      </w:r>
      <w:r>
        <w:rPr>
          <w:rFonts w:ascii="Times" w:hAnsi="Times" w:cs="Times"/>
          <w:color w:val="000000"/>
        </w:rPr>
        <w:t xml:space="preserve"> release cash </w:t>
      </w:r>
      <w:r w:rsidRPr="00203A99">
        <w:rPr>
          <w:rFonts w:ascii="Times" w:hAnsi="Times" w:cs="Times"/>
          <w:color w:val="000000"/>
        </w:rPr>
        <w:sym w:font="Wingdings" w:char="F0E0"/>
      </w:r>
      <w:r>
        <w:rPr>
          <w:rFonts w:ascii="Times" w:hAnsi="Times" w:cs="Times"/>
          <w:color w:val="000000"/>
        </w:rPr>
        <w:t xml:space="preserve"> positive cash flows</w:t>
      </w:r>
    </w:p>
    <w:p w:rsidR="005B1E2E" w:rsidRDefault="005B1E2E" w:rsidP="005B1E2E">
      <w:pPr>
        <w:widowControl w:val="0"/>
        <w:autoSpaceDE w:val="0"/>
        <w:autoSpaceDN w:val="0"/>
        <w:adjustRightInd w:val="0"/>
        <w:spacing w:line="280" w:lineRule="atLeast"/>
        <w:rPr>
          <w:rFonts w:ascii="Times" w:hAnsi="Times" w:cs="Times"/>
          <w:color w:val="000000"/>
        </w:rPr>
      </w:pPr>
    </w:p>
    <w:p w:rsidR="005B1E2E" w:rsidRPr="005E63F4" w:rsidRDefault="005B1E2E" w:rsidP="005B1E2E">
      <w:pPr>
        <w:pStyle w:val="Heading3"/>
        <w:rPr>
          <w:i/>
          <w:u w:val="none"/>
        </w:rPr>
      </w:pPr>
      <w:r>
        <w:rPr>
          <w:i/>
          <w:u w:val="none"/>
        </w:rPr>
        <w:t xml:space="preserve">Definition </w:t>
      </w:r>
      <w:r w:rsidRPr="005E63F4">
        <w:rPr>
          <w:i/>
          <w:u w:val="none"/>
        </w:rPr>
        <w:t>Working Capital</w:t>
      </w:r>
    </w:p>
    <w:p w:rsidR="005B1E2E" w:rsidRPr="00397A9B" w:rsidRDefault="005B1E2E" w:rsidP="005B1E2E"/>
    <w:p w:rsidR="005B1E2E" w:rsidRDefault="005B1E2E" w:rsidP="005B1E2E">
      <w:pPr>
        <w:pStyle w:val="ListParagraph"/>
        <w:widowControl w:val="0"/>
        <w:numPr>
          <w:ilvl w:val="0"/>
          <w:numId w:val="44"/>
        </w:numPr>
        <w:autoSpaceDE w:val="0"/>
        <w:autoSpaceDN w:val="0"/>
        <w:adjustRightInd w:val="0"/>
        <w:spacing w:line="280" w:lineRule="atLeast"/>
        <w:rPr>
          <w:rFonts w:ascii="Times" w:hAnsi="Times" w:cs="Times"/>
          <w:color w:val="000000"/>
        </w:rPr>
      </w:pPr>
      <w:r>
        <w:rPr>
          <w:rFonts w:ascii="Times" w:hAnsi="Times" w:cs="Times"/>
          <w:color w:val="000000"/>
        </w:rPr>
        <w:t xml:space="preserve">The difference between current assets and current liabilities </w:t>
      </w:r>
    </w:p>
    <w:p w:rsidR="005B1E2E" w:rsidRDefault="005B1E2E" w:rsidP="005B1E2E">
      <w:pPr>
        <w:pStyle w:val="ListParagraph"/>
        <w:widowControl w:val="0"/>
        <w:numPr>
          <w:ilvl w:val="0"/>
          <w:numId w:val="44"/>
        </w:numPr>
        <w:autoSpaceDE w:val="0"/>
        <w:autoSpaceDN w:val="0"/>
        <w:adjustRightInd w:val="0"/>
        <w:spacing w:line="280" w:lineRule="atLeast"/>
        <w:rPr>
          <w:rFonts w:ascii="Times" w:hAnsi="Times" w:cs="Times"/>
          <w:color w:val="000000"/>
        </w:rPr>
      </w:pPr>
      <w:r>
        <w:rPr>
          <w:rFonts w:ascii="Times" w:hAnsi="Times" w:cs="Times"/>
          <w:color w:val="000000"/>
        </w:rPr>
        <w:t xml:space="preserve"> We modify the definition when me measure working capital for valuation purposes:</w:t>
      </w:r>
    </w:p>
    <w:p w:rsidR="005B1E2E" w:rsidRDefault="005B1E2E" w:rsidP="005B1E2E">
      <w:pPr>
        <w:pStyle w:val="ListParagraph"/>
        <w:widowControl w:val="0"/>
        <w:numPr>
          <w:ilvl w:val="0"/>
          <w:numId w:val="45"/>
        </w:numPr>
        <w:autoSpaceDE w:val="0"/>
        <w:autoSpaceDN w:val="0"/>
        <w:adjustRightInd w:val="0"/>
        <w:spacing w:line="280" w:lineRule="atLeast"/>
        <w:rPr>
          <w:rFonts w:ascii="Times" w:hAnsi="Times" w:cs="Times"/>
          <w:color w:val="000000"/>
        </w:rPr>
      </w:pPr>
      <w:r>
        <w:rPr>
          <w:rFonts w:ascii="Times" w:hAnsi="Times" w:cs="Times"/>
          <w:color w:val="000000"/>
        </w:rPr>
        <w:t xml:space="preserve">We will remove cash and investments in marketable securities from current assets </w:t>
      </w:r>
      <w:r w:rsidRPr="00187115">
        <w:rPr>
          <w:rFonts w:ascii="Times" w:hAnsi="Times" w:cs="Times"/>
          <w:color w:val="000000"/>
        </w:rPr>
        <w:sym w:font="Wingdings" w:char="F0E0"/>
      </w:r>
      <w:r>
        <w:rPr>
          <w:rFonts w:ascii="Times" w:hAnsi="Times" w:cs="Times"/>
          <w:color w:val="000000"/>
        </w:rPr>
        <w:t xml:space="preserve"> because usually invested in Tbills or CP’s earning a return</w:t>
      </w:r>
    </w:p>
    <w:p w:rsidR="005B1E2E" w:rsidRDefault="005B1E2E" w:rsidP="005B1E2E">
      <w:pPr>
        <w:pStyle w:val="ListParagraph"/>
        <w:widowControl w:val="0"/>
        <w:numPr>
          <w:ilvl w:val="1"/>
          <w:numId w:val="45"/>
        </w:numPr>
        <w:autoSpaceDE w:val="0"/>
        <w:autoSpaceDN w:val="0"/>
        <w:adjustRightInd w:val="0"/>
        <w:spacing w:line="280" w:lineRule="atLeast"/>
        <w:rPr>
          <w:rFonts w:ascii="Times" w:hAnsi="Times" w:cs="Times"/>
          <w:color w:val="000000"/>
        </w:rPr>
      </w:pPr>
      <w:r>
        <w:rPr>
          <w:rFonts w:ascii="Times" w:hAnsi="Times" w:cs="Times"/>
          <w:color w:val="000000"/>
        </w:rPr>
        <w:t>Only include if it has to maintain a large cash balance for day-to-day operations (earning no return) or in a market with poorly developed banking systems</w:t>
      </w:r>
    </w:p>
    <w:p w:rsidR="005B1E2E" w:rsidRDefault="005B1E2E" w:rsidP="005B1E2E">
      <w:pPr>
        <w:pStyle w:val="ListParagraph"/>
        <w:widowControl w:val="0"/>
        <w:numPr>
          <w:ilvl w:val="0"/>
          <w:numId w:val="45"/>
        </w:numPr>
        <w:autoSpaceDE w:val="0"/>
        <w:autoSpaceDN w:val="0"/>
        <w:adjustRightInd w:val="0"/>
        <w:spacing w:line="280" w:lineRule="atLeast"/>
        <w:rPr>
          <w:rFonts w:ascii="Times" w:hAnsi="Times" w:cs="Times"/>
          <w:color w:val="000000"/>
        </w:rPr>
      </w:pPr>
      <w:r>
        <w:rPr>
          <w:rFonts w:ascii="Times" w:hAnsi="Times" w:cs="Times"/>
          <w:color w:val="000000"/>
        </w:rPr>
        <w:t xml:space="preserve">We will also back out all interest-bearing debt (short and portion long term debt that is currently due) from the current liabilities </w:t>
      </w:r>
      <w:r w:rsidRPr="00187115">
        <w:rPr>
          <w:rFonts w:ascii="Times" w:hAnsi="Times" w:cs="Times"/>
          <w:color w:val="000000"/>
        </w:rPr>
        <w:sym w:font="Wingdings" w:char="F0E0"/>
      </w:r>
      <w:r>
        <w:rPr>
          <w:rFonts w:ascii="Times" w:hAnsi="Times" w:cs="Times"/>
          <w:color w:val="000000"/>
        </w:rPr>
        <w:t xml:space="preserve"> as we already consider it in our cost of capital it would be double counting</w:t>
      </w:r>
    </w:p>
    <w:p w:rsidR="005B1E2E" w:rsidRPr="005E63F4" w:rsidRDefault="005B1E2E" w:rsidP="005B1E2E">
      <w:pPr>
        <w:pStyle w:val="ListParagraph"/>
        <w:widowControl w:val="0"/>
        <w:numPr>
          <w:ilvl w:val="0"/>
          <w:numId w:val="44"/>
        </w:numPr>
        <w:autoSpaceDE w:val="0"/>
        <w:autoSpaceDN w:val="0"/>
        <w:adjustRightInd w:val="0"/>
        <w:spacing w:line="280" w:lineRule="atLeast"/>
        <w:rPr>
          <w:rFonts w:ascii="Times" w:hAnsi="Times" w:cs="Times"/>
          <w:color w:val="000000"/>
        </w:rPr>
      </w:pPr>
      <w:r>
        <w:rPr>
          <w:rFonts w:ascii="Times" w:hAnsi="Times" w:cs="Times"/>
          <w:color w:val="000000"/>
        </w:rPr>
        <w:t>Non cash working capital &gt; WC</w:t>
      </w:r>
    </w:p>
    <w:p w:rsidR="005B1E2E" w:rsidRDefault="005B1E2E" w:rsidP="005B1E2E">
      <w:pPr>
        <w:widowControl w:val="0"/>
        <w:autoSpaceDE w:val="0"/>
        <w:autoSpaceDN w:val="0"/>
        <w:adjustRightInd w:val="0"/>
        <w:spacing w:line="280" w:lineRule="atLeast"/>
        <w:rPr>
          <w:rFonts w:ascii="Times" w:hAnsi="Times" w:cs="Times"/>
          <w:color w:val="000000"/>
        </w:rPr>
      </w:pPr>
    </w:p>
    <w:p w:rsidR="005B1E2E" w:rsidRDefault="005B1E2E" w:rsidP="005B1E2E">
      <w:pPr>
        <w:pStyle w:val="Heading3"/>
      </w:pPr>
      <w:r>
        <w:t>Estimating Expected Changes in Noncash Working Capital</w:t>
      </w:r>
    </w:p>
    <w:p w:rsidR="005B1E2E" w:rsidRPr="00397A9B" w:rsidRDefault="005B1E2E" w:rsidP="005B1E2E"/>
    <w:p w:rsidR="005B1E2E" w:rsidRDefault="005B1E2E" w:rsidP="005B1E2E">
      <w:pPr>
        <w:pStyle w:val="ListParagraph"/>
        <w:widowControl w:val="0"/>
        <w:numPr>
          <w:ilvl w:val="0"/>
          <w:numId w:val="46"/>
        </w:numPr>
        <w:autoSpaceDE w:val="0"/>
        <w:autoSpaceDN w:val="0"/>
        <w:adjustRightInd w:val="0"/>
        <w:spacing w:line="280" w:lineRule="atLeast"/>
        <w:rPr>
          <w:rFonts w:ascii="Times" w:hAnsi="Times" w:cs="Times"/>
          <w:color w:val="000000"/>
        </w:rPr>
      </w:pPr>
      <w:r>
        <w:rPr>
          <w:rFonts w:ascii="Times" w:hAnsi="Times" w:cs="Times"/>
          <w:color w:val="000000"/>
        </w:rPr>
        <w:t>The ensure the projections are not the result of an unusual base year you should:</w:t>
      </w:r>
    </w:p>
    <w:p w:rsidR="005B1E2E" w:rsidRDefault="005B1E2E" w:rsidP="005B1E2E">
      <w:pPr>
        <w:pStyle w:val="ListParagraph"/>
        <w:widowControl w:val="0"/>
        <w:numPr>
          <w:ilvl w:val="0"/>
          <w:numId w:val="47"/>
        </w:numPr>
        <w:autoSpaceDE w:val="0"/>
        <w:autoSpaceDN w:val="0"/>
        <w:adjustRightInd w:val="0"/>
        <w:spacing w:line="280" w:lineRule="atLeast"/>
        <w:rPr>
          <w:rFonts w:ascii="Times" w:hAnsi="Times" w:cs="Times"/>
          <w:color w:val="000000"/>
        </w:rPr>
      </w:pPr>
      <w:r>
        <w:rPr>
          <w:rFonts w:ascii="Times" w:hAnsi="Times" w:cs="Times"/>
          <w:color w:val="000000"/>
        </w:rPr>
        <w:t xml:space="preserve">Tie the changes in working capital to expected changes in revenues or costs of goods sold at the firm over time </w:t>
      </w:r>
    </w:p>
    <w:p w:rsidR="005B1E2E" w:rsidRDefault="005B1E2E" w:rsidP="005B1E2E">
      <w:pPr>
        <w:pStyle w:val="ListParagraph"/>
        <w:widowControl w:val="0"/>
        <w:numPr>
          <w:ilvl w:val="1"/>
          <w:numId w:val="47"/>
        </w:numPr>
        <w:autoSpaceDE w:val="0"/>
        <w:autoSpaceDN w:val="0"/>
        <w:adjustRightInd w:val="0"/>
        <w:spacing w:line="280" w:lineRule="atLeast"/>
        <w:rPr>
          <w:rFonts w:ascii="Times" w:hAnsi="Times" w:cs="Times"/>
          <w:color w:val="000000"/>
        </w:rPr>
      </w:pPr>
      <w:r>
        <w:rPr>
          <w:rFonts w:ascii="Times" w:hAnsi="Times" w:cs="Times"/>
          <w:color w:val="000000"/>
        </w:rPr>
        <w:t>Non-cash WC as a percentage of rev, with expected revenue changes each period to estimate projected changed in WC over time</w:t>
      </w:r>
    </w:p>
    <w:p w:rsidR="005B1E2E" w:rsidRDefault="005B1E2E" w:rsidP="005B1E2E">
      <w:pPr>
        <w:pStyle w:val="ListParagraph"/>
        <w:widowControl w:val="0"/>
        <w:numPr>
          <w:ilvl w:val="0"/>
          <w:numId w:val="46"/>
        </w:numPr>
        <w:autoSpaceDE w:val="0"/>
        <w:autoSpaceDN w:val="0"/>
        <w:adjustRightInd w:val="0"/>
        <w:spacing w:line="280" w:lineRule="atLeast"/>
        <w:rPr>
          <w:rFonts w:ascii="Times" w:hAnsi="Times" w:cs="Times"/>
          <w:color w:val="000000"/>
        </w:rPr>
      </w:pPr>
      <w:r>
        <w:rPr>
          <w:rFonts w:ascii="Times" w:hAnsi="Times" w:cs="Times"/>
          <w:color w:val="000000"/>
        </w:rPr>
        <w:t xml:space="preserve">Break working capital down into detail for: </w:t>
      </w:r>
    </w:p>
    <w:p w:rsidR="005B1E2E" w:rsidRDefault="005B1E2E" w:rsidP="005B1E2E">
      <w:pPr>
        <w:pStyle w:val="ListParagraph"/>
        <w:widowControl w:val="0"/>
        <w:numPr>
          <w:ilvl w:val="0"/>
          <w:numId w:val="48"/>
        </w:numPr>
        <w:autoSpaceDE w:val="0"/>
        <w:autoSpaceDN w:val="0"/>
        <w:adjustRightInd w:val="0"/>
        <w:spacing w:line="280" w:lineRule="atLeast"/>
        <w:rPr>
          <w:rFonts w:ascii="Times" w:hAnsi="Times" w:cs="Times"/>
          <w:color w:val="000000"/>
        </w:rPr>
      </w:pPr>
      <w:r w:rsidRPr="00F24897">
        <w:rPr>
          <w:rFonts w:ascii="Times" w:hAnsi="Times" w:cs="Times"/>
          <w:color w:val="000000"/>
        </w:rPr>
        <w:t>Firms where inventory and accounts receivables behave in very different ways as revenues grow</w:t>
      </w:r>
    </w:p>
    <w:p w:rsidR="005B1E2E" w:rsidRPr="00A44FC2" w:rsidRDefault="005B1E2E" w:rsidP="005B1E2E">
      <w:pPr>
        <w:pStyle w:val="ListParagraph"/>
        <w:widowControl w:val="0"/>
        <w:numPr>
          <w:ilvl w:val="0"/>
          <w:numId w:val="46"/>
        </w:numPr>
        <w:autoSpaceDE w:val="0"/>
        <w:autoSpaceDN w:val="0"/>
        <w:adjustRightInd w:val="0"/>
        <w:spacing w:line="280" w:lineRule="atLeast"/>
        <w:rPr>
          <w:rFonts w:ascii="Times" w:hAnsi="Times" w:cs="Times"/>
          <w:color w:val="000000"/>
        </w:rPr>
      </w:pPr>
      <w:r>
        <w:rPr>
          <w:rFonts w:ascii="Times" w:hAnsi="Times" w:cs="Times"/>
          <w:color w:val="000000"/>
        </w:rPr>
        <w:t>For most firms estimating a composite number for WC is easier and often more accurate than breaking it down into more detail</w:t>
      </w:r>
    </w:p>
    <w:p w:rsidR="005B1E2E" w:rsidRDefault="005B1E2E" w:rsidP="005B1E2E">
      <w:pPr>
        <w:widowControl w:val="0"/>
        <w:autoSpaceDE w:val="0"/>
        <w:autoSpaceDN w:val="0"/>
        <w:adjustRightInd w:val="0"/>
        <w:spacing w:line="280" w:lineRule="atLeast"/>
        <w:rPr>
          <w:rFonts w:ascii="Times" w:hAnsi="Times" w:cs="Times"/>
          <w:color w:val="000000"/>
        </w:rPr>
      </w:pPr>
    </w:p>
    <w:p w:rsidR="005B1E2E" w:rsidRDefault="005B1E2E" w:rsidP="005B1E2E">
      <w:pPr>
        <w:pStyle w:val="Heading3"/>
      </w:pPr>
      <w:r>
        <w:t>Negative Working Capital (or Changes)</w:t>
      </w:r>
    </w:p>
    <w:p w:rsidR="005B1E2E" w:rsidRPr="00397A9B" w:rsidRDefault="005B1E2E" w:rsidP="005B1E2E"/>
    <w:p w:rsidR="005B1E2E" w:rsidRDefault="005B1E2E" w:rsidP="005B1E2E">
      <w:pPr>
        <w:pStyle w:val="ListParagraph"/>
        <w:widowControl w:val="0"/>
        <w:numPr>
          <w:ilvl w:val="0"/>
          <w:numId w:val="46"/>
        </w:numPr>
        <w:autoSpaceDE w:val="0"/>
        <w:autoSpaceDN w:val="0"/>
        <w:adjustRightInd w:val="0"/>
        <w:spacing w:line="280" w:lineRule="atLeast"/>
        <w:rPr>
          <w:rFonts w:ascii="Times" w:hAnsi="Times" w:cs="Times"/>
          <w:color w:val="000000"/>
        </w:rPr>
      </w:pPr>
      <w:r>
        <w:rPr>
          <w:rFonts w:ascii="Times" w:hAnsi="Times" w:cs="Times"/>
          <w:color w:val="000000"/>
        </w:rPr>
        <w:t xml:space="preserve">Can </w:t>
      </w:r>
      <w:r w:rsidRPr="0095744F">
        <w:rPr>
          <w:rFonts w:ascii="Times" w:hAnsi="Times" w:cs="Times"/>
          <w:color w:val="000000"/>
          <w:u w:val="single"/>
        </w:rPr>
        <w:t>change</w:t>
      </w:r>
      <w:r>
        <w:rPr>
          <w:rFonts w:ascii="Times" w:hAnsi="Times" w:cs="Times"/>
          <w:color w:val="000000"/>
        </w:rPr>
        <w:t>s in noncash working capital can be negative – YES!</w:t>
      </w:r>
    </w:p>
    <w:p w:rsidR="005B1E2E" w:rsidRDefault="005B1E2E" w:rsidP="005B1E2E">
      <w:pPr>
        <w:pStyle w:val="ListParagraph"/>
        <w:widowControl w:val="0"/>
        <w:numPr>
          <w:ilvl w:val="0"/>
          <w:numId w:val="46"/>
        </w:numPr>
        <w:autoSpaceDE w:val="0"/>
        <w:autoSpaceDN w:val="0"/>
        <w:adjustRightInd w:val="0"/>
        <w:spacing w:line="280" w:lineRule="atLeast"/>
        <w:rPr>
          <w:rFonts w:ascii="Times" w:hAnsi="Times" w:cs="Times"/>
          <w:color w:val="000000"/>
        </w:rPr>
      </w:pPr>
      <w:r>
        <w:rPr>
          <w:rFonts w:ascii="Times" w:hAnsi="Times" w:cs="Times"/>
          <w:color w:val="000000"/>
        </w:rPr>
        <w:t xml:space="preserve">Noncash working capital decreases </w:t>
      </w:r>
      <w:r w:rsidRPr="000F3F43">
        <w:rPr>
          <w:rFonts w:ascii="Times" w:hAnsi="Times" w:cs="Times"/>
          <w:color w:val="000000"/>
        </w:rPr>
        <w:sym w:font="Wingdings" w:char="F0E0"/>
      </w:r>
      <w:r>
        <w:rPr>
          <w:rFonts w:ascii="Times" w:hAnsi="Times" w:cs="Times"/>
          <w:color w:val="000000"/>
        </w:rPr>
        <w:t xml:space="preserve"> it releases tied-up cash </w:t>
      </w:r>
      <w:r w:rsidRPr="000F3F43">
        <w:rPr>
          <w:rFonts w:ascii="Times" w:hAnsi="Times" w:cs="Times"/>
          <w:color w:val="000000"/>
        </w:rPr>
        <w:sym w:font="Wingdings" w:char="F0E0"/>
      </w:r>
      <w:r>
        <w:rPr>
          <w:rFonts w:ascii="Times" w:hAnsi="Times" w:cs="Times"/>
          <w:color w:val="000000"/>
        </w:rPr>
        <w:t xml:space="preserve"> increases the cash flow of the firm</w:t>
      </w:r>
    </w:p>
    <w:p w:rsidR="005B1E2E" w:rsidRDefault="005B1E2E" w:rsidP="005B1E2E">
      <w:pPr>
        <w:pStyle w:val="ListParagraph"/>
        <w:widowControl w:val="0"/>
        <w:numPr>
          <w:ilvl w:val="1"/>
          <w:numId w:val="46"/>
        </w:numPr>
        <w:autoSpaceDE w:val="0"/>
        <w:autoSpaceDN w:val="0"/>
        <w:adjustRightInd w:val="0"/>
        <w:spacing w:line="280" w:lineRule="atLeast"/>
        <w:rPr>
          <w:rFonts w:ascii="Times" w:hAnsi="Times" w:cs="Times"/>
          <w:color w:val="000000"/>
        </w:rPr>
      </w:pPr>
      <w:r>
        <w:rPr>
          <w:rFonts w:ascii="Times" w:hAnsi="Times" w:cs="Times"/>
          <w:color w:val="000000"/>
        </w:rPr>
        <w:t>For example, managing inventory better or tightening credit terms can effectively reduce WC and be a source of positive CF into the immediate future</w:t>
      </w:r>
    </w:p>
    <w:p w:rsidR="005B1E2E" w:rsidRDefault="005B1E2E" w:rsidP="005B1E2E">
      <w:pPr>
        <w:pStyle w:val="ListParagraph"/>
        <w:widowControl w:val="0"/>
        <w:numPr>
          <w:ilvl w:val="1"/>
          <w:numId w:val="46"/>
        </w:numPr>
        <w:autoSpaceDE w:val="0"/>
        <w:autoSpaceDN w:val="0"/>
        <w:adjustRightInd w:val="0"/>
        <w:spacing w:line="280" w:lineRule="atLeast"/>
        <w:rPr>
          <w:rFonts w:ascii="Times" w:hAnsi="Times" w:cs="Times"/>
          <w:color w:val="000000"/>
        </w:rPr>
      </w:pPr>
      <w:r>
        <w:rPr>
          <w:rFonts w:ascii="Times" w:hAnsi="Times" w:cs="Times"/>
          <w:color w:val="000000"/>
        </w:rPr>
        <w:t xml:space="preserve">Cannot be held for longer than 5 years – as any further decrease may have a negative impact on revenues and profit </w:t>
      </w:r>
    </w:p>
    <w:p w:rsidR="005B1E2E" w:rsidRDefault="005B1E2E" w:rsidP="005B1E2E">
      <w:pPr>
        <w:pStyle w:val="ListParagraph"/>
        <w:widowControl w:val="0"/>
        <w:numPr>
          <w:ilvl w:val="0"/>
          <w:numId w:val="46"/>
        </w:numPr>
        <w:autoSpaceDE w:val="0"/>
        <w:autoSpaceDN w:val="0"/>
        <w:adjustRightInd w:val="0"/>
        <w:spacing w:line="280" w:lineRule="atLeast"/>
        <w:rPr>
          <w:rFonts w:ascii="Times" w:hAnsi="Times" w:cs="Times"/>
          <w:color w:val="000000"/>
        </w:rPr>
      </w:pPr>
      <w:r>
        <w:rPr>
          <w:rFonts w:ascii="Times" w:hAnsi="Times" w:cs="Times"/>
          <w:color w:val="000000"/>
        </w:rPr>
        <w:t xml:space="preserve">Can WC itself be negative yes! </w:t>
      </w:r>
      <w:r w:rsidRPr="0095744F">
        <w:rPr>
          <w:rFonts w:ascii="Times" w:hAnsi="Times" w:cs="Times"/>
          <w:color w:val="000000"/>
        </w:rPr>
        <w:sym w:font="Wingdings" w:char="F0E0"/>
      </w:r>
      <w:r>
        <w:rPr>
          <w:rFonts w:ascii="Times" w:hAnsi="Times" w:cs="Times"/>
          <w:color w:val="000000"/>
        </w:rPr>
        <w:t xml:space="preserve"> a frim with negative working capital is essentially using supplier credit as a source of capital</w:t>
      </w:r>
    </w:p>
    <w:p w:rsidR="005B1E2E" w:rsidRDefault="005B1E2E" w:rsidP="005B1E2E">
      <w:pPr>
        <w:pStyle w:val="ListParagraph"/>
        <w:widowControl w:val="0"/>
        <w:numPr>
          <w:ilvl w:val="0"/>
          <w:numId w:val="46"/>
        </w:numPr>
        <w:autoSpaceDE w:val="0"/>
        <w:autoSpaceDN w:val="0"/>
        <w:adjustRightInd w:val="0"/>
        <w:spacing w:line="280" w:lineRule="atLeast"/>
        <w:rPr>
          <w:rFonts w:ascii="Times" w:hAnsi="Times" w:cs="Times"/>
          <w:color w:val="000000"/>
        </w:rPr>
      </w:pPr>
      <w:r>
        <w:rPr>
          <w:rFonts w:ascii="Times" w:hAnsi="Times" w:cs="Times"/>
          <w:color w:val="000000"/>
        </w:rPr>
        <w:t>Downsides to negative noncash working capital:</w:t>
      </w:r>
    </w:p>
    <w:p w:rsidR="005B1E2E" w:rsidRDefault="005B1E2E" w:rsidP="005B1E2E">
      <w:pPr>
        <w:pStyle w:val="ListParagraph"/>
        <w:widowControl w:val="0"/>
        <w:numPr>
          <w:ilvl w:val="0"/>
          <w:numId w:val="49"/>
        </w:numPr>
        <w:autoSpaceDE w:val="0"/>
        <w:autoSpaceDN w:val="0"/>
        <w:adjustRightInd w:val="0"/>
        <w:spacing w:line="280" w:lineRule="atLeast"/>
        <w:rPr>
          <w:rFonts w:ascii="Times" w:hAnsi="Times" w:cs="Times"/>
          <w:color w:val="000000"/>
        </w:rPr>
      </w:pPr>
      <w:r>
        <w:rPr>
          <w:rFonts w:ascii="Times" w:hAnsi="Times" w:cs="Times"/>
          <w:color w:val="000000"/>
        </w:rPr>
        <w:t xml:space="preserve">Supplier credit is generally not really free </w:t>
      </w:r>
    </w:p>
    <w:p w:rsidR="005B1E2E" w:rsidRDefault="005B1E2E" w:rsidP="005B1E2E">
      <w:pPr>
        <w:pStyle w:val="ListParagraph"/>
        <w:widowControl w:val="0"/>
        <w:numPr>
          <w:ilvl w:val="0"/>
          <w:numId w:val="50"/>
        </w:numPr>
        <w:autoSpaceDE w:val="0"/>
        <w:autoSpaceDN w:val="0"/>
        <w:adjustRightInd w:val="0"/>
        <w:spacing w:line="280" w:lineRule="atLeast"/>
        <w:rPr>
          <w:rFonts w:ascii="Times" w:hAnsi="Times" w:cs="Times"/>
          <w:color w:val="000000"/>
        </w:rPr>
      </w:pPr>
      <w:r>
        <w:rPr>
          <w:rFonts w:ascii="Times" w:hAnsi="Times" w:cs="Times"/>
          <w:color w:val="000000"/>
        </w:rPr>
        <w:t>Delaying payments of supplier bills may lead to loss of cash discounts</w:t>
      </w:r>
    </w:p>
    <w:p w:rsidR="005B1E2E" w:rsidRDefault="005B1E2E" w:rsidP="005B1E2E">
      <w:pPr>
        <w:pStyle w:val="ListParagraph"/>
        <w:widowControl w:val="0"/>
        <w:numPr>
          <w:ilvl w:val="0"/>
          <w:numId w:val="50"/>
        </w:numPr>
        <w:autoSpaceDE w:val="0"/>
        <w:autoSpaceDN w:val="0"/>
        <w:adjustRightInd w:val="0"/>
        <w:spacing w:line="280" w:lineRule="atLeast"/>
        <w:rPr>
          <w:rFonts w:ascii="Times" w:hAnsi="Times" w:cs="Times"/>
          <w:color w:val="000000"/>
        </w:rPr>
      </w:pPr>
      <w:r>
        <w:rPr>
          <w:rFonts w:ascii="Times" w:hAnsi="Times" w:cs="Times"/>
          <w:color w:val="000000"/>
        </w:rPr>
        <w:t xml:space="preserve">Make sure you compare this cost to the cost of more traditional forms of borrowing if you want to use this strategy </w:t>
      </w:r>
    </w:p>
    <w:p w:rsidR="005B1E2E" w:rsidRDefault="005B1E2E" w:rsidP="005B1E2E">
      <w:pPr>
        <w:pStyle w:val="ListParagraph"/>
        <w:widowControl w:val="0"/>
        <w:numPr>
          <w:ilvl w:val="0"/>
          <w:numId w:val="49"/>
        </w:numPr>
        <w:autoSpaceDE w:val="0"/>
        <w:autoSpaceDN w:val="0"/>
        <w:adjustRightInd w:val="0"/>
        <w:spacing w:line="280" w:lineRule="atLeast"/>
        <w:rPr>
          <w:rFonts w:ascii="Times" w:hAnsi="Times" w:cs="Times"/>
          <w:color w:val="000000"/>
        </w:rPr>
      </w:pPr>
      <w:r>
        <w:rPr>
          <w:rFonts w:ascii="Times" w:hAnsi="Times" w:cs="Times"/>
          <w:color w:val="000000"/>
        </w:rPr>
        <w:t>A negative noncash working capital generally view as a source of default risk by accountants and rating agencies</w:t>
      </w:r>
    </w:p>
    <w:p w:rsidR="005B1E2E" w:rsidRPr="00525C45" w:rsidRDefault="005B1E2E" w:rsidP="005B1E2E">
      <w:pPr>
        <w:pStyle w:val="ListParagraph"/>
        <w:widowControl w:val="0"/>
        <w:numPr>
          <w:ilvl w:val="1"/>
          <w:numId w:val="49"/>
        </w:numPr>
        <w:autoSpaceDE w:val="0"/>
        <w:autoSpaceDN w:val="0"/>
        <w:adjustRightInd w:val="0"/>
        <w:spacing w:line="280" w:lineRule="atLeast"/>
        <w:rPr>
          <w:rFonts w:ascii="Times" w:hAnsi="Times" w:cs="Times"/>
          <w:color w:val="000000"/>
        </w:rPr>
      </w:pPr>
      <w:r>
        <w:rPr>
          <w:rFonts w:ascii="Times" w:hAnsi="Times" w:cs="Times"/>
          <w:color w:val="000000"/>
        </w:rPr>
        <w:t>As rating drop, interest paid by firm increases and costs may be created for other capital by using supplier credit as a source</w:t>
      </w:r>
    </w:p>
    <w:p w:rsidR="005B1E2E" w:rsidRDefault="005B1E2E" w:rsidP="005B1E2E">
      <w:pPr>
        <w:pStyle w:val="ListParagraph"/>
        <w:widowControl w:val="0"/>
        <w:numPr>
          <w:ilvl w:val="0"/>
          <w:numId w:val="51"/>
        </w:numPr>
        <w:autoSpaceDE w:val="0"/>
        <w:autoSpaceDN w:val="0"/>
        <w:adjustRightInd w:val="0"/>
        <w:spacing w:line="280" w:lineRule="atLeast"/>
        <w:rPr>
          <w:rFonts w:ascii="Times" w:hAnsi="Times" w:cs="Times"/>
          <w:color w:val="000000"/>
        </w:rPr>
      </w:pPr>
      <w:r>
        <w:rPr>
          <w:rFonts w:ascii="Times" w:hAnsi="Times" w:cs="Times"/>
          <w:color w:val="000000"/>
        </w:rPr>
        <w:t>For forecasting: cannot assume working capital will continue to become more negative over time. Negative working capital eventually build for increases in working capital</w:t>
      </w:r>
    </w:p>
    <w:p w:rsidR="005B1E2E" w:rsidRDefault="005B1E2E" w:rsidP="005B1E2E">
      <w:pPr>
        <w:widowControl w:val="0"/>
        <w:autoSpaceDE w:val="0"/>
        <w:autoSpaceDN w:val="0"/>
        <w:adjustRightInd w:val="0"/>
        <w:spacing w:line="280" w:lineRule="atLeast"/>
        <w:rPr>
          <w:rFonts w:ascii="Times" w:hAnsi="Times" w:cs="Times"/>
          <w:color w:val="000000"/>
        </w:rPr>
      </w:pPr>
    </w:p>
    <w:p w:rsidR="005B1E2E" w:rsidRDefault="005B1E2E" w:rsidP="005B1E2E">
      <w:pPr>
        <w:pStyle w:val="Heading2"/>
      </w:pPr>
      <w:r>
        <w:t>Conclusion</w:t>
      </w:r>
    </w:p>
    <w:p w:rsidR="005B1E2E" w:rsidRPr="00397A9B" w:rsidRDefault="005B1E2E" w:rsidP="005B1E2E"/>
    <w:p w:rsidR="005B1E2E" w:rsidRDefault="005B1E2E" w:rsidP="005B1E2E">
      <w:pPr>
        <w:pStyle w:val="ListParagraph"/>
        <w:numPr>
          <w:ilvl w:val="0"/>
          <w:numId w:val="52"/>
        </w:numPr>
        <w:rPr>
          <w:rFonts w:cs="Times New Roman"/>
          <w:color w:val="000000" w:themeColor="text1"/>
        </w:rPr>
      </w:pPr>
      <w:r>
        <w:rPr>
          <w:rFonts w:cs="Times New Roman"/>
          <w:color w:val="000000" w:themeColor="text1"/>
        </w:rPr>
        <w:t>When valuing a firm, CF’s should be after tax and reinvestment but before debt payments</w:t>
      </w:r>
    </w:p>
    <w:p w:rsidR="005B1E2E" w:rsidRDefault="005B1E2E" w:rsidP="005B1E2E">
      <w:pPr>
        <w:pStyle w:val="ListParagraph"/>
        <w:numPr>
          <w:ilvl w:val="0"/>
          <w:numId w:val="52"/>
        </w:numPr>
        <w:rPr>
          <w:rFonts w:cs="Times New Roman"/>
          <w:color w:val="000000" w:themeColor="text1"/>
        </w:rPr>
      </w:pPr>
      <w:r>
        <w:rPr>
          <w:rFonts w:cs="Times New Roman"/>
          <w:color w:val="000000" w:themeColor="text1"/>
        </w:rPr>
        <w:t xml:space="preserve">Then it became a corrected and updated version of income </w:t>
      </w:r>
    </w:p>
    <w:p w:rsidR="005B1E2E" w:rsidRDefault="005B1E2E" w:rsidP="005B1E2E">
      <w:pPr>
        <w:pStyle w:val="ListParagraph"/>
        <w:numPr>
          <w:ilvl w:val="0"/>
          <w:numId w:val="52"/>
        </w:numPr>
        <w:rPr>
          <w:rFonts w:cs="Times New Roman"/>
          <w:color w:val="000000" w:themeColor="text1"/>
        </w:rPr>
      </w:pPr>
      <w:r>
        <w:rPr>
          <w:rFonts w:cs="Times New Roman"/>
          <w:color w:val="000000" w:themeColor="text1"/>
        </w:rPr>
        <w:t xml:space="preserve">Tax rate: you can use effective tac rate to arrive to after-tax operating income in the early years, but it must converge to the marginal tax rate for future periods/ </w:t>
      </w:r>
    </w:p>
    <w:p w:rsidR="005B1E2E" w:rsidRDefault="005B1E2E" w:rsidP="005B1E2E">
      <w:pPr>
        <w:pStyle w:val="ListParagraph"/>
        <w:numPr>
          <w:ilvl w:val="1"/>
          <w:numId w:val="52"/>
        </w:numPr>
        <w:rPr>
          <w:rFonts w:cs="Times New Roman"/>
          <w:color w:val="000000" w:themeColor="text1"/>
        </w:rPr>
      </w:pPr>
      <w:r>
        <w:rPr>
          <w:rFonts w:cs="Times New Roman"/>
          <w:color w:val="000000" w:themeColor="text1"/>
        </w:rPr>
        <w:t>For firms that are losing money, no taxes for a while</w:t>
      </w:r>
    </w:p>
    <w:p w:rsidR="005B1E2E" w:rsidRDefault="005B1E2E" w:rsidP="005B1E2E">
      <w:pPr>
        <w:pStyle w:val="ListParagraph"/>
        <w:numPr>
          <w:ilvl w:val="0"/>
          <w:numId w:val="52"/>
        </w:numPr>
        <w:rPr>
          <w:rFonts w:cs="Times New Roman"/>
          <w:color w:val="000000" w:themeColor="text1"/>
        </w:rPr>
      </w:pPr>
      <w:r>
        <w:rPr>
          <w:rFonts w:cs="Times New Roman"/>
          <w:color w:val="000000" w:themeColor="text1"/>
        </w:rPr>
        <w:t>Reinvestment that firms make in their own operations in broken up into two parts:</w:t>
      </w:r>
    </w:p>
    <w:p w:rsidR="005B1E2E" w:rsidRDefault="005B1E2E" w:rsidP="005B1E2E">
      <w:pPr>
        <w:pStyle w:val="ListParagraph"/>
        <w:numPr>
          <w:ilvl w:val="0"/>
          <w:numId w:val="53"/>
        </w:numPr>
        <w:rPr>
          <w:rFonts w:cs="Times New Roman"/>
          <w:color w:val="000000" w:themeColor="text1"/>
        </w:rPr>
      </w:pPr>
      <w:r>
        <w:rPr>
          <w:rFonts w:cs="Times New Roman"/>
          <w:color w:val="000000" w:themeColor="text1"/>
        </w:rPr>
        <w:t>Net capital expenditure of the firm</w:t>
      </w:r>
    </w:p>
    <w:p w:rsidR="005B1E2E" w:rsidRDefault="005B1E2E" w:rsidP="005B1E2E">
      <w:pPr>
        <w:pStyle w:val="ListParagraph"/>
        <w:numPr>
          <w:ilvl w:val="0"/>
          <w:numId w:val="54"/>
        </w:numPr>
        <w:rPr>
          <w:rFonts w:cs="Times New Roman"/>
          <w:color w:val="000000" w:themeColor="text1"/>
        </w:rPr>
      </w:pPr>
      <w:r>
        <w:rPr>
          <w:rFonts w:cs="Times New Roman"/>
          <w:color w:val="000000" w:themeColor="text1"/>
        </w:rPr>
        <w:t>Difference between capital expenditures (cash outflow) and depreciation (effectively a cash inflow)</w:t>
      </w:r>
    </w:p>
    <w:p w:rsidR="005B1E2E" w:rsidRDefault="005B1E2E" w:rsidP="005B1E2E">
      <w:pPr>
        <w:pStyle w:val="ListParagraph"/>
        <w:numPr>
          <w:ilvl w:val="0"/>
          <w:numId w:val="54"/>
        </w:numPr>
        <w:rPr>
          <w:rFonts w:cs="Times New Roman"/>
          <w:color w:val="000000" w:themeColor="text1"/>
        </w:rPr>
      </w:pPr>
      <w:r>
        <w:rPr>
          <w:rFonts w:cs="Times New Roman"/>
          <w:color w:val="000000" w:themeColor="text1"/>
        </w:rPr>
        <w:t>In net capital expenditures we include:</w:t>
      </w:r>
    </w:p>
    <w:p w:rsidR="005B1E2E" w:rsidRDefault="005B1E2E" w:rsidP="005B1E2E">
      <w:pPr>
        <w:pStyle w:val="ListParagraph"/>
        <w:numPr>
          <w:ilvl w:val="0"/>
          <w:numId w:val="55"/>
        </w:numPr>
        <w:rPr>
          <w:rFonts w:cs="Times New Roman"/>
          <w:color w:val="000000" w:themeColor="text1"/>
        </w:rPr>
      </w:pPr>
      <w:r>
        <w:rPr>
          <w:rFonts w:cs="Times New Roman"/>
          <w:color w:val="000000" w:themeColor="text1"/>
        </w:rPr>
        <w:t xml:space="preserve">The capitalized operating expenses (such as R&amp;D) and </w:t>
      </w:r>
    </w:p>
    <w:p w:rsidR="005B1E2E" w:rsidRDefault="005B1E2E" w:rsidP="005B1E2E">
      <w:pPr>
        <w:pStyle w:val="ListParagraph"/>
        <w:numPr>
          <w:ilvl w:val="0"/>
          <w:numId w:val="55"/>
        </w:numPr>
        <w:rPr>
          <w:rFonts w:cs="Times New Roman"/>
          <w:color w:val="000000" w:themeColor="text1"/>
        </w:rPr>
      </w:pPr>
      <w:r>
        <w:rPr>
          <w:rFonts w:cs="Times New Roman"/>
          <w:color w:val="000000" w:themeColor="text1"/>
        </w:rPr>
        <w:t xml:space="preserve">Acquisitions </w:t>
      </w:r>
    </w:p>
    <w:p w:rsidR="005B1E2E" w:rsidRDefault="005B1E2E" w:rsidP="005B1E2E">
      <w:pPr>
        <w:pStyle w:val="ListParagraph"/>
        <w:numPr>
          <w:ilvl w:val="0"/>
          <w:numId w:val="53"/>
        </w:numPr>
        <w:rPr>
          <w:rFonts w:cs="Times New Roman"/>
          <w:color w:val="000000" w:themeColor="text1"/>
        </w:rPr>
      </w:pPr>
      <w:r>
        <w:rPr>
          <w:rFonts w:cs="Times New Roman"/>
          <w:color w:val="000000" w:themeColor="text1"/>
        </w:rPr>
        <w:t xml:space="preserve">Investments in noncash working capital </w:t>
      </w:r>
    </w:p>
    <w:p w:rsidR="005B1E2E" w:rsidRDefault="005B1E2E" w:rsidP="005B1E2E">
      <w:pPr>
        <w:pStyle w:val="ListParagraph"/>
        <w:numPr>
          <w:ilvl w:val="0"/>
          <w:numId w:val="56"/>
        </w:numPr>
        <w:rPr>
          <w:rFonts w:cs="Times New Roman"/>
          <w:color w:val="000000" w:themeColor="text1"/>
        </w:rPr>
      </w:pPr>
      <w:r>
        <w:rPr>
          <w:rFonts w:cs="Times New Roman"/>
          <w:color w:val="000000" w:themeColor="text1"/>
        </w:rPr>
        <w:t xml:space="preserve">Mainly inventory and accounts receivables </w:t>
      </w:r>
    </w:p>
    <w:p w:rsidR="005B1E2E" w:rsidRDefault="005B1E2E" w:rsidP="005B1E2E">
      <w:pPr>
        <w:pStyle w:val="ListParagraph"/>
        <w:numPr>
          <w:ilvl w:val="0"/>
          <w:numId w:val="56"/>
        </w:numPr>
        <w:rPr>
          <w:rFonts w:cs="Times New Roman"/>
          <w:color w:val="000000" w:themeColor="text1"/>
        </w:rPr>
      </w:pPr>
      <w:r>
        <w:rPr>
          <w:rFonts w:cs="Times New Roman"/>
          <w:color w:val="000000" w:themeColor="text1"/>
        </w:rPr>
        <w:t>Increases in noncash working capital represents cash outflows to the firm</w:t>
      </w:r>
    </w:p>
    <w:p w:rsidR="005B1E2E" w:rsidRDefault="005B1E2E" w:rsidP="005B1E2E">
      <w:pPr>
        <w:pStyle w:val="ListParagraph"/>
        <w:numPr>
          <w:ilvl w:val="0"/>
          <w:numId w:val="56"/>
        </w:numPr>
        <w:rPr>
          <w:rFonts w:cs="Times New Roman"/>
          <w:color w:val="000000" w:themeColor="text1"/>
        </w:rPr>
      </w:pPr>
      <w:r>
        <w:rPr>
          <w:rFonts w:cs="Times New Roman"/>
          <w:color w:val="000000" w:themeColor="text1"/>
        </w:rPr>
        <w:t xml:space="preserve">Decreases represent cash inflows </w:t>
      </w:r>
    </w:p>
    <w:p w:rsidR="005B1E2E" w:rsidRPr="00C52386" w:rsidRDefault="005B1E2E" w:rsidP="005B1E2E">
      <w:pPr>
        <w:pStyle w:val="ListParagraph"/>
        <w:numPr>
          <w:ilvl w:val="0"/>
          <w:numId w:val="56"/>
        </w:numPr>
        <w:rPr>
          <w:rFonts w:cs="Times New Roman"/>
          <w:color w:val="000000" w:themeColor="text1"/>
        </w:rPr>
      </w:pPr>
      <w:r>
        <w:rPr>
          <w:rFonts w:cs="Times New Roman"/>
          <w:color w:val="000000" w:themeColor="text1"/>
        </w:rPr>
        <w:t xml:space="preserve">Noncash working capital tends to be volatile and may need to be smoothed out when forecasting future cash flows </w:t>
      </w:r>
    </w:p>
    <w:p w:rsidR="005728A2" w:rsidRDefault="005728A2">
      <w:bookmarkStart w:id="0" w:name="_GoBack"/>
      <w:bookmarkEnd w:id="0"/>
    </w:p>
    <w:sectPr w:rsidR="005728A2" w:rsidSect="005728A2">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D6AAA"/>
    <w:multiLevelType w:val="hybridMultilevel"/>
    <w:tmpl w:val="0F8A964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1080" w:hanging="360"/>
      </w:pPr>
      <w:rPr>
        <w:rFonts w:ascii="Symbol" w:hAnsi="Symbol" w:hint="default"/>
      </w:rPr>
    </w:lvl>
    <w:lvl w:ilvl="4" w:tplc="04090003" w:tentative="1">
      <w:start w:val="1"/>
      <w:numFmt w:val="bullet"/>
      <w:lvlText w:val="o"/>
      <w:lvlJc w:val="left"/>
      <w:pPr>
        <w:ind w:left="1800" w:hanging="360"/>
      </w:pPr>
      <w:rPr>
        <w:rFonts w:ascii="Courier New" w:hAnsi="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1">
    <w:nsid w:val="04ED1654"/>
    <w:multiLevelType w:val="hybridMultilevel"/>
    <w:tmpl w:val="7048FE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7F451AD"/>
    <w:multiLevelType w:val="hybridMultilevel"/>
    <w:tmpl w:val="319EF91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EC09B9"/>
    <w:multiLevelType w:val="hybridMultilevel"/>
    <w:tmpl w:val="6890DC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0D6AD9"/>
    <w:multiLevelType w:val="hybridMultilevel"/>
    <w:tmpl w:val="8570A2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9327BA1"/>
    <w:multiLevelType w:val="hybridMultilevel"/>
    <w:tmpl w:val="4E8A9AF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B2E20CB"/>
    <w:multiLevelType w:val="hybridMultilevel"/>
    <w:tmpl w:val="7570AD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450D2F"/>
    <w:multiLevelType w:val="hybridMultilevel"/>
    <w:tmpl w:val="E2D23F3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440CA0"/>
    <w:multiLevelType w:val="hybridMultilevel"/>
    <w:tmpl w:val="936C3F84"/>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F4677F4"/>
    <w:multiLevelType w:val="hybridMultilevel"/>
    <w:tmpl w:val="496077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F675F8D"/>
    <w:multiLevelType w:val="hybridMultilevel"/>
    <w:tmpl w:val="93021A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DA3482"/>
    <w:multiLevelType w:val="hybridMultilevel"/>
    <w:tmpl w:val="A85205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8C7DC5"/>
    <w:multiLevelType w:val="hybridMultilevel"/>
    <w:tmpl w:val="1CDCA6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4D83D02"/>
    <w:multiLevelType w:val="hybridMultilevel"/>
    <w:tmpl w:val="596E281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5C8135A"/>
    <w:multiLevelType w:val="hybridMultilevel"/>
    <w:tmpl w:val="4752A6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187907"/>
    <w:multiLevelType w:val="hybridMultilevel"/>
    <w:tmpl w:val="0FA23A4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73D7F20"/>
    <w:multiLevelType w:val="hybridMultilevel"/>
    <w:tmpl w:val="261077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E89691C"/>
    <w:multiLevelType w:val="hybridMultilevel"/>
    <w:tmpl w:val="ECBC722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2286BE7"/>
    <w:multiLevelType w:val="hybridMultilevel"/>
    <w:tmpl w:val="A9F4A9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23715AC"/>
    <w:multiLevelType w:val="hybridMultilevel"/>
    <w:tmpl w:val="36829FF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3283742"/>
    <w:multiLevelType w:val="hybridMultilevel"/>
    <w:tmpl w:val="F51CD464"/>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334066B"/>
    <w:multiLevelType w:val="hybridMultilevel"/>
    <w:tmpl w:val="E59C4EF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40E3F99"/>
    <w:multiLevelType w:val="hybridMultilevel"/>
    <w:tmpl w:val="132250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B6596D"/>
    <w:multiLevelType w:val="hybridMultilevel"/>
    <w:tmpl w:val="CA5A791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55A6BE5"/>
    <w:multiLevelType w:val="hybridMultilevel"/>
    <w:tmpl w:val="F23EF32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390B0FDA"/>
    <w:multiLevelType w:val="hybridMultilevel"/>
    <w:tmpl w:val="CECCE1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D52322C"/>
    <w:multiLevelType w:val="hybridMultilevel"/>
    <w:tmpl w:val="04A4739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D5F3241"/>
    <w:multiLevelType w:val="hybridMultilevel"/>
    <w:tmpl w:val="2D3E193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17C0677"/>
    <w:multiLevelType w:val="hybridMultilevel"/>
    <w:tmpl w:val="407C52A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36A0050"/>
    <w:multiLevelType w:val="hybridMultilevel"/>
    <w:tmpl w:val="A23C7D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4C2025E"/>
    <w:multiLevelType w:val="hybridMultilevel"/>
    <w:tmpl w:val="A1B043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5934B9B"/>
    <w:multiLevelType w:val="hybridMultilevel"/>
    <w:tmpl w:val="561257A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4AD17996"/>
    <w:multiLevelType w:val="hybridMultilevel"/>
    <w:tmpl w:val="E2A0CA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50EE7F64"/>
    <w:multiLevelType w:val="hybridMultilevel"/>
    <w:tmpl w:val="074C283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2E90C7B"/>
    <w:multiLevelType w:val="hybridMultilevel"/>
    <w:tmpl w:val="0F74579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5EE5345"/>
    <w:multiLevelType w:val="hybridMultilevel"/>
    <w:tmpl w:val="6B8EBC1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A27027"/>
    <w:multiLevelType w:val="hybridMultilevel"/>
    <w:tmpl w:val="C550032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59DE651D"/>
    <w:multiLevelType w:val="hybridMultilevel"/>
    <w:tmpl w:val="A65C9C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AA6610E"/>
    <w:multiLevelType w:val="hybridMultilevel"/>
    <w:tmpl w:val="2D5ECBA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5AD0324B"/>
    <w:multiLevelType w:val="hybridMultilevel"/>
    <w:tmpl w:val="577469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5EC16C97"/>
    <w:multiLevelType w:val="hybridMultilevel"/>
    <w:tmpl w:val="3D9E3C9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nsid w:val="643752CC"/>
    <w:multiLevelType w:val="hybridMultilevel"/>
    <w:tmpl w:val="5ED0C3D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684317BC"/>
    <w:multiLevelType w:val="hybridMultilevel"/>
    <w:tmpl w:val="8664514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695A60F9"/>
    <w:multiLevelType w:val="hybridMultilevel"/>
    <w:tmpl w:val="AE3804F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95C479B"/>
    <w:multiLevelType w:val="hybridMultilevel"/>
    <w:tmpl w:val="8682A7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6AAC03C5"/>
    <w:multiLevelType w:val="hybridMultilevel"/>
    <w:tmpl w:val="DB18D62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D0A589D"/>
    <w:multiLevelType w:val="hybridMultilevel"/>
    <w:tmpl w:val="B5AC15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6D73368F"/>
    <w:multiLevelType w:val="hybridMultilevel"/>
    <w:tmpl w:val="241CB3B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70454B31"/>
    <w:multiLevelType w:val="hybridMultilevel"/>
    <w:tmpl w:val="97AE95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04670EF"/>
    <w:multiLevelType w:val="hybridMultilevel"/>
    <w:tmpl w:val="B942C56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735554E1"/>
    <w:multiLevelType w:val="hybridMultilevel"/>
    <w:tmpl w:val="9BFA4E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39D1F67"/>
    <w:multiLevelType w:val="hybridMultilevel"/>
    <w:tmpl w:val="C38C79D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7A7E18AD"/>
    <w:multiLevelType w:val="hybridMultilevel"/>
    <w:tmpl w:val="B426906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7B9B2994"/>
    <w:multiLevelType w:val="hybridMultilevel"/>
    <w:tmpl w:val="A6DE200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7C2A2472"/>
    <w:multiLevelType w:val="hybridMultilevel"/>
    <w:tmpl w:val="B3927E5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7C6879C5"/>
    <w:multiLevelType w:val="hybridMultilevel"/>
    <w:tmpl w:val="93FE0B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22"/>
  </w:num>
  <w:num w:numId="3">
    <w:abstractNumId w:val="18"/>
  </w:num>
  <w:num w:numId="4">
    <w:abstractNumId w:val="4"/>
  </w:num>
  <w:num w:numId="5">
    <w:abstractNumId w:val="12"/>
  </w:num>
  <w:num w:numId="6">
    <w:abstractNumId w:val="15"/>
  </w:num>
  <w:num w:numId="7">
    <w:abstractNumId w:val="33"/>
  </w:num>
  <w:num w:numId="8">
    <w:abstractNumId w:val="11"/>
  </w:num>
  <w:num w:numId="9">
    <w:abstractNumId w:val="52"/>
  </w:num>
  <w:num w:numId="10">
    <w:abstractNumId w:val="23"/>
  </w:num>
  <w:num w:numId="11">
    <w:abstractNumId w:val="38"/>
  </w:num>
  <w:num w:numId="12">
    <w:abstractNumId w:val="46"/>
  </w:num>
  <w:num w:numId="13">
    <w:abstractNumId w:val="25"/>
  </w:num>
  <w:num w:numId="14">
    <w:abstractNumId w:val="54"/>
  </w:num>
  <w:num w:numId="15">
    <w:abstractNumId w:val="26"/>
  </w:num>
  <w:num w:numId="16">
    <w:abstractNumId w:val="0"/>
  </w:num>
  <w:num w:numId="17">
    <w:abstractNumId w:val="7"/>
  </w:num>
  <w:num w:numId="18">
    <w:abstractNumId w:val="16"/>
  </w:num>
  <w:num w:numId="19">
    <w:abstractNumId w:val="48"/>
  </w:num>
  <w:num w:numId="20">
    <w:abstractNumId w:val="50"/>
  </w:num>
  <w:num w:numId="21">
    <w:abstractNumId w:val="36"/>
  </w:num>
  <w:num w:numId="22">
    <w:abstractNumId w:val="49"/>
  </w:num>
  <w:num w:numId="23">
    <w:abstractNumId w:val="8"/>
  </w:num>
  <w:num w:numId="24">
    <w:abstractNumId w:val="13"/>
  </w:num>
  <w:num w:numId="25">
    <w:abstractNumId w:val="40"/>
  </w:num>
  <w:num w:numId="26">
    <w:abstractNumId w:val="41"/>
  </w:num>
  <w:num w:numId="27">
    <w:abstractNumId w:val="43"/>
  </w:num>
  <w:num w:numId="28">
    <w:abstractNumId w:val="10"/>
  </w:num>
  <w:num w:numId="29">
    <w:abstractNumId w:val="5"/>
  </w:num>
  <w:num w:numId="30">
    <w:abstractNumId w:val="20"/>
  </w:num>
  <w:num w:numId="31">
    <w:abstractNumId w:val="9"/>
  </w:num>
  <w:num w:numId="32">
    <w:abstractNumId w:val="21"/>
  </w:num>
  <w:num w:numId="33">
    <w:abstractNumId w:val="27"/>
  </w:num>
  <w:num w:numId="34">
    <w:abstractNumId w:val="32"/>
  </w:num>
  <w:num w:numId="35">
    <w:abstractNumId w:val="14"/>
  </w:num>
  <w:num w:numId="36">
    <w:abstractNumId w:val="6"/>
  </w:num>
  <w:num w:numId="37">
    <w:abstractNumId w:val="3"/>
  </w:num>
  <w:num w:numId="38">
    <w:abstractNumId w:val="45"/>
  </w:num>
  <w:num w:numId="39">
    <w:abstractNumId w:val="24"/>
  </w:num>
  <w:num w:numId="40">
    <w:abstractNumId w:val="37"/>
  </w:num>
  <w:num w:numId="41">
    <w:abstractNumId w:val="28"/>
  </w:num>
  <w:num w:numId="42">
    <w:abstractNumId w:val="31"/>
  </w:num>
  <w:num w:numId="43">
    <w:abstractNumId w:val="55"/>
  </w:num>
  <w:num w:numId="44">
    <w:abstractNumId w:val="39"/>
  </w:num>
  <w:num w:numId="45">
    <w:abstractNumId w:val="34"/>
  </w:num>
  <w:num w:numId="46">
    <w:abstractNumId w:val="44"/>
  </w:num>
  <w:num w:numId="47">
    <w:abstractNumId w:val="2"/>
  </w:num>
  <w:num w:numId="48">
    <w:abstractNumId w:val="35"/>
  </w:num>
  <w:num w:numId="49">
    <w:abstractNumId w:val="30"/>
  </w:num>
  <w:num w:numId="50">
    <w:abstractNumId w:val="51"/>
  </w:num>
  <w:num w:numId="51">
    <w:abstractNumId w:val="17"/>
  </w:num>
  <w:num w:numId="52">
    <w:abstractNumId w:val="47"/>
  </w:num>
  <w:num w:numId="53">
    <w:abstractNumId w:val="29"/>
  </w:num>
  <w:num w:numId="54">
    <w:abstractNumId w:val="19"/>
  </w:num>
  <w:num w:numId="55">
    <w:abstractNumId w:val="53"/>
  </w:num>
  <w:num w:numId="56">
    <w:abstractNumId w:val="4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E2E"/>
    <w:rsid w:val="005728A2"/>
    <w:rsid w:val="005B1E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6F08CD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E2E"/>
    <w:rPr>
      <w:rFonts w:ascii="Times New Roman" w:eastAsiaTheme="minorHAnsi" w:hAnsi="Times New Roman"/>
    </w:rPr>
  </w:style>
  <w:style w:type="paragraph" w:styleId="Heading1">
    <w:name w:val="heading 1"/>
    <w:aliases w:val="Chapter Name"/>
    <w:basedOn w:val="Normal"/>
    <w:next w:val="Normal"/>
    <w:link w:val="Heading1Char"/>
    <w:uiPriority w:val="9"/>
    <w:qFormat/>
    <w:rsid w:val="005B1E2E"/>
    <w:pPr>
      <w:keepNext/>
      <w:keepLines/>
      <w:spacing w:before="240"/>
      <w:outlineLvl w:val="0"/>
    </w:pPr>
    <w:rPr>
      <w:rFonts w:eastAsiaTheme="majorEastAsia" w:cstheme="majorBidi"/>
      <w:b/>
      <w:color w:val="000000" w:themeColor="text1"/>
      <w:sz w:val="32"/>
      <w:szCs w:val="32"/>
    </w:rPr>
  </w:style>
  <w:style w:type="paragraph" w:styleId="Heading2">
    <w:name w:val="heading 2"/>
    <w:aliases w:val="Main Topics"/>
    <w:basedOn w:val="Normal"/>
    <w:next w:val="Normal"/>
    <w:link w:val="Heading2Char"/>
    <w:uiPriority w:val="9"/>
    <w:unhideWhenUsed/>
    <w:qFormat/>
    <w:rsid w:val="005B1E2E"/>
    <w:pPr>
      <w:keepNext/>
      <w:keepLines/>
      <w:spacing w:before="40"/>
      <w:outlineLvl w:val="1"/>
    </w:pPr>
    <w:rPr>
      <w:rFonts w:eastAsiaTheme="majorEastAsia" w:cstheme="majorBidi"/>
      <w:b/>
      <w:color w:val="000000" w:themeColor="text1"/>
      <w:szCs w:val="26"/>
      <w:u w:val="single"/>
    </w:rPr>
  </w:style>
  <w:style w:type="paragraph" w:styleId="Heading3">
    <w:name w:val="heading 3"/>
    <w:aliases w:val="DOUBLE SUB TOPIC"/>
    <w:basedOn w:val="Normal"/>
    <w:next w:val="Normal"/>
    <w:link w:val="Heading3Char"/>
    <w:uiPriority w:val="9"/>
    <w:unhideWhenUsed/>
    <w:qFormat/>
    <w:rsid w:val="005B1E2E"/>
    <w:pPr>
      <w:keepNext/>
      <w:keepLines/>
      <w:spacing w:before="40"/>
      <w:ind w:left="720"/>
      <w:outlineLvl w:val="2"/>
    </w:pPr>
    <w:rPr>
      <w:rFonts w:eastAsiaTheme="majorEastAsia" w:cstheme="majorBidi"/>
      <w:color w:val="000000" w:themeColor="text1"/>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pter Name Char"/>
    <w:basedOn w:val="DefaultParagraphFont"/>
    <w:link w:val="Heading1"/>
    <w:uiPriority w:val="9"/>
    <w:rsid w:val="005B1E2E"/>
    <w:rPr>
      <w:rFonts w:ascii="Times New Roman" w:eastAsiaTheme="majorEastAsia" w:hAnsi="Times New Roman" w:cstheme="majorBidi"/>
      <w:b/>
      <w:color w:val="000000" w:themeColor="text1"/>
      <w:sz w:val="32"/>
      <w:szCs w:val="32"/>
    </w:rPr>
  </w:style>
  <w:style w:type="character" w:customStyle="1" w:styleId="Heading2Char">
    <w:name w:val="Heading 2 Char"/>
    <w:aliases w:val="Main Topics Char"/>
    <w:basedOn w:val="DefaultParagraphFont"/>
    <w:link w:val="Heading2"/>
    <w:uiPriority w:val="9"/>
    <w:rsid w:val="005B1E2E"/>
    <w:rPr>
      <w:rFonts w:ascii="Times New Roman" w:eastAsiaTheme="majorEastAsia" w:hAnsi="Times New Roman" w:cstheme="majorBidi"/>
      <w:b/>
      <w:color w:val="000000" w:themeColor="text1"/>
      <w:szCs w:val="26"/>
      <w:u w:val="single"/>
    </w:rPr>
  </w:style>
  <w:style w:type="character" w:customStyle="1" w:styleId="Heading3Char">
    <w:name w:val="Heading 3 Char"/>
    <w:aliases w:val="DOUBLE SUB TOPIC Char"/>
    <w:basedOn w:val="DefaultParagraphFont"/>
    <w:link w:val="Heading3"/>
    <w:uiPriority w:val="9"/>
    <w:rsid w:val="005B1E2E"/>
    <w:rPr>
      <w:rFonts w:ascii="Times New Roman" w:eastAsiaTheme="majorEastAsia" w:hAnsi="Times New Roman" w:cstheme="majorBidi"/>
      <w:color w:val="000000" w:themeColor="text1"/>
      <w:u w:val="single"/>
    </w:rPr>
  </w:style>
  <w:style w:type="paragraph" w:styleId="ListParagraph">
    <w:name w:val="List Paragraph"/>
    <w:basedOn w:val="Normal"/>
    <w:uiPriority w:val="34"/>
    <w:qFormat/>
    <w:rsid w:val="005B1E2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E2E"/>
    <w:rPr>
      <w:rFonts w:ascii="Times New Roman" w:eastAsiaTheme="minorHAnsi" w:hAnsi="Times New Roman"/>
    </w:rPr>
  </w:style>
  <w:style w:type="paragraph" w:styleId="Heading1">
    <w:name w:val="heading 1"/>
    <w:aliases w:val="Chapter Name"/>
    <w:basedOn w:val="Normal"/>
    <w:next w:val="Normal"/>
    <w:link w:val="Heading1Char"/>
    <w:uiPriority w:val="9"/>
    <w:qFormat/>
    <w:rsid w:val="005B1E2E"/>
    <w:pPr>
      <w:keepNext/>
      <w:keepLines/>
      <w:spacing w:before="240"/>
      <w:outlineLvl w:val="0"/>
    </w:pPr>
    <w:rPr>
      <w:rFonts w:eastAsiaTheme="majorEastAsia" w:cstheme="majorBidi"/>
      <w:b/>
      <w:color w:val="000000" w:themeColor="text1"/>
      <w:sz w:val="32"/>
      <w:szCs w:val="32"/>
    </w:rPr>
  </w:style>
  <w:style w:type="paragraph" w:styleId="Heading2">
    <w:name w:val="heading 2"/>
    <w:aliases w:val="Main Topics"/>
    <w:basedOn w:val="Normal"/>
    <w:next w:val="Normal"/>
    <w:link w:val="Heading2Char"/>
    <w:uiPriority w:val="9"/>
    <w:unhideWhenUsed/>
    <w:qFormat/>
    <w:rsid w:val="005B1E2E"/>
    <w:pPr>
      <w:keepNext/>
      <w:keepLines/>
      <w:spacing w:before="40"/>
      <w:outlineLvl w:val="1"/>
    </w:pPr>
    <w:rPr>
      <w:rFonts w:eastAsiaTheme="majorEastAsia" w:cstheme="majorBidi"/>
      <w:b/>
      <w:color w:val="000000" w:themeColor="text1"/>
      <w:szCs w:val="26"/>
      <w:u w:val="single"/>
    </w:rPr>
  </w:style>
  <w:style w:type="paragraph" w:styleId="Heading3">
    <w:name w:val="heading 3"/>
    <w:aliases w:val="DOUBLE SUB TOPIC"/>
    <w:basedOn w:val="Normal"/>
    <w:next w:val="Normal"/>
    <w:link w:val="Heading3Char"/>
    <w:uiPriority w:val="9"/>
    <w:unhideWhenUsed/>
    <w:qFormat/>
    <w:rsid w:val="005B1E2E"/>
    <w:pPr>
      <w:keepNext/>
      <w:keepLines/>
      <w:spacing w:before="40"/>
      <w:ind w:left="720"/>
      <w:outlineLvl w:val="2"/>
    </w:pPr>
    <w:rPr>
      <w:rFonts w:eastAsiaTheme="majorEastAsia" w:cstheme="majorBidi"/>
      <w:color w:val="000000" w:themeColor="text1"/>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pter Name Char"/>
    <w:basedOn w:val="DefaultParagraphFont"/>
    <w:link w:val="Heading1"/>
    <w:uiPriority w:val="9"/>
    <w:rsid w:val="005B1E2E"/>
    <w:rPr>
      <w:rFonts w:ascii="Times New Roman" w:eastAsiaTheme="majorEastAsia" w:hAnsi="Times New Roman" w:cstheme="majorBidi"/>
      <w:b/>
      <w:color w:val="000000" w:themeColor="text1"/>
      <w:sz w:val="32"/>
      <w:szCs w:val="32"/>
    </w:rPr>
  </w:style>
  <w:style w:type="character" w:customStyle="1" w:styleId="Heading2Char">
    <w:name w:val="Heading 2 Char"/>
    <w:aliases w:val="Main Topics Char"/>
    <w:basedOn w:val="DefaultParagraphFont"/>
    <w:link w:val="Heading2"/>
    <w:uiPriority w:val="9"/>
    <w:rsid w:val="005B1E2E"/>
    <w:rPr>
      <w:rFonts w:ascii="Times New Roman" w:eastAsiaTheme="majorEastAsia" w:hAnsi="Times New Roman" w:cstheme="majorBidi"/>
      <w:b/>
      <w:color w:val="000000" w:themeColor="text1"/>
      <w:szCs w:val="26"/>
      <w:u w:val="single"/>
    </w:rPr>
  </w:style>
  <w:style w:type="character" w:customStyle="1" w:styleId="Heading3Char">
    <w:name w:val="Heading 3 Char"/>
    <w:aliases w:val="DOUBLE SUB TOPIC Char"/>
    <w:basedOn w:val="DefaultParagraphFont"/>
    <w:link w:val="Heading3"/>
    <w:uiPriority w:val="9"/>
    <w:rsid w:val="005B1E2E"/>
    <w:rPr>
      <w:rFonts w:ascii="Times New Roman" w:eastAsiaTheme="majorEastAsia" w:hAnsi="Times New Roman" w:cstheme="majorBidi"/>
      <w:color w:val="000000" w:themeColor="text1"/>
      <w:u w:val="single"/>
    </w:rPr>
  </w:style>
  <w:style w:type="paragraph" w:styleId="ListParagraph">
    <w:name w:val="List Paragraph"/>
    <w:basedOn w:val="Normal"/>
    <w:uiPriority w:val="34"/>
    <w:qFormat/>
    <w:rsid w:val="005B1E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2394</Words>
  <Characters>13652</Characters>
  <Application>Microsoft Macintosh Word</Application>
  <DocSecurity>0</DocSecurity>
  <Lines>113</Lines>
  <Paragraphs>32</Paragraphs>
  <ScaleCrop>false</ScaleCrop>
  <Company/>
  <LinksUpToDate>false</LinksUpToDate>
  <CharactersWithSpaces>16014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Oumaima</dc:creator>
  <cp:keywords/>
  <dc:description/>
  <cp:lastModifiedBy>Oumaima</cp:lastModifiedBy>
  <cp:revision>1</cp:revision>
  <dcterms:created xsi:type="dcterms:W3CDTF">2017-01-25T14:09:00Z</dcterms:created>
  <dcterms:modified xsi:type="dcterms:W3CDTF">2017-01-25T14:09:00Z</dcterms:modified>
</cp:coreProperties>
</file>