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Pr>
          <w:rFonts w:ascii="Times New Roman" w:eastAsia="Times New Roman" w:hAnsi="Times New Roman" w:cs="Times New Roman"/>
          <w:color w:val="000000"/>
          <w:sz w:val="27"/>
          <w:szCs w:val="27"/>
          <w:lang w:eastAsia="en-CA"/>
        </w:rPr>
        <w:t>Here are my musings for C</w:t>
      </w:r>
      <w:bookmarkStart w:id="0" w:name="_GoBack"/>
      <w:bookmarkEnd w:id="0"/>
      <w:r w:rsidRPr="002F1FED">
        <w:rPr>
          <w:rFonts w:ascii="Times New Roman" w:eastAsia="Times New Roman" w:hAnsi="Times New Roman" w:cs="Times New Roman"/>
          <w:color w:val="000000"/>
          <w:sz w:val="27"/>
          <w:szCs w:val="27"/>
          <w:lang w:eastAsia="en-CA"/>
        </w:rPr>
        <w:t>hapter 2, which is both lengthy and loaded with content.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You should know the major indicators for the state of the aggregate labor market, of which there are three:  the well-known and off-cited unemployment rate, the labour force participation rate, and the employment-to-working-age-population ratio.  You should be able to interpret all of them, and know their approximate current values.  If I had to pick one, the best single indicator of the health of the labour market is the last one, as it gives an indication of the overall availability of jobs relative to the number of people who could potentially fill them.  You should know something about how the values of these indicators vary across provinces and across demographic groups.  I spoke a little bit about international comparisons of these indicators.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Amongst industrialized countries, the English-speaking ones tend to have the healthiest and the most dynamic labour markets, while the Mediterranean ones including (to a lesser degree) France tend to be relatively weak, very highly regulated, and pretty inflexible.  (as an aside, the English-speaking economies are sometimes referred to pejoratively in France as 'Anglo-Saxon' societies, in part because the labour markets are not tightly regulated.  Labour market policy in 'Anglo-Saxon' countries tends to more 'laissez-faire' in nature.)  The Nordic countries (including the Netherlands) constitute a third group, with pretty low unemployment rates (like the first group of countries), but with a greater degree of regulation designed to protect workers from the vagaries of labour markets.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I went over the important distinction between the intensive margin and the extensive margin, which is a recurring theme in microeconomics - not just in labour economics.   The extensive margin concerns the decision of whether or not to participate </w:t>
      </w:r>
      <w:r w:rsidRPr="002F1FED">
        <w:rPr>
          <w:rFonts w:ascii="Times New Roman" w:eastAsia="Times New Roman" w:hAnsi="Times New Roman" w:cs="Times New Roman"/>
          <w:color w:val="000000"/>
          <w:sz w:val="27"/>
          <w:szCs w:val="27"/>
          <w:u w:val="single"/>
          <w:lang w:eastAsia="en-CA"/>
        </w:rPr>
        <w:t>at all</w:t>
      </w:r>
      <w:r w:rsidRPr="002F1FED">
        <w:rPr>
          <w:rFonts w:ascii="Times New Roman" w:eastAsia="Times New Roman" w:hAnsi="Times New Roman" w:cs="Times New Roman"/>
          <w:color w:val="000000"/>
          <w:sz w:val="27"/>
          <w:szCs w:val="27"/>
          <w:lang w:eastAsia="en-CA"/>
        </w:rPr>
        <w:t> in the labour market.  This is also called a discrete choice.  The intensive margin concerns the decision of whether or not to work hours at the margin, and is conditional on participation.  I talked about patterns of labour force participation across demographic groups, as well as historical trends over time.  Figure 2.4 consists of a histogram of the hours worked by Canadian workers, given that they are in the labour force.  This diagram shows that while the length of the work week is heavily concentrated around 40 hours per week, there is some variation.  Therefore, it does make sense to analyze the choice of the number of hours worked; not everyone works 40 hours per week.  In other words, there is some variation to explain, and hopefully the theory of labour supply that we study in this course will apply.  It appears as though some workers are choosing to work fewer (or more) than 40 hours per week.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We then turned to the model of labour supply.  It is a fairly straightforward application of the model of consumer choice in the output market between two goods.  In the case of labour supply, the two goods are income and leisure, or non-</w:t>
      </w:r>
      <w:r w:rsidRPr="002F1FED">
        <w:rPr>
          <w:rFonts w:ascii="Times New Roman" w:eastAsia="Times New Roman" w:hAnsi="Times New Roman" w:cs="Times New Roman"/>
          <w:color w:val="000000"/>
          <w:sz w:val="27"/>
          <w:szCs w:val="27"/>
          <w:lang w:eastAsia="en-CA"/>
        </w:rPr>
        <w:lastRenderedPageBreak/>
        <w:t>market time.  There are three central ingredients that typically play a role:  a) the behavioral assumption, namely that workers are greedy, b) the objective function, which is a utility function whose value they seek to maximize, and c) a constraint that reflects their endowments in terms of available time and non-labour income.  The two arguments for the utility function each have positive marginal utility, and the law of diminishing marginal utility applies to both.  This is almost the same thing as saying that the preferences are convex.  The utility function reflects the worker’s preferences for those two goods, income and non-market time.  A critical point is that not only do these preferences vary across people, but that they also vary </w:t>
      </w:r>
      <w:r w:rsidRPr="002F1FED">
        <w:rPr>
          <w:rFonts w:ascii="Times New Roman" w:eastAsia="Times New Roman" w:hAnsi="Times New Roman" w:cs="Times New Roman"/>
          <w:color w:val="000000"/>
          <w:sz w:val="27"/>
          <w:szCs w:val="27"/>
          <w:u w:val="single"/>
          <w:lang w:eastAsia="en-CA"/>
        </w:rPr>
        <w:t>within</w:t>
      </w:r>
      <w:r w:rsidRPr="002F1FED">
        <w:rPr>
          <w:rFonts w:ascii="Times New Roman" w:eastAsia="Times New Roman" w:hAnsi="Times New Roman" w:cs="Times New Roman"/>
          <w:color w:val="000000"/>
          <w:sz w:val="27"/>
          <w:szCs w:val="27"/>
          <w:lang w:eastAsia="en-CA"/>
        </w:rPr>
        <w:t xml:space="preserve"> people according to the law of diminishing marginal utility.  The constraint that all workers face is easy to derive (the expression is in your notes).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Everyone, from the richest to the poorest,  has an endowment of 24 hours of time each day, which is to be allocated between working time and non-working time. Everyone also has an endowment of non-labour income, but this can be anywhere between 0 and billions of $ for a worker.  The wage plays a critical role in the budget constraint, as it is the opportunity cost of leisure, which is the same thing as the rate of return to an hour of work.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In order to derive the equilibrium choice on the intensive margin, remember that we assume that the worker is not being coerced, and that he/she can choose any level of weekly hours that he/she likes.  That assumption can be relaxed, and it is not always unrealistic (e.g. the decision for a FT worker to work overtime hours, the decision of a PT worker to work either 2 or 3 days per week).  For the choice of hours, we assume that the worker is already participating in the labour market.  The equilibrium condition is that at the number of hours worked, the marginal rate of substitution (MRS) = wage.   You should know not only that mathematical expression (which is not very complicated) but also the </w:t>
      </w:r>
      <w:r>
        <w:rPr>
          <w:rFonts w:ascii="Times New Roman" w:eastAsia="Times New Roman" w:hAnsi="Times New Roman" w:cs="Times New Roman"/>
          <w:color w:val="000000"/>
          <w:sz w:val="27"/>
          <w:szCs w:val="27"/>
          <w:lang w:eastAsia="en-CA"/>
        </w:rPr>
        <w:t>economic intuition behind it.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The MRS is interpreted as the rate at which the worker </w:t>
      </w:r>
      <w:r w:rsidRPr="002F1FED">
        <w:rPr>
          <w:rFonts w:ascii="Times New Roman" w:eastAsia="Times New Roman" w:hAnsi="Times New Roman" w:cs="Times New Roman"/>
          <w:color w:val="000000"/>
          <w:sz w:val="27"/>
          <w:szCs w:val="27"/>
          <w:u w:val="single"/>
          <w:lang w:eastAsia="en-CA"/>
        </w:rPr>
        <w:t>prefers</w:t>
      </w:r>
      <w:r w:rsidRPr="002F1FED">
        <w:rPr>
          <w:rFonts w:ascii="Times New Roman" w:eastAsia="Times New Roman" w:hAnsi="Times New Roman" w:cs="Times New Roman"/>
          <w:color w:val="000000"/>
          <w:sz w:val="27"/>
          <w:szCs w:val="27"/>
          <w:lang w:eastAsia="en-CA"/>
        </w:rPr>
        <w:t> to substitute income for leisure, while the wage denotes the rate at which the market </w:t>
      </w:r>
      <w:r w:rsidRPr="002F1FED">
        <w:rPr>
          <w:rFonts w:ascii="Times New Roman" w:eastAsia="Times New Roman" w:hAnsi="Times New Roman" w:cs="Times New Roman"/>
          <w:color w:val="000000"/>
          <w:sz w:val="27"/>
          <w:szCs w:val="27"/>
          <w:u w:val="single"/>
          <w:lang w:eastAsia="en-CA"/>
        </w:rPr>
        <w:t>allows</w:t>
      </w:r>
      <w:r w:rsidRPr="002F1FED">
        <w:rPr>
          <w:rFonts w:ascii="Times New Roman" w:eastAsia="Times New Roman" w:hAnsi="Times New Roman" w:cs="Times New Roman"/>
          <w:color w:val="000000"/>
          <w:sz w:val="27"/>
          <w:szCs w:val="27"/>
          <w:lang w:eastAsia="en-CA"/>
        </w:rPr>
        <w:t> her to substitute income for leisure.  If the MRS &gt; wage, this is a disequilibrium situation.   At the margin, he/she values leisure more than income, and he/she does not want to work that many hours.  His/her preferences are likely to change, however, as the number of hours worked changes.  For the time being, we take the wage as fixed.  You should be able to explain in words how equilibrium is restored through an adjustment process.   I presented that in class.   I also suggested that you work through the other disequilibrium situation where MRS &lt; wage.   How does the worker adjust in that case?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lastRenderedPageBreak/>
        <w:t>In order to derive the equilibrium choice on the extensive margin, start at the situation of no work, i.e. h = 0 or T = l ('l' = lower case of the letter 'L;).  If MRS &gt; wage at this point, then the subject will not participate.  This is because at the margin (over a range of 0 to 1 hours of work per week), he/she values one hour of leisure more than the income that would be received if that hour were worked (i.e. the hourly wage).  How can we bump this person into participating (as firms seek to do when faced with labour shortages)?  We can either raise the offered wage, or somehow alter the preferences away from leisure, which would lower the value of the MRS.  Another possibility would be to lower the level of non-market income, which in turn should change the preferences so that on the margin, he/she now values one hour's worth of income relative to one hour of leisure more than what was previously the case.</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You should know the definition and the significance of the reservation wage.  It is the lowest wage at which the worker will enter the labour force, and it happens to be equal in value to the MRS at the point of no work.  You should be able to explain why.  Think of the worker as sitting on the fence.  Exactly how high does the wage have to be before he/she gets off the fence and starts to work?  That is the reservation wage.  The decision to participate all hinges on a comparison between the offered wage and the reservation wage.  Whenever the offered wage &gt; the reservation wage, a positive number of hours will be worked.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We now move on to comparative statics, which is also called partial equilibrium analysis.  What happens to the labour supply equilibrium if non-market income or wages change?  The first case is the easiest.  We assume that leisure is a normal good, which I think is quite reasonable.  If non-market income (this means income NOT derived from working) increases, then the worker can afford to purchase more leisure, which necessarily means fewer hours of work will be supplied.  If non-market income decreases, then the worker can afford to purchase less leisure, which necessarily means more hours of work will be supplied.  There is no substitution effect at all.  The income effect of a change in non-labour income is always negative (as non-labour income goes up, the number of hours worked goes down, and vice versa).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A change in the wage brings about two effects: the substitution effect and the income effect.  In this instance, they work in opposing directions.  For the substitution effect, as the wage increases, the opportunity cost of a marginal hour of leisure increases, and so, all other factors (especially income) held fixed, the worker consumes less leisure, which necessarily means working more hours.  Each hour spent not working costs more.  As the wage decreases, the opportunity cost of a marginal hour of leisure decreases, so all other factors (especially income) held fixed, the worker consumes more leisure, which necessarily means working fewer hours.  Each hour spent not working now costs less.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lastRenderedPageBreak/>
        <w:t>The substitution effect of a change in the wage is always positive (as the wage goes up, the number of hours worked goes up.)  For the income effect stemming from a wage change, as the wage increases, the worker becomes better-off overall, feels richer, and thus can afford to purchase more leisure.  Holding all other factors constant (especially the rate of return on another hour of work), fewer hours of work will be supplied.  As the wage decreases, the worker becomes worse-off overall, feels poorer, and thus can afford to purchase less leisure.  Holding all other factors constant (especially the rate of return on another hour of work), more hours of work will be supplied, as the worker strives to become better off. </w:t>
      </w:r>
    </w:p>
    <w:p w:rsidR="002F1FED" w:rsidRPr="002F1FED" w:rsidRDefault="002F1FED" w:rsidP="002F1FED">
      <w:pPr>
        <w:spacing w:after="0" w:line="240" w:lineRule="auto"/>
        <w:rPr>
          <w:rFonts w:ascii="Times New Roman" w:eastAsia="Times New Roman" w:hAnsi="Times New Roman" w:cs="Times New Roman"/>
          <w:sz w:val="24"/>
          <w:szCs w:val="24"/>
          <w:lang w:eastAsia="en-CA"/>
        </w:rPr>
      </w:pPr>
      <w:r w:rsidRPr="002F1FED">
        <w:rPr>
          <w:rFonts w:ascii="Times New Roman" w:eastAsia="Times New Roman" w:hAnsi="Times New Roman" w:cs="Times New Roman"/>
          <w:color w:val="000000"/>
          <w:sz w:val="27"/>
          <w:szCs w:val="27"/>
          <w:lang w:eastAsia="en-CA"/>
        </w:rPr>
        <w:br/>
      </w:r>
    </w:p>
    <w:p w:rsidR="002F1FED" w:rsidRPr="002F1FED" w:rsidRDefault="002F1FED" w:rsidP="002F1FED">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2F1FED">
        <w:rPr>
          <w:rFonts w:ascii="Arial" w:eastAsia="Times New Roman" w:hAnsi="Arial" w:cs="Arial"/>
          <w:color w:val="000000"/>
          <w:sz w:val="27"/>
          <w:szCs w:val="27"/>
          <w:lang w:eastAsia="en-CA"/>
        </w:rPr>
        <w:t>Here are some more points related to substitution effects and income effects.</w:t>
      </w:r>
      <w:r w:rsidRPr="002F1FED">
        <w:rPr>
          <w:rFonts w:ascii="Times New Roman" w:eastAsia="Times New Roman" w:hAnsi="Times New Roman" w:cs="Times New Roman"/>
          <w:color w:val="000000"/>
          <w:sz w:val="27"/>
          <w:szCs w:val="27"/>
          <w:lang w:eastAsia="en-CA"/>
        </w:rPr>
        <w:t> These are a little hard to master.  </w:t>
      </w:r>
    </w:p>
    <w:p w:rsidR="002F1FED" w:rsidRPr="002F1FED" w:rsidRDefault="002F1FED" w:rsidP="002F1FED">
      <w:pPr>
        <w:numPr>
          <w:ilvl w:val="0"/>
          <w:numId w:val="1"/>
        </w:numPr>
        <w:spacing w:after="0" w:line="240" w:lineRule="auto"/>
        <w:rPr>
          <w:rFonts w:ascii="Times New Roman" w:eastAsia="Times New Roman" w:hAnsi="Times New Roman" w:cs="Times New Roman"/>
          <w:color w:val="000000"/>
          <w:sz w:val="24"/>
          <w:szCs w:val="24"/>
          <w:lang w:eastAsia="en-CA"/>
        </w:rPr>
      </w:pPr>
      <w:r w:rsidRPr="002F1FED">
        <w:rPr>
          <w:rFonts w:ascii="Times New Roman" w:eastAsia="Times New Roman" w:hAnsi="Times New Roman" w:cs="Times New Roman"/>
          <w:color w:val="000000"/>
          <w:sz w:val="24"/>
          <w:szCs w:val="24"/>
          <w:lang w:eastAsia="en-CA"/>
        </w:rPr>
        <w:t>An income effect can stem from either a wage change or a change in non-labour income, and if either of those variables changes, there will definitely be an income effect (although it could be weak).</w:t>
      </w:r>
    </w:p>
    <w:p w:rsidR="002F1FED" w:rsidRPr="002F1FED" w:rsidRDefault="002F1FED" w:rsidP="002F1FED">
      <w:pPr>
        <w:numPr>
          <w:ilvl w:val="0"/>
          <w:numId w:val="1"/>
        </w:numPr>
        <w:spacing w:after="0" w:line="240" w:lineRule="auto"/>
        <w:rPr>
          <w:rFonts w:ascii="Times New Roman" w:eastAsia="Times New Roman" w:hAnsi="Times New Roman" w:cs="Times New Roman"/>
          <w:color w:val="000000"/>
          <w:sz w:val="24"/>
          <w:szCs w:val="24"/>
          <w:lang w:eastAsia="en-CA"/>
        </w:rPr>
      </w:pPr>
      <w:r w:rsidRPr="002F1FED">
        <w:rPr>
          <w:rFonts w:ascii="Times New Roman" w:eastAsia="Times New Roman" w:hAnsi="Times New Roman" w:cs="Times New Roman"/>
          <w:color w:val="000000"/>
          <w:sz w:val="24"/>
          <w:szCs w:val="24"/>
          <w:lang w:eastAsia="en-CA"/>
        </w:rPr>
        <w:t>A substitution effect can emerge only from a wage change, and never from an income change</w:t>
      </w:r>
    </w:p>
    <w:p w:rsidR="002F1FED" w:rsidRPr="002F1FED" w:rsidRDefault="002F1FED" w:rsidP="002F1FED">
      <w:pPr>
        <w:numPr>
          <w:ilvl w:val="0"/>
          <w:numId w:val="1"/>
        </w:numPr>
        <w:spacing w:after="0" w:line="240" w:lineRule="auto"/>
        <w:rPr>
          <w:rFonts w:ascii="Times New Roman" w:eastAsia="Times New Roman" w:hAnsi="Times New Roman" w:cs="Times New Roman"/>
          <w:color w:val="000000"/>
          <w:sz w:val="24"/>
          <w:szCs w:val="24"/>
          <w:lang w:eastAsia="en-CA"/>
        </w:rPr>
      </w:pPr>
      <w:r w:rsidRPr="002F1FED">
        <w:rPr>
          <w:rFonts w:ascii="Times New Roman" w:eastAsia="Times New Roman" w:hAnsi="Times New Roman" w:cs="Times New Roman"/>
          <w:color w:val="000000"/>
          <w:sz w:val="24"/>
          <w:szCs w:val="24"/>
          <w:lang w:eastAsia="en-CA"/>
        </w:rPr>
        <w:t>A change in non-labour-market income causes only an income effect; there is never any substitution effect in this case.</w:t>
      </w:r>
    </w:p>
    <w:p w:rsidR="002F1FED" w:rsidRDefault="002F1FED" w:rsidP="002F1FED">
      <w:pPr>
        <w:numPr>
          <w:ilvl w:val="0"/>
          <w:numId w:val="1"/>
        </w:numPr>
        <w:spacing w:after="0" w:line="240" w:lineRule="auto"/>
        <w:rPr>
          <w:rFonts w:ascii="Times New Roman" w:eastAsia="Times New Roman" w:hAnsi="Times New Roman" w:cs="Times New Roman"/>
          <w:color w:val="000000"/>
          <w:sz w:val="24"/>
          <w:szCs w:val="24"/>
          <w:lang w:eastAsia="en-CA"/>
        </w:rPr>
      </w:pPr>
      <w:r w:rsidRPr="002F1FED">
        <w:rPr>
          <w:rFonts w:ascii="Times New Roman" w:eastAsia="Times New Roman" w:hAnsi="Times New Roman" w:cs="Times New Roman"/>
          <w:color w:val="000000"/>
          <w:sz w:val="24"/>
          <w:szCs w:val="24"/>
          <w:lang w:eastAsia="en-CA"/>
        </w:rPr>
        <w:t>A change in the wage causes both a substitution effect and an income effect   </w:t>
      </w:r>
    </w:p>
    <w:p w:rsidR="002F1FED" w:rsidRPr="002F1FED" w:rsidRDefault="002F1FED" w:rsidP="002F1FED">
      <w:pPr>
        <w:spacing w:after="0" w:line="240" w:lineRule="auto"/>
        <w:ind w:left="720"/>
        <w:rPr>
          <w:rFonts w:ascii="Times New Roman" w:eastAsia="Times New Roman" w:hAnsi="Times New Roman" w:cs="Times New Roman"/>
          <w:color w:val="000000"/>
          <w:sz w:val="24"/>
          <w:szCs w:val="24"/>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Turning to comparative statics at the extensive margin, start at the point of no work, where h = 0.   I went over 4 cases in class: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a) start with W &gt; MRS and W increases,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b)  start with W &gt; MRS and income increases,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c)  start with W &lt; MRS and W increases,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d)  start with W &lt; MRS and income increases.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You should be able to explain what happens in each case.  In some cases, there is no behavioral response.  As an exercise, you could work through the following four cases: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e) start with W &gt; MRS and W decreases,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f)  start with W &gt; MRS and income decreases,</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g) start with W &lt; MRS and W decreases, and</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h) start with W &lt; MRS and income decreases.</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lastRenderedPageBreak/>
        <w:t>Recall that the reservation wage is equal to the MRS at the point of no work (i.e. h = 0).  I went over some of the factors that affect the reservation wage, such as the presence of children in the home, their ages, the level of the spouse’s income, and (of course) the inherent preferences of the worker.</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I would like to make the link between the equilibrium condition and the Ls (labour supply) curve explicit.  The lowest point on the Ls curve is the point (0, Wr), where Wr is the reservation wage.   If the offered wage = Wr, then the worker is just at the margin of supplying one hour of work (or more).   From that point, simply bump up the offered wage by increments, and observe how the worker responds.  Conditioned on participating in the labour market, given an offered wage, set that wage level equal to MRS, and determine how many hours of labour are supplied at that value for the MRS.  That will give you a series of points of the form (hours of labour supplied, W).   The locus of these points is the Ls curve itself.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For high levels of the wage, it is possible that the income effect will be higher than the substitution effect in absolute value.  If so, the income effect dominates the substitution effect, and further increases in the wage induce lower values of Qs of labour.  This is the backward sloping portion of the Ls curve, and corresponds to the case of ‘4-day-a-week Charlie’.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I spoke for a while about empirical estimation of the Ls curve.  Does the empirical analysis based on the data drawn from the real world actually support the theoretical conjecture that Ls slopes upward?  Yes.  What conditions are needed in order to generate an empirical estimate of the Ls curve?  The researcher has to find a way of jiggling the wage variable in a fashion that is exogenous to the labour supply choice.  Exogenous means (more or less) that it is determined outside, or independently from, the labour supply choice.  The worker takes it as a given.  The empirical strategy is to try to bring about shifts in labour demand whil</w:t>
      </w:r>
      <w:r>
        <w:rPr>
          <w:rFonts w:ascii="Times New Roman" w:eastAsia="Times New Roman" w:hAnsi="Times New Roman" w:cs="Times New Roman"/>
          <w:color w:val="000000"/>
          <w:sz w:val="27"/>
          <w:szCs w:val="27"/>
          <w:lang w:eastAsia="en-CA"/>
        </w:rPr>
        <w:t>e holding labour supply fixed.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What happens if the researcher succeeds in doing so?  As Ld shifts while Ls remains fixed, the equilibrium wage does change, and we observe a series of labour market equilibria which all lie along a stationary Ls curve.  The locus of such points is exactly what we seek; they all have the form (h,W).  It is kind of like shooting at a stationary target (by the way, 'stationery' is for writing letters.)  The researcher seeks to vary the wage in an exogenous fashion, and observe the response on the part of the suppliers of labour, holding fixed all of those factors other than the wage that influence labour supply behavior.  I said that it is easier to analyze empirically the decision to participate (the extensive margin) than is the case for the choice of the number of hours (the intensive margin).  Why is this the case?   In order to investigate this, the researcher has to compare those who participate and those that do not.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lastRenderedPageBreak/>
        <w:t>Do they have differing attributes?  Do they tend to have different values for the determining variables?   That is the approach that one would take.   The most powerful approach would be to observe cases when the same person transits in and out of the labour force, and link those transitions to changes in variables or events, such as having a child.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The wage elasticity of supply (WES) is calculated as (% change in Qs of labour / % change in W).   It is very useful for measuring the response in terms of the Qs of labour for changes in the wage.   This response will always include an income effect and a substitution effect.   The income elasticity of supply is calculated as (% change in Qs of labour / % change in non-labour income).  It is useful for measuring the response in terms of the Qs of labour for changes in the level of non-labour income. This pure income elasticity (there is no substitution effect) is always negative, because the income effect of a wage change on the number of hours worked is always negative.  The empirical evidence indicates that the WES &gt; 0, but it is inelastic.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 xml:space="preserve">This finding is very important from the point of view of tax policy.  It implies that as the taxes on labour market income rise, the Qs of labour falls, but by a smaller proportion than the tax rate per $ of earnings.  Therefore, the reduction in the net wage is less than the reduction in the # of hours worked (in % terms), the total earnings received by the worker will fall, but tax revenue will rise.  Why?  Suppose that payroll taxes are raised by 10 %  (say one % point from 10 % to 11 %), so that the take-home wage falls by 1.1 % (a drop from 90 % to 89 % of gross pay gives 1 % point drop relative to a base of 90 = 1 / 90 = 1.1 %). If the WES = 0.5, then the Qs of labour falls by  0.56 % (0.5 * 1.1 %).  Each hour of work earns the treasury 10 % more revenue (or 1 cent more per $ earned, and each $ earned is now taxed at 11 % rather than 10 %, so one % point more out of a base of 10 cents on the $ means 10 % greater revenue), but the number of hours worked falls by only about 0.56 %.  Total revenues will increase by about 9 %.  The number of hours worked would have to fall by about 10 % in order for total revenues to remain constant.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In the real world, just about any hike in payroll taxes will have the effect of boosting revenues, which is why governments (especially in Europe) rely heavily on these taxes.  More generally, one always wants to tax those factors of production that are supplied</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u w:val="single"/>
          <w:lang w:eastAsia="en-CA"/>
        </w:rPr>
        <w:t>in</w:t>
      </w:r>
      <w:r w:rsidRPr="002F1FED">
        <w:rPr>
          <w:rFonts w:ascii="Times New Roman" w:eastAsia="Times New Roman" w:hAnsi="Times New Roman" w:cs="Times New Roman"/>
          <w:color w:val="000000"/>
          <w:sz w:val="27"/>
          <w:szCs w:val="27"/>
          <w:lang w:eastAsia="en-CA"/>
        </w:rPr>
        <w:t>elastically!  That is called the Ramsey principle (not principal).   Applied to the payment of social insurance benefits, the greater the </w:t>
      </w:r>
      <w:r w:rsidRPr="002F1FED">
        <w:rPr>
          <w:rFonts w:ascii="Times New Roman" w:eastAsia="Times New Roman" w:hAnsi="Times New Roman" w:cs="Times New Roman"/>
          <w:color w:val="000000"/>
          <w:sz w:val="27"/>
          <w:szCs w:val="27"/>
          <w:u w:val="single"/>
          <w:lang w:eastAsia="en-CA"/>
        </w:rPr>
        <w:t>income</w:t>
      </w:r>
      <w:r w:rsidRPr="002F1FED">
        <w:rPr>
          <w:rFonts w:ascii="Times New Roman" w:eastAsia="Times New Roman" w:hAnsi="Times New Roman" w:cs="Times New Roman"/>
          <w:color w:val="000000"/>
          <w:sz w:val="27"/>
          <w:szCs w:val="27"/>
          <w:lang w:eastAsia="en-CA"/>
        </w:rPr>
        <w:t> elasticity of labour supply, the greater the disincentives to work at the extensive margin.   At the intensive margin, if the WES is high, the very high implicit tax rates that are inherent to social insurance programs (i.e. benefits are clawed back) implies that disincentives will be sharp.  </w:t>
      </w:r>
    </w:p>
    <w:p w:rsid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lastRenderedPageBreak/>
        <w:t>A complication is that there are actually three types of elasticities, two of which I present above.  The third type is the compensated elasticity.   Unlike the other two, it cannot be observed, and thus it is notional.  While it is real and has a true influence on labour supply choices, it cannot be observed directly.  It is the total WES purged of the income effect, and thus it is interpreted as an estimate of the pure substitution effect.    We say that it is compensated for the income effect stemming from a wage change.   The elasticities are related as follows:  overall WES = income elasticity of supply +  compensated WES.  </w:t>
      </w: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p>
    <w:p w:rsidR="002F1FED" w:rsidRPr="002F1FED" w:rsidRDefault="002F1FED" w:rsidP="002F1FED">
      <w:pPr>
        <w:spacing w:after="0" w:line="240" w:lineRule="auto"/>
        <w:rPr>
          <w:rFonts w:ascii="Times New Roman" w:eastAsia="Times New Roman" w:hAnsi="Times New Roman" w:cs="Times New Roman"/>
          <w:color w:val="000000"/>
          <w:sz w:val="27"/>
          <w:szCs w:val="27"/>
          <w:lang w:eastAsia="en-CA"/>
        </w:rPr>
      </w:pPr>
      <w:r w:rsidRPr="002F1FED">
        <w:rPr>
          <w:rFonts w:ascii="Times New Roman" w:eastAsia="Times New Roman" w:hAnsi="Times New Roman" w:cs="Times New Roman"/>
          <w:color w:val="000000"/>
          <w:sz w:val="27"/>
          <w:szCs w:val="27"/>
          <w:lang w:eastAsia="en-CA"/>
        </w:rPr>
        <w:t>The chapter ends with a series of applications of labour supply, such as taxes (see discussion above), social insurance (more to come in chapter 3), subsidized day care (ditto), the discouraged worker effect, the added-worker effect, moonlighting choices, and overtime choices.  They all have something to do with labour supply behavior, and the incentives which underlie these choices can be analyzed in terms of substitution effects and income effects.  You should be able to characterize these choices within the framework.  For instance, explain the conditions under which Professor Gray might choose to moonlight, while his colleague might refuse a request to teach a supplementary course for pay at a lower rate (like I have been known to do occasionally in the past). </w:t>
      </w:r>
    </w:p>
    <w:p w:rsidR="0071471A" w:rsidRDefault="0071471A"/>
    <w:sectPr w:rsidR="007147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367859"/>
    <w:multiLevelType w:val="multilevel"/>
    <w:tmpl w:val="6694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FED"/>
    <w:rsid w:val="002F1FED"/>
    <w:rsid w:val="007147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F940A"/>
  <w15:chartTrackingRefBased/>
  <w15:docId w15:val="{5F65A568-4E13-45D6-B734-461883C2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F1FED"/>
  </w:style>
  <w:style w:type="paragraph" w:styleId="NormalWeb">
    <w:name w:val="Normal (Web)"/>
    <w:basedOn w:val="Normal"/>
    <w:uiPriority w:val="99"/>
    <w:semiHidden/>
    <w:unhideWhenUsed/>
    <w:rsid w:val="002F1FE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35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2749</Words>
  <Characters>15672</Characters>
  <Application>Microsoft Office Word</Application>
  <DocSecurity>0</DocSecurity>
  <Lines>130</Lines>
  <Paragraphs>36</Paragraphs>
  <ScaleCrop>false</ScaleCrop>
  <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2017-01-11T14:43:00Z</dcterms:created>
  <dcterms:modified xsi:type="dcterms:W3CDTF">2017-01-11T14:48:00Z</dcterms:modified>
</cp:coreProperties>
</file>