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6E6D" w:rsidRDefault="00036E6D" w:rsidP="00036E6D">
      <w:pPr>
        <w:spacing w:after="0" w:line="240" w:lineRule="auto"/>
        <w:rPr>
          <w:rFonts w:ascii="Times New Roman" w:eastAsia="Times New Roman" w:hAnsi="Times New Roman" w:cs="Times New Roman"/>
          <w:sz w:val="24"/>
          <w:szCs w:val="24"/>
          <w:lang w:val="en-US" w:eastAsia="en-CA"/>
        </w:rPr>
      </w:pPr>
      <w:bookmarkStart w:id="0" w:name="_GoBack"/>
      <w:bookmarkEnd w:id="0"/>
      <w:r w:rsidRPr="00036E6D">
        <w:rPr>
          <w:rFonts w:ascii="Times New Roman" w:eastAsia="Times New Roman" w:hAnsi="Times New Roman" w:cs="Times New Roman"/>
          <w:sz w:val="24"/>
          <w:szCs w:val="24"/>
          <w:lang w:val="en-US" w:eastAsia="en-CA"/>
        </w:rPr>
        <w:t xml:space="preserve">Here are my musings for the overview material.   One of the first topics that I discussed was how labour economics fits into the overall discipline of economics.  The global economy is divided into three types of markets:  output markets, input markets, and money markets.   These three interlocking and interacting markets are components of the </w:t>
      </w:r>
      <w:r w:rsidRPr="00036E6D">
        <w:rPr>
          <w:rFonts w:ascii="Times New Roman" w:eastAsia="Times New Roman" w:hAnsi="Times New Roman" w:cs="Times New Roman"/>
          <w:sz w:val="24"/>
          <w:szCs w:val="24"/>
          <w:u w:val="single"/>
          <w:lang w:val="en-US" w:eastAsia="en-CA"/>
        </w:rPr>
        <w:t>circular flow model of the macroeconomy.</w:t>
      </w:r>
      <w:r>
        <w:rPr>
          <w:rFonts w:ascii="Times New Roman" w:eastAsia="Times New Roman" w:hAnsi="Times New Roman" w:cs="Times New Roman"/>
          <w:sz w:val="24"/>
          <w:szCs w:val="24"/>
          <w:lang w:val="en-US" w:eastAsia="en-CA"/>
        </w:rPr>
        <w:t> </w:t>
      </w:r>
    </w:p>
    <w:p w:rsidR="00036E6D" w:rsidRDefault="00036E6D" w:rsidP="00036E6D">
      <w:pPr>
        <w:spacing w:after="0" w:line="240" w:lineRule="auto"/>
        <w:rPr>
          <w:rFonts w:ascii="Times New Roman" w:eastAsia="Times New Roman" w:hAnsi="Times New Roman" w:cs="Times New Roman"/>
          <w:sz w:val="24"/>
          <w:szCs w:val="24"/>
          <w:lang w:val="en-US" w:eastAsia="en-CA"/>
        </w:rPr>
      </w:pPr>
      <w:r w:rsidRPr="00036E6D">
        <w:rPr>
          <w:rFonts w:ascii="Times New Roman" w:eastAsia="Times New Roman" w:hAnsi="Times New Roman" w:cs="Times New Roman"/>
          <w:sz w:val="24"/>
          <w:szCs w:val="24"/>
          <w:lang w:val="en-US" w:eastAsia="en-CA"/>
        </w:rPr>
        <w:t xml:space="preserve">I briefly reviewed the circular flow model, which is covered in the introductory course in macroeconomics.  The input markets in turn are divided into land, labour, and capital markets (Sometimes entrepreneurship is considered to be a factor of production.)   In this course we will study only the </w:t>
      </w:r>
      <w:r w:rsidRPr="00036E6D">
        <w:rPr>
          <w:rFonts w:ascii="Times New Roman" w:eastAsia="Times New Roman" w:hAnsi="Times New Roman" w:cs="Times New Roman"/>
          <w:sz w:val="24"/>
          <w:szCs w:val="24"/>
          <w:u w:val="single"/>
          <w:lang w:val="en-US" w:eastAsia="en-CA"/>
        </w:rPr>
        <w:t>workings of labour markets,</w:t>
      </w:r>
      <w:r w:rsidRPr="00036E6D">
        <w:rPr>
          <w:rFonts w:ascii="Times New Roman" w:eastAsia="Times New Roman" w:hAnsi="Times New Roman" w:cs="Times New Roman"/>
          <w:sz w:val="24"/>
          <w:szCs w:val="24"/>
          <w:lang w:val="en-US" w:eastAsia="en-CA"/>
        </w:rPr>
        <w:t xml:space="preserve"> which is a primary objective of the course.   Most of the analysis is circumscribed by the market framework, the two principal outcomes of which are the equilibrium price and the equilibrium quantity.   For this most part, this course is about</w:t>
      </w:r>
      <w:r w:rsidRPr="00036E6D">
        <w:rPr>
          <w:rFonts w:ascii="Times New Roman" w:eastAsia="Times New Roman" w:hAnsi="Times New Roman" w:cs="Times New Roman"/>
          <w:sz w:val="24"/>
          <w:szCs w:val="24"/>
          <w:u w:val="single"/>
          <w:lang w:val="en-US" w:eastAsia="en-CA"/>
        </w:rPr>
        <w:t xml:space="preserve"> prices (P) and quantities (Q)</w:t>
      </w:r>
      <w:r w:rsidRPr="00036E6D">
        <w:rPr>
          <w:rFonts w:ascii="Times New Roman" w:eastAsia="Times New Roman" w:hAnsi="Times New Roman" w:cs="Times New Roman"/>
          <w:sz w:val="24"/>
          <w:szCs w:val="24"/>
          <w:lang w:val="en-US" w:eastAsia="en-CA"/>
        </w:rPr>
        <w:t xml:space="preserve"> in the LABOUR market.  Why are they what they are, and what causes them to change sometimes?   This P and Q focus will be examined mostly at the microeconomic level, but also a little at the</w:t>
      </w:r>
      <w:r>
        <w:rPr>
          <w:rFonts w:ascii="Times New Roman" w:eastAsia="Times New Roman" w:hAnsi="Times New Roman" w:cs="Times New Roman"/>
          <w:sz w:val="24"/>
          <w:szCs w:val="24"/>
          <w:lang w:val="en-US" w:eastAsia="en-CA"/>
        </w:rPr>
        <w:t xml:space="preserve"> macroeconomic level as well.</w:t>
      </w:r>
    </w:p>
    <w:p w:rsidR="00036E6D" w:rsidRPr="00036E6D" w:rsidRDefault="00036E6D" w:rsidP="00036E6D">
      <w:pPr>
        <w:spacing w:after="0" w:line="240" w:lineRule="auto"/>
        <w:rPr>
          <w:rFonts w:ascii="Times New Roman" w:eastAsia="Times New Roman" w:hAnsi="Times New Roman" w:cs="Times New Roman"/>
          <w:sz w:val="24"/>
          <w:szCs w:val="24"/>
          <w:lang w:val="en-US" w:eastAsia="en-CA"/>
        </w:rPr>
      </w:pPr>
    </w:p>
    <w:p w:rsidR="00036E6D" w:rsidRDefault="00036E6D" w:rsidP="00036E6D">
      <w:pPr>
        <w:spacing w:after="0" w:line="240" w:lineRule="auto"/>
        <w:rPr>
          <w:rFonts w:ascii="Times New Roman" w:eastAsia="Times New Roman" w:hAnsi="Times New Roman" w:cs="Times New Roman"/>
          <w:sz w:val="24"/>
          <w:szCs w:val="24"/>
          <w:lang w:val="en-US" w:eastAsia="en-CA"/>
        </w:rPr>
      </w:pPr>
      <w:r w:rsidRPr="00036E6D">
        <w:rPr>
          <w:rFonts w:ascii="Times New Roman" w:eastAsia="Times New Roman" w:hAnsi="Times New Roman" w:cs="Times New Roman"/>
          <w:sz w:val="24"/>
          <w:szCs w:val="24"/>
          <w:lang w:val="en-US" w:eastAsia="en-CA"/>
        </w:rPr>
        <w:t xml:space="preserve">I mentioned that one of the more recent developments in labour markets that we will cover in this course is the trend toward </w:t>
      </w:r>
      <w:r w:rsidRPr="00036E6D">
        <w:rPr>
          <w:rFonts w:ascii="Times New Roman" w:eastAsia="Times New Roman" w:hAnsi="Times New Roman" w:cs="Times New Roman"/>
          <w:sz w:val="24"/>
          <w:szCs w:val="24"/>
          <w:u w:val="single"/>
          <w:lang w:val="en-US" w:eastAsia="en-CA"/>
        </w:rPr>
        <w:t>growing inequality</w:t>
      </w:r>
      <w:r w:rsidRPr="00036E6D">
        <w:rPr>
          <w:rFonts w:ascii="Times New Roman" w:eastAsia="Times New Roman" w:hAnsi="Times New Roman" w:cs="Times New Roman"/>
          <w:sz w:val="24"/>
          <w:szCs w:val="24"/>
          <w:lang w:val="en-US" w:eastAsia="en-CA"/>
        </w:rPr>
        <w:t xml:space="preserve"> in wages and incomes over the past 30 years or so.   This phenomenon is particularly pronounced in the United States, but the Canadian labour market in not immune to it.  I next went over the major indicators of labour market performance at the aggregate level.   Not only should you know how to interpret them, but you should also know what their approximate current values are (the unemployment rate, the labour force participation rate, and the employment-to-population ratio).</w:t>
      </w:r>
    </w:p>
    <w:p w:rsidR="00036E6D" w:rsidRPr="00036E6D" w:rsidRDefault="00036E6D" w:rsidP="00036E6D">
      <w:pPr>
        <w:spacing w:after="0" w:line="240" w:lineRule="auto"/>
        <w:rPr>
          <w:rFonts w:ascii="Times New Roman" w:eastAsia="Times New Roman" w:hAnsi="Times New Roman" w:cs="Times New Roman"/>
          <w:sz w:val="24"/>
          <w:szCs w:val="24"/>
          <w:lang w:val="en-US" w:eastAsia="en-CA"/>
        </w:rPr>
      </w:pPr>
    </w:p>
    <w:p w:rsidR="00036E6D" w:rsidRDefault="00036E6D" w:rsidP="00036E6D">
      <w:pPr>
        <w:spacing w:after="0" w:line="240" w:lineRule="auto"/>
        <w:rPr>
          <w:rFonts w:ascii="Times New Roman" w:eastAsia="Times New Roman" w:hAnsi="Times New Roman" w:cs="Times New Roman"/>
          <w:sz w:val="24"/>
          <w:szCs w:val="24"/>
          <w:lang w:val="en-US" w:eastAsia="en-CA"/>
        </w:rPr>
      </w:pPr>
      <w:r w:rsidRPr="00036E6D">
        <w:rPr>
          <w:rFonts w:ascii="Times New Roman" w:eastAsia="Times New Roman" w:hAnsi="Times New Roman" w:cs="Times New Roman"/>
          <w:sz w:val="24"/>
          <w:szCs w:val="24"/>
          <w:lang w:val="en-US" w:eastAsia="en-CA"/>
        </w:rPr>
        <w:t xml:space="preserve">In addition to studying the model of labour demand, the model of labour supply, the model of the entire labour market, the human capital model, and other applications of these basic analytical tools, we are also going to be covering </w:t>
      </w:r>
      <w:r w:rsidRPr="00036E6D">
        <w:rPr>
          <w:rFonts w:ascii="Times New Roman" w:eastAsia="Times New Roman" w:hAnsi="Times New Roman" w:cs="Times New Roman"/>
          <w:sz w:val="24"/>
          <w:szCs w:val="24"/>
          <w:u w:val="single"/>
          <w:lang w:val="en-US" w:eastAsia="en-CA"/>
        </w:rPr>
        <w:t>labour market policy</w:t>
      </w:r>
      <w:r w:rsidRPr="00036E6D">
        <w:rPr>
          <w:rFonts w:ascii="Times New Roman" w:eastAsia="Times New Roman" w:hAnsi="Times New Roman" w:cs="Times New Roman"/>
          <w:sz w:val="24"/>
          <w:szCs w:val="24"/>
          <w:lang w:val="en-US" w:eastAsia="en-CA"/>
        </w:rPr>
        <w:t xml:space="preserve">, of which there are many measures.  You should be able to define this term, and be able to list a good number of ways in which the government intervenes in the functioning of labour markets.  The website for </w:t>
      </w:r>
      <w:r w:rsidRPr="00036E6D">
        <w:rPr>
          <w:rFonts w:ascii="Times New Roman" w:eastAsia="Times New Roman" w:hAnsi="Times New Roman" w:cs="Times New Roman"/>
          <w:i/>
          <w:iCs/>
          <w:sz w:val="24"/>
          <w:szCs w:val="24"/>
          <w:lang w:val="en-US" w:eastAsia="en-CA"/>
        </w:rPr>
        <w:t>Employment and Social Development Canada</w:t>
      </w:r>
      <w:r w:rsidRPr="00036E6D">
        <w:rPr>
          <w:rFonts w:ascii="Times New Roman" w:eastAsia="Times New Roman" w:hAnsi="Times New Roman" w:cs="Times New Roman"/>
          <w:sz w:val="24"/>
          <w:szCs w:val="24"/>
          <w:lang w:val="en-US" w:eastAsia="en-CA"/>
        </w:rPr>
        <w:t xml:space="preserve"> gives you a long list of the programs that they offer and administer, and that is only at the level of the federal government.  I pointed out the none-too-subtle undertone of this website:  "We are your government, and our mission to spen</w:t>
      </w:r>
      <w:r>
        <w:rPr>
          <w:rFonts w:ascii="Times New Roman" w:eastAsia="Times New Roman" w:hAnsi="Times New Roman" w:cs="Times New Roman"/>
          <w:sz w:val="24"/>
          <w:szCs w:val="24"/>
          <w:lang w:val="en-US" w:eastAsia="en-CA"/>
        </w:rPr>
        <w:t>d</w:t>
      </w:r>
      <w:r w:rsidRPr="00036E6D">
        <w:rPr>
          <w:rFonts w:ascii="Times New Roman" w:eastAsia="Times New Roman" w:hAnsi="Times New Roman" w:cs="Times New Roman"/>
          <w:sz w:val="24"/>
          <w:szCs w:val="24"/>
          <w:lang w:val="en-US" w:eastAsia="en-CA"/>
        </w:rPr>
        <w:t xml:space="preserve"> taxpayer dollars on the worthyest of all causes...YOU, the ordinary Canadian resident".  Provincial governments also intervene in labour markets in many different ways, such as through the channel of social assistance and the minimum wage.</w:t>
      </w:r>
    </w:p>
    <w:p w:rsidR="00036E6D" w:rsidRPr="00036E6D" w:rsidRDefault="00036E6D" w:rsidP="00036E6D">
      <w:pPr>
        <w:spacing w:after="0" w:line="240" w:lineRule="auto"/>
        <w:rPr>
          <w:rFonts w:ascii="Times New Roman" w:eastAsia="Times New Roman" w:hAnsi="Times New Roman" w:cs="Times New Roman"/>
          <w:sz w:val="24"/>
          <w:szCs w:val="24"/>
          <w:lang w:val="en-US" w:eastAsia="en-CA"/>
        </w:rPr>
      </w:pPr>
    </w:p>
    <w:p w:rsidR="00036E6D" w:rsidRDefault="00036E6D" w:rsidP="00036E6D">
      <w:pPr>
        <w:spacing w:after="0" w:line="240" w:lineRule="auto"/>
        <w:rPr>
          <w:rFonts w:ascii="Times New Roman" w:eastAsia="Times New Roman" w:hAnsi="Times New Roman" w:cs="Times New Roman"/>
          <w:sz w:val="24"/>
          <w:szCs w:val="24"/>
          <w:lang w:val="en-US" w:eastAsia="en-CA"/>
        </w:rPr>
      </w:pPr>
      <w:r w:rsidRPr="00036E6D">
        <w:rPr>
          <w:rFonts w:ascii="Times New Roman" w:eastAsia="Times New Roman" w:hAnsi="Times New Roman" w:cs="Times New Roman"/>
          <w:sz w:val="24"/>
          <w:szCs w:val="24"/>
          <w:lang w:val="en-US" w:eastAsia="en-CA"/>
        </w:rPr>
        <w:t xml:space="preserve">I spent a fair amount of time discussing </w:t>
      </w:r>
      <w:r w:rsidRPr="00036E6D">
        <w:rPr>
          <w:rFonts w:ascii="Times New Roman" w:eastAsia="Times New Roman" w:hAnsi="Times New Roman" w:cs="Times New Roman"/>
          <w:sz w:val="24"/>
          <w:szCs w:val="24"/>
          <w:u w:val="single"/>
          <w:lang w:val="en-US" w:eastAsia="en-CA"/>
        </w:rPr>
        <w:t>scientific method</w:t>
      </w:r>
      <w:r w:rsidRPr="00036E6D">
        <w:rPr>
          <w:rFonts w:ascii="Times New Roman" w:eastAsia="Times New Roman" w:hAnsi="Times New Roman" w:cs="Times New Roman"/>
          <w:sz w:val="24"/>
          <w:szCs w:val="24"/>
          <w:lang w:val="en-US" w:eastAsia="en-CA"/>
        </w:rPr>
        <w:t xml:space="preserve"> (or lack thereof) as it applies to labour economics.  Labour economics is among the more </w:t>
      </w:r>
      <w:r w:rsidRPr="00036E6D">
        <w:rPr>
          <w:rFonts w:ascii="Times New Roman" w:eastAsia="Times New Roman" w:hAnsi="Times New Roman" w:cs="Times New Roman"/>
          <w:sz w:val="24"/>
          <w:szCs w:val="24"/>
          <w:u w:val="single"/>
          <w:lang w:val="en-US" w:eastAsia="en-CA"/>
        </w:rPr>
        <w:t>empirically oriented</w:t>
      </w:r>
      <w:r w:rsidRPr="00036E6D">
        <w:rPr>
          <w:rFonts w:ascii="Times New Roman" w:eastAsia="Times New Roman" w:hAnsi="Times New Roman" w:cs="Times New Roman"/>
          <w:sz w:val="24"/>
          <w:szCs w:val="24"/>
          <w:lang w:val="en-US" w:eastAsia="en-CA"/>
        </w:rPr>
        <w:t xml:space="preserve"> of the fields in economics.  Essentially, this means that most studies in labour economics seek to</w:t>
      </w:r>
      <w:r w:rsidRPr="00036E6D">
        <w:rPr>
          <w:rFonts w:ascii="Times New Roman" w:eastAsia="Times New Roman" w:hAnsi="Times New Roman" w:cs="Times New Roman"/>
          <w:sz w:val="24"/>
          <w:szCs w:val="24"/>
          <w:u w:val="single"/>
          <w:lang w:val="en-US" w:eastAsia="en-CA"/>
        </w:rPr>
        <w:t xml:space="preserve"> validate</w:t>
      </w:r>
      <w:r w:rsidRPr="00036E6D">
        <w:rPr>
          <w:rFonts w:ascii="Times New Roman" w:eastAsia="Times New Roman" w:hAnsi="Times New Roman" w:cs="Times New Roman"/>
          <w:sz w:val="24"/>
          <w:szCs w:val="24"/>
          <w:lang w:val="en-US" w:eastAsia="en-CA"/>
        </w:rPr>
        <w:t xml:space="preserve"> propositions that are made regarding economic behaviour using </w:t>
      </w:r>
      <w:r w:rsidRPr="00036E6D">
        <w:rPr>
          <w:rFonts w:ascii="Times New Roman" w:eastAsia="Times New Roman" w:hAnsi="Times New Roman" w:cs="Times New Roman"/>
          <w:sz w:val="24"/>
          <w:szCs w:val="24"/>
          <w:u w:val="single"/>
          <w:lang w:val="en-US" w:eastAsia="en-CA"/>
        </w:rPr>
        <w:t>quantitative analysis.</w:t>
      </w:r>
      <w:r w:rsidRPr="00036E6D">
        <w:rPr>
          <w:rFonts w:ascii="Times New Roman" w:eastAsia="Times New Roman" w:hAnsi="Times New Roman" w:cs="Times New Roman"/>
          <w:sz w:val="24"/>
          <w:szCs w:val="24"/>
          <w:lang w:val="en-US" w:eastAsia="en-CA"/>
        </w:rPr>
        <w:t>  Typically, this means collecting (or obtaining) data and then exploiting a sample of data consisting of concrete numerical figures.  From the data we estimate equations that are designed to model economic behavior.   These models of economic behavior consist of equations (often linear in form) that relate one economic variable (call it Y, the endogenous, or the dependent variable) to a series of other variables (call them X, the exogenous,</w:t>
      </w:r>
      <w:r>
        <w:rPr>
          <w:rFonts w:ascii="Times New Roman" w:eastAsia="Times New Roman" w:hAnsi="Times New Roman" w:cs="Times New Roman"/>
          <w:sz w:val="24"/>
          <w:szCs w:val="24"/>
          <w:lang w:val="en-US" w:eastAsia="en-CA"/>
        </w:rPr>
        <w:t xml:space="preserve"> or the independent variables).</w:t>
      </w:r>
    </w:p>
    <w:p w:rsidR="00036E6D" w:rsidRDefault="00036E6D" w:rsidP="00036E6D">
      <w:pPr>
        <w:spacing w:after="0" w:line="240" w:lineRule="auto"/>
        <w:rPr>
          <w:rFonts w:ascii="Times New Roman" w:eastAsia="Times New Roman" w:hAnsi="Times New Roman" w:cs="Times New Roman"/>
          <w:sz w:val="24"/>
          <w:szCs w:val="24"/>
          <w:lang w:val="en-US" w:eastAsia="en-CA"/>
        </w:rPr>
      </w:pPr>
      <w:r w:rsidRPr="00036E6D">
        <w:rPr>
          <w:rFonts w:ascii="Times New Roman" w:eastAsia="Times New Roman" w:hAnsi="Times New Roman" w:cs="Times New Roman"/>
          <w:sz w:val="24"/>
          <w:szCs w:val="24"/>
          <w:lang w:val="en-US" w:eastAsia="en-CA"/>
        </w:rPr>
        <w:t xml:space="preserve"> These variables are related to each other by parameters (usually taking the form of an intercept term and slope coefficients) whose true values exist but are unknown.  Using statistical or </w:t>
      </w:r>
      <w:r w:rsidRPr="00036E6D">
        <w:rPr>
          <w:rFonts w:ascii="Times New Roman" w:eastAsia="Times New Roman" w:hAnsi="Times New Roman" w:cs="Times New Roman"/>
          <w:sz w:val="24"/>
          <w:szCs w:val="24"/>
          <w:lang w:val="en-US" w:eastAsia="en-CA"/>
        </w:rPr>
        <w:lastRenderedPageBreak/>
        <w:t xml:space="preserve">econometric techniques, values of these parameters are estimated from the data sample.   Scientific research should be </w:t>
      </w:r>
      <w:r w:rsidRPr="00036E6D">
        <w:rPr>
          <w:rFonts w:ascii="Times New Roman" w:eastAsia="Times New Roman" w:hAnsi="Times New Roman" w:cs="Times New Roman"/>
          <w:sz w:val="24"/>
          <w:szCs w:val="24"/>
          <w:u w:val="single"/>
          <w:lang w:val="en-US" w:eastAsia="en-CA"/>
        </w:rPr>
        <w:t>dispassionate</w:t>
      </w:r>
      <w:r w:rsidRPr="00036E6D">
        <w:rPr>
          <w:rFonts w:ascii="Times New Roman" w:eastAsia="Times New Roman" w:hAnsi="Times New Roman" w:cs="Times New Roman"/>
          <w:sz w:val="24"/>
          <w:szCs w:val="24"/>
          <w:lang w:val="en-US" w:eastAsia="en-CA"/>
        </w:rPr>
        <w:t>, which means essentially that the investigator tries to keep his/her emotions and pre-conceived expectations in check.   Scientific research is about probing into the realm of the unknown, and not into the realm of the known.  In other words, the investigator is not supposed to know the answer to his/her query before the research project even starts.   To give one example, suppose that one were investigating an emotive, sensitive topic such as poverty.  I know of one so-called ‘researcher’ who claims that the only individuals who are capable of investigating poverty (its causes and consequences) are those who are either currently poor or have been affected by poverty themselves.  That would not constitute a scientific approach, as it is does not satisfy the criteri</w:t>
      </w:r>
      <w:r>
        <w:rPr>
          <w:rFonts w:ascii="Times New Roman" w:eastAsia="Times New Roman" w:hAnsi="Times New Roman" w:cs="Times New Roman"/>
          <w:sz w:val="24"/>
          <w:szCs w:val="24"/>
          <w:lang w:val="en-US" w:eastAsia="en-CA"/>
        </w:rPr>
        <w:t>on of  dispassionate analysis. </w:t>
      </w:r>
    </w:p>
    <w:p w:rsidR="00036E6D" w:rsidRDefault="00036E6D" w:rsidP="00036E6D">
      <w:pPr>
        <w:spacing w:after="0" w:line="240" w:lineRule="auto"/>
        <w:rPr>
          <w:rFonts w:ascii="Times New Roman" w:eastAsia="Times New Roman" w:hAnsi="Times New Roman" w:cs="Times New Roman"/>
          <w:sz w:val="24"/>
          <w:szCs w:val="24"/>
          <w:lang w:val="en-US" w:eastAsia="en-CA"/>
        </w:rPr>
      </w:pPr>
    </w:p>
    <w:p w:rsidR="00036E6D" w:rsidRDefault="00036E6D" w:rsidP="00036E6D">
      <w:pPr>
        <w:spacing w:after="0" w:line="240" w:lineRule="auto"/>
        <w:rPr>
          <w:rFonts w:ascii="Times New Roman" w:eastAsia="Times New Roman" w:hAnsi="Times New Roman" w:cs="Times New Roman"/>
          <w:sz w:val="24"/>
          <w:szCs w:val="24"/>
          <w:lang w:val="en-US" w:eastAsia="en-CA"/>
        </w:rPr>
      </w:pPr>
      <w:r w:rsidRPr="00036E6D">
        <w:rPr>
          <w:rFonts w:ascii="Times New Roman" w:eastAsia="Times New Roman" w:hAnsi="Times New Roman" w:cs="Times New Roman"/>
          <w:sz w:val="24"/>
          <w:szCs w:val="24"/>
          <w:lang w:val="en-US" w:eastAsia="en-CA"/>
        </w:rPr>
        <w:t xml:space="preserve">While the researcher should be aware of the perspective of those subjects who are poor, it is better for him/her to be at arm’s length – sort of like a commentator at a hockey game.   In order to analyze what is really going on, the commentators (Don Cherry and Ron MacLean) are supposed to be neutral, open-minded, and without a vested interest – unlike the players and the coaches that are involved.   I gave some examples of unscientific analysis, which is often laden with </w:t>
      </w:r>
      <w:r w:rsidRPr="00036E6D">
        <w:rPr>
          <w:rFonts w:ascii="Times New Roman" w:eastAsia="Times New Roman" w:hAnsi="Times New Roman" w:cs="Times New Roman"/>
          <w:sz w:val="24"/>
          <w:szCs w:val="24"/>
          <w:u w:val="single"/>
          <w:lang w:val="en-US" w:eastAsia="en-CA"/>
        </w:rPr>
        <w:t>ideology and dogma.</w:t>
      </w:r>
      <w:r w:rsidRPr="00036E6D">
        <w:rPr>
          <w:rFonts w:ascii="Times New Roman" w:eastAsia="Times New Roman" w:hAnsi="Times New Roman" w:cs="Times New Roman"/>
          <w:sz w:val="24"/>
          <w:szCs w:val="24"/>
          <w:lang w:val="en-US" w:eastAsia="en-CA"/>
        </w:rPr>
        <w:t xml:space="preserve">  To the extent that those analysts give any evidence at all to support their conjectures, it is often anecdotal in nature.  That means that they pick only those illustrations that are consistent with their position, and conveniently ignore any counter-examples.   Speaking of Don Cherry, a while ago I saw him appear on the TV news, on which he was quoted as saying something like "I don't believe what the scientists have to say."   The context was a non-prescription cold remedy called 'cold FX', which Don Cherry has promoted in TV commercial.   A scientific study using solid methodology  concluded that the cold medicine is ineffectual.  Don Cherry says that it is effectual because some of his friends have reported favorable results.  That is an illustration of analysis (erroneous and flawed) </w:t>
      </w:r>
      <w:r w:rsidRPr="00036E6D">
        <w:rPr>
          <w:rFonts w:ascii="Times New Roman" w:eastAsia="Times New Roman" w:hAnsi="Times New Roman" w:cs="Times New Roman"/>
          <w:sz w:val="24"/>
          <w:szCs w:val="24"/>
          <w:u w:val="single"/>
          <w:lang w:val="en-US" w:eastAsia="en-CA"/>
        </w:rPr>
        <w:t>by anecdote.</w:t>
      </w:r>
      <w:r w:rsidRPr="00036E6D">
        <w:rPr>
          <w:rFonts w:ascii="Times New Roman" w:eastAsia="Times New Roman" w:hAnsi="Times New Roman" w:cs="Times New Roman"/>
          <w:sz w:val="24"/>
          <w:szCs w:val="24"/>
          <w:lang w:val="en-US" w:eastAsia="en-CA"/>
        </w:rPr>
        <w:t> </w:t>
      </w:r>
    </w:p>
    <w:p w:rsidR="00036E6D" w:rsidRPr="00036E6D" w:rsidRDefault="00036E6D" w:rsidP="00036E6D">
      <w:pPr>
        <w:spacing w:after="0" w:line="240" w:lineRule="auto"/>
        <w:rPr>
          <w:rFonts w:ascii="Times New Roman" w:eastAsia="Times New Roman" w:hAnsi="Times New Roman" w:cs="Times New Roman"/>
          <w:sz w:val="24"/>
          <w:szCs w:val="24"/>
          <w:lang w:val="en-US" w:eastAsia="en-CA"/>
        </w:rPr>
      </w:pPr>
    </w:p>
    <w:p w:rsidR="00036E6D" w:rsidRDefault="00036E6D" w:rsidP="00036E6D">
      <w:pPr>
        <w:spacing w:after="0" w:line="240" w:lineRule="auto"/>
        <w:rPr>
          <w:rFonts w:ascii="Times New Roman" w:eastAsia="Times New Roman" w:hAnsi="Times New Roman" w:cs="Times New Roman"/>
          <w:sz w:val="24"/>
          <w:szCs w:val="24"/>
          <w:lang w:val="en-US" w:eastAsia="en-CA"/>
        </w:rPr>
      </w:pPr>
      <w:r w:rsidRPr="00036E6D">
        <w:rPr>
          <w:rFonts w:ascii="Times New Roman" w:eastAsia="Times New Roman" w:hAnsi="Times New Roman" w:cs="Times New Roman"/>
          <w:sz w:val="24"/>
          <w:szCs w:val="24"/>
          <w:lang w:val="en-US" w:eastAsia="en-CA"/>
        </w:rPr>
        <w:t xml:space="preserve">In this course, we do cover some very controversial labour market issues.  We should be aware of commentators and observers who behave like know-it-alls and take very uncompromising and exaggerated positions.  Academic researchers (in fact, all researchers) are supposed to approach these investigations with an open mind, and to be skeptical of all takes on the matter.  It is often the case that when a consensus is reached regarding the empirical evidence (such as the true impact of the minimum wage on employment), the conclusions are qualified.  Usually the truth of the matter lies between the positions taken by the two sides.  In the real world, it is fairly rare for economists to make very bold, uncompromising, unqualified propositions.   When they do draw conclusions, these conclusions tend to be somewhat </w:t>
      </w:r>
      <w:r w:rsidRPr="00036E6D">
        <w:rPr>
          <w:rFonts w:ascii="Times New Roman" w:eastAsia="Times New Roman" w:hAnsi="Times New Roman" w:cs="Times New Roman"/>
          <w:sz w:val="24"/>
          <w:szCs w:val="24"/>
          <w:u w:val="single"/>
          <w:lang w:val="en-US" w:eastAsia="en-CA"/>
        </w:rPr>
        <w:t>qualified and measured</w:t>
      </w:r>
      <w:r w:rsidRPr="00036E6D">
        <w:rPr>
          <w:rFonts w:ascii="Times New Roman" w:eastAsia="Times New Roman" w:hAnsi="Times New Roman" w:cs="Times New Roman"/>
          <w:sz w:val="24"/>
          <w:szCs w:val="24"/>
          <w:lang w:val="en-US" w:eastAsia="en-CA"/>
        </w:rPr>
        <w:t xml:space="preserve"> (and hopefully validated by empirical evidence).</w:t>
      </w:r>
    </w:p>
    <w:p w:rsidR="00036E6D" w:rsidRPr="00036E6D" w:rsidRDefault="00036E6D" w:rsidP="00036E6D">
      <w:pPr>
        <w:spacing w:after="0" w:line="240" w:lineRule="auto"/>
        <w:rPr>
          <w:rFonts w:ascii="Times New Roman" w:eastAsia="Times New Roman" w:hAnsi="Times New Roman" w:cs="Times New Roman"/>
          <w:sz w:val="24"/>
          <w:szCs w:val="24"/>
          <w:lang w:val="en-US" w:eastAsia="en-CA"/>
        </w:rPr>
      </w:pPr>
    </w:p>
    <w:p w:rsidR="00036E6D" w:rsidRDefault="00036E6D" w:rsidP="00036E6D">
      <w:pPr>
        <w:spacing w:after="0" w:line="240" w:lineRule="auto"/>
        <w:rPr>
          <w:rFonts w:ascii="Times New Roman" w:eastAsia="Times New Roman" w:hAnsi="Times New Roman" w:cs="Times New Roman"/>
          <w:sz w:val="24"/>
          <w:szCs w:val="24"/>
          <w:lang w:val="en-US" w:eastAsia="en-CA"/>
        </w:rPr>
      </w:pPr>
      <w:r w:rsidRPr="00036E6D">
        <w:rPr>
          <w:rFonts w:ascii="Times New Roman" w:eastAsia="Times New Roman" w:hAnsi="Times New Roman" w:cs="Times New Roman"/>
          <w:sz w:val="24"/>
          <w:szCs w:val="24"/>
          <w:lang w:val="en-US" w:eastAsia="en-CA"/>
        </w:rPr>
        <w:t xml:space="preserve">I spoke for a while about </w:t>
      </w:r>
      <w:r w:rsidRPr="00036E6D">
        <w:rPr>
          <w:rFonts w:ascii="Times New Roman" w:eastAsia="Times New Roman" w:hAnsi="Times New Roman" w:cs="Times New Roman"/>
          <w:sz w:val="24"/>
          <w:szCs w:val="24"/>
          <w:u w:val="single"/>
          <w:lang w:val="en-US" w:eastAsia="en-CA"/>
        </w:rPr>
        <w:t>paradigms</w:t>
      </w:r>
      <w:r w:rsidRPr="00036E6D">
        <w:rPr>
          <w:rFonts w:ascii="Times New Roman" w:eastAsia="Times New Roman" w:hAnsi="Times New Roman" w:cs="Times New Roman"/>
          <w:sz w:val="24"/>
          <w:szCs w:val="24"/>
          <w:lang w:val="en-US" w:eastAsia="en-CA"/>
        </w:rPr>
        <w:t xml:space="preserve"> and their significance.   First, what point was I trying to make?   Any investigation into an economic matter is necessarily carried out within the </w:t>
      </w:r>
      <w:r w:rsidRPr="00036E6D">
        <w:rPr>
          <w:rFonts w:ascii="Times New Roman" w:eastAsia="Times New Roman" w:hAnsi="Times New Roman" w:cs="Times New Roman"/>
          <w:sz w:val="24"/>
          <w:szCs w:val="24"/>
          <w:u w:val="single"/>
          <w:lang w:val="en-US" w:eastAsia="en-CA"/>
        </w:rPr>
        <w:t>confines of a paradigm</w:t>
      </w:r>
      <w:r w:rsidRPr="00036E6D">
        <w:rPr>
          <w:rFonts w:ascii="Times New Roman" w:eastAsia="Times New Roman" w:hAnsi="Times New Roman" w:cs="Times New Roman"/>
          <w:sz w:val="24"/>
          <w:szCs w:val="24"/>
          <w:lang w:val="en-US" w:eastAsia="en-CA"/>
        </w:rPr>
        <w:t>.   If I conclude, for example, that the incidence of payroll taxes is borne primarily by workers (on the supply side of the market), then it is likely that all of the research was carried out within the confines of the neo-classical approach.   Had the investigators adopted another approach, it is quite possible that the results and the conclusi</w:t>
      </w:r>
      <w:r>
        <w:rPr>
          <w:rFonts w:ascii="Times New Roman" w:eastAsia="Times New Roman" w:hAnsi="Times New Roman" w:cs="Times New Roman"/>
          <w:sz w:val="24"/>
          <w:szCs w:val="24"/>
          <w:lang w:val="en-US" w:eastAsia="en-CA"/>
        </w:rPr>
        <w:t>ons would have been different. </w:t>
      </w:r>
    </w:p>
    <w:p w:rsidR="00036E6D" w:rsidRDefault="00036E6D" w:rsidP="00036E6D">
      <w:pPr>
        <w:spacing w:after="0" w:line="240" w:lineRule="auto"/>
        <w:rPr>
          <w:rFonts w:ascii="Times New Roman" w:eastAsia="Times New Roman" w:hAnsi="Times New Roman" w:cs="Times New Roman"/>
          <w:sz w:val="24"/>
          <w:szCs w:val="24"/>
          <w:lang w:val="en-US" w:eastAsia="en-CA"/>
        </w:rPr>
      </w:pPr>
      <w:r w:rsidRPr="00036E6D">
        <w:rPr>
          <w:rFonts w:ascii="Times New Roman" w:eastAsia="Times New Roman" w:hAnsi="Times New Roman" w:cs="Times New Roman"/>
          <w:sz w:val="24"/>
          <w:szCs w:val="24"/>
          <w:lang w:val="en-US" w:eastAsia="en-CA"/>
        </w:rPr>
        <w:t xml:space="preserve">I gave an example of two researchers who investigated the exact same phenomenon – the alleged excessive pay of postal workers in the USA – using two different paradigms.  Lo and behold, their conclusions were not the same.  Almost all of the findings that we discuss in this course </w:t>
      </w:r>
      <w:r w:rsidRPr="00036E6D">
        <w:rPr>
          <w:rFonts w:ascii="Times New Roman" w:eastAsia="Times New Roman" w:hAnsi="Times New Roman" w:cs="Times New Roman"/>
          <w:sz w:val="24"/>
          <w:szCs w:val="24"/>
          <w:lang w:val="en-US" w:eastAsia="en-CA"/>
        </w:rPr>
        <w:lastRenderedPageBreak/>
        <w:t>must be qualified by saying that they were generated within the neo-classical, free-market paradigm (which means by supply and demand forces).   A paradigm is an approach or an</w:t>
      </w:r>
      <w:r w:rsidRPr="00036E6D">
        <w:rPr>
          <w:rFonts w:ascii="Times New Roman" w:eastAsia="Times New Roman" w:hAnsi="Times New Roman" w:cs="Times New Roman"/>
          <w:sz w:val="24"/>
          <w:szCs w:val="24"/>
          <w:u w:val="single"/>
          <w:lang w:val="en-US" w:eastAsia="en-CA"/>
        </w:rPr>
        <w:t xml:space="preserve"> analytical framework. </w:t>
      </w:r>
    </w:p>
    <w:p w:rsidR="00036E6D" w:rsidRDefault="00036E6D" w:rsidP="00036E6D">
      <w:pPr>
        <w:spacing w:after="0" w:line="240" w:lineRule="auto"/>
        <w:rPr>
          <w:rFonts w:ascii="Times New Roman" w:eastAsia="Times New Roman" w:hAnsi="Times New Roman" w:cs="Times New Roman"/>
          <w:sz w:val="24"/>
          <w:szCs w:val="24"/>
          <w:lang w:val="en-US" w:eastAsia="en-CA"/>
        </w:rPr>
      </w:pPr>
    </w:p>
    <w:p w:rsidR="00036E6D" w:rsidRDefault="00036E6D" w:rsidP="00036E6D">
      <w:pPr>
        <w:spacing w:after="0" w:line="240" w:lineRule="auto"/>
        <w:rPr>
          <w:rFonts w:ascii="Times New Roman" w:eastAsia="Times New Roman" w:hAnsi="Times New Roman" w:cs="Times New Roman"/>
          <w:sz w:val="24"/>
          <w:szCs w:val="24"/>
          <w:lang w:val="en-US" w:eastAsia="en-CA"/>
        </w:rPr>
      </w:pPr>
      <w:r w:rsidRPr="00036E6D">
        <w:rPr>
          <w:rFonts w:ascii="Times New Roman" w:eastAsia="Times New Roman" w:hAnsi="Times New Roman" w:cs="Times New Roman"/>
          <w:sz w:val="24"/>
          <w:szCs w:val="24"/>
          <w:lang w:val="en-US" w:eastAsia="en-CA"/>
        </w:rPr>
        <w:t>Think of it as a starting point for the analysis.  I do not want to draw too close a parallel, but it is somewhat similar to a religion.   A theologian starts with a certain set of core beliefs and dogma, and all of his/her subsequent thinking and analysis is influenced by that perspective.   A researcher must commence the investigation with an appeal to a certain paradigm as to how the economy really works – think of ‘the world according to ……’.  By doing so, the researcher adopts a certain ideology, and there is no such thing as economic research that is totally free of ideology.   Already, he/she has made some assumptions, and often without realizing that he/she has done so.  All of the subsequent steps of the investigation are colored by that paradigm.   </w:t>
      </w:r>
    </w:p>
    <w:p w:rsidR="00036E6D" w:rsidRPr="00036E6D" w:rsidRDefault="00036E6D" w:rsidP="00036E6D">
      <w:pPr>
        <w:spacing w:after="0" w:line="240" w:lineRule="auto"/>
        <w:rPr>
          <w:rFonts w:ascii="Times New Roman" w:eastAsia="Times New Roman" w:hAnsi="Times New Roman" w:cs="Times New Roman"/>
          <w:sz w:val="24"/>
          <w:szCs w:val="24"/>
          <w:lang w:val="en-US" w:eastAsia="en-CA"/>
        </w:rPr>
      </w:pPr>
    </w:p>
    <w:p w:rsidR="00036E6D" w:rsidRDefault="00036E6D" w:rsidP="00036E6D">
      <w:pPr>
        <w:spacing w:after="0" w:line="240" w:lineRule="auto"/>
        <w:rPr>
          <w:rFonts w:ascii="Times New Roman" w:eastAsia="Times New Roman" w:hAnsi="Times New Roman" w:cs="Times New Roman"/>
          <w:sz w:val="24"/>
          <w:szCs w:val="24"/>
          <w:lang w:val="en-US" w:eastAsia="en-CA"/>
        </w:rPr>
      </w:pPr>
      <w:r w:rsidRPr="00036E6D">
        <w:rPr>
          <w:rFonts w:ascii="Times New Roman" w:eastAsia="Times New Roman" w:hAnsi="Times New Roman" w:cs="Times New Roman"/>
          <w:sz w:val="24"/>
          <w:szCs w:val="24"/>
          <w:lang w:val="en-US" w:eastAsia="en-CA"/>
        </w:rPr>
        <w:t xml:space="preserve">I mentioned three paradigms: the neo-classical one, the Marxian model, and the institutionalist one.   I also reviewed the traits that set them apart from each other.   They are based on very opposing philosophies.  The first one views individual workers and firms as having a degree of free will and exercising it in the labour market, albeit subject to constraints.  The outcomes in the labour market are generated by a bottom-up approach, whereby the equilibria result from the choices of thousands of independent labour demanders and millions of independent suppliers.  The latter two approaches tend to view most workers – and smaller firms as well - as subject to coercion by large and powerful economic actors.  The outcomes in the labour market are generated by a top-down approach, whereby the equilibria result from the choices of only a few powerful organs.  In the neo-classical paradigm, in theory no single powerful entity can 'corner the market' and 'fix the game'.  </w:t>
      </w:r>
    </w:p>
    <w:p w:rsidR="00036E6D" w:rsidRDefault="00036E6D" w:rsidP="00036E6D">
      <w:pPr>
        <w:spacing w:after="0" w:line="240" w:lineRule="auto"/>
        <w:rPr>
          <w:rFonts w:ascii="Times New Roman" w:eastAsia="Times New Roman" w:hAnsi="Times New Roman" w:cs="Times New Roman"/>
          <w:sz w:val="24"/>
          <w:szCs w:val="24"/>
          <w:lang w:val="en-US" w:eastAsia="en-CA"/>
        </w:rPr>
      </w:pPr>
    </w:p>
    <w:p w:rsidR="00036E6D" w:rsidRPr="00036E6D" w:rsidRDefault="00036E6D" w:rsidP="00036E6D">
      <w:pPr>
        <w:spacing w:after="0" w:line="240" w:lineRule="auto"/>
        <w:rPr>
          <w:rFonts w:ascii="Times New Roman" w:eastAsia="Times New Roman" w:hAnsi="Times New Roman" w:cs="Times New Roman"/>
          <w:sz w:val="24"/>
          <w:szCs w:val="24"/>
          <w:lang w:val="en-US" w:eastAsia="en-CA"/>
        </w:rPr>
      </w:pPr>
      <w:r w:rsidRPr="00036E6D">
        <w:rPr>
          <w:rFonts w:ascii="Times New Roman" w:eastAsia="Times New Roman" w:hAnsi="Times New Roman" w:cs="Times New Roman"/>
          <w:sz w:val="24"/>
          <w:szCs w:val="24"/>
          <w:lang w:val="en-US" w:eastAsia="en-CA"/>
        </w:rPr>
        <w:t>The institutionalist approach in particular emphasizes a role not of individuals making economic choices according to their own free will, but rather social and economic mores, conventions, traditions, and institutions shaping labour market outcomes.  A far as methodology is concerned, they tend to take a very descriptive and historical approach to analyzing labour market phenomena, and tend to eschew models such as the supply and demand model that can in theory be applied to a wide range of phenomena.  For example, if one wanted to analyze why wages in a certain industry are what they are, instead of applying supply and demand analysis – a general approach that is thought to applicable to almost any firm, occupation, or industry - they would delve into the history of that firm in isolation of other firms.  </w:t>
      </w:r>
    </w:p>
    <w:p w:rsidR="00036E6D" w:rsidRDefault="00036E6D" w:rsidP="00036E6D">
      <w:pPr>
        <w:spacing w:before="100" w:beforeAutospacing="1" w:after="100" w:afterAutospacing="1" w:line="240" w:lineRule="auto"/>
        <w:rPr>
          <w:rFonts w:ascii="Times New Roman" w:eastAsia="Times New Roman" w:hAnsi="Times New Roman" w:cs="Times New Roman"/>
          <w:sz w:val="24"/>
          <w:szCs w:val="24"/>
          <w:lang w:val="en-US" w:eastAsia="en-CA"/>
        </w:rPr>
      </w:pPr>
      <w:r w:rsidRPr="00036E6D">
        <w:rPr>
          <w:rFonts w:ascii="Times New Roman" w:eastAsia="Times New Roman" w:hAnsi="Times New Roman" w:cs="Times New Roman"/>
          <w:sz w:val="24"/>
          <w:szCs w:val="24"/>
          <w:lang w:val="en-US" w:eastAsia="en-CA"/>
        </w:rPr>
        <w:t xml:space="preserve">Here is another illustration of two opposing paradigms that were applied to interpret and to analyze the transit and the garbage collection strikes that occurred about 5 years ago in Ottawa and Toronto.  According to the neo-classical paradigm, the starting point of the analysis is the equilibrium wage that would be generated by unfettered supply and demand forces.  That is the wage that should prevail.  The only way for that wage to be higher (or for the social benefits to be more generous) is for the union to exert some monopoly power in the labour market (i.e. the union has sole rights to bargaining for the workers collectively), which in this case is also reinforced by monopoly power in the output market (i.e. the city of Toronto is the only entity that can remove garbage.  It's an indispensable service that they have to provide).  The perspective of the union that I paraphrase is based on an institutionalist paradigm, which tends to </w:t>
      </w:r>
      <w:r w:rsidRPr="00036E6D">
        <w:rPr>
          <w:rFonts w:ascii="Times New Roman" w:eastAsia="Times New Roman" w:hAnsi="Times New Roman" w:cs="Times New Roman"/>
          <w:sz w:val="24"/>
          <w:szCs w:val="24"/>
          <w:lang w:val="en-US" w:eastAsia="en-CA"/>
        </w:rPr>
        <w:lastRenderedPageBreak/>
        <w:t xml:space="preserve">eschew supply and demand forces.  For this paradigm, there are two reference points.  The first reference point, or the starting point, is the wage that results from the 'race to the bottom'.  </w:t>
      </w:r>
    </w:p>
    <w:p w:rsidR="00036E6D" w:rsidRDefault="00036E6D" w:rsidP="00036E6D">
      <w:pPr>
        <w:spacing w:before="100" w:beforeAutospacing="1" w:after="100" w:afterAutospacing="1" w:line="240" w:lineRule="auto"/>
        <w:rPr>
          <w:rFonts w:ascii="Times New Roman" w:eastAsia="Times New Roman" w:hAnsi="Times New Roman" w:cs="Times New Roman"/>
          <w:sz w:val="24"/>
          <w:szCs w:val="24"/>
          <w:lang w:val="en-US" w:eastAsia="en-CA"/>
        </w:rPr>
      </w:pPr>
      <w:r w:rsidRPr="00036E6D">
        <w:rPr>
          <w:rFonts w:ascii="Times New Roman" w:eastAsia="Times New Roman" w:hAnsi="Times New Roman" w:cs="Times New Roman"/>
          <w:sz w:val="24"/>
          <w:szCs w:val="24"/>
          <w:lang w:val="en-US" w:eastAsia="en-CA"/>
        </w:rPr>
        <w:t xml:space="preserve">According to this mechanism, the employer will play off one group of workers against another, and a downward bidding war for the work emerges.  The winner of this bidding war gets the contract to haul away the garbage - and pay sub-poverty wages to the workers.  In order to avoid this nightmarish outcome for the workers (and much of the middle class as well), the workers have the right and the duty to flex their muscles by unionizing, bargaining collectively, and exercising the strike weapon if necessary.  Through this coercive power, we arrive at the second reference point, which is the 'fair', 'decent' wage that affords the garbage collectors a middle-class living standard.   Note the differences in these two perspectives of the labour market.   </w:t>
      </w:r>
    </w:p>
    <w:p w:rsidR="00036E6D" w:rsidRDefault="00036E6D" w:rsidP="00036E6D">
      <w:pPr>
        <w:spacing w:before="100" w:beforeAutospacing="1" w:after="100" w:afterAutospacing="1" w:line="240" w:lineRule="auto"/>
        <w:rPr>
          <w:rFonts w:ascii="Times New Roman" w:eastAsia="Times New Roman" w:hAnsi="Times New Roman" w:cs="Times New Roman"/>
          <w:sz w:val="24"/>
          <w:szCs w:val="24"/>
          <w:lang w:val="en-US" w:eastAsia="en-CA"/>
        </w:rPr>
      </w:pPr>
      <w:r w:rsidRPr="00036E6D">
        <w:rPr>
          <w:rFonts w:ascii="Times New Roman" w:eastAsia="Times New Roman" w:hAnsi="Times New Roman" w:cs="Times New Roman"/>
          <w:sz w:val="24"/>
          <w:szCs w:val="24"/>
          <w:lang w:val="en-US" w:eastAsia="en-CA"/>
        </w:rPr>
        <w:t xml:space="preserve">According to the neo-classical paradigm, it is the market wage that is both just and sustainable.  Any deviation from the market wage level is artificial and unsustainable.  It is usually not feasible to extract higher wages and better working conditions than what the market will bear (This process is symmetric - firms cannot pay less than the market wage.)  The extra money simply does not exist, with one notable exception.  The only way that we can arrive at a different wage outcome is through coercion - and this coercion is NOT the natural order of the labour market.  Extraction and undue force are NOT the norm.  According to the institutionalist perspective, the only way for working people to rise up the food chain and attain anything better than destitution is to exert force and coercion against the employer.   One organ or or collective body - the union - struggles against another organ (the firm).   Note that individual choices play no role at all, as they would in the market paradigm. Extraction and undue force ARE the norm.  </w:t>
      </w:r>
    </w:p>
    <w:p w:rsidR="00036E6D" w:rsidRPr="00036E6D" w:rsidRDefault="00036E6D" w:rsidP="00036E6D">
      <w:pPr>
        <w:spacing w:before="100" w:beforeAutospacing="1" w:after="100" w:afterAutospacing="1" w:line="240" w:lineRule="auto"/>
        <w:rPr>
          <w:rFonts w:ascii="Times New Roman" w:eastAsia="Times New Roman" w:hAnsi="Times New Roman" w:cs="Times New Roman"/>
          <w:sz w:val="24"/>
          <w:szCs w:val="24"/>
          <w:lang w:val="en-US" w:eastAsia="en-CA"/>
        </w:rPr>
      </w:pPr>
      <w:r w:rsidRPr="00036E6D">
        <w:rPr>
          <w:rFonts w:ascii="Times New Roman" w:eastAsia="Times New Roman" w:hAnsi="Times New Roman" w:cs="Times New Roman"/>
          <w:sz w:val="24"/>
          <w:szCs w:val="24"/>
          <w:lang w:val="en-US" w:eastAsia="en-CA"/>
        </w:rPr>
        <w:t>The money to pay higher wages and more generous benefits IS available - but it has to be extracted from the employer by force.  It merely has to be bawled for.  In this respect, the institutionalist paradigm does share a trait with the Marxian approach, namely that wages and working conditions are determined NOT as a product of interactions between individuals, but rather as a struggle between organs or entities.   In the Marxian model, the two organs that fight the tug-a-war are the two classes:  the proletariats (any worker) versus the bourgeoisie (anyone who owns the capital, or the means of production.)   In this course, we will talk more often in terms of a struggle between a firm and its labour force, rather than in terms of a struggle between all workers and all capitalists. </w:t>
      </w:r>
    </w:p>
    <w:p w:rsidR="003C6BB4" w:rsidRDefault="003C6BB4"/>
    <w:sectPr w:rsidR="003C6BB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E6D"/>
    <w:rsid w:val="00036E6D"/>
    <w:rsid w:val="00175469"/>
    <w:rsid w:val="003C6BB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C9870"/>
  <w15:chartTrackingRefBased/>
  <w15:docId w15:val="{68260BD5-CB22-4B7B-BAE5-9A0C1877A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36E6D"/>
    <w:rPr>
      <w:i/>
      <w:iCs/>
    </w:rPr>
  </w:style>
  <w:style w:type="paragraph" w:styleId="NormalWeb">
    <w:name w:val="Normal (Web)"/>
    <w:basedOn w:val="Normal"/>
    <w:uiPriority w:val="99"/>
    <w:semiHidden/>
    <w:unhideWhenUsed/>
    <w:rsid w:val="00036E6D"/>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6522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2147</Words>
  <Characters>12241</Characters>
  <Application>Microsoft Office Word</Application>
  <DocSecurity>0</DocSecurity>
  <Lines>102</Lines>
  <Paragraphs>28</Paragraphs>
  <ScaleCrop>false</ScaleCrop>
  <Company/>
  <LinksUpToDate>false</LinksUpToDate>
  <CharactersWithSpaces>14360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4</cp:revision>
  <dcterms:created xsi:type="dcterms:W3CDTF">2016-12-20T21:50:00Z</dcterms:created>
  <dcterms:modified xsi:type="dcterms:W3CDTF">2017-01-11T14:55:00Z</dcterms:modified>
</cp:coreProperties>
</file>