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F9B" w:rsidRDefault="00832836" w:rsidP="00974BFE">
      <w:pPr>
        <w:spacing w:after="100" w:afterAutospacing="1" w:line="240" w:lineRule="exact"/>
        <w:contextualSpacing/>
        <w:jc w:val="center"/>
        <w:rPr>
          <w:b/>
        </w:rPr>
      </w:pPr>
      <w:r w:rsidRPr="00832836">
        <w:rPr>
          <w:b/>
          <w:u w:val="single"/>
        </w:rPr>
        <w:t>Chapitre 5:</w:t>
      </w:r>
      <w:r w:rsidRPr="00832836">
        <w:rPr>
          <w:b/>
        </w:rPr>
        <w:t xml:space="preserve"> Le </w:t>
      </w:r>
      <w:r>
        <w:rPr>
          <w:b/>
        </w:rPr>
        <w:t>développement physique et cognitif de l’examen de 3 à 6 ans</w:t>
      </w:r>
    </w:p>
    <w:p w:rsidR="00832836" w:rsidRPr="00832836" w:rsidRDefault="00832836" w:rsidP="00974BFE">
      <w:pPr>
        <w:spacing w:after="100" w:afterAutospacing="1" w:line="240" w:lineRule="exact"/>
        <w:contextualSpacing/>
        <w:rPr>
          <w:b/>
          <w:color w:val="0070C0"/>
          <w:sz w:val="24"/>
          <w:szCs w:val="24"/>
        </w:rPr>
      </w:pPr>
      <w:r w:rsidRPr="00832836">
        <w:rPr>
          <w:b/>
          <w:color w:val="0070C0"/>
          <w:sz w:val="24"/>
          <w:szCs w:val="24"/>
        </w:rPr>
        <w:t>Le développement physique</w:t>
      </w:r>
    </w:p>
    <w:p w:rsidR="00832836" w:rsidRDefault="00832836" w:rsidP="00974BFE">
      <w:pPr>
        <w:spacing w:after="100" w:afterAutospacing="1" w:line="240" w:lineRule="exact"/>
        <w:contextualSpacing/>
        <w:rPr>
          <w:color w:val="0070C0"/>
          <w:sz w:val="24"/>
          <w:szCs w:val="24"/>
        </w:rPr>
      </w:pPr>
      <w:r w:rsidRPr="00832836">
        <w:rPr>
          <w:color w:val="0070C0"/>
          <w:sz w:val="24"/>
          <w:szCs w:val="24"/>
        </w:rPr>
        <w:t>La croissan</w:t>
      </w:r>
      <w:r>
        <w:rPr>
          <w:color w:val="0070C0"/>
          <w:sz w:val="24"/>
          <w:szCs w:val="24"/>
        </w:rPr>
        <w:t xml:space="preserve">ce et les transformations physiques </w:t>
      </w:r>
    </w:p>
    <w:p w:rsidR="003A4264" w:rsidRDefault="003A4264" w:rsidP="00974BFE">
      <w:pPr>
        <w:pStyle w:val="ListParagraph"/>
        <w:numPr>
          <w:ilvl w:val="0"/>
          <w:numId w:val="1"/>
        </w:numPr>
        <w:spacing w:after="100" w:afterAutospacing="1" w:line="240" w:lineRule="exact"/>
        <w:rPr>
          <w:sz w:val="24"/>
          <w:szCs w:val="24"/>
        </w:rPr>
      </w:pPr>
      <w:r>
        <w:rPr>
          <w:sz w:val="24"/>
          <w:szCs w:val="24"/>
        </w:rPr>
        <w:t>Croissance musculaire et osseuse</w:t>
      </w:r>
    </w:p>
    <w:p w:rsidR="003A4264" w:rsidRPr="003A4264" w:rsidRDefault="003A4264" w:rsidP="00974BFE">
      <w:pPr>
        <w:pStyle w:val="ListParagraph"/>
        <w:numPr>
          <w:ilvl w:val="0"/>
          <w:numId w:val="1"/>
        </w:numPr>
        <w:spacing w:after="100" w:afterAutospacing="1" w:line="240" w:lineRule="exact"/>
        <w:rPr>
          <w:sz w:val="24"/>
          <w:szCs w:val="24"/>
        </w:rPr>
      </w:pPr>
      <w:r>
        <w:rPr>
          <w:sz w:val="24"/>
          <w:szCs w:val="24"/>
        </w:rPr>
        <w:t xml:space="preserve">Augmentation des capacités respiratoires et circulaires </w:t>
      </w:r>
    </w:p>
    <w:p w:rsidR="00832836" w:rsidRDefault="00832836" w:rsidP="00974BFE">
      <w:pPr>
        <w:spacing w:after="100" w:afterAutospacing="1" w:line="240" w:lineRule="exact"/>
        <w:contextualSpacing/>
        <w:rPr>
          <w:color w:val="0070C0"/>
          <w:sz w:val="24"/>
          <w:szCs w:val="24"/>
        </w:rPr>
      </w:pPr>
      <w:r>
        <w:rPr>
          <w:color w:val="0070C0"/>
          <w:sz w:val="24"/>
          <w:szCs w:val="24"/>
        </w:rPr>
        <w:t xml:space="preserve">Le développement du cerveau </w:t>
      </w:r>
    </w:p>
    <w:p w:rsidR="003A4264" w:rsidRDefault="003A4264" w:rsidP="00974BFE">
      <w:pPr>
        <w:pStyle w:val="ListParagraph"/>
        <w:numPr>
          <w:ilvl w:val="0"/>
          <w:numId w:val="2"/>
        </w:numPr>
        <w:spacing w:after="100" w:afterAutospacing="1" w:line="240" w:lineRule="exact"/>
        <w:rPr>
          <w:sz w:val="24"/>
          <w:szCs w:val="24"/>
        </w:rPr>
      </w:pPr>
      <w:r>
        <w:rPr>
          <w:sz w:val="24"/>
          <w:szCs w:val="24"/>
        </w:rPr>
        <w:t xml:space="preserve">La </w:t>
      </w:r>
      <w:r w:rsidRPr="000F02F4">
        <w:rPr>
          <w:sz w:val="24"/>
          <w:szCs w:val="24"/>
          <w:highlight w:val="yellow"/>
        </w:rPr>
        <w:t>myélinisation progressive</w:t>
      </w:r>
      <w:r>
        <w:rPr>
          <w:sz w:val="24"/>
          <w:szCs w:val="24"/>
        </w:rPr>
        <w:t xml:space="preserve"> des fibres du corps calleux permet une transmission rapide et une meilleure intégration des informations (ce développe jusqu’à l’âge de 15 ans)</w:t>
      </w:r>
    </w:p>
    <w:p w:rsidR="003A4264" w:rsidRPr="003A4264" w:rsidRDefault="003A4264" w:rsidP="00974BFE">
      <w:pPr>
        <w:pStyle w:val="ListParagraph"/>
        <w:numPr>
          <w:ilvl w:val="0"/>
          <w:numId w:val="2"/>
        </w:numPr>
        <w:spacing w:after="100" w:afterAutospacing="1" w:line="240" w:lineRule="exact"/>
        <w:rPr>
          <w:sz w:val="24"/>
          <w:szCs w:val="24"/>
        </w:rPr>
      </w:pPr>
      <w:r>
        <w:rPr>
          <w:sz w:val="24"/>
          <w:szCs w:val="24"/>
        </w:rPr>
        <w:t>De 3 à 6 ans, la croissance la plus rapide se produite</w:t>
      </w:r>
      <w:r w:rsidR="00856CC9">
        <w:rPr>
          <w:sz w:val="24"/>
          <w:szCs w:val="24"/>
        </w:rPr>
        <w:t xml:space="preserve"> dan</w:t>
      </w:r>
      <w:r>
        <w:rPr>
          <w:sz w:val="24"/>
          <w:szCs w:val="24"/>
        </w:rPr>
        <w:t xml:space="preserve">s les </w:t>
      </w:r>
      <w:r w:rsidRPr="000F02F4">
        <w:rPr>
          <w:sz w:val="24"/>
          <w:szCs w:val="24"/>
          <w:highlight w:val="yellow"/>
        </w:rPr>
        <w:t>régions préfrontale</w:t>
      </w:r>
      <w:r>
        <w:rPr>
          <w:sz w:val="24"/>
          <w:szCs w:val="24"/>
        </w:rPr>
        <w:t xml:space="preserve">, qui est responsables de la planification et de l’organisation. </w:t>
      </w:r>
    </w:p>
    <w:p w:rsidR="00832836" w:rsidRDefault="00832836" w:rsidP="00974BFE">
      <w:pPr>
        <w:spacing w:after="100" w:afterAutospacing="1" w:line="240" w:lineRule="exact"/>
        <w:contextualSpacing/>
        <w:rPr>
          <w:color w:val="0070C0"/>
          <w:sz w:val="24"/>
          <w:szCs w:val="24"/>
        </w:rPr>
      </w:pPr>
      <w:r>
        <w:rPr>
          <w:color w:val="0070C0"/>
          <w:sz w:val="24"/>
          <w:szCs w:val="24"/>
        </w:rPr>
        <w:t>Les habiletés motrices</w:t>
      </w:r>
    </w:p>
    <w:p w:rsidR="003A4264" w:rsidRDefault="003A4264" w:rsidP="00974BFE">
      <w:pPr>
        <w:spacing w:after="100" w:afterAutospacing="1" w:line="240" w:lineRule="exact"/>
        <w:contextualSpacing/>
        <w:rPr>
          <w:b/>
          <w:sz w:val="24"/>
          <w:szCs w:val="24"/>
        </w:rPr>
      </w:pPr>
      <w:r>
        <w:rPr>
          <w:b/>
          <w:sz w:val="24"/>
          <w:szCs w:val="24"/>
        </w:rPr>
        <w:t>Motricité globale</w:t>
      </w:r>
    </w:p>
    <w:p w:rsidR="003A4264" w:rsidRDefault="003A4264" w:rsidP="00974BFE">
      <w:pPr>
        <w:pStyle w:val="ListParagraph"/>
        <w:numPr>
          <w:ilvl w:val="0"/>
          <w:numId w:val="3"/>
        </w:numPr>
        <w:spacing w:after="100" w:afterAutospacing="1" w:line="240" w:lineRule="exact"/>
        <w:rPr>
          <w:sz w:val="24"/>
          <w:szCs w:val="24"/>
        </w:rPr>
      </w:pPr>
      <w:r w:rsidRPr="00C41E0B">
        <w:rPr>
          <w:sz w:val="24"/>
          <w:szCs w:val="24"/>
          <w:highlight w:val="yellow"/>
        </w:rPr>
        <w:t>Les actions de bases</w:t>
      </w:r>
      <w:r>
        <w:rPr>
          <w:sz w:val="24"/>
          <w:szCs w:val="24"/>
        </w:rPr>
        <w:t xml:space="preserve"> sur lesquelles se développeront les habiletés plus spécialisées nécessaires à la plupart des disciplines sportives, athlétiques et artistiques.</w:t>
      </w:r>
    </w:p>
    <w:p w:rsidR="003A4264" w:rsidRDefault="003A4264" w:rsidP="00974BFE">
      <w:pPr>
        <w:pStyle w:val="ListParagraph"/>
        <w:numPr>
          <w:ilvl w:val="0"/>
          <w:numId w:val="3"/>
        </w:numPr>
        <w:spacing w:after="100" w:afterAutospacing="1" w:line="240" w:lineRule="exact"/>
        <w:rPr>
          <w:sz w:val="24"/>
          <w:szCs w:val="24"/>
        </w:rPr>
      </w:pPr>
      <w:r>
        <w:rPr>
          <w:sz w:val="24"/>
          <w:szCs w:val="24"/>
        </w:rPr>
        <w:t>On peut le diviser en 4 catégories</w:t>
      </w:r>
    </w:p>
    <w:p w:rsidR="003A4264" w:rsidRDefault="003A4264" w:rsidP="00974BFE">
      <w:pPr>
        <w:pStyle w:val="ListParagraph"/>
        <w:numPr>
          <w:ilvl w:val="1"/>
          <w:numId w:val="3"/>
        </w:numPr>
        <w:spacing w:after="100" w:afterAutospacing="1" w:line="240" w:lineRule="exact"/>
        <w:rPr>
          <w:sz w:val="24"/>
          <w:szCs w:val="24"/>
        </w:rPr>
      </w:pPr>
      <w:r>
        <w:rPr>
          <w:sz w:val="24"/>
          <w:szCs w:val="24"/>
        </w:rPr>
        <w:t>Les actions de locomotion</w:t>
      </w:r>
    </w:p>
    <w:p w:rsidR="003A4264" w:rsidRDefault="003A4264" w:rsidP="00974BFE">
      <w:pPr>
        <w:pStyle w:val="ListParagraph"/>
        <w:numPr>
          <w:ilvl w:val="1"/>
          <w:numId w:val="3"/>
        </w:numPr>
        <w:spacing w:after="100" w:afterAutospacing="1" w:line="240" w:lineRule="exact"/>
        <w:rPr>
          <w:sz w:val="24"/>
          <w:szCs w:val="24"/>
        </w:rPr>
      </w:pPr>
      <w:r>
        <w:rPr>
          <w:sz w:val="24"/>
          <w:szCs w:val="24"/>
        </w:rPr>
        <w:t>Les actions de changement de position</w:t>
      </w:r>
    </w:p>
    <w:p w:rsidR="003A4264" w:rsidRDefault="003A4264" w:rsidP="00974BFE">
      <w:pPr>
        <w:pStyle w:val="ListParagraph"/>
        <w:numPr>
          <w:ilvl w:val="1"/>
          <w:numId w:val="3"/>
        </w:numPr>
        <w:spacing w:after="100" w:afterAutospacing="1" w:line="240" w:lineRule="exact"/>
        <w:rPr>
          <w:sz w:val="24"/>
          <w:szCs w:val="24"/>
        </w:rPr>
      </w:pPr>
      <w:r>
        <w:rPr>
          <w:sz w:val="24"/>
          <w:szCs w:val="24"/>
        </w:rPr>
        <w:t>Les actions de transmission de force</w:t>
      </w:r>
    </w:p>
    <w:p w:rsidR="003A4264" w:rsidRDefault="003A4264" w:rsidP="00974BFE">
      <w:pPr>
        <w:pStyle w:val="ListParagraph"/>
        <w:numPr>
          <w:ilvl w:val="1"/>
          <w:numId w:val="3"/>
        </w:numPr>
        <w:spacing w:after="100" w:afterAutospacing="1" w:line="240" w:lineRule="exact"/>
        <w:rPr>
          <w:sz w:val="24"/>
          <w:szCs w:val="24"/>
        </w:rPr>
      </w:pPr>
      <w:r>
        <w:rPr>
          <w:sz w:val="24"/>
          <w:szCs w:val="24"/>
        </w:rPr>
        <w:t>Les actions d’équilibration/stabilisation</w:t>
      </w:r>
    </w:p>
    <w:p w:rsidR="003A4264" w:rsidRDefault="00E262E3" w:rsidP="00974BFE">
      <w:pPr>
        <w:pStyle w:val="ListParagraph"/>
        <w:numPr>
          <w:ilvl w:val="0"/>
          <w:numId w:val="4"/>
        </w:numPr>
        <w:spacing w:after="100" w:afterAutospacing="1" w:line="240" w:lineRule="exact"/>
        <w:rPr>
          <w:sz w:val="24"/>
          <w:szCs w:val="24"/>
        </w:rPr>
      </w:pPr>
      <w:r>
        <w:rPr>
          <w:sz w:val="24"/>
          <w:szCs w:val="24"/>
        </w:rPr>
        <w:t>Les stades de développement de la motricité globale</w:t>
      </w:r>
    </w:p>
    <w:p w:rsidR="00E262E3" w:rsidRPr="00E262E3" w:rsidRDefault="00E262E3" w:rsidP="00974BFE">
      <w:pPr>
        <w:pStyle w:val="ListParagraph"/>
        <w:numPr>
          <w:ilvl w:val="1"/>
          <w:numId w:val="4"/>
        </w:numPr>
        <w:spacing w:after="100" w:afterAutospacing="1" w:line="240" w:lineRule="exact"/>
        <w:rPr>
          <w:sz w:val="24"/>
          <w:szCs w:val="24"/>
        </w:rPr>
      </w:pPr>
      <w:r>
        <w:rPr>
          <w:b/>
          <w:sz w:val="24"/>
          <w:szCs w:val="24"/>
        </w:rPr>
        <w:t>Stade initiale </w:t>
      </w:r>
      <w:r>
        <w:rPr>
          <w:sz w:val="24"/>
          <w:szCs w:val="24"/>
        </w:rPr>
        <w:t>: ébauche du comportement, limité aux membres qui contribuent à l’effet  final de so</w:t>
      </w:r>
      <w:r w:rsidR="002D1A1C">
        <w:rPr>
          <w:sz w:val="24"/>
          <w:szCs w:val="24"/>
        </w:rPr>
        <w:t xml:space="preserve">uhaité, enchainement incomplet </w:t>
      </w:r>
    </w:p>
    <w:p w:rsidR="00E262E3" w:rsidRPr="00E262E3" w:rsidRDefault="00E262E3" w:rsidP="00974BFE">
      <w:pPr>
        <w:pStyle w:val="ListParagraph"/>
        <w:numPr>
          <w:ilvl w:val="1"/>
          <w:numId w:val="4"/>
        </w:numPr>
        <w:spacing w:after="100" w:afterAutospacing="1" w:line="240" w:lineRule="exact"/>
        <w:rPr>
          <w:sz w:val="24"/>
          <w:szCs w:val="24"/>
        </w:rPr>
      </w:pPr>
      <w:r>
        <w:rPr>
          <w:b/>
          <w:sz w:val="24"/>
          <w:szCs w:val="24"/>
        </w:rPr>
        <w:t>Stade intermédiaire </w:t>
      </w:r>
      <w:r>
        <w:rPr>
          <w:sz w:val="24"/>
          <w:szCs w:val="24"/>
        </w:rPr>
        <w:t>: coordination améliorée des séquences, déplacements plus amples, mouvements encore un peu maladroits et manque de fluidité</w:t>
      </w:r>
    </w:p>
    <w:p w:rsidR="00E262E3" w:rsidRDefault="00E262E3" w:rsidP="00974BFE">
      <w:pPr>
        <w:pStyle w:val="ListParagraph"/>
        <w:numPr>
          <w:ilvl w:val="1"/>
          <w:numId w:val="4"/>
        </w:numPr>
        <w:spacing w:after="100" w:afterAutospacing="1" w:line="240" w:lineRule="exact"/>
        <w:rPr>
          <w:sz w:val="24"/>
          <w:szCs w:val="24"/>
        </w:rPr>
      </w:pPr>
      <w:r>
        <w:rPr>
          <w:b/>
          <w:sz w:val="24"/>
          <w:szCs w:val="24"/>
        </w:rPr>
        <w:t>Stade finale </w:t>
      </w:r>
      <w:r>
        <w:rPr>
          <w:sz w:val="24"/>
          <w:szCs w:val="24"/>
        </w:rPr>
        <w:t>: actions coordonnées et fluides, amplitudes et continuité dans les mouvements</w:t>
      </w:r>
    </w:p>
    <w:p w:rsidR="00E262E3" w:rsidRDefault="00E262E3" w:rsidP="00974BFE">
      <w:pPr>
        <w:spacing w:after="100" w:afterAutospacing="1" w:line="240" w:lineRule="exact"/>
        <w:contextualSpacing/>
        <w:rPr>
          <w:b/>
          <w:sz w:val="24"/>
          <w:szCs w:val="24"/>
        </w:rPr>
      </w:pPr>
      <w:r>
        <w:rPr>
          <w:b/>
          <w:sz w:val="24"/>
          <w:szCs w:val="24"/>
        </w:rPr>
        <w:t>Motricité fine</w:t>
      </w:r>
      <w:r w:rsidR="004E2C72">
        <w:rPr>
          <w:b/>
          <w:sz w:val="24"/>
          <w:szCs w:val="24"/>
        </w:rPr>
        <w:tab/>
      </w:r>
    </w:p>
    <w:p w:rsidR="00974BFE" w:rsidRDefault="004E2C72" w:rsidP="00974BFE">
      <w:pPr>
        <w:pStyle w:val="ListParagraph"/>
        <w:numPr>
          <w:ilvl w:val="0"/>
          <w:numId w:val="4"/>
        </w:numPr>
        <w:spacing w:after="100" w:afterAutospacing="1" w:line="240" w:lineRule="exact"/>
        <w:rPr>
          <w:sz w:val="24"/>
          <w:szCs w:val="24"/>
        </w:rPr>
      </w:pPr>
      <w:r>
        <w:rPr>
          <w:sz w:val="24"/>
          <w:szCs w:val="24"/>
        </w:rPr>
        <w:t xml:space="preserve">Il est en mesure de satisfaire davantage ses besoins personnels </w:t>
      </w:r>
    </w:p>
    <w:p w:rsidR="00E262E3" w:rsidRPr="00974BFE" w:rsidRDefault="00B06B0B" w:rsidP="00974BFE">
      <w:pPr>
        <w:pStyle w:val="ListParagraph"/>
        <w:numPr>
          <w:ilvl w:val="0"/>
          <w:numId w:val="4"/>
        </w:numPr>
        <w:spacing w:after="100" w:afterAutospacing="1" w:line="240" w:lineRule="exact"/>
        <w:rPr>
          <w:sz w:val="24"/>
          <w:szCs w:val="24"/>
        </w:rPr>
      </w:pPr>
      <w:r>
        <w:rPr>
          <w:noProof/>
          <w:sz w:val="24"/>
          <w:szCs w:val="24"/>
          <w:lang w:eastAsia="fr-CA"/>
        </w:rPr>
        <w:drawing>
          <wp:anchor distT="0" distB="0" distL="114300" distR="114300" simplePos="0" relativeHeight="251658240" behindDoc="1" locked="0" layoutInCell="1" allowOverlap="1" wp14:anchorId="6444F6F4" wp14:editId="44C2DA3D">
            <wp:simplePos x="0" y="0"/>
            <wp:positionH relativeFrom="column">
              <wp:posOffset>0</wp:posOffset>
            </wp:positionH>
            <wp:positionV relativeFrom="paragraph">
              <wp:posOffset>485140</wp:posOffset>
            </wp:positionV>
            <wp:extent cx="5120005" cy="2671445"/>
            <wp:effectExtent l="0" t="0" r="4445" b="0"/>
            <wp:wrapTight wrapText="bothSides">
              <wp:wrapPolygon edited="0">
                <wp:start x="0" y="0"/>
                <wp:lineTo x="0" y="21410"/>
                <wp:lineTo x="21538" y="2141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8509"/>
                    <a:stretch/>
                  </pic:blipFill>
                  <pic:spPr bwMode="auto">
                    <a:xfrm>
                      <a:off x="0" y="0"/>
                      <a:ext cx="5120005" cy="267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4BFE" w:rsidRPr="00974BFE">
        <w:rPr>
          <w:sz w:val="24"/>
          <w:szCs w:val="24"/>
        </w:rPr>
        <w:t>Ensemble des habiletés motrices impliquant une région précise du corps et qui permettent une meilleure dextérité et une meilleure coordination œil-main.</w:t>
      </w:r>
      <w:r w:rsidR="00974BFE" w:rsidRPr="00974BFE">
        <w:rPr>
          <w:b/>
          <w:sz w:val="24"/>
          <w:szCs w:val="24"/>
        </w:rPr>
        <w:t xml:space="preserve"> </w:t>
      </w:r>
    </w:p>
    <w:p w:rsidR="004E2C72" w:rsidRPr="001D139E" w:rsidRDefault="004E2C72" w:rsidP="00974BFE">
      <w:pPr>
        <w:contextualSpacing/>
        <w:rPr>
          <w:sz w:val="24"/>
          <w:szCs w:val="24"/>
        </w:rPr>
      </w:pPr>
    </w:p>
    <w:p w:rsidR="00B06B0B" w:rsidRDefault="00B06B0B" w:rsidP="00974BFE">
      <w:pPr>
        <w:contextualSpacing/>
        <w:rPr>
          <w:b/>
          <w:sz w:val="24"/>
          <w:szCs w:val="24"/>
        </w:rPr>
      </w:pPr>
    </w:p>
    <w:p w:rsidR="00B06B0B" w:rsidRDefault="00B06B0B" w:rsidP="00974BFE">
      <w:pPr>
        <w:contextualSpacing/>
        <w:rPr>
          <w:b/>
          <w:sz w:val="24"/>
          <w:szCs w:val="24"/>
        </w:rPr>
      </w:pPr>
    </w:p>
    <w:p w:rsidR="00B06B0B" w:rsidRDefault="00B06B0B" w:rsidP="00974BFE">
      <w:pPr>
        <w:contextualSpacing/>
        <w:rPr>
          <w:b/>
          <w:sz w:val="24"/>
          <w:szCs w:val="24"/>
        </w:rPr>
      </w:pPr>
    </w:p>
    <w:p w:rsidR="00B06B0B" w:rsidRDefault="00B06B0B" w:rsidP="00974BFE">
      <w:pPr>
        <w:contextualSpacing/>
        <w:rPr>
          <w:b/>
          <w:sz w:val="24"/>
          <w:szCs w:val="24"/>
        </w:rPr>
      </w:pPr>
    </w:p>
    <w:p w:rsidR="00B06B0B" w:rsidRDefault="00B06B0B" w:rsidP="00974BFE">
      <w:pPr>
        <w:contextualSpacing/>
        <w:rPr>
          <w:b/>
          <w:sz w:val="24"/>
          <w:szCs w:val="24"/>
        </w:rPr>
      </w:pPr>
    </w:p>
    <w:p w:rsidR="00B06B0B" w:rsidRDefault="00B06B0B" w:rsidP="00974BFE">
      <w:pPr>
        <w:contextualSpacing/>
        <w:rPr>
          <w:b/>
          <w:sz w:val="24"/>
          <w:szCs w:val="24"/>
        </w:rPr>
      </w:pPr>
    </w:p>
    <w:p w:rsidR="00B06B0B" w:rsidRDefault="00B06B0B" w:rsidP="00974BFE">
      <w:pPr>
        <w:contextualSpacing/>
        <w:rPr>
          <w:b/>
          <w:sz w:val="24"/>
          <w:szCs w:val="24"/>
        </w:rPr>
      </w:pPr>
    </w:p>
    <w:p w:rsidR="00B06B0B" w:rsidRDefault="00B06B0B" w:rsidP="00974BFE">
      <w:pPr>
        <w:contextualSpacing/>
        <w:rPr>
          <w:b/>
          <w:sz w:val="24"/>
          <w:szCs w:val="24"/>
        </w:rPr>
      </w:pPr>
    </w:p>
    <w:p w:rsidR="00121D50" w:rsidRDefault="00121D50" w:rsidP="00974BFE">
      <w:pPr>
        <w:contextualSpacing/>
        <w:rPr>
          <w:b/>
          <w:sz w:val="24"/>
          <w:szCs w:val="24"/>
        </w:rPr>
      </w:pPr>
    </w:p>
    <w:p w:rsidR="00121D50" w:rsidRDefault="00121D50" w:rsidP="00974BFE">
      <w:pPr>
        <w:contextualSpacing/>
        <w:rPr>
          <w:b/>
          <w:sz w:val="24"/>
          <w:szCs w:val="24"/>
        </w:rPr>
      </w:pPr>
    </w:p>
    <w:p w:rsidR="00121D50" w:rsidRDefault="00121D50" w:rsidP="00974BFE">
      <w:pPr>
        <w:contextualSpacing/>
        <w:rPr>
          <w:b/>
          <w:sz w:val="24"/>
          <w:szCs w:val="24"/>
        </w:rPr>
      </w:pPr>
    </w:p>
    <w:p w:rsidR="00121D50" w:rsidRDefault="00121D50" w:rsidP="00974BFE">
      <w:pPr>
        <w:contextualSpacing/>
        <w:rPr>
          <w:b/>
          <w:sz w:val="24"/>
          <w:szCs w:val="24"/>
        </w:rPr>
      </w:pPr>
    </w:p>
    <w:p w:rsidR="002340BE" w:rsidRDefault="002340BE" w:rsidP="00974BFE">
      <w:pPr>
        <w:contextualSpacing/>
        <w:rPr>
          <w:b/>
          <w:sz w:val="24"/>
          <w:szCs w:val="24"/>
        </w:rPr>
      </w:pPr>
    </w:p>
    <w:p w:rsidR="00121D50" w:rsidRDefault="002340BE" w:rsidP="00974BFE">
      <w:pPr>
        <w:contextualSpacing/>
        <w:rPr>
          <w:b/>
          <w:sz w:val="24"/>
          <w:szCs w:val="24"/>
        </w:rPr>
      </w:pPr>
      <w:r w:rsidRPr="00974BFE">
        <w:rPr>
          <w:b/>
          <w:sz w:val="24"/>
          <w:szCs w:val="24"/>
        </w:rPr>
        <w:t>L’évolution graphique</w:t>
      </w:r>
    </w:p>
    <w:p w:rsidR="00121D50" w:rsidRDefault="002340BE" w:rsidP="002340BE">
      <w:pPr>
        <w:pStyle w:val="ListParagraph"/>
        <w:numPr>
          <w:ilvl w:val="0"/>
          <w:numId w:val="38"/>
        </w:numPr>
        <w:rPr>
          <w:sz w:val="24"/>
          <w:szCs w:val="24"/>
        </w:rPr>
      </w:pPr>
      <w:r>
        <w:rPr>
          <w:sz w:val="24"/>
          <w:szCs w:val="24"/>
        </w:rPr>
        <w:lastRenderedPageBreak/>
        <w:t xml:space="preserve">L’enfant avait découvert le plaisir de laisser une trace </w:t>
      </w:r>
    </w:p>
    <w:p w:rsidR="002340BE" w:rsidRDefault="002340BE" w:rsidP="002340BE">
      <w:pPr>
        <w:pStyle w:val="ListParagraph"/>
        <w:numPr>
          <w:ilvl w:val="0"/>
          <w:numId w:val="38"/>
        </w:numPr>
        <w:rPr>
          <w:sz w:val="24"/>
          <w:szCs w:val="24"/>
        </w:rPr>
      </w:pPr>
      <w:r>
        <w:rPr>
          <w:sz w:val="24"/>
          <w:szCs w:val="24"/>
        </w:rPr>
        <w:t xml:space="preserve">2 ans = gribouille </w:t>
      </w:r>
    </w:p>
    <w:p w:rsidR="002340BE" w:rsidRDefault="002340BE" w:rsidP="002340BE">
      <w:pPr>
        <w:pStyle w:val="ListParagraph"/>
        <w:numPr>
          <w:ilvl w:val="0"/>
          <w:numId w:val="38"/>
        </w:numPr>
        <w:rPr>
          <w:sz w:val="24"/>
          <w:szCs w:val="24"/>
        </w:rPr>
      </w:pPr>
      <w:r>
        <w:rPr>
          <w:sz w:val="24"/>
          <w:szCs w:val="24"/>
        </w:rPr>
        <w:t xml:space="preserve">3 ans = dessine des formes </w:t>
      </w:r>
    </w:p>
    <w:p w:rsidR="002340BE" w:rsidRPr="002340BE" w:rsidRDefault="002340BE" w:rsidP="002340BE">
      <w:pPr>
        <w:pStyle w:val="ListParagraph"/>
        <w:numPr>
          <w:ilvl w:val="0"/>
          <w:numId w:val="38"/>
        </w:numPr>
        <w:rPr>
          <w:sz w:val="24"/>
          <w:szCs w:val="24"/>
        </w:rPr>
      </w:pPr>
      <w:r>
        <w:rPr>
          <w:b/>
          <w:sz w:val="24"/>
          <w:szCs w:val="24"/>
        </w:rPr>
        <w:t>Schéma corporelle </w:t>
      </w:r>
      <w:r>
        <w:rPr>
          <w:sz w:val="24"/>
          <w:szCs w:val="24"/>
        </w:rPr>
        <w:t xml:space="preserve">: Image qu’on se fait de son propre corps </w:t>
      </w:r>
    </w:p>
    <w:p w:rsidR="00E262E3" w:rsidRDefault="00E262E3" w:rsidP="00974BFE">
      <w:pPr>
        <w:contextualSpacing/>
        <w:rPr>
          <w:b/>
          <w:sz w:val="24"/>
          <w:szCs w:val="24"/>
        </w:rPr>
      </w:pPr>
      <w:r>
        <w:rPr>
          <w:b/>
          <w:sz w:val="24"/>
          <w:szCs w:val="24"/>
        </w:rPr>
        <w:t>La latéralité manuelle</w:t>
      </w:r>
    </w:p>
    <w:p w:rsidR="00974BFE" w:rsidRDefault="00974BFE" w:rsidP="00974BFE">
      <w:pPr>
        <w:pStyle w:val="ListParagraph"/>
        <w:numPr>
          <w:ilvl w:val="0"/>
          <w:numId w:val="6"/>
        </w:numPr>
        <w:rPr>
          <w:sz w:val="24"/>
          <w:szCs w:val="24"/>
        </w:rPr>
      </w:pPr>
      <w:r w:rsidRPr="00974BFE">
        <w:rPr>
          <w:sz w:val="24"/>
          <w:szCs w:val="24"/>
        </w:rPr>
        <w:t>Préférence pour l’utilisation d’une main plutôt que l’autre</w:t>
      </w:r>
    </w:p>
    <w:p w:rsidR="00974BFE" w:rsidRPr="00974BFE" w:rsidRDefault="00974BFE" w:rsidP="00974BFE">
      <w:pPr>
        <w:pStyle w:val="ListParagraph"/>
        <w:numPr>
          <w:ilvl w:val="0"/>
          <w:numId w:val="6"/>
        </w:numPr>
        <w:rPr>
          <w:sz w:val="24"/>
          <w:szCs w:val="24"/>
        </w:rPr>
      </w:pPr>
      <w:r>
        <w:rPr>
          <w:b/>
          <w:color w:val="4F81BD" w:themeColor="accent1"/>
          <w:sz w:val="24"/>
          <w:szCs w:val="24"/>
        </w:rPr>
        <w:t>Latéralité </w:t>
      </w:r>
      <w:r>
        <w:rPr>
          <w:sz w:val="24"/>
          <w:szCs w:val="24"/>
        </w:rPr>
        <w:t>: Dominance d’une partie des parties paires du corps</w:t>
      </w:r>
    </w:p>
    <w:p w:rsidR="00832836" w:rsidRDefault="00832836" w:rsidP="00974BFE">
      <w:pPr>
        <w:contextualSpacing/>
        <w:rPr>
          <w:color w:val="0070C0"/>
          <w:sz w:val="24"/>
          <w:szCs w:val="24"/>
        </w:rPr>
      </w:pPr>
      <w:r>
        <w:rPr>
          <w:color w:val="0070C0"/>
          <w:sz w:val="24"/>
          <w:szCs w:val="24"/>
        </w:rPr>
        <w:t>Les habitudes de vie</w:t>
      </w:r>
    </w:p>
    <w:p w:rsidR="00974BFE" w:rsidRDefault="00974BFE" w:rsidP="00974BFE">
      <w:pPr>
        <w:contextualSpacing/>
        <w:rPr>
          <w:b/>
          <w:sz w:val="24"/>
          <w:szCs w:val="24"/>
        </w:rPr>
      </w:pPr>
      <w:r>
        <w:rPr>
          <w:b/>
          <w:sz w:val="24"/>
          <w:szCs w:val="24"/>
        </w:rPr>
        <w:t>La nutrition et la malnutrition</w:t>
      </w:r>
    </w:p>
    <w:p w:rsidR="00974BFE" w:rsidRDefault="000C37B2" w:rsidP="000C37B2">
      <w:pPr>
        <w:pStyle w:val="ListParagraph"/>
        <w:numPr>
          <w:ilvl w:val="0"/>
          <w:numId w:val="7"/>
        </w:numPr>
        <w:rPr>
          <w:sz w:val="24"/>
          <w:szCs w:val="24"/>
        </w:rPr>
      </w:pPr>
      <w:r>
        <w:rPr>
          <w:sz w:val="24"/>
          <w:szCs w:val="24"/>
        </w:rPr>
        <w:t xml:space="preserve">À partir de 2 ans, la croissance commence à ralentir et les enfants ont besoins de moins de calories proportionnellement à leur poids qu’auparavant </w:t>
      </w:r>
    </w:p>
    <w:p w:rsidR="000C37B2" w:rsidRDefault="000C37B2" w:rsidP="000C37B2">
      <w:pPr>
        <w:pStyle w:val="ListParagraph"/>
        <w:numPr>
          <w:ilvl w:val="0"/>
          <w:numId w:val="7"/>
        </w:numPr>
        <w:rPr>
          <w:sz w:val="24"/>
          <w:szCs w:val="24"/>
        </w:rPr>
      </w:pPr>
      <w:r>
        <w:rPr>
          <w:sz w:val="24"/>
          <w:szCs w:val="24"/>
        </w:rPr>
        <w:t>26% des enfants sont obèses</w:t>
      </w:r>
    </w:p>
    <w:p w:rsidR="000C37B2" w:rsidRDefault="000C37B2" w:rsidP="000C37B2">
      <w:pPr>
        <w:pStyle w:val="ListParagraph"/>
        <w:numPr>
          <w:ilvl w:val="0"/>
          <w:numId w:val="7"/>
        </w:numPr>
        <w:rPr>
          <w:sz w:val="24"/>
          <w:szCs w:val="24"/>
        </w:rPr>
      </w:pPr>
      <w:r>
        <w:rPr>
          <w:sz w:val="24"/>
          <w:szCs w:val="24"/>
        </w:rPr>
        <w:t>La sous-alimentation est la cause primaire de la mortalité des enfants moins de 5 ans</w:t>
      </w:r>
    </w:p>
    <w:p w:rsidR="000C37B2" w:rsidRDefault="000C37B2" w:rsidP="000C37B2">
      <w:pPr>
        <w:pStyle w:val="ListParagraph"/>
        <w:numPr>
          <w:ilvl w:val="0"/>
          <w:numId w:val="7"/>
        </w:numPr>
        <w:rPr>
          <w:sz w:val="24"/>
          <w:szCs w:val="24"/>
        </w:rPr>
      </w:pPr>
      <w:r>
        <w:rPr>
          <w:sz w:val="24"/>
          <w:szCs w:val="24"/>
        </w:rPr>
        <w:t>Lorsque le contenu d’épicerie diminue, les aliments santé sont les premiers</w:t>
      </w:r>
    </w:p>
    <w:p w:rsidR="000C37B2" w:rsidRPr="000C37B2" w:rsidRDefault="000C37B2" w:rsidP="000C37B2">
      <w:pPr>
        <w:pStyle w:val="ListParagraph"/>
        <w:numPr>
          <w:ilvl w:val="0"/>
          <w:numId w:val="7"/>
        </w:numPr>
        <w:rPr>
          <w:sz w:val="24"/>
          <w:szCs w:val="24"/>
        </w:rPr>
      </w:pPr>
      <w:r>
        <w:rPr>
          <w:sz w:val="24"/>
          <w:szCs w:val="24"/>
        </w:rPr>
        <w:t>Les retards de croissance en bas d’âge sont souvent causés par la malnutrition à long terme</w:t>
      </w:r>
    </w:p>
    <w:p w:rsidR="00974BFE" w:rsidRDefault="00974BFE" w:rsidP="00974BFE">
      <w:pPr>
        <w:contextualSpacing/>
        <w:rPr>
          <w:b/>
          <w:sz w:val="24"/>
          <w:szCs w:val="24"/>
        </w:rPr>
      </w:pPr>
      <w:r>
        <w:rPr>
          <w:b/>
          <w:sz w:val="24"/>
          <w:szCs w:val="24"/>
        </w:rPr>
        <w:t>Le sommeil</w:t>
      </w:r>
    </w:p>
    <w:p w:rsidR="000C37B2" w:rsidRPr="000C37B2" w:rsidRDefault="000C37B2" w:rsidP="000C37B2">
      <w:pPr>
        <w:pStyle w:val="ListParagraph"/>
        <w:numPr>
          <w:ilvl w:val="0"/>
          <w:numId w:val="8"/>
        </w:numPr>
        <w:rPr>
          <w:b/>
          <w:sz w:val="24"/>
          <w:szCs w:val="24"/>
        </w:rPr>
      </w:pPr>
      <w:r>
        <w:rPr>
          <w:sz w:val="24"/>
          <w:szCs w:val="24"/>
        </w:rPr>
        <w:t>Commence à développer son propre rythme cardiaque</w:t>
      </w:r>
    </w:p>
    <w:p w:rsidR="000C37B2" w:rsidRPr="000C37B2" w:rsidRDefault="00BE02AD" w:rsidP="000C37B2">
      <w:pPr>
        <w:pStyle w:val="ListParagraph"/>
        <w:numPr>
          <w:ilvl w:val="0"/>
          <w:numId w:val="8"/>
        </w:numPr>
        <w:rPr>
          <w:b/>
          <w:sz w:val="24"/>
          <w:szCs w:val="24"/>
        </w:rPr>
      </w:pPr>
      <w:r>
        <w:rPr>
          <w:sz w:val="24"/>
          <w:szCs w:val="24"/>
        </w:rPr>
        <w:t xml:space="preserve">5 </w:t>
      </w:r>
      <w:r w:rsidR="000C37B2">
        <w:rPr>
          <w:sz w:val="24"/>
          <w:szCs w:val="24"/>
        </w:rPr>
        <w:t>– 11 heures de sommeil</w:t>
      </w:r>
    </w:p>
    <w:p w:rsidR="000C37B2" w:rsidRPr="000C37B2" w:rsidRDefault="000C37B2" w:rsidP="000C37B2">
      <w:pPr>
        <w:pStyle w:val="ListParagraph"/>
        <w:numPr>
          <w:ilvl w:val="0"/>
          <w:numId w:val="8"/>
        </w:numPr>
        <w:rPr>
          <w:b/>
          <w:sz w:val="24"/>
          <w:szCs w:val="24"/>
        </w:rPr>
      </w:pPr>
      <w:r>
        <w:rPr>
          <w:sz w:val="24"/>
          <w:szCs w:val="24"/>
        </w:rPr>
        <w:t>Stade avec le sommeil le plus profond</w:t>
      </w:r>
    </w:p>
    <w:p w:rsidR="000C37B2" w:rsidRPr="000C37B2" w:rsidRDefault="000C37B2" w:rsidP="000C37B2">
      <w:pPr>
        <w:pStyle w:val="ListParagraph"/>
        <w:numPr>
          <w:ilvl w:val="0"/>
          <w:numId w:val="8"/>
        </w:numPr>
        <w:rPr>
          <w:b/>
          <w:sz w:val="24"/>
          <w:szCs w:val="24"/>
        </w:rPr>
      </w:pPr>
      <w:r>
        <w:rPr>
          <w:sz w:val="24"/>
          <w:szCs w:val="24"/>
        </w:rPr>
        <w:t>Provoque une forme d’anxiété de séparation : pour éliminer il faut établir une routine simple et stable</w:t>
      </w:r>
    </w:p>
    <w:p w:rsidR="00974BFE" w:rsidRDefault="00974BFE" w:rsidP="00974BFE">
      <w:pPr>
        <w:contextualSpacing/>
        <w:rPr>
          <w:b/>
          <w:sz w:val="24"/>
          <w:szCs w:val="24"/>
        </w:rPr>
      </w:pPr>
      <w:r>
        <w:rPr>
          <w:b/>
          <w:sz w:val="24"/>
          <w:szCs w:val="24"/>
        </w:rPr>
        <w:t>Les troubles du sommeil</w:t>
      </w:r>
    </w:p>
    <w:p w:rsidR="002878D1" w:rsidRPr="002878D1" w:rsidRDefault="000C37B2" w:rsidP="002878D1">
      <w:pPr>
        <w:pStyle w:val="ListParagraph"/>
        <w:numPr>
          <w:ilvl w:val="0"/>
          <w:numId w:val="9"/>
        </w:numPr>
        <w:rPr>
          <w:b/>
          <w:sz w:val="24"/>
          <w:szCs w:val="24"/>
        </w:rPr>
      </w:pPr>
      <w:r>
        <w:rPr>
          <w:b/>
          <w:color w:val="1F497D" w:themeColor="text2"/>
          <w:sz w:val="24"/>
          <w:szCs w:val="24"/>
        </w:rPr>
        <w:t>Cauchemar</w:t>
      </w:r>
      <w:r w:rsidR="002878D1">
        <w:rPr>
          <w:b/>
          <w:color w:val="1F497D" w:themeColor="text2"/>
          <w:sz w:val="24"/>
          <w:szCs w:val="24"/>
        </w:rPr>
        <w:t> </w:t>
      </w:r>
      <w:r w:rsidR="002878D1">
        <w:rPr>
          <w:sz w:val="24"/>
          <w:szCs w:val="24"/>
        </w:rPr>
        <w:t>: Rêve terrifiant dont l’enfant garde généralement un vif souvenir</w:t>
      </w:r>
    </w:p>
    <w:p w:rsidR="000C37B2" w:rsidRPr="000C37B2" w:rsidRDefault="000C37B2" w:rsidP="000C37B2">
      <w:pPr>
        <w:pStyle w:val="ListParagraph"/>
        <w:numPr>
          <w:ilvl w:val="0"/>
          <w:numId w:val="9"/>
        </w:numPr>
        <w:rPr>
          <w:b/>
          <w:sz w:val="24"/>
          <w:szCs w:val="24"/>
        </w:rPr>
      </w:pPr>
      <w:r>
        <w:rPr>
          <w:b/>
          <w:color w:val="1F497D" w:themeColor="text2"/>
          <w:sz w:val="24"/>
          <w:szCs w:val="24"/>
        </w:rPr>
        <w:t>Terreur nocturne</w:t>
      </w:r>
      <w:r w:rsidR="002878D1">
        <w:rPr>
          <w:b/>
          <w:color w:val="1F497D" w:themeColor="text2"/>
          <w:sz w:val="24"/>
          <w:szCs w:val="24"/>
        </w:rPr>
        <w:t> </w:t>
      </w:r>
      <w:r w:rsidR="002878D1">
        <w:rPr>
          <w:color w:val="1F497D" w:themeColor="text2"/>
          <w:sz w:val="24"/>
          <w:szCs w:val="24"/>
        </w:rPr>
        <w:t xml:space="preserve">: </w:t>
      </w:r>
      <w:r w:rsidR="002878D1" w:rsidRPr="002878D1">
        <w:rPr>
          <w:sz w:val="24"/>
          <w:szCs w:val="24"/>
        </w:rPr>
        <w:t>Manifestation d’un état de panique pendant le sommeil profond dont l’enfant ne garde habituellement aucun souvenir</w:t>
      </w:r>
    </w:p>
    <w:p w:rsidR="000C37B2" w:rsidRPr="000C37B2" w:rsidRDefault="000C37B2" w:rsidP="000C37B2">
      <w:pPr>
        <w:pStyle w:val="ListParagraph"/>
        <w:numPr>
          <w:ilvl w:val="0"/>
          <w:numId w:val="9"/>
        </w:numPr>
        <w:rPr>
          <w:b/>
          <w:sz w:val="24"/>
          <w:szCs w:val="24"/>
        </w:rPr>
      </w:pPr>
      <w:r>
        <w:rPr>
          <w:b/>
          <w:color w:val="1F497D" w:themeColor="text2"/>
          <w:sz w:val="24"/>
          <w:szCs w:val="24"/>
        </w:rPr>
        <w:t>Somnambulisme</w:t>
      </w:r>
      <w:r w:rsidR="002878D1">
        <w:rPr>
          <w:b/>
          <w:color w:val="1F497D" w:themeColor="text2"/>
          <w:sz w:val="24"/>
          <w:szCs w:val="24"/>
        </w:rPr>
        <w:t> </w:t>
      </w:r>
      <w:r w:rsidR="002878D1">
        <w:rPr>
          <w:color w:val="1F497D" w:themeColor="text2"/>
          <w:sz w:val="24"/>
          <w:szCs w:val="24"/>
        </w:rPr>
        <w:t xml:space="preserve">: </w:t>
      </w:r>
      <w:r w:rsidR="002878D1" w:rsidRPr="002878D1">
        <w:rPr>
          <w:sz w:val="24"/>
          <w:szCs w:val="24"/>
        </w:rPr>
        <w:t>Fait de marcher en dormant, dont la personne ne garde habituellement aucun souvenir</w:t>
      </w:r>
    </w:p>
    <w:p w:rsidR="000C37B2" w:rsidRPr="002878D1" w:rsidRDefault="000C37B2" w:rsidP="002878D1">
      <w:pPr>
        <w:pStyle w:val="ListParagraph"/>
        <w:numPr>
          <w:ilvl w:val="0"/>
          <w:numId w:val="9"/>
        </w:numPr>
        <w:rPr>
          <w:b/>
          <w:sz w:val="24"/>
          <w:szCs w:val="24"/>
        </w:rPr>
      </w:pPr>
      <w:r>
        <w:rPr>
          <w:b/>
          <w:color w:val="1F497D" w:themeColor="text2"/>
          <w:sz w:val="24"/>
          <w:szCs w:val="24"/>
        </w:rPr>
        <w:t>Somniloquie</w:t>
      </w:r>
      <w:r w:rsidR="002878D1">
        <w:rPr>
          <w:b/>
          <w:color w:val="1F497D" w:themeColor="text2"/>
          <w:sz w:val="24"/>
          <w:szCs w:val="24"/>
        </w:rPr>
        <w:t> </w:t>
      </w:r>
      <w:r w:rsidR="002878D1">
        <w:rPr>
          <w:sz w:val="24"/>
          <w:szCs w:val="24"/>
        </w:rPr>
        <w:t>:</w:t>
      </w:r>
      <w:r w:rsidR="002878D1" w:rsidRPr="002878D1">
        <w:rPr>
          <w:sz w:val="24"/>
          <w:szCs w:val="24"/>
        </w:rPr>
        <w:t xml:space="preserve"> Fait de parler en dormant, dont la personne ne garde habituellement aucun souvenir</w:t>
      </w:r>
    </w:p>
    <w:p w:rsidR="00974BFE" w:rsidRDefault="00974BFE" w:rsidP="00974BFE">
      <w:pPr>
        <w:contextualSpacing/>
        <w:rPr>
          <w:b/>
          <w:sz w:val="24"/>
          <w:szCs w:val="24"/>
        </w:rPr>
      </w:pPr>
      <w:r>
        <w:rPr>
          <w:b/>
          <w:sz w:val="24"/>
          <w:szCs w:val="24"/>
        </w:rPr>
        <w:t>L’énurésie</w:t>
      </w:r>
    </w:p>
    <w:p w:rsidR="00974BFE" w:rsidRPr="002878D1" w:rsidRDefault="002878D1" w:rsidP="002878D1">
      <w:pPr>
        <w:pStyle w:val="ListParagraph"/>
        <w:numPr>
          <w:ilvl w:val="0"/>
          <w:numId w:val="10"/>
        </w:numPr>
        <w:rPr>
          <w:b/>
          <w:sz w:val="24"/>
          <w:szCs w:val="24"/>
        </w:rPr>
      </w:pPr>
      <w:r w:rsidRPr="002878D1">
        <w:rPr>
          <w:b/>
          <w:color w:val="1F497D" w:themeColor="text2"/>
          <w:sz w:val="24"/>
          <w:szCs w:val="24"/>
        </w:rPr>
        <w:t>Énurésie </w:t>
      </w:r>
      <w:r w:rsidRPr="002878D1">
        <w:rPr>
          <w:sz w:val="24"/>
          <w:szCs w:val="24"/>
        </w:rPr>
        <w:t>: Émission involontaire d’urine associée au sommeil nocturne des enfants</w:t>
      </w:r>
    </w:p>
    <w:p w:rsidR="00832836" w:rsidRDefault="00832836" w:rsidP="00974BFE">
      <w:pPr>
        <w:contextualSpacing/>
        <w:rPr>
          <w:color w:val="0070C0"/>
          <w:sz w:val="24"/>
          <w:szCs w:val="24"/>
        </w:rPr>
      </w:pPr>
      <w:r>
        <w:rPr>
          <w:color w:val="0070C0"/>
          <w:sz w:val="24"/>
          <w:szCs w:val="24"/>
        </w:rPr>
        <w:t>La santé et la sécurité des enfants</w:t>
      </w:r>
    </w:p>
    <w:p w:rsidR="002878D1" w:rsidRPr="002878D1" w:rsidRDefault="002878D1" w:rsidP="00974BFE">
      <w:pPr>
        <w:contextualSpacing/>
        <w:rPr>
          <w:b/>
          <w:sz w:val="24"/>
          <w:szCs w:val="24"/>
        </w:rPr>
      </w:pPr>
      <w:r>
        <w:rPr>
          <w:b/>
          <w:sz w:val="24"/>
          <w:szCs w:val="24"/>
        </w:rPr>
        <w:t xml:space="preserve">L’influence de la pauvreté sur la santé </w:t>
      </w:r>
    </w:p>
    <w:p w:rsidR="002878D1" w:rsidRDefault="002878D1" w:rsidP="002878D1">
      <w:pPr>
        <w:pStyle w:val="ListParagraph"/>
        <w:numPr>
          <w:ilvl w:val="0"/>
          <w:numId w:val="10"/>
        </w:numPr>
        <w:rPr>
          <w:sz w:val="24"/>
          <w:szCs w:val="24"/>
        </w:rPr>
      </w:pPr>
      <w:r>
        <w:rPr>
          <w:sz w:val="24"/>
          <w:szCs w:val="24"/>
        </w:rPr>
        <w:t xml:space="preserve">La pauvreté est un facteur déterminant dans les problèmes de santé et dans le développement </w:t>
      </w:r>
    </w:p>
    <w:p w:rsidR="00B23DEF" w:rsidRDefault="00B23DEF" w:rsidP="002878D1">
      <w:pPr>
        <w:pStyle w:val="ListParagraph"/>
        <w:numPr>
          <w:ilvl w:val="0"/>
          <w:numId w:val="10"/>
        </w:numPr>
        <w:rPr>
          <w:sz w:val="24"/>
          <w:szCs w:val="24"/>
        </w:rPr>
      </w:pPr>
      <w:r>
        <w:rPr>
          <w:sz w:val="24"/>
          <w:szCs w:val="24"/>
        </w:rPr>
        <w:t xml:space="preserve">Le retard peut être causé par la malnutrition et par les conditions de l’environnement, comme l’asthme </w:t>
      </w:r>
    </w:p>
    <w:p w:rsidR="002878D1" w:rsidRDefault="002878D1" w:rsidP="002878D1">
      <w:pPr>
        <w:rPr>
          <w:b/>
          <w:sz w:val="24"/>
          <w:szCs w:val="24"/>
        </w:rPr>
      </w:pPr>
      <w:r>
        <w:rPr>
          <w:b/>
          <w:sz w:val="24"/>
          <w:szCs w:val="24"/>
        </w:rPr>
        <w:t>Les allergies et les intolérances alimentaires</w:t>
      </w:r>
    </w:p>
    <w:p w:rsidR="002878D1" w:rsidRDefault="002878D1" w:rsidP="002878D1">
      <w:pPr>
        <w:rPr>
          <w:b/>
          <w:sz w:val="24"/>
          <w:szCs w:val="24"/>
        </w:rPr>
      </w:pPr>
      <w:r>
        <w:rPr>
          <w:b/>
          <w:sz w:val="24"/>
          <w:szCs w:val="24"/>
        </w:rPr>
        <w:lastRenderedPageBreak/>
        <w:t xml:space="preserve">L’exposition à la fumée secondaire, aux pesticides et au plomb </w:t>
      </w:r>
    </w:p>
    <w:p w:rsidR="00B23DEF" w:rsidRDefault="00B23DEF" w:rsidP="00B23DEF">
      <w:pPr>
        <w:pStyle w:val="ListParagraph"/>
        <w:numPr>
          <w:ilvl w:val="0"/>
          <w:numId w:val="11"/>
        </w:numPr>
        <w:rPr>
          <w:sz w:val="24"/>
          <w:szCs w:val="24"/>
        </w:rPr>
      </w:pPr>
      <w:r>
        <w:rPr>
          <w:sz w:val="24"/>
          <w:szCs w:val="24"/>
        </w:rPr>
        <w:t>Fumée secondaire : bronchite, la pneumonie, les infections respiratoires, les otites et l’asthme</w:t>
      </w:r>
    </w:p>
    <w:p w:rsidR="00B23DEF" w:rsidRDefault="00B23DEF" w:rsidP="00B23DEF">
      <w:pPr>
        <w:pStyle w:val="ListParagraph"/>
        <w:numPr>
          <w:ilvl w:val="0"/>
          <w:numId w:val="11"/>
        </w:numPr>
        <w:rPr>
          <w:sz w:val="24"/>
          <w:szCs w:val="24"/>
        </w:rPr>
      </w:pPr>
      <w:r>
        <w:rPr>
          <w:sz w:val="24"/>
          <w:szCs w:val="24"/>
        </w:rPr>
        <w:t>Pesticides : affecter le développement de leur cerveau</w:t>
      </w:r>
    </w:p>
    <w:p w:rsidR="00B23DEF" w:rsidRDefault="00B23DEF" w:rsidP="00B23DEF">
      <w:pPr>
        <w:pStyle w:val="ListParagraph"/>
        <w:numPr>
          <w:ilvl w:val="0"/>
          <w:numId w:val="11"/>
        </w:numPr>
        <w:rPr>
          <w:sz w:val="24"/>
          <w:szCs w:val="24"/>
        </w:rPr>
      </w:pPr>
      <w:r>
        <w:rPr>
          <w:sz w:val="24"/>
          <w:szCs w:val="24"/>
        </w:rPr>
        <w:t>Plomb : causer divers problèmes neurologique et comportementaux, ainsi nuire sérieusement au développement cognitif</w:t>
      </w:r>
    </w:p>
    <w:p w:rsidR="00B23DEF" w:rsidRPr="00B23DEF" w:rsidRDefault="00B23DEF" w:rsidP="00B23DEF">
      <w:pPr>
        <w:pStyle w:val="ListParagraph"/>
        <w:numPr>
          <w:ilvl w:val="1"/>
          <w:numId w:val="11"/>
        </w:numPr>
        <w:rPr>
          <w:sz w:val="24"/>
          <w:szCs w:val="24"/>
        </w:rPr>
      </w:pPr>
      <w:r>
        <w:rPr>
          <w:sz w:val="24"/>
          <w:szCs w:val="24"/>
        </w:rPr>
        <w:t>Irréversibles</w:t>
      </w:r>
    </w:p>
    <w:p w:rsidR="00B23DEF" w:rsidRDefault="00832836" w:rsidP="00974BFE">
      <w:pPr>
        <w:contextualSpacing/>
        <w:rPr>
          <w:b/>
          <w:color w:val="0070C0"/>
          <w:sz w:val="24"/>
          <w:szCs w:val="24"/>
        </w:rPr>
      </w:pPr>
      <w:r w:rsidRPr="00832836">
        <w:rPr>
          <w:b/>
          <w:color w:val="0070C0"/>
          <w:sz w:val="24"/>
          <w:szCs w:val="24"/>
        </w:rPr>
        <w:t xml:space="preserve">Le développement cognitif </w:t>
      </w:r>
    </w:p>
    <w:p w:rsidR="00832836" w:rsidRDefault="00832836" w:rsidP="00974BFE">
      <w:pPr>
        <w:contextualSpacing/>
        <w:rPr>
          <w:color w:val="0070C0"/>
          <w:sz w:val="24"/>
          <w:szCs w:val="24"/>
        </w:rPr>
      </w:pPr>
      <w:r>
        <w:rPr>
          <w:color w:val="0070C0"/>
          <w:sz w:val="24"/>
          <w:szCs w:val="24"/>
        </w:rPr>
        <w:t>Le stade préopératoire de Piaget</w:t>
      </w:r>
    </w:p>
    <w:p w:rsidR="00B23DEF" w:rsidRDefault="00B23DEF" w:rsidP="00D8501B">
      <w:pPr>
        <w:pStyle w:val="ListParagraph"/>
        <w:numPr>
          <w:ilvl w:val="0"/>
          <w:numId w:val="13"/>
        </w:numPr>
        <w:rPr>
          <w:sz w:val="24"/>
          <w:szCs w:val="24"/>
        </w:rPr>
      </w:pPr>
      <w:r>
        <w:rPr>
          <w:b/>
          <w:color w:val="1F497D" w:themeColor="text2"/>
          <w:sz w:val="24"/>
          <w:szCs w:val="24"/>
        </w:rPr>
        <w:t>Stade préopératoire </w:t>
      </w:r>
      <w:r>
        <w:rPr>
          <w:sz w:val="24"/>
          <w:szCs w:val="24"/>
        </w:rPr>
        <w:t>: Selon Piaget, 2</w:t>
      </w:r>
      <w:r w:rsidRPr="00B23DEF">
        <w:rPr>
          <w:sz w:val="24"/>
          <w:szCs w:val="24"/>
          <w:vertAlign w:val="superscript"/>
        </w:rPr>
        <w:t>e</w:t>
      </w:r>
      <w:r>
        <w:rPr>
          <w:sz w:val="24"/>
          <w:szCs w:val="24"/>
        </w:rPr>
        <w:t xml:space="preserve"> stade du développement cognitif, qui se situe de 2 à 6 ans et au cours duquel l’enfant peut se représenter mentalement des objets qui ne sont pas </w:t>
      </w:r>
      <w:r w:rsidR="00D8501B">
        <w:rPr>
          <w:sz w:val="24"/>
          <w:szCs w:val="24"/>
        </w:rPr>
        <w:t>physiquement</w:t>
      </w:r>
      <w:r>
        <w:rPr>
          <w:sz w:val="24"/>
          <w:szCs w:val="24"/>
        </w:rPr>
        <w:t xml:space="preserve"> présents. Ces représentations </w:t>
      </w:r>
      <w:r w:rsidR="00D8501B">
        <w:rPr>
          <w:sz w:val="24"/>
          <w:szCs w:val="24"/>
        </w:rPr>
        <w:t>sont toutefois limitées par le fait que l’enfant ne peut</w:t>
      </w:r>
      <w:r w:rsidR="00D8501B" w:rsidRPr="00D8501B">
        <w:rPr>
          <w:sz w:val="24"/>
          <w:szCs w:val="24"/>
        </w:rPr>
        <w:t xml:space="preserve"> encore penser logiquement</w:t>
      </w:r>
    </w:p>
    <w:p w:rsidR="00D8501B" w:rsidRDefault="00005AC6" w:rsidP="00D8501B">
      <w:pPr>
        <w:pStyle w:val="ListParagraph"/>
        <w:numPr>
          <w:ilvl w:val="0"/>
          <w:numId w:val="13"/>
        </w:numPr>
        <w:rPr>
          <w:sz w:val="24"/>
          <w:szCs w:val="24"/>
        </w:rPr>
      </w:pPr>
      <w:r>
        <w:rPr>
          <w:sz w:val="24"/>
          <w:szCs w:val="24"/>
        </w:rPr>
        <w:t xml:space="preserve">Les enfants de cet âge ne sont pas encore prêts pour à effectuer des </w:t>
      </w:r>
      <w:r w:rsidR="00E81CD7">
        <w:rPr>
          <w:b/>
          <w:color w:val="1F497D" w:themeColor="text2"/>
          <w:sz w:val="24"/>
          <w:szCs w:val="24"/>
        </w:rPr>
        <w:t>o</w:t>
      </w:r>
      <w:r w:rsidR="00E81CD7">
        <w:rPr>
          <w:b/>
          <w:color w:val="1F497D" w:themeColor="text2"/>
          <w:sz w:val="24"/>
          <w:szCs w:val="24"/>
        </w:rPr>
        <w:t>pération</w:t>
      </w:r>
      <w:r w:rsidR="00E81CD7">
        <w:rPr>
          <w:b/>
          <w:color w:val="1F497D" w:themeColor="text2"/>
          <w:sz w:val="24"/>
          <w:szCs w:val="24"/>
        </w:rPr>
        <w:t>s</w:t>
      </w:r>
      <w:r w:rsidR="00E81CD7">
        <w:rPr>
          <w:b/>
          <w:color w:val="1F497D" w:themeColor="text2"/>
          <w:sz w:val="24"/>
          <w:szCs w:val="24"/>
        </w:rPr>
        <w:t xml:space="preserve"> mentale</w:t>
      </w:r>
      <w:r w:rsidR="00E81CD7">
        <w:rPr>
          <w:b/>
          <w:color w:val="1F497D" w:themeColor="text2"/>
          <w:sz w:val="24"/>
          <w:szCs w:val="24"/>
        </w:rPr>
        <w:t>s</w:t>
      </w:r>
      <w:r w:rsidR="00E81CD7">
        <w:rPr>
          <w:sz w:val="24"/>
          <w:szCs w:val="24"/>
        </w:rPr>
        <w:t xml:space="preserve"> </w:t>
      </w:r>
      <w:r>
        <w:rPr>
          <w:sz w:val="24"/>
          <w:szCs w:val="24"/>
        </w:rPr>
        <w:t>(réflexion mentale qui permet de comparer, de mesurer, de transformer et de combiner des ensembles d’objets)</w:t>
      </w:r>
    </w:p>
    <w:p w:rsidR="008F499E" w:rsidRDefault="008F499E" w:rsidP="008F499E">
      <w:pPr>
        <w:rPr>
          <w:b/>
          <w:sz w:val="24"/>
          <w:szCs w:val="24"/>
        </w:rPr>
      </w:pPr>
      <w:r>
        <w:rPr>
          <w:b/>
          <w:sz w:val="24"/>
          <w:szCs w:val="24"/>
        </w:rPr>
        <w:t>Les progrès cognitifs au stade préopératoire</w:t>
      </w:r>
    </w:p>
    <w:p w:rsidR="008F499E" w:rsidRPr="00B06B0B" w:rsidRDefault="008F499E" w:rsidP="008F499E">
      <w:pPr>
        <w:rPr>
          <w:sz w:val="24"/>
          <w:szCs w:val="24"/>
          <w:u w:val="single"/>
        </w:rPr>
      </w:pPr>
      <w:r w:rsidRPr="00B06B0B">
        <w:rPr>
          <w:sz w:val="24"/>
          <w:szCs w:val="24"/>
          <w:u w:val="single"/>
        </w:rPr>
        <w:t>Fonction symbolique</w:t>
      </w:r>
    </w:p>
    <w:p w:rsidR="008F499E" w:rsidRDefault="008F499E" w:rsidP="008F499E">
      <w:pPr>
        <w:pStyle w:val="ListParagraph"/>
        <w:numPr>
          <w:ilvl w:val="0"/>
          <w:numId w:val="16"/>
        </w:numPr>
        <w:rPr>
          <w:sz w:val="24"/>
          <w:szCs w:val="24"/>
        </w:rPr>
      </w:pPr>
      <w:r>
        <w:rPr>
          <w:b/>
          <w:color w:val="1F497D" w:themeColor="text2"/>
          <w:sz w:val="24"/>
          <w:szCs w:val="24"/>
        </w:rPr>
        <w:t>Fonction symbolique </w:t>
      </w:r>
      <w:r>
        <w:rPr>
          <w:sz w:val="24"/>
          <w:szCs w:val="24"/>
        </w:rPr>
        <w:t xml:space="preserve">: Selon Piaget, capacité de l’enfant à utiliser certains symboles (mots ou images) qui ont pour lui une signification </w:t>
      </w:r>
    </w:p>
    <w:p w:rsidR="008F499E" w:rsidRDefault="008F499E" w:rsidP="008F499E">
      <w:pPr>
        <w:pStyle w:val="ListParagraph"/>
        <w:numPr>
          <w:ilvl w:val="0"/>
          <w:numId w:val="16"/>
        </w:numPr>
        <w:rPr>
          <w:sz w:val="24"/>
          <w:szCs w:val="24"/>
        </w:rPr>
      </w:pPr>
      <w:r>
        <w:rPr>
          <w:sz w:val="24"/>
          <w:szCs w:val="24"/>
        </w:rPr>
        <w:t>La possibilité de se représenter mentalement un objet, une personne ou une situation sans qu’ils soient physiquement présents caractérise la fonction symbolique</w:t>
      </w:r>
    </w:p>
    <w:p w:rsidR="008F499E" w:rsidRPr="008F499E" w:rsidRDefault="008F499E" w:rsidP="008F499E">
      <w:pPr>
        <w:pStyle w:val="ListParagraph"/>
        <w:numPr>
          <w:ilvl w:val="0"/>
          <w:numId w:val="16"/>
        </w:numPr>
        <w:rPr>
          <w:sz w:val="24"/>
          <w:szCs w:val="24"/>
        </w:rPr>
      </w:pPr>
      <w:r>
        <w:rPr>
          <w:sz w:val="24"/>
          <w:szCs w:val="24"/>
        </w:rPr>
        <w:t xml:space="preserve">Sans la fonction symbolique, les gens seraient en effet incapables de converser, de lire une carte ou de chérir la photo d’une personne aimée qui se trouve loin d’eux </w:t>
      </w:r>
    </w:p>
    <w:p w:rsidR="008F499E" w:rsidRPr="00B06B0B" w:rsidRDefault="008F499E" w:rsidP="008F499E">
      <w:pPr>
        <w:rPr>
          <w:sz w:val="24"/>
          <w:szCs w:val="24"/>
          <w:u w:val="single"/>
        </w:rPr>
      </w:pPr>
      <w:r w:rsidRPr="00B06B0B">
        <w:rPr>
          <w:sz w:val="24"/>
          <w:szCs w:val="24"/>
          <w:u w:val="single"/>
        </w:rPr>
        <w:t>La compréhension de la causalité</w:t>
      </w:r>
    </w:p>
    <w:p w:rsidR="008F499E" w:rsidRDefault="008F499E" w:rsidP="008F499E">
      <w:pPr>
        <w:pStyle w:val="ListParagraph"/>
        <w:numPr>
          <w:ilvl w:val="0"/>
          <w:numId w:val="17"/>
        </w:numPr>
        <w:rPr>
          <w:sz w:val="24"/>
          <w:szCs w:val="24"/>
        </w:rPr>
      </w:pPr>
      <w:r>
        <w:rPr>
          <w:sz w:val="24"/>
          <w:szCs w:val="24"/>
        </w:rPr>
        <w:t xml:space="preserve">Si Piaget admet que les jeunes enfants </w:t>
      </w:r>
      <w:r w:rsidR="00C626C2">
        <w:rPr>
          <w:sz w:val="24"/>
          <w:szCs w:val="24"/>
        </w:rPr>
        <w:t>ont une certaine compréhension des relations de cause à effet, il considère toutefois que le raisonnement de l’enfant du stade opératoire n’est pas logique mais plutôt transductif</w:t>
      </w:r>
    </w:p>
    <w:p w:rsidR="00C626C2" w:rsidRPr="008F499E" w:rsidRDefault="00C626C2" w:rsidP="008F499E">
      <w:pPr>
        <w:pStyle w:val="ListParagraph"/>
        <w:numPr>
          <w:ilvl w:val="0"/>
          <w:numId w:val="17"/>
        </w:numPr>
        <w:rPr>
          <w:sz w:val="24"/>
          <w:szCs w:val="24"/>
        </w:rPr>
      </w:pPr>
      <w:r>
        <w:rPr>
          <w:b/>
          <w:color w:val="1F497D" w:themeColor="text2"/>
          <w:sz w:val="24"/>
          <w:szCs w:val="24"/>
        </w:rPr>
        <w:t>Transduction </w:t>
      </w:r>
      <w:r>
        <w:rPr>
          <w:sz w:val="24"/>
          <w:szCs w:val="24"/>
        </w:rPr>
        <w:t xml:space="preserve">: tendance de l’enfant du stade préopératoire à établir un lien causalité, logique ou non, entre deux événements, sur la base de leur occurrence commune </w:t>
      </w:r>
    </w:p>
    <w:p w:rsidR="008F499E" w:rsidRPr="00B06B0B" w:rsidRDefault="008F499E" w:rsidP="008F499E">
      <w:pPr>
        <w:rPr>
          <w:sz w:val="24"/>
          <w:szCs w:val="24"/>
          <w:u w:val="single"/>
        </w:rPr>
      </w:pPr>
      <w:r w:rsidRPr="00B06B0B">
        <w:rPr>
          <w:sz w:val="24"/>
          <w:szCs w:val="24"/>
          <w:u w:val="single"/>
        </w:rPr>
        <w:t xml:space="preserve">La classification </w:t>
      </w:r>
    </w:p>
    <w:p w:rsidR="00C626C2" w:rsidRPr="00C626C2" w:rsidRDefault="00C626C2" w:rsidP="00C626C2">
      <w:pPr>
        <w:pStyle w:val="ListParagraph"/>
        <w:numPr>
          <w:ilvl w:val="0"/>
          <w:numId w:val="18"/>
        </w:numPr>
        <w:rPr>
          <w:sz w:val="24"/>
          <w:szCs w:val="24"/>
        </w:rPr>
      </w:pPr>
      <w:r>
        <w:rPr>
          <w:sz w:val="24"/>
          <w:szCs w:val="24"/>
        </w:rPr>
        <w:t>La classification requiert la capacité d’identifier les similitudes et les différences</w:t>
      </w:r>
    </w:p>
    <w:p w:rsidR="00C626C2" w:rsidRPr="00B06B0B" w:rsidRDefault="008F499E" w:rsidP="00C626C2">
      <w:pPr>
        <w:rPr>
          <w:sz w:val="24"/>
          <w:szCs w:val="24"/>
          <w:u w:val="single"/>
        </w:rPr>
      </w:pPr>
      <w:r w:rsidRPr="00B06B0B">
        <w:rPr>
          <w:sz w:val="24"/>
          <w:szCs w:val="24"/>
          <w:u w:val="single"/>
        </w:rPr>
        <w:t xml:space="preserve">La maitrise des nombres </w:t>
      </w:r>
    </w:p>
    <w:p w:rsidR="00C626C2" w:rsidRDefault="008A2E23" w:rsidP="00C626C2">
      <w:pPr>
        <w:pStyle w:val="ListParagraph"/>
        <w:numPr>
          <w:ilvl w:val="0"/>
          <w:numId w:val="18"/>
        </w:numPr>
        <w:rPr>
          <w:sz w:val="24"/>
          <w:szCs w:val="24"/>
        </w:rPr>
      </w:pPr>
      <w:r>
        <w:rPr>
          <w:sz w:val="24"/>
          <w:szCs w:val="24"/>
        </w:rPr>
        <w:t>Les principes de la numération</w:t>
      </w:r>
    </w:p>
    <w:p w:rsidR="008A2E23" w:rsidRPr="00B06B0B" w:rsidRDefault="008A2E23" w:rsidP="008A2E23">
      <w:pPr>
        <w:pStyle w:val="ListParagraph"/>
        <w:numPr>
          <w:ilvl w:val="1"/>
          <w:numId w:val="18"/>
        </w:numPr>
        <w:rPr>
          <w:sz w:val="24"/>
          <w:szCs w:val="24"/>
          <w:u w:val="single"/>
        </w:rPr>
      </w:pPr>
      <w:r w:rsidRPr="00B06B0B">
        <w:rPr>
          <w:sz w:val="24"/>
          <w:szCs w:val="24"/>
          <w:u w:val="single"/>
        </w:rPr>
        <w:t>Principe d’ordre stable</w:t>
      </w:r>
      <w:r w:rsidR="00B06B0B">
        <w:rPr>
          <w:sz w:val="24"/>
          <w:szCs w:val="24"/>
          <w:u w:val="single"/>
        </w:rPr>
        <w:t> </w:t>
      </w:r>
      <w:r w:rsidR="00B06B0B">
        <w:rPr>
          <w:sz w:val="24"/>
          <w:szCs w:val="24"/>
        </w:rPr>
        <w:t>: dire des nombres d’un ordre précis</w:t>
      </w:r>
    </w:p>
    <w:p w:rsidR="008A2E23" w:rsidRDefault="008A2E23" w:rsidP="008A2E23">
      <w:pPr>
        <w:pStyle w:val="ListParagraph"/>
        <w:numPr>
          <w:ilvl w:val="1"/>
          <w:numId w:val="18"/>
        </w:numPr>
        <w:rPr>
          <w:sz w:val="24"/>
          <w:szCs w:val="24"/>
        </w:rPr>
      </w:pPr>
      <w:r w:rsidRPr="00B06B0B">
        <w:rPr>
          <w:sz w:val="24"/>
          <w:szCs w:val="24"/>
          <w:u w:val="single"/>
        </w:rPr>
        <w:t xml:space="preserve">Principe de </w:t>
      </w:r>
      <w:r w:rsidRPr="00C86DDC">
        <w:rPr>
          <w:sz w:val="24"/>
          <w:szCs w:val="24"/>
          <w:u w:val="single"/>
        </w:rPr>
        <w:t>correspondance biunivoque</w:t>
      </w:r>
      <w:r w:rsidR="00216653">
        <w:rPr>
          <w:sz w:val="24"/>
          <w:szCs w:val="24"/>
        </w:rPr>
        <w:t> : utiliser un nom de nombre, et seulement un, pour chaque éléments compté</w:t>
      </w:r>
      <w:r>
        <w:rPr>
          <w:sz w:val="24"/>
          <w:szCs w:val="24"/>
        </w:rPr>
        <w:t xml:space="preserve"> </w:t>
      </w:r>
    </w:p>
    <w:p w:rsidR="008A2E23" w:rsidRPr="00216653" w:rsidRDefault="008A2E23" w:rsidP="00216653">
      <w:pPr>
        <w:pStyle w:val="ListParagraph"/>
        <w:numPr>
          <w:ilvl w:val="1"/>
          <w:numId w:val="18"/>
        </w:numPr>
        <w:rPr>
          <w:sz w:val="24"/>
          <w:szCs w:val="24"/>
        </w:rPr>
      </w:pPr>
      <w:r w:rsidRPr="00B06B0B">
        <w:rPr>
          <w:sz w:val="24"/>
          <w:szCs w:val="24"/>
          <w:u w:val="single"/>
        </w:rPr>
        <w:lastRenderedPageBreak/>
        <w:t>Principe de non pertinence de l’ordre de départ</w:t>
      </w:r>
      <w:r w:rsidR="00216653">
        <w:rPr>
          <w:sz w:val="24"/>
          <w:szCs w:val="24"/>
        </w:rPr>
        <w:t> : le dernier nombre énoncées représente le totale</w:t>
      </w:r>
      <w:r w:rsidRPr="00216653">
        <w:rPr>
          <w:sz w:val="24"/>
          <w:szCs w:val="24"/>
        </w:rPr>
        <w:t xml:space="preserve"> </w:t>
      </w:r>
    </w:p>
    <w:p w:rsidR="00C86DDC" w:rsidRDefault="008A2E23" w:rsidP="00C86DDC">
      <w:pPr>
        <w:pStyle w:val="ListParagraph"/>
        <w:numPr>
          <w:ilvl w:val="1"/>
          <w:numId w:val="18"/>
        </w:numPr>
        <w:rPr>
          <w:sz w:val="24"/>
          <w:szCs w:val="24"/>
        </w:rPr>
      </w:pPr>
      <w:r w:rsidRPr="00B06B0B">
        <w:rPr>
          <w:sz w:val="24"/>
          <w:szCs w:val="24"/>
          <w:u w:val="single"/>
        </w:rPr>
        <w:t>Principe d’abstraction</w:t>
      </w:r>
      <w:r w:rsidR="00216653">
        <w:rPr>
          <w:sz w:val="24"/>
          <w:szCs w:val="24"/>
        </w:rPr>
        <w:t xml:space="preserve"> : les précédents principes s’appliquent  tous les objets comptées </w:t>
      </w:r>
      <w:r>
        <w:rPr>
          <w:sz w:val="24"/>
          <w:szCs w:val="24"/>
        </w:rPr>
        <w:t xml:space="preserve"> </w:t>
      </w:r>
    </w:p>
    <w:p w:rsidR="00C86DDC" w:rsidRPr="00C86DDC" w:rsidRDefault="00C86DDC" w:rsidP="00C86DDC">
      <w:pPr>
        <w:pStyle w:val="ListParagraph"/>
        <w:numPr>
          <w:ilvl w:val="0"/>
          <w:numId w:val="18"/>
        </w:numPr>
        <w:rPr>
          <w:sz w:val="24"/>
          <w:szCs w:val="24"/>
        </w:rPr>
      </w:pPr>
      <w:r>
        <w:rPr>
          <w:sz w:val="24"/>
          <w:szCs w:val="24"/>
        </w:rPr>
        <w:t>C’est en comptant qu’ils parviennent à dégager les principes de numération</w:t>
      </w:r>
    </w:p>
    <w:p w:rsidR="008F499E" w:rsidRPr="00C626C2" w:rsidRDefault="00C626C2" w:rsidP="008F499E">
      <w:pPr>
        <w:pStyle w:val="ListParagraph"/>
        <w:numPr>
          <w:ilvl w:val="0"/>
          <w:numId w:val="16"/>
        </w:numPr>
        <w:rPr>
          <w:sz w:val="24"/>
          <w:szCs w:val="24"/>
        </w:rPr>
      </w:pPr>
      <w:r>
        <w:rPr>
          <w:b/>
          <w:color w:val="1F497D" w:themeColor="text2"/>
          <w:sz w:val="24"/>
          <w:szCs w:val="24"/>
        </w:rPr>
        <w:t>Cardinalité</w:t>
      </w:r>
      <w:r w:rsidR="00216653">
        <w:rPr>
          <w:b/>
          <w:color w:val="1F497D" w:themeColor="text2"/>
          <w:sz w:val="24"/>
          <w:szCs w:val="24"/>
        </w:rPr>
        <w:t> </w:t>
      </w:r>
      <w:r w:rsidR="00216653">
        <w:rPr>
          <w:sz w:val="24"/>
          <w:szCs w:val="24"/>
        </w:rPr>
        <w:t xml:space="preserve">: principe selon lequel on utilise un seul </w:t>
      </w:r>
      <w:r w:rsidR="005D708F">
        <w:rPr>
          <w:sz w:val="24"/>
          <w:szCs w:val="24"/>
        </w:rPr>
        <w:t xml:space="preserve">nom de nombre pour chaque élément compté, le dernier nombre </w:t>
      </w:r>
      <w:r w:rsidR="00C86DDC">
        <w:rPr>
          <w:sz w:val="24"/>
          <w:szCs w:val="24"/>
        </w:rPr>
        <w:t xml:space="preserve">énoncé représentent </w:t>
      </w:r>
      <w:r w:rsidR="005D708F">
        <w:rPr>
          <w:sz w:val="24"/>
          <w:szCs w:val="24"/>
        </w:rPr>
        <w:t xml:space="preserve">le total des éléments </w:t>
      </w:r>
    </w:p>
    <w:p w:rsidR="00C626C2" w:rsidRPr="008F499E" w:rsidRDefault="005D708F" w:rsidP="008F499E">
      <w:pPr>
        <w:pStyle w:val="ListParagraph"/>
        <w:numPr>
          <w:ilvl w:val="0"/>
          <w:numId w:val="16"/>
        </w:numPr>
        <w:rPr>
          <w:sz w:val="24"/>
          <w:szCs w:val="24"/>
        </w:rPr>
      </w:pPr>
      <w:r>
        <w:rPr>
          <w:b/>
          <w:color w:val="1F497D" w:themeColor="text2"/>
          <w:sz w:val="24"/>
          <w:szCs w:val="24"/>
        </w:rPr>
        <w:t>Ordinalité </w:t>
      </w:r>
      <w:r>
        <w:rPr>
          <w:sz w:val="24"/>
          <w:szCs w:val="24"/>
        </w:rPr>
        <w:t xml:space="preserve">: capacité de comparer des quantités numériques </w:t>
      </w:r>
    </w:p>
    <w:p w:rsidR="008F499E" w:rsidRDefault="008F499E" w:rsidP="008F499E">
      <w:pPr>
        <w:rPr>
          <w:b/>
          <w:sz w:val="24"/>
          <w:szCs w:val="24"/>
        </w:rPr>
      </w:pPr>
      <w:r>
        <w:rPr>
          <w:b/>
          <w:sz w:val="24"/>
          <w:szCs w:val="24"/>
        </w:rPr>
        <w:t xml:space="preserve">Les limites de la pensée préopératoire </w:t>
      </w:r>
    </w:p>
    <w:p w:rsidR="005D708F" w:rsidRDefault="005D708F" w:rsidP="005D708F">
      <w:pPr>
        <w:pStyle w:val="ListParagraph"/>
        <w:numPr>
          <w:ilvl w:val="0"/>
          <w:numId w:val="19"/>
        </w:numPr>
        <w:rPr>
          <w:sz w:val="24"/>
          <w:szCs w:val="24"/>
        </w:rPr>
      </w:pPr>
      <w:r>
        <w:rPr>
          <w:b/>
          <w:color w:val="1F497D" w:themeColor="text2"/>
          <w:sz w:val="24"/>
          <w:szCs w:val="24"/>
        </w:rPr>
        <w:t>Centration </w:t>
      </w:r>
      <w:r>
        <w:rPr>
          <w:sz w:val="24"/>
          <w:szCs w:val="24"/>
        </w:rPr>
        <w:t>: limite de la pensée préopératoire qui amène l’enfant à ne percevoir qu’un seul aspect d’une situation au détriment des autres</w:t>
      </w:r>
    </w:p>
    <w:p w:rsidR="005D708F" w:rsidRPr="00B06B0B" w:rsidRDefault="005D708F" w:rsidP="005D708F">
      <w:pPr>
        <w:rPr>
          <w:sz w:val="24"/>
          <w:szCs w:val="24"/>
          <w:u w:val="single"/>
        </w:rPr>
      </w:pPr>
      <w:r w:rsidRPr="00B06B0B">
        <w:rPr>
          <w:sz w:val="24"/>
          <w:szCs w:val="24"/>
          <w:u w:val="single"/>
        </w:rPr>
        <w:t>L’égocentrisme</w:t>
      </w:r>
    </w:p>
    <w:p w:rsidR="005D708F" w:rsidRDefault="005D708F" w:rsidP="005D708F">
      <w:pPr>
        <w:pStyle w:val="ListParagraph"/>
        <w:numPr>
          <w:ilvl w:val="0"/>
          <w:numId w:val="19"/>
        </w:numPr>
        <w:rPr>
          <w:sz w:val="24"/>
          <w:szCs w:val="24"/>
        </w:rPr>
      </w:pPr>
      <w:r>
        <w:rPr>
          <w:sz w:val="24"/>
          <w:szCs w:val="24"/>
        </w:rPr>
        <w:t>C</w:t>
      </w:r>
      <w:r w:rsidRPr="005D708F">
        <w:rPr>
          <w:sz w:val="24"/>
          <w:szCs w:val="24"/>
        </w:rPr>
        <w:t>aractéristique de la pensée préopératoire qui rend impossible la prise en compte du point de vue d’une autre personne</w:t>
      </w:r>
    </w:p>
    <w:p w:rsidR="005D708F" w:rsidRPr="005D708F" w:rsidRDefault="005D708F" w:rsidP="005D708F">
      <w:pPr>
        <w:pStyle w:val="ListParagraph"/>
        <w:numPr>
          <w:ilvl w:val="0"/>
          <w:numId w:val="19"/>
        </w:numPr>
        <w:rPr>
          <w:sz w:val="24"/>
          <w:szCs w:val="24"/>
        </w:rPr>
      </w:pPr>
      <w:r>
        <w:rPr>
          <w:b/>
          <w:color w:val="1F497D" w:themeColor="text2"/>
          <w:sz w:val="24"/>
          <w:szCs w:val="24"/>
        </w:rPr>
        <w:t>Animisme </w:t>
      </w:r>
      <w:r>
        <w:rPr>
          <w:sz w:val="24"/>
          <w:szCs w:val="24"/>
        </w:rPr>
        <w:t xml:space="preserve">: tendance concevoir </w:t>
      </w:r>
      <w:r w:rsidR="00B04DB0">
        <w:rPr>
          <w:sz w:val="24"/>
          <w:szCs w:val="24"/>
        </w:rPr>
        <w:t xml:space="preserve">les objets inanimés comme possédant des caractéristiques humaines </w:t>
      </w:r>
    </w:p>
    <w:p w:rsidR="005D708F" w:rsidRPr="00B06B0B" w:rsidRDefault="005D708F" w:rsidP="005D708F">
      <w:pPr>
        <w:rPr>
          <w:sz w:val="24"/>
          <w:szCs w:val="24"/>
          <w:u w:val="single"/>
        </w:rPr>
      </w:pPr>
      <w:r w:rsidRPr="00B06B0B">
        <w:rPr>
          <w:sz w:val="24"/>
          <w:szCs w:val="24"/>
          <w:u w:val="single"/>
        </w:rPr>
        <w:t xml:space="preserve">Non conservation </w:t>
      </w:r>
    </w:p>
    <w:p w:rsidR="00B04DB0" w:rsidRPr="00B04DB0" w:rsidRDefault="00B04DB0" w:rsidP="00B04DB0">
      <w:pPr>
        <w:pStyle w:val="ListParagraph"/>
        <w:numPr>
          <w:ilvl w:val="0"/>
          <w:numId w:val="20"/>
        </w:numPr>
        <w:rPr>
          <w:sz w:val="24"/>
          <w:szCs w:val="24"/>
        </w:rPr>
      </w:pPr>
      <w:r>
        <w:rPr>
          <w:b/>
          <w:color w:val="1F497D" w:themeColor="text2"/>
          <w:sz w:val="24"/>
          <w:szCs w:val="24"/>
        </w:rPr>
        <w:t>Conservation </w:t>
      </w:r>
      <w:r>
        <w:rPr>
          <w:sz w:val="24"/>
          <w:szCs w:val="24"/>
        </w:rPr>
        <w:t xml:space="preserve">: capacité de comprendre que deux quantité </w:t>
      </w:r>
      <w:r w:rsidR="00C85C4C">
        <w:rPr>
          <w:sz w:val="24"/>
          <w:szCs w:val="24"/>
        </w:rPr>
        <w:t xml:space="preserve">égales (liquides, poids, nombre, surface, etc.) restent égales malgré leur transformation apparente si rien n’est enlevé ou ajouté  </w:t>
      </w:r>
    </w:p>
    <w:p w:rsidR="00B06B0B" w:rsidRPr="00B06B0B" w:rsidRDefault="00B04DB0" w:rsidP="00B06B0B">
      <w:pPr>
        <w:pStyle w:val="ListParagraph"/>
        <w:numPr>
          <w:ilvl w:val="0"/>
          <w:numId w:val="20"/>
        </w:numPr>
        <w:rPr>
          <w:sz w:val="24"/>
          <w:szCs w:val="24"/>
        </w:rPr>
      </w:pPr>
      <w:r>
        <w:rPr>
          <w:b/>
          <w:color w:val="1F497D" w:themeColor="text2"/>
          <w:sz w:val="24"/>
          <w:szCs w:val="24"/>
        </w:rPr>
        <w:t>Irréversibilité</w:t>
      </w:r>
      <w:r w:rsidR="00B06B0B">
        <w:rPr>
          <w:b/>
          <w:color w:val="1F497D" w:themeColor="text2"/>
          <w:sz w:val="24"/>
          <w:szCs w:val="24"/>
        </w:rPr>
        <w:t> </w:t>
      </w:r>
      <w:r w:rsidR="00B06B0B">
        <w:rPr>
          <w:sz w:val="24"/>
          <w:szCs w:val="24"/>
        </w:rPr>
        <w:t>: Limite de la pensée préopératoire qui empêche l’enfant de comprendre qu’une opération sur un objet peut être faite en sens inverse pour revenir à l’état initial de l’objet</w:t>
      </w:r>
    </w:p>
    <w:p w:rsidR="00832836" w:rsidRDefault="00832836" w:rsidP="00974BFE">
      <w:pPr>
        <w:contextualSpacing/>
        <w:rPr>
          <w:color w:val="0070C0"/>
          <w:sz w:val="24"/>
          <w:szCs w:val="24"/>
        </w:rPr>
      </w:pPr>
      <w:r>
        <w:rPr>
          <w:color w:val="0070C0"/>
          <w:sz w:val="24"/>
          <w:szCs w:val="24"/>
        </w:rPr>
        <w:t>Les jeunes enfants et les théories de l’esprit</w:t>
      </w:r>
    </w:p>
    <w:p w:rsidR="0098671A" w:rsidRDefault="0098671A" w:rsidP="00974BFE">
      <w:pPr>
        <w:contextualSpacing/>
        <w:rPr>
          <w:sz w:val="24"/>
          <w:szCs w:val="24"/>
        </w:rPr>
      </w:pPr>
      <w:r>
        <w:rPr>
          <w:b/>
          <w:color w:val="1F497D" w:themeColor="text2"/>
          <w:sz w:val="24"/>
          <w:szCs w:val="24"/>
        </w:rPr>
        <w:t>Théorie de l’esprit </w:t>
      </w:r>
      <w:r>
        <w:rPr>
          <w:color w:val="1F497D" w:themeColor="text2"/>
          <w:sz w:val="24"/>
          <w:szCs w:val="24"/>
        </w:rPr>
        <w:t>:</w:t>
      </w:r>
      <w:r>
        <w:rPr>
          <w:sz w:val="24"/>
          <w:szCs w:val="24"/>
        </w:rPr>
        <w:t xml:space="preserve"> conscience de ses propres processus mentaux et capacité de comprendre que les autres ont les leurs également</w:t>
      </w:r>
    </w:p>
    <w:p w:rsidR="0098671A" w:rsidRPr="0098671A" w:rsidRDefault="0098671A" w:rsidP="0098671A">
      <w:pPr>
        <w:pStyle w:val="ListParagraph"/>
        <w:numPr>
          <w:ilvl w:val="0"/>
          <w:numId w:val="22"/>
        </w:numPr>
        <w:rPr>
          <w:sz w:val="24"/>
          <w:szCs w:val="24"/>
        </w:rPr>
      </w:pPr>
      <w:r>
        <w:rPr>
          <w:b/>
          <w:sz w:val="24"/>
          <w:szCs w:val="24"/>
        </w:rPr>
        <w:t>« d’où viennent les rêves » </w:t>
      </w:r>
      <w:r>
        <w:rPr>
          <w:sz w:val="24"/>
          <w:szCs w:val="24"/>
        </w:rPr>
        <w:t>: les réponses des enfants de moins de 6 ans indiquent qu’ils sont incapables de faire la différence  entre les pensées ou les rêves et la réalité physique, ou qu’ils n’ont pas donc de théorie de l’esprit.</w:t>
      </w:r>
    </w:p>
    <w:p w:rsidR="0098671A" w:rsidRDefault="0098671A" w:rsidP="00974BFE">
      <w:pPr>
        <w:contextualSpacing/>
        <w:rPr>
          <w:b/>
          <w:sz w:val="24"/>
          <w:szCs w:val="24"/>
        </w:rPr>
      </w:pPr>
      <w:r>
        <w:rPr>
          <w:b/>
          <w:sz w:val="24"/>
          <w:szCs w:val="24"/>
        </w:rPr>
        <w:t>La prise de conscience de la pensée</w:t>
      </w:r>
    </w:p>
    <w:p w:rsidR="0098671A" w:rsidRPr="00813719" w:rsidRDefault="0098671A" w:rsidP="0098671A">
      <w:pPr>
        <w:pStyle w:val="ListParagraph"/>
        <w:numPr>
          <w:ilvl w:val="0"/>
          <w:numId w:val="22"/>
        </w:numPr>
        <w:rPr>
          <w:sz w:val="24"/>
          <w:szCs w:val="24"/>
        </w:rPr>
      </w:pPr>
      <w:r>
        <w:rPr>
          <w:sz w:val="24"/>
          <w:szCs w:val="24"/>
        </w:rPr>
        <w:t xml:space="preserve">De 3  à 5 ans, les enfants commencent à comprendre que les </w:t>
      </w:r>
      <w:r w:rsidR="006E4FDD">
        <w:rPr>
          <w:sz w:val="24"/>
          <w:szCs w:val="24"/>
        </w:rPr>
        <w:t xml:space="preserve">pensées se passent dans la tête, et qu’elle est différente de celles de voir, parler ou toucher. </w:t>
      </w:r>
    </w:p>
    <w:p w:rsidR="00813719" w:rsidRPr="0098671A" w:rsidRDefault="00813719" w:rsidP="0098671A">
      <w:pPr>
        <w:pStyle w:val="ListParagraph"/>
        <w:numPr>
          <w:ilvl w:val="0"/>
          <w:numId w:val="22"/>
        </w:numPr>
        <w:rPr>
          <w:sz w:val="24"/>
          <w:szCs w:val="24"/>
        </w:rPr>
      </w:pPr>
      <w:r w:rsidRPr="00813719">
        <w:rPr>
          <w:sz w:val="24"/>
          <w:szCs w:val="24"/>
        </w:rPr>
        <w:t xml:space="preserve">Toutefois, </w:t>
      </w:r>
      <w:r>
        <w:rPr>
          <w:sz w:val="24"/>
          <w:szCs w:val="24"/>
        </w:rPr>
        <w:t xml:space="preserve">à cet âge, les enfants croient généralement que l’activité mentale a </w:t>
      </w:r>
      <w:r w:rsidR="00C860C2">
        <w:rPr>
          <w:sz w:val="24"/>
          <w:szCs w:val="24"/>
        </w:rPr>
        <w:t>un</w:t>
      </w:r>
      <w:r>
        <w:rPr>
          <w:sz w:val="24"/>
          <w:szCs w:val="24"/>
        </w:rPr>
        <w:t xml:space="preserve"> début et une fin et ils croient qu’ils peuvent décider de ce dont ils vont rêver. </w:t>
      </w:r>
    </w:p>
    <w:p w:rsidR="0098671A" w:rsidRDefault="0098671A" w:rsidP="00974BFE">
      <w:pPr>
        <w:contextualSpacing/>
        <w:rPr>
          <w:b/>
          <w:sz w:val="24"/>
          <w:szCs w:val="24"/>
        </w:rPr>
      </w:pPr>
      <w:r>
        <w:rPr>
          <w:b/>
          <w:sz w:val="24"/>
          <w:szCs w:val="24"/>
        </w:rPr>
        <w:t xml:space="preserve">Les fausses croyances et la tromperie </w:t>
      </w:r>
    </w:p>
    <w:p w:rsidR="00813719" w:rsidRDefault="00813719" w:rsidP="00813719">
      <w:pPr>
        <w:pStyle w:val="ListParagraph"/>
        <w:numPr>
          <w:ilvl w:val="0"/>
          <w:numId w:val="23"/>
        </w:numPr>
        <w:rPr>
          <w:sz w:val="24"/>
          <w:szCs w:val="24"/>
        </w:rPr>
      </w:pPr>
      <w:r>
        <w:rPr>
          <w:sz w:val="24"/>
          <w:szCs w:val="24"/>
        </w:rPr>
        <w:t xml:space="preserve">Pour comprendre que quelqu’un peut avoir des fausses croyances, il faut que l’enfant ait d’abord pris conscience qu’on peut se faire une représentation de la réalité et que celle-ci peut parfois être erronée </w:t>
      </w:r>
    </w:p>
    <w:p w:rsidR="00813719" w:rsidRDefault="00813719" w:rsidP="00813719">
      <w:pPr>
        <w:pStyle w:val="ListParagraph"/>
        <w:numPr>
          <w:ilvl w:val="0"/>
          <w:numId w:val="23"/>
        </w:numPr>
        <w:rPr>
          <w:sz w:val="24"/>
          <w:szCs w:val="24"/>
        </w:rPr>
      </w:pPr>
      <w:r>
        <w:rPr>
          <w:sz w:val="24"/>
          <w:szCs w:val="24"/>
        </w:rPr>
        <w:t xml:space="preserve">L’incapacité des enfants de 3 ans à reconnaitre les fausses croyances peut découler de leur pensée égocentrique </w:t>
      </w:r>
    </w:p>
    <w:p w:rsidR="00813719" w:rsidRDefault="00813719" w:rsidP="00813719">
      <w:pPr>
        <w:pStyle w:val="ListParagraph"/>
        <w:numPr>
          <w:ilvl w:val="0"/>
          <w:numId w:val="23"/>
        </w:numPr>
        <w:rPr>
          <w:sz w:val="24"/>
          <w:szCs w:val="24"/>
        </w:rPr>
      </w:pPr>
      <w:r>
        <w:rPr>
          <w:sz w:val="24"/>
          <w:szCs w:val="24"/>
        </w:rPr>
        <w:lastRenderedPageBreak/>
        <w:t xml:space="preserve">Ce n’est pas avant 6 ans que les enfants comprennent que 2 personnes peuvent voir ou entendre la même chose et l’interpréter différemment </w:t>
      </w:r>
    </w:p>
    <w:p w:rsidR="003169AE" w:rsidRPr="00813719" w:rsidRDefault="003169AE" w:rsidP="00813719">
      <w:pPr>
        <w:pStyle w:val="ListParagraph"/>
        <w:numPr>
          <w:ilvl w:val="0"/>
          <w:numId w:val="23"/>
        </w:numPr>
        <w:rPr>
          <w:sz w:val="24"/>
          <w:szCs w:val="24"/>
        </w:rPr>
      </w:pPr>
      <w:r>
        <w:rPr>
          <w:b/>
          <w:color w:val="1F497D" w:themeColor="text2"/>
          <w:sz w:val="24"/>
          <w:szCs w:val="24"/>
        </w:rPr>
        <w:t>Cognition sociale </w:t>
      </w:r>
      <w:r>
        <w:rPr>
          <w:sz w:val="24"/>
          <w:szCs w:val="24"/>
        </w:rPr>
        <w:t xml:space="preserve">: capacité de reconnaître l’état émotionnel des autres </w:t>
      </w:r>
    </w:p>
    <w:p w:rsidR="0098671A" w:rsidRDefault="0098671A" w:rsidP="00974BFE">
      <w:pPr>
        <w:contextualSpacing/>
        <w:rPr>
          <w:b/>
          <w:sz w:val="24"/>
          <w:szCs w:val="24"/>
        </w:rPr>
      </w:pPr>
      <w:r>
        <w:rPr>
          <w:b/>
          <w:sz w:val="24"/>
          <w:szCs w:val="24"/>
        </w:rPr>
        <w:t xml:space="preserve">La distinction entre l’imaginaire et la réalité </w:t>
      </w:r>
    </w:p>
    <w:p w:rsidR="00F46DD6" w:rsidRDefault="00F46DD6" w:rsidP="00F46DD6">
      <w:pPr>
        <w:pStyle w:val="ListParagraph"/>
        <w:numPr>
          <w:ilvl w:val="0"/>
          <w:numId w:val="24"/>
        </w:numPr>
        <w:rPr>
          <w:sz w:val="24"/>
          <w:szCs w:val="24"/>
        </w:rPr>
      </w:pPr>
      <w:r>
        <w:rPr>
          <w:sz w:val="24"/>
          <w:szCs w:val="24"/>
        </w:rPr>
        <w:t>De 18</w:t>
      </w:r>
      <w:r w:rsidR="00976D38">
        <w:rPr>
          <w:sz w:val="24"/>
          <w:szCs w:val="24"/>
        </w:rPr>
        <w:t xml:space="preserve"> mois</w:t>
      </w:r>
      <w:r>
        <w:rPr>
          <w:sz w:val="24"/>
          <w:szCs w:val="24"/>
        </w:rPr>
        <w:t xml:space="preserve"> à 3 ans, les enfants apprennent à faire la distinction entre des évènements réels et des évènements imaginaires</w:t>
      </w:r>
    </w:p>
    <w:p w:rsidR="00F46DD6" w:rsidRDefault="003B0F6F" w:rsidP="00F46DD6">
      <w:pPr>
        <w:pStyle w:val="ListParagraph"/>
        <w:numPr>
          <w:ilvl w:val="0"/>
          <w:numId w:val="24"/>
        </w:numPr>
        <w:rPr>
          <w:sz w:val="24"/>
          <w:szCs w:val="24"/>
        </w:rPr>
      </w:pPr>
      <w:r>
        <w:rPr>
          <w:b/>
          <w:color w:val="1F497D" w:themeColor="text2"/>
          <w:sz w:val="24"/>
          <w:szCs w:val="24"/>
        </w:rPr>
        <w:t>Pensée magique </w:t>
      </w:r>
      <w:r>
        <w:rPr>
          <w:sz w:val="24"/>
          <w:szCs w:val="24"/>
        </w:rPr>
        <w:t xml:space="preserve">: </w:t>
      </w:r>
      <w:r w:rsidRPr="003B0F6F">
        <w:rPr>
          <w:sz w:val="24"/>
          <w:szCs w:val="24"/>
        </w:rPr>
        <w:t>Façon d’interpréter la r</w:t>
      </w:r>
      <w:r>
        <w:rPr>
          <w:sz w:val="24"/>
          <w:szCs w:val="24"/>
        </w:rPr>
        <w:t xml:space="preserve">éalité selon </w:t>
      </w:r>
      <w:r w:rsidRPr="003B0F6F">
        <w:rPr>
          <w:sz w:val="24"/>
          <w:szCs w:val="24"/>
        </w:rPr>
        <w:t>laquelle tout est possible</w:t>
      </w:r>
    </w:p>
    <w:p w:rsidR="003B0F6F" w:rsidRDefault="003B0F6F" w:rsidP="003B0F6F">
      <w:pPr>
        <w:pStyle w:val="ListParagraph"/>
        <w:numPr>
          <w:ilvl w:val="1"/>
          <w:numId w:val="24"/>
        </w:numPr>
        <w:rPr>
          <w:sz w:val="24"/>
          <w:szCs w:val="24"/>
        </w:rPr>
      </w:pPr>
      <w:r>
        <w:rPr>
          <w:sz w:val="24"/>
          <w:szCs w:val="24"/>
        </w:rPr>
        <w:t xml:space="preserve">Certaine recherche pense que  cette forme de pensée ne proviendrait pas de la confusion entre l’imaginaire et la réalité, mais qu’elle servirait surtout à expliquer des événements qui ne semblent pas avoir une explication réaliste évidente  ou encore à céder aux plaisirs de l’invention </w:t>
      </w:r>
    </w:p>
    <w:p w:rsidR="003B0F6F" w:rsidRDefault="003B0F6F" w:rsidP="003B0F6F">
      <w:pPr>
        <w:pStyle w:val="ListParagraph"/>
        <w:numPr>
          <w:ilvl w:val="0"/>
          <w:numId w:val="24"/>
        </w:numPr>
        <w:rPr>
          <w:sz w:val="24"/>
          <w:szCs w:val="24"/>
        </w:rPr>
      </w:pPr>
      <w:r>
        <w:rPr>
          <w:b/>
          <w:color w:val="1F497D" w:themeColor="text2"/>
          <w:sz w:val="24"/>
          <w:szCs w:val="24"/>
        </w:rPr>
        <w:t>Ami imaginaire </w:t>
      </w:r>
      <w:r>
        <w:rPr>
          <w:sz w:val="24"/>
          <w:szCs w:val="24"/>
        </w:rPr>
        <w:t xml:space="preserve">: personnage imaginaire crée par un jeune enfant. Ce personnage est généralement du même sexe et disparait au bout de certain temps </w:t>
      </w:r>
    </w:p>
    <w:p w:rsidR="00121D50" w:rsidRPr="00121D50" w:rsidRDefault="003B0F6F" w:rsidP="00121D50">
      <w:pPr>
        <w:pStyle w:val="ListParagraph"/>
        <w:numPr>
          <w:ilvl w:val="1"/>
          <w:numId w:val="24"/>
        </w:numPr>
        <w:rPr>
          <w:sz w:val="24"/>
          <w:szCs w:val="24"/>
        </w:rPr>
      </w:pPr>
      <w:r>
        <w:rPr>
          <w:sz w:val="24"/>
          <w:szCs w:val="24"/>
        </w:rPr>
        <w:t xml:space="preserve">C’est une forme de jeu symbolique lequel l’enfant est tout à fait capable de distinguer la réalité de la </w:t>
      </w:r>
      <w:r w:rsidR="00A979CB">
        <w:rPr>
          <w:sz w:val="24"/>
          <w:szCs w:val="24"/>
        </w:rPr>
        <w:t>fantaisie</w:t>
      </w:r>
      <w:r>
        <w:rPr>
          <w:sz w:val="24"/>
          <w:szCs w:val="24"/>
        </w:rPr>
        <w:t xml:space="preserve"> </w:t>
      </w:r>
    </w:p>
    <w:p w:rsidR="0098671A" w:rsidRDefault="0098671A" w:rsidP="00974BFE">
      <w:pPr>
        <w:contextualSpacing/>
        <w:rPr>
          <w:b/>
          <w:sz w:val="24"/>
          <w:szCs w:val="24"/>
        </w:rPr>
      </w:pPr>
      <w:r>
        <w:rPr>
          <w:b/>
          <w:sz w:val="24"/>
          <w:szCs w:val="24"/>
        </w:rPr>
        <w:t>Les diverses influences sur les théories de l’esprit</w:t>
      </w:r>
    </w:p>
    <w:p w:rsidR="00FD0B11" w:rsidRDefault="00FD0B11" w:rsidP="00FD0B11">
      <w:pPr>
        <w:pStyle w:val="ListParagraph"/>
        <w:numPr>
          <w:ilvl w:val="0"/>
          <w:numId w:val="25"/>
        </w:numPr>
        <w:rPr>
          <w:sz w:val="24"/>
          <w:szCs w:val="24"/>
        </w:rPr>
      </w:pPr>
      <w:r>
        <w:rPr>
          <w:sz w:val="24"/>
          <w:szCs w:val="24"/>
        </w:rPr>
        <w:t xml:space="preserve">On peut aider les enfants  développer la théorie de l’esprit en lui parlant des émotions des autres, ainsi quand il énonce qu’il joue un </w:t>
      </w:r>
      <w:r w:rsidR="00976D38">
        <w:rPr>
          <w:sz w:val="24"/>
          <w:szCs w:val="24"/>
        </w:rPr>
        <w:t>jeu</w:t>
      </w:r>
      <w:r>
        <w:rPr>
          <w:sz w:val="24"/>
          <w:szCs w:val="24"/>
        </w:rPr>
        <w:t xml:space="preserve"> imaginaires ils doivent prendre un rôle et adopter une perspective autre. </w:t>
      </w:r>
    </w:p>
    <w:p w:rsidR="00967237" w:rsidRDefault="00FD0B11" w:rsidP="00FD0B11">
      <w:pPr>
        <w:rPr>
          <w:sz w:val="24"/>
          <w:szCs w:val="24"/>
        </w:rPr>
      </w:pPr>
      <w:r>
        <w:rPr>
          <w:noProof/>
          <w:sz w:val="24"/>
          <w:szCs w:val="24"/>
          <w:lang w:eastAsia="fr-CA"/>
        </w:rPr>
        <w:drawing>
          <wp:inline distT="0" distB="0" distL="0" distR="0" wp14:anchorId="19148107">
            <wp:extent cx="6935189" cy="34509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7740"/>
                    <a:stretch/>
                  </pic:blipFill>
                  <pic:spPr bwMode="auto">
                    <a:xfrm>
                      <a:off x="0" y="0"/>
                      <a:ext cx="6949669" cy="3458108"/>
                    </a:xfrm>
                    <a:prstGeom prst="rect">
                      <a:avLst/>
                    </a:prstGeom>
                    <a:noFill/>
                    <a:ln>
                      <a:noFill/>
                    </a:ln>
                    <a:extLst>
                      <a:ext uri="{53640926-AAD7-44D8-BBD7-CCE9431645EC}">
                        <a14:shadowObscured xmlns:a14="http://schemas.microsoft.com/office/drawing/2010/main"/>
                      </a:ext>
                    </a:extLst>
                  </pic:spPr>
                </pic:pic>
              </a:graphicData>
            </a:graphic>
          </wp:inline>
        </w:drawing>
      </w:r>
    </w:p>
    <w:p w:rsidR="00FD0B11" w:rsidRPr="00FD0B11" w:rsidRDefault="00FD0B11" w:rsidP="00FD0B11">
      <w:pPr>
        <w:rPr>
          <w:sz w:val="24"/>
          <w:szCs w:val="24"/>
        </w:rPr>
      </w:pPr>
      <w:r>
        <w:rPr>
          <w:noProof/>
          <w:sz w:val="24"/>
          <w:szCs w:val="24"/>
          <w:lang w:eastAsia="fr-CA"/>
        </w:rPr>
        <w:lastRenderedPageBreak/>
        <w:drawing>
          <wp:inline distT="0" distB="0" distL="0" distR="0" wp14:anchorId="54808006">
            <wp:extent cx="5610225" cy="266385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962"/>
                    <a:stretch/>
                  </pic:blipFill>
                  <pic:spPr bwMode="auto">
                    <a:xfrm>
                      <a:off x="0" y="0"/>
                      <a:ext cx="5615067" cy="2666154"/>
                    </a:xfrm>
                    <a:prstGeom prst="rect">
                      <a:avLst/>
                    </a:prstGeom>
                    <a:noFill/>
                    <a:ln>
                      <a:noFill/>
                    </a:ln>
                    <a:extLst>
                      <a:ext uri="{53640926-AAD7-44D8-BBD7-CCE9431645EC}">
                        <a14:shadowObscured xmlns:a14="http://schemas.microsoft.com/office/drawing/2010/main"/>
                      </a:ext>
                    </a:extLst>
                  </pic:spPr>
                </pic:pic>
              </a:graphicData>
            </a:graphic>
          </wp:inline>
        </w:drawing>
      </w:r>
    </w:p>
    <w:p w:rsidR="00832836" w:rsidRDefault="00832836" w:rsidP="00974BFE">
      <w:pPr>
        <w:contextualSpacing/>
        <w:rPr>
          <w:color w:val="0070C0"/>
          <w:sz w:val="24"/>
          <w:szCs w:val="24"/>
        </w:rPr>
      </w:pPr>
      <w:r>
        <w:rPr>
          <w:color w:val="0070C0"/>
          <w:sz w:val="24"/>
          <w:szCs w:val="24"/>
        </w:rPr>
        <w:t xml:space="preserve">La théorie du traitement de l’information : le développement de la mémoire </w:t>
      </w:r>
    </w:p>
    <w:p w:rsidR="00FD0B11" w:rsidRDefault="00FD0B11" w:rsidP="00974BFE">
      <w:pPr>
        <w:contextualSpacing/>
        <w:rPr>
          <w:b/>
          <w:sz w:val="24"/>
          <w:szCs w:val="24"/>
        </w:rPr>
      </w:pPr>
      <w:r>
        <w:rPr>
          <w:b/>
          <w:sz w:val="24"/>
          <w:szCs w:val="24"/>
        </w:rPr>
        <w:t xml:space="preserve">Le fonctionnement de la mémoire </w:t>
      </w:r>
    </w:p>
    <w:p w:rsidR="00205988" w:rsidRPr="00FD0B11" w:rsidRDefault="00FD0B11" w:rsidP="00FD0B11">
      <w:pPr>
        <w:pStyle w:val="ListParagraph"/>
        <w:numPr>
          <w:ilvl w:val="0"/>
          <w:numId w:val="25"/>
        </w:numPr>
        <w:rPr>
          <w:sz w:val="24"/>
          <w:szCs w:val="24"/>
        </w:rPr>
      </w:pPr>
      <w:r>
        <w:rPr>
          <w:b/>
          <w:color w:val="1F497D" w:themeColor="text2"/>
          <w:sz w:val="24"/>
          <w:szCs w:val="24"/>
        </w:rPr>
        <w:t>Mémoire sensorielle </w:t>
      </w:r>
      <w:r>
        <w:rPr>
          <w:sz w:val="24"/>
          <w:szCs w:val="24"/>
        </w:rPr>
        <w:t xml:space="preserve">: </w:t>
      </w:r>
      <w:r w:rsidR="007E4EBD" w:rsidRPr="00FD0B11">
        <w:rPr>
          <w:sz w:val="24"/>
          <w:szCs w:val="24"/>
        </w:rPr>
        <w:t>Stockage initial, bref et temporaire, des informations sensorielles.</w:t>
      </w:r>
    </w:p>
    <w:p w:rsidR="00FD0B11" w:rsidRPr="00FD0B11" w:rsidRDefault="00FD0B11" w:rsidP="00FD0B11">
      <w:pPr>
        <w:pStyle w:val="ListParagraph"/>
        <w:numPr>
          <w:ilvl w:val="0"/>
          <w:numId w:val="25"/>
        </w:numPr>
        <w:rPr>
          <w:sz w:val="24"/>
          <w:szCs w:val="24"/>
        </w:rPr>
      </w:pPr>
      <w:r>
        <w:rPr>
          <w:b/>
          <w:color w:val="1F497D" w:themeColor="text2"/>
          <w:sz w:val="24"/>
          <w:szCs w:val="24"/>
        </w:rPr>
        <w:t>Fonctions exécutive </w:t>
      </w:r>
      <w:r>
        <w:rPr>
          <w:sz w:val="24"/>
          <w:szCs w:val="24"/>
        </w:rPr>
        <w:t>: Planification et réalisation d’activités mentales orientées vers un objectif précis</w:t>
      </w:r>
    </w:p>
    <w:p w:rsidR="00FD0B11" w:rsidRPr="00FD0B11" w:rsidRDefault="00FD0B11" w:rsidP="00FD0B11">
      <w:pPr>
        <w:pStyle w:val="ListParagraph"/>
        <w:numPr>
          <w:ilvl w:val="0"/>
          <w:numId w:val="25"/>
        </w:numPr>
        <w:rPr>
          <w:sz w:val="24"/>
          <w:szCs w:val="24"/>
        </w:rPr>
      </w:pPr>
      <w:r>
        <w:rPr>
          <w:b/>
          <w:color w:val="1F497D" w:themeColor="text2"/>
          <w:sz w:val="24"/>
          <w:szCs w:val="24"/>
        </w:rPr>
        <w:t>Système exécutif central </w:t>
      </w:r>
      <w:r>
        <w:rPr>
          <w:sz w:val="24"/>
          <w:szCs w:val="24"/>
        </w:rPr>
        <w:t>: Selon Baddeley, élément de la mémoire de travail qui contrôle l’attention et le traitement de l’information dans la mémoire de travail.</w:t>
      </w:r>
    </w:p>
    <w:p w:rsidR="00FD0B11" w:rsidRPr="00FD0B11" w:rsidRDefault="00FD0B11" w:rsidP="00FD0B11">
      <w:pPr>
        <w:pStyle w:val="ListParagraph"/>
        <w:numPr>
          <w:ilvl w:val="0"/>
          <w:numId w:val="25"/>
        </w:numPr>
        <w:rPr>
          <w:sz w:val="24"/>
          <w:szCs w:val="24"/>
        </w:rPr>
      </w:pPr>
      <w:r>
        <w:rPr>
          <w:b/>
          <w:color w:val="1F497D" w:themeColor="text2"/>
          <w:sz w:val="24"/>
          <w:szCs w:val="24"/>
        </w:rPr>
        <w:t>Mémoire de travail :</w:t>
      </w:r>
      <w:r w:rsidR="00DF67F7">
        <w:rPr>
          <w:sz w:val="24"/>
          <w:szCs w:val="24"/>
        </w:rPr>
        <w:t xml:space="preserve"> réservoir à court terme – ce à quoi elle pense, ce dont elle se souvient ou ce qu’elle tente de comprendre </w:t>
      </w:r>
    </w:p>
    <w:p w:rsidR="00DF67F7" w:rsidRDefault="00FD0B11" w:rsidP="00FD0B11">
      <w:pPr>
        <w:pStyle w:val="ListParagraph"/>
        <w:numPr>
          <w:ilvl w:val="0"/>
          <w:numId w:val="25"/>
        </w:numPr>
        <w:rPr>
          <w:sz w:val="24"/>
          <w:szCs w:val="24"/>
        </w:rPr>
      </w:pPr>
      <w:r>
        <w:rPr>
          <w:b/>
          <w:color w:val="1F497D" w:themeColor="text2"/>
          <w:sz w:val="24"/>
          <w:szCs w:val="24"/>
        </w:rPr>
        <w:t>Mémoire à long terme</w:t>
      </w:r>
      <w:r w:rsidR="00DF67F7">
        <w:rPr>
          <w:b/>
          <w:color w:val="1F497D" w:themeColor="text2"/>
          <w:sz w:val="24"/>
          <w:szCs w:val="24"/>
        </w:rPr>
        <w:t> </w:t>
      </w:r>
      <w:r w:rsidR="00DF67F7">
        <w:rPr>
          <w:sz w:val="24"/>
          <w:szCs w:val="24"/>
        </w:rPr>
        <w:t>: stockage pratiquement permanent des informations qui sont conservées en mémoire</w:t>
      </w:r>
    </w:p>
    <w:p w:rsidR="00FD0B11" w:rsidRPr="00FD0B11" w:rsidRDefault="00DF67F7" w:rsidP="00FD0B11">
      <w:pPr>
        <w:pStyle w:val="ListParagraph"/>
        <w:numPr>
          <w:ilvl w:val="0"/>
          <w:numId w:val="25"/>
        </w:numPr>
        <w:rPr>
          <w:sz w:val="24"/>
          <w:szCs w:val="24"/>
        </w:rPr>
      </w:pPr>
      <w:r>
        <w:rPr>
          <w:noProof/>
          <w:sz w:val="24"/>
          <w:szCs w:val="24"/>
          <w:lang w:eastAsia="fr-CA"/>
        </w:rPr>
        <w:drawing>
          <wp:anchor distT="0" distB="0" distL="114300" distR="114300" simplePos="0" relativeHeight="251659264" behindDoc="1" locked="0" layoutInCell="1" allowOverlap="1" wp14:anchorId="434BBB97" wp14:editId="4B686546">
            <wp:simplePos x="0" y="0"/>
            <wp:positionH relativeFrom="column">
              <wp:posOffset>5259070</wp:posOffset>
            </wp:positionH>
            <wp:positionV relativeFrom="paragraph">
              <wp:posOffset>431165</wp:posOffset>
            </wp:positionV>
            <wp:extent cx="1424305" cy="1609725"/>
            <wp:effectExtent l="0" t="0" r="4445" b="9525"/>
            <wp:wrapThrough wrapText="bothSides">
              <wp:wrapPolygon edited="0">
                <wp:start x="0" y="0"/>
                <wp:lineTo x="0" y="21472"/>
                <wp:lineTo x="21379" y="21472"/>
                <wp:lineTo x="2137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501" r="9486" b="11111"/>
                    <a:stretch/>
                  </pic:blipFill>
                  <pic:spPr bwMode="auto">
                    <a:xfrm>
                      <a:off x="0" y="0"/>
                      <a:ext cx="1424305" cy="1609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La capacité d’attention est primordiale dans le développement du système exécutif central. Si l’attention se déplace, le matériel est perdu</w:t>
      </w:r>
      <w:r w:rsidR="003042C3">
        <w:rPr>
          <w:sz w:val="24"/>
          <w:szCs w:val="24"/>
        </w:rPr>
        <w:t>.</w:t>
      </w:r>
      <w:r>
        <w:rPr>
          <w:sz w:val="24"/>
          <w:szCs w:val="24"/>
        </w:rPr>
        <w:t xml:space="preserve">  </w:t>
      </w:r>
    </w:p>
    <w:p w:rsidR="00FD0B11" w:rsidRDefault="00FD0B11" w:rsidP="00974BFE">
      <w:pPr>
        <w:contextualSpacing/>
        <w:rPr>
          <w:b/>
          <w:sz w:val="24"/>
          <w:szCs w:val="24"/>
        </w:rPr>
      </w:pPr>
      <w:r>
        <w:rPr>
          <w:b/>
          <w:sz w:val="24"/>
          <w:szCs w:val="24"/>
        </w:rPr>
        <w:t>La formation des souvenirs d’enfance</w:t>
      </w:r>
    </w:p>
    <w:p w:rsidR="00DF67F7" w:rsidRPr="00DF67F7" w:rsidRDefault="00DF67F7" w:rsidP="00DF67F7">
      <w:pPr>
        <w:pStyle w:val="ListParagraph"/>
        <w:numPr>
          <w:ilvl w:val="0"/>
          <w:numId w:val="27"/>
        </w:numPr>
        <w:rPr>
          <w:sz w:val="24"/>
          <w:szCs w:val="24"/>
        </w:rPr>
      </w:pPr>
      <w:r>
        <w:rPr>
          <w:b/>
          <w:color w:val="1F497D" w:themeColor="text2"/>
          <w:sz w:val="24"/>
          <w:szCs w:val="24"/>
        </w:rPr>
        <w:t>Mémoire générique </w:t>
      </w:r>
      <w:r>
        <w:rPr>
          <w:sz w:val="24"/>
          <w:szCs w:val="24"/>
        </w:rPr>
        <w:t>: mémoire qui produit des scénarios de routines familières servant orienter le comportement</w:t>
      </w:r>
    </w:p>
    <w:p w:rsidR="00DF67F7" w:rsidRPr="00DF67F7" w:rsidRDefault="00DF67F7" w:rsidP="00DF67F7">
      <w:pPr>
        <w:pStyle w:val="ListParagraph"/>
        <w:numPr>
          <w:ilvl w:val="0"/>
          <w:numId w:val="27"/>
        </w:numPr>
        <w:rPr>
          <w:sz w:val="24"/>
          <w:szCs w:val="24"/>
        </w:rPr>
      </w:pPr>
      <w:r>
        <w:rPr>
          <w:b/>
          <w:color w:val="1F497D" w:themeColor="text2"/>
          <w:sz w:val="24"/>
          <w:szCs w:val="24"/>
        </w:rPr>
        <w:t>Mémoire épisodique </w:t>
      </w:r>
      <w:r>
        <w:rPr>
          <w:sz w:val="24"/>
          <w:szCs w:val="24"/>
        </w:rPr>
        <w:t xml:space="preserve">: mémoire qui réfère à la conscience d’avoir vécu une expérience particulière dans un lieu et un temps déterminé </w:t>
      </w:r>
    </w:p>
    <w:p w:rsidR="00DF67F7" w:rsidRPr="00DF67F7" w:rsidRDefault="00DF67F7" w:rsidP="00DF67F7">
      <w:pPr>
        <w:pStyle w:val="ListParagraph"/>
        <w:numPr>
          <w:ilvl w:val="0"/>
          <w:numId w:val="27"/>
        </w:numPr>
        <w:rPr>
          <w:sz w:val="24"/>
          <w:szCs w:val="24"/>
        </w:rPr>
      </w:pPr>
      <w:r>
        <w:rPr>
          <w:b/>
          <w:color w:val="1F497D" w:themeColor="text2"/>
          <w:sz w:val="24"/>
          <w:szCs w:val="24"/>
        </w:rPr>
        <w:t>Mémoire autobiographique </w:t>
      </w:r>
      <w:r>
        <w:rPr>
          <w:color w:val="1F497D" w:themeColor="text2"/>
          <w:sz w:val="24"/>
          <w:szCs w:val="24"/>
        </w:rPr>
        <w:t xml:space="preserve">: </w:t>
      </w:r>
      <w:r w:rsidRPr="00DF67F7">
        <w:rPr>
          <w:sz w:val="24"/>
          <w:szCs w:val="24"/>
        </w:rPr>
        <w:t xml:space="preserve">mémoire qui réfère aux évènements vécus par une personne </w:t>
      </w:r>
    </w:p>
    <w:p w:rsidR="00DF67F7" w:rsidRPr="00DF67F7" w:rsidRDefault="00DF67F7" w:rsidP="00DF67F7">
      <w:pPr>
        <w:pStyle w:val="ListParagraph"/>
        <w:numPr>
          <w:ilvl w:val="0"/>
          <w:numId w:val="27"/>
        </w:numPr>
        <w:rPr>
          <w:sz w:val="24"/>
          <w:szCs w:val="24"/>
        </w:rPr>
      </w:pPr>
      <w:r>
        <w:rPr>
          <w:b/>
          <w:color w:val="1F497D" w:themeColor="text2"/>
          <w:sz w:val="24"/>
          <w:szCs w:val="24"/>
        </w:rPr>
        <w:t>Amnésie infantile </w:t>
      </w:r>
      <w:r>
        <w:rPr>
          <w:sz w:val="24"/>
          <w:szCs w:val="24"/>
        </w:rPr>
        <w:t xml:space="preserve">: incapacité, pour des adultes, de retracer des souvenirs de la mémoire épisodique qui se sont produits dans les premières années de la vie </w:t>
      </w:r>
    </w:p>
    <w:p w:rsidR="00FD0B11" w:rsidRDefault="00FD0B11" w:rsidP="00974BFE">
      <w:pPr>
        <w:contextualSpacing/>
        <w:rPr>
          <w:b/>
          <w:sz w:val="24"/>
          <w:szCs w:val="24"/>
        </w:rPr>
      </w:pPr>
      <w:r>
        <w:rPr>
          <w:b/>
          <w:sz w:val="24"/>
          <w:szCs w:val="24"/>
        </w:rPr>
        <w:t>Les interactions sociales et la mémoire</w:t>
      </w:r>
    </w:p>
    <w:p w:rsidR="003042C3" w:rsidRPr="003042C3" w:rsidRDefault="003042C3" w:rsidP="003042C3">
      <w:pPr>
        <w:pStyle w:val="ListParagraph"/>
        <w:numPr>
          <w:ilvl w:val="0"/>
          <w:numId w:val="28"/>
        </w:numPr>
        <w:rPr>
          <w:sz w:val="24"/>
          <w:szCs w:val="24"/>
        </w:rPr>
      </w:pPr>
      <w:r>
        <w:rPr>
          <w:sz w:val="24"/>
          <w:szCs w:val="24"/>
        </w:rPr>
        <w:t xml:space="preserve">Quand les enfants construisent conjointement avec les adultes des évènements et que leurs demandent des questions, celui-ci apprend </w:t>
      </w:r>
      <w:r w:rsidR="00282EBD">
        <w:rPr>
          <w:sz w:val="24"/>
          <w:szCs w:val="24"/>
        </w:rPr>
        <w:t>vi</w:t>
      </w:r>
      <w:r>
        <w:rPr>
          <w:sz w:val="24"/>
          <w:szCs w:val="24"/>
        </w:rPr>
        <w:t>te à inclure ces informations</w:t>
      </w:r>
    </w:p>
    <w:p w:rsidR="00967237" w:rsidRDefault="00967237" w:rsidP="00974BFE">
      <w:pPr>
        <w:contextualSpacing/>
        <w:rPr>
          <w:color w:val="0070C0"/>
          <w:sz w:val="24"/>
          <w:szCs w:val="24"/>
        </w:rPr>
      </w:pPr>
    </w:p>
    <w:p w:rsidR="00967237" w:rsidRDefault="00967237" w:rsidP="00974BFE">
      <w:pPr>
        <w:contextualSpacing/>
        <w:rPr>
          <w:color w:val="0070C0"/>
          <w:sz w:val="24"/>
          <w:szCs w:val="24"/>
        </w:rPr>
      </w:pPr>
    </w:p>
    <w:p w:rsidR="00832836" w:rsidRDefault="00832836" w:rsidP="00974BFE">
      <w:pPr>
        <w:contextualSpacing/>
        <w:rPr>
          <w:color w:val="0070C0"/>
          <w:sz w:val="24"/>
          <w:szCs w:val="24"/>
        </w:rPr>
      </w:pPr>
      <w:r>
        <w:rPr>
          <w:color w:val="0070C0"/>
          <w:sz w:val="24"/>
          <w:szCs w:val="24"/>
        </w:rPr>
        <w:lastRenderedPageBreak/>
        <w:t xml:space="preserve">L’influence des parents et du milieu sur le développement cognitif </w:t>
      </w:r>
    </w:p>
    <w:p w:rsidR="003042C3" w:rsidRDefault="003042C3" w:rsidP="003042C3">
      <w:pPr>
        <w:pStyle w:val="ListParagraph"/>
        <w:numPr>
          <w:ilvl w:val="0"/>
          <w:numId w:val="28"/>
        </w:numPr>
        <w:rPr>
          <w:sz w:val="24"/>
          <w:szCs w:val="24"/>
        </w:rPr>
      </w:pPr>
      <w:r>
        <w:rPr>
          <w:sz w:val="24"/>
          <w:szCs w:val="24"/>
        </w:rPr>
        <w:t>Le développement cognitif d’un enfant est influencé par de nombreux facteurs tels que son tempérament, le degré de correspondance entre son mode cognitif et les situations dans lesquelles il se trouve, sa maturité sociale et affective, son milieu  socioéconomique et ses origines éthiques</w:t>
      </w:r>
    </w:p>
    <w:p w:rsidR="003042C3" w:rsidRDefault="003042C3" w:rsidP="003042C3">
      <w:pPr>
        <w:pStyle w:val="ListParagraph"/>
        <w:numPr>
          <w:ilvl w:val="0"/>
          <w:numId w:val="28"/>
        </w:numPr>
        <w:rPr>
          <w:sz w:val="24"/>
          <w:szCs w:val="24"/>
        </w:rPr>
      </w:pPr>
      <w:r>
        <w:rPr>
          <w:sz w:val="24"/>
          <w:szCs w:val="24"/>
        </w:rPr>
        <w:t>L’une des plus grandes influences provient des parents et de leur façon de leur stimuler leur enfant</w:t>
      </w:r>
    </w:p>
    <w:p w:rsidR="003042C3" w:rsidRDefault="003042C3" w:rsidP="003042C3">
      <w:pPr>
        <w:rPr>
          <w:b/>
          <w:sz w:val="24"/>
          <w:szCs w:val="24"/>
        </w:rPr>
      </w:pPr>
      <w:r>
        <w:rPr>
          <w:b/>
          <w:sz w:val="24"/>
          <w:szCs w:val="24"/>
        </w:rPr>
        <w:t>L’a</w:t>
      </w:r>
      <w:r w:rsidRPr="003042C3">
        <w:rPr>
          <w:b/>
          <w:sz w:val="24"/>
          <w:szCs w:val="24"/>
        </w:rPr>
        <w:t>ttitude des parents</w:t>
      </w:r>
    </w:p>
    <w:p w:rsidR="003042C3" w:rsidRPr="003042C3" w:rsidRDefault="003042C3" w:rsidP="003042C3">
      <w:pPr>
        <w:pStyle w:val="ListParagraph"/>
        <w:numPr>
          <w:ilvl w:val="0"/>
          <w:numId w:val="29"/>
        </w:numPr>
        <w:rPr>
          <w:sz w:val="24"/>
          <w:szCs w:val="24"/>
        </w:rPr>
      </w:pPr>
      <w:r>
        <w:rPr>
          <w:sz w:val="24"/>
          <w:szCs w:val="24"/>
        </w:rPr>
        <w:t>Les enfants réagissent à l’Attitude des parents en faisant preuve de plus de curiosité, de créativité et d’intérêt</w:t>
      </w:r>
    </w:p>
    <w:p w:rsidR="003042C3" w:rsidRDefault="003042C3" w:rsidP="003042C3">
      <w:pPr>
        <w:rPr>
          <w:b/>
          <w:sz w:val="24"/>
          <w:szCs w:val="24"/>
        </w:rPr>
      </w:pPr>
      <w:r w:rsidRPr="003042C3">
        <w:rPr>
          <w:b/>
          <w:sz w:val="24"/>
          <w:szCs w:val="24"/>
        </w:rPr>
        <w:t xml:space="preserve">La zone proximale de développement </w:t>
      </w:r>
    </w:p>
    <w:p w:rsidR="003042C3" w:rsidRPr="003042C3" w:rsidRDefault="003042C3" w:rsidP="003042C3">
      <w:pPr>
        <w:pStyle w:val="ListParagraph"/>
        <w:numPr>
          <w:ilvl w:val="0"/>
          <w:numId w:val="29"/>
        </w:numPr>
        <w:rPr>
          <w:sz w:val="24"/>
          <w:szCs w:val="24"/>
        </w:rPr>
      </w:pPr>
      <w:r>
        <w:rPr>
          <w:sz w:val="24"/>
          <w:szCs w:val="24"/>
        </w:rPr>
        <w:t xml:space="preserve">L’approche socioculturelle de Vygotsky démontre que c’est important que les parents identifient la zone proximale de développement et guident </w:t>
      </w:r>
      <w:r w:rsidR="00531D32">
        <w:rPr>
          <w:sz w:val="24"/>
          <w:szCs w:val="24"/>
        </w:rPr>
        <w:t>l’enfant</w:t>
      </w:r>
      <w:r>
        <w:rPr>
          <w:sz w:val="24"/>
          <w:szCs w:val="24"/>
        </w:rPr>
        <w:t xml:space="preserve"> à prendre conscience </w:t>
      </w:r>
      <w:r w:rsidR="00531D32">
        <w:rPr>
          <w:sz w:val="24"/>
          <w:szCs w:val="24"/>
        </w:rPr>
        <w:t>de</w:t>
      </w:r>
      <w:r>
        <w:rPr>
          <w:sz w:val="24"/>
          <w:szCs w:val="24"/>
        </w:rPr>
        <w:t xml:space="preserve"> ses propres processus cognitif </w:t>
      </w:r>
      <w:r w:rsidR="00531D32">
        <w:rPr>
          <w:sz w:val="24"/>
          <w:szCs w:val="24"/>
        </w:rPr>
        <w:t>(savoir quand avoir besoin d’aide)</w:t>
      </w:r>
    </w:p>
    <w:p w:rsidR="003042C3" w:rsidRPr="003042C3" w:rsidRDefault="003042C3" w:rsidP="003042C3">
      <w:pPr>
        <w:rPr>
          <w:sz w:val="24"/>
          <w:szCs w:val="24"/>
        </w:rPr>
      </w:pPr>
      <w:r w:rsidRPr="003042C3">
        <w:rPr>
          <w:b/>
          <w:sz w:val="24"/>
          <w:szCs w:val="24"/>
        </w:rPr>
        <w:t>Les re</w:t>
      </w:r>
      <w:r w:rsidR="00531D32">
        <w:rPr>
          <w:b/>
          <w:sz w:val="24"/>
          <w:szCs w:val="24"/>
        </w:rPr>
        <w:t>ssources du milieu</w:t>
      </w:r>
      <w:r w:rsidR="00531D32">
        <w:rPr>
          <w:b/>
          <w:sz w:val="24"/>
          <w:szCs w:val="24"/>
        </w:rPr>
        <w:tab/>
      </w:r>
      <w:r w:rsidR="00531D32">
        <w:rPr>
          <w:b/>
          <w:sz w:val="24"/>
          <w:szCs w:val="24"/>
        </w:rPr>
        <w:tab/>
      </w:r>
      <w:r w:rsidR="00531D32">
        <w:rPr>
          <w:b/>
          <w:sz w:val="24"/>
          <w:szCs w:val="24"/>
        </w:rPr>
        <w:tab/>
      </w:r>
      <w:r>
        <w:rPr>
          <w:sz w:val="24"/>
          <w:szCs w:val="24"/>
        </w:rPr>
        <w:tab/>
      </w:r>
      <w:r>
        <w:rPr>
          <w:sz w:val="24"/>
          <w:szCs w:val="24"/>
        </w:rPr>
        <w:tab/>
      </w:r>
      <w:r>
        <w:rPr>
          <w:sz w:val="24"/>
          <w:szCs w:val="24"/>
        </w:rPr>
        <w:tab/>
      </w:r>
      <w:r>
        <w:rPr>
          <w:sz w:val="24"/>
          <w:szCs w:val="24"/>
        </w:rPr>
        <w:tab/>
      </w:r>
    </w:p>
    <w:p w:rsidR="00531D32" w:rsidRDefault="00832836" w:rsidP="00974BFE">
      <w:pPr>
        <w:contextualSpacing/>
        <w:rPr>
          <w:b/>
          <w:color w:val="0070C0"/>
          <w:sz w:val="24"/>
          <w:szCs w:val="24"/>
        </w:rPr>
      </w:pPr>
      <w:r w:rsidRPr="00832836">
        <w:rPr>
          <w:b/>
          <w:color w:val="0070C0"/>
          <w:sz w:val="24"/>
          <w:szCs w:val="24"/>
        </w:rPr>
        <w:t xml:space="preserve">La maîtrise du langage </w:t>
      </w:r>
    </w:p>
    <w:p w:rsidR="00832836" w:rsidRDefault="00832836" w:rsidP="00974BFE">
      <w:pPr>
        <w:contextualSpacing/>
        <w:rPr>
          <w:color w:val="0070C0"/>
          <w:sz w:val="24"/>
          <w:szCs w:val="24"/>
        </w:rPr>
      </w:pPr>
      <w:r>
        <w:rPr>
          <w:color w:val="0070C0"/>
          <w:sz w:val="24"/>
          <w:szCs w:val="24"/>
        </w:rPr>
        <w:t>L’augmentation du vocabulaire et leurs progrès en syntaxe</w:t>
      </w:r>
    </w:p>
    <w:p w:rsidR="00531D32" w:rsidRDefault="00531D32" w:rsidP="00531D32">
      <w:pPr>
        <w:pStyle w:val="ListParagraph"/>
        <w:numPr>
          <w:ilvl w:val="0"/>
          <w:numId w:val="29"/>
        </w:numPr>
        <w:rPr>
          <w:sz w:val="24"/>
          <w:szCs w:val="24"/>
        </w:rPr>
      </w:pPr>
      <w:r>
        <w:rPr>
          <w:sz w:val="24"/>
          <w:szCs w:val="24"/>
        </w:rPr>
        <w:t>3 ans = 1000 mots</w:t>
      </w:r>
    </w:p>
    <w:p w:rsidR="00531D32" w:rsidRDefault="00531D32" w:rsidP="00531D32">
      <w:pPr>
        <w:pStyle w:val="ListParagraph"/>
        <w:numPr>
          <w:ilvl w:val="0"/>
          <w:numId w:val="29"/>
        </w:numPr>
        <w:rPr>
          <w:sz w:val="24"/>
          <w:szCs w:val="24"/>
        </w:rPr>
      </w:pPr>
      <w:r>
        <w:rPr>
          <w:sz w:val="24"/>
          <w:szCs w:val="24"/>
        </w:rPr>
        <w:t>6 ans = vocabulaire expressif 2600 mots</w:t>
      </w:r>
    </w:p>
    <w:p w:rsidR="00531D32" w:rsidRDefault="00531D32" w:rsidP="00531D32">
      <w:pPr>
        <w:pStyle w:val="ListParagraph"/>
        <w:numPr>
          <w:ilvl w:val="0"/>
          <w:numId w:val="29"/>
        </w:numPr>
        <w:rPr>
          <w:sz w:val="24"/>
          <w:szCs w:val="24"/>
        </w:rPr>
      </w:pPr>
      <w:r>
        <w:rPr>
          <w:sz w:val="24"/>
          <w:szCs w:val="24"/>
        </w:rPr>
        <w:t>Fin primaire = 80 000 mots</w:t>
      </w:r>
    </w:p>
    <w:p w:rsidR="00531D32" w:rsidRPr="00531D32" w:rsidRDefault="00531D32" w:rsidP="00531D32">
      <w:pPr>
        <w:pStyle w:val="ListParagraph"/>
        <w:numPr>
          <w:ilvl w:val="0"/>
          <w:numId w:val="29"/>
        </w:numPr>
        <w:rPr>
          <w:sz w:val="24"/>
          <w:szCs w:val="24"/>
        </w:rPr>
      </w:pPr>
      <w:r>
        <w:rPr>
          <w:b/>
          <w:color w:val="1F497D" w:themeColor="text2"/>
          <w:sz w:val="24"/>
          <w:szCs w:val="24"/>
        </w:rPr>
        <w:t>Catégorisation rapide </w:t>
      </w:r>
      <w:r>
        <w:rPr>
          <w:sz w:val="24"/>
          <w:szCs w:val="24"/>
        </w:rPr>
        <w:t>: processus de traitement de l’information qui consiste à poser rapidement une hypothèse. Par extension, processus selon lequel un enfant absorbe le sens d’un nouveau mot après l’avoir entendu seulement une ou deux fois</w:t>
      </w:r>
    </w:p>
    <w:p w:rsidR="00832836" w:rsidRDefault="00832836" w:rsidP="00974BFE">
      <w:pPr>
        <w:contextualSpacing/>
        <w:rPr>
          <w:color w:val="0070C0"/>
          <w:sz w:val="24"/>
          <w:szCs w:val="24"/>
        </w:rPr>
      </w:pPr>
      <w:r>
        <w:rPr>
          <w:color w:val="0070C0"/>
          <w:sz w:val="24"/>
          <w:szCs w:val="24"/>
        </w:rPr>
        <w:t xml:space="preserve">Le langage social </w:t>
      </w:r>
    </w:p>
    <w:p w:rsidR="004B6BF3" w:rsidRPr="00E06A76" w:rsidRDefault="007E4EBD" w:rsidP="00E06A76">
      <w:pPr>
        <w:pStyle w:val="ListParagraph"/>
        <w:numPr>
          <w:ilvl w:val="0"/>
          <w:numId w:val="31"/>
        </w:numPr>
        <w:rPr>
          <w:sz w:val="24"/>
          <w:szCs w:val="24"/>
        </w:rPr>
      </w:pPr>
      <w:r w:rsidRPr="004B6BF3">
        <w:rPr>
          <w:sz w:val="24"/>
          <w:szCs w:val="24"/>
        </w:rPr>
        <w:t xml:space="preserve">Langage </w:t>
      </w:r>
      <w:r w:rsidR="004B6BF3">
        <w:rPr>
          <w:sz w:val="24"/>
          <w:szCs w:val="24"/>
        </w:rPr>
        <w:t>ou on cherche  être compris par</w:t>
      </w:r>
      <w:r w:rsidRPr="004B6BF3">
        <w:rPr>
          <w:sz w:val="24"/>
          <w:szCs w:val="24"/>
        </w:rPr>
        <w:t xml:space="preserve"> un interlocuteur.</w:t>
      </w:r>
      <w:bookmarkStart w:id="0" w:name="_GoBack"/>
      <w:bookmarkEnd w:id="0"/>
    </w:p>
    <w:p w:rsidR="00832836" w:rsidRDefault="00832836" w:rsidP="00974BFE">
      <w:pPr>
        <w:contextualSpacing/>
        <w:rPr>
          <w:color w:val="0070C0"/>
          <w:sz w:val="24"/>
          <w:szCs w:val="24"/>
        </w:rPr>
      </w:pPr>
      <w:r>
        <w:rPr>
          <w:color w:val="0070C0"/>
          <w:sz w:val="24"/>
          <w:szCs w:val="24"/>
        </w:rPr>
        <w:t>Le soliloque</w:t>
      </w:r>
    </w:p>
    <w:p w:rsidR="004B6BF3" w:rsidRDefault="004B6BF3" w:rsidP="004B6BF3">
      <w:pPr>
        <w:pStyle w:val="ListParagraph"/>
        <w:numPr>
          <w:ilvl w:val="0"/>
          <w:numId w:val="33"/>
        </w:numPr>
        <w:rPr>
          <w:sz w:val="24"/>
          <w:szCs w:val="24"/>
        </w:rPr>
      </w:pPr>
      <w:r>
        <w:rPr>
          <w:sz w:val="24"/>
          <w:szCs w:val="24"/>
        </w:rPr>
        <w:t>Action de penser à haute voix sans intention de communiquer; courant chez les enfants d’âge préscolaire et scolaire</w:t>
      </w:r>
    </w:p>
    <w:p w:rsidR="004B6BF3" w:rsidRDefault="004B6BF3" w:rsidP="004B6BF3">
      <w:pPr>
        <w:pStyle w:val="ListParagraph"/>
        <w:numPr>
          <w:ilvl w:val="0"/>
          <w:numId w:val="33"/>
        </w:numPr>
        <w:rPr>
          <w:sz w:val="24"/>
          <w:szCs w:val="24"/>
        </w:rPr>
      </w:pPr>
      <w:r>
        <w:rPr>
          <w:sz w:val="24"/>
          <w:szCs w:val="24"/>
        </w:rPr>
        <w:t>Selon Piaget, manque de maturité sur le plan cognitif/égocentrisme</w:t>
      </w:r>
    </w:p>
    <w:p w:rsidR="004B6BF3" w:rsidRPr="004B6BF3" w:rsidRDefault="004B6BF3" w:rsidP="004B6BF3">
      <w:pPr>
        <w:pStyle w:val="ListParagraph"/>
        <w:numPr>
          <w:ilvl w:val="0"/>
          <w:numId w:val="33"/>
        </w:numPr>
        <w:rPr>
          <w:sz w:val="24"/>
          <w:szCs w:val="24"/>
        </w:rPr>
      </w:pPr>
      <w:r>
        <w:rPr>
          <w:sz w:val="24"/>
          <w:szCs w:val="24"/>
        </w:rPr>
        <w:t xml:space="preserve">Selon Vygotsky, façon d’organiser son idée/pensée à voix haute </w:t>
      </w:r>
    </w:p>
    <w:p w:rsidR="00832836" w:rsidRDefault="00832836" w:rsidP="00974BFE">
      <w:pPr>
        <w:contextualSpacing/>
        <w:rPr>
          <w:color w:val="0070C0"/>
          <w:sz w:val="24"/>
          <w:szCs w:val="24"/>
        </w:rPr>
      </w:pPr>
      <w:r>
        <w:rPr>
          <w:color w:val="0070C0"/>
          <w:sz w:val="24"/>
          <w:szCs w:val="24"/>
        </w:rPr>
        <w:t xml:space="preserve">Les habiletés préparatoires à la lecture </w:t>
      </w:r>
    </w:p>
    <w:p w:rsidR="004B6BF3" w:rsidRDefault="004B6BF3" w:rsidP="004B6BF3">
      <w:pPr>
        <w:pStyle w:val="ListParagraph"/>
        <w:numPr>
          <w:ilvl w:val="0"/>
          <w:numId w:val="34"/>
        </w:numPr>
        <w:rPr>
          <w:sz w:val="24"/>
          <w:szCs w:val="24"/>
        </w:rPr>
      </w:pPr>
      <w:r>
        <w:rPr>
          <w:sz w:val="24"/>
          <w:szCs w:val="24"/>
        </w:rPr>
        <w:t>Les habiletés langagières, comme le vocabulaire, la syntaxe, la structure narrative et la compréhension du faite que le langage sert à communiquer</w:t>
      </w:r>
    </w:p>
    <w:p w:rsidR="004B6BF3" w:rsidRPr="004B6BF3" w:rsidRDefault="004B6BF3" w:rsidP="004B6BF3">
      <w:pPr>
        <w:pStyle w:val="ListParagraph"/>
        <w:numPr>
          <w:ilvl w:val="0"/>
          <w:numId w:val="34"/>
        </w:numPr>
        <w:rPr>
          <w:sz w:val="24"/>
          <w:szCs w:val="24"/>
        </w:rPr>
      </w:pPr>
      <w:r>
        <w:rPr>
          <w:sz w:val="24"/>
          <w:szCs w:val="24"/>
        </w:rPr>
        <w:t xml:space="preserve">Des habiletés spécifiques en phonétique (relier les lettres aux sons) qui vont aider à décoder les mots écrits </w:t>
      </w:r>
    </w:p>
    <w:p w:rsidR="00832836" w:rsidRDefault="00832836" w:rsidP="00974BFE">
      <w:pPr>
        <w:contextualSpacing/>
        <w:rPr>
          <w:b/>
          <w:color w:val="0070C0"/>
          <w:sz w:val="24"/>
          <w:szCs w:val="24"/>
        </w:rPr>
      </w:pPr>
      <w:r w:rsidRPr="00832836">
        <w:rPr>
          <w:b/>
          <w:color w:val="0070C0"/>
          <w:sz w:val="24"/>
          <w:szCs w:val="24"/>
        </w:rPr>
        <w:lastRenderedPageBreak/>
        <w:t>La place du jeu dans le développement</w:t>
      </w:r>
    </w:p>
    <w:p w:rsidR="00832836" w:rsidRDefault="00832836" w:rsidP="00974BFE">
      <w:pPr>
        <w:contextualSpacing/>
        <w:rPr>
          <w:color w:val="0070C0"/>
          <w:sz w:val="24"/>
          <w:szCs w:val="24"/>
        </w:rPr>
      </w:pPr>
      <w:r>
        <w:rPr>
          <w:color w:val="0070C0"/>
          <w:sz w:val="24"/>
          <w:szCs w:val="24"/>
        </w:rPr>
        <w:t>Les types de jeux</w:t>
      </w:r>
    </w:p>
    <w:p w:rsidR="00183A01" w:rsidRPr="00183A01" w:rsidRDefault="00183A01" w:rsidP="00183A01">
      <w:pPr>
        <w:pStyle w:val="ListParagraph"/>
        <w:numPr>
          <w:ilvl w:val="0"/>
          <w:numId w:val="35"/>
        </w:numPr>
        <w:rPr>
          <w:sz w:val="24"/>
          <w:szCs w:val="24"/>
        </w:rPr>
      </w:pPr>
      <w:r>
        <w:rPr>
          <w:b/>
          <w:color w:val="1F497D" w:themeColor="text2"/>
          <w:sz w:val="24"/>
          <w:szCs w:val="24"/>
        </w:rPr>
        <w:t>Jeu fonctionnel </w:t>
      </w:r>
      <w:r>
        <w:rPr>
          <w:sz w:val="24"/>
          <w:szCs w:val="24"/>
        </w:rPr>
        <w:t xml:space="preserve">: je constitué d’actions répétitives avec ou sans objets (ex : rouler une balle ou tirer un jouet sur roues)  </w:t>
      </w:r>
    </w:p>
    <w:p w:rsidR="00183A01" w:rsidRPr="00183A01" w:rsidRDefault="00183A01" w:rsidP="00183A01">
      <w:pPr>
        <w:pStyle w:val="ListParagraph"/>
        <w:numPr>
          <w:ilvl w:val="0"/>
          <w:numId w:val="35"/>
        </w:numPr>
        <w:rPr>
          <w:sz w:val="24"/>
          <w:szCs w:val="24"/>
        </w:rPr>
      </w:pPr>
      <w:r>
        <w:rPr>
          <w:b/>
          <w:color w:val="1F497D" w:themeColor="text2"/>
          <w:sz w:val="24"/>
          <w:szCs w:val="24"/>
        </w:rPr>
        <w:t>Jeu constructif </w:t>
      </w:r>
      <w:r>
        <w:rPr>
          <w:sz w:val="24"/>
          <w:szCs w:val="24"/>
        </w:rPr>
        <w:t>: jeu qui consiste  utilisé des objets pour construire ou créer autre chose</w:t>
      </w:r>
    </w:p>
    <w:p w:rsidR="00183A01" w:rsidRDefault="00183A01" w:rsidP="00183A01">
      <w:pPr>
        <w:pStyle w:val="ListParagraph"/>
        <w:numPr>
          <w:ilvl w:val="0"/>
          <w:numId w:val="35"/>
        </w:numPr>
        <w:rPr>
          <w:sz w:val="24"/>
          <w:szCs w:val="24"/>
        </w:rPr>
      </w:pPr>
      <w:r>
        <w:rPr>
          <w:b/>
          <w:color w:val="1F497D" w:themeColor="text2"/>
          <w:sz w:val="24"/>
          <w:szCs w:val="24"/>
        </w:rPr>
        <w:t>Jeu symbolique, jeu dramatique ou jeu du faire semblant </w:t>
      </w:r>
      <w:r>
        <w:rPr>
          <w:sz w:val="24"/>
          <w:szCs w:val="24"/>
        </w:rPr>
        <w:t>: Jeu dans lequel l’enfant invente une situation imaginaire comme faire semblant d’être quelque chose d’autre, en s s’adonnant  des activités d’abord relativement simples puis de plus en plus complexes</w:t>
      </w:r>
    </w:p>
    <w:p w:rsidR="00121D50" w:rsidRPr="00E06A76" w:rsidRDefault="00183A01" w:rsidP="00974BFE">
      <w:pPr>
        <w:pStyle w:val="ListParagraph"/>
        <w:numPr>
          <w:ilvl w:val="0"/>
          <w:numId w:val="35"/>
        </w:numPr>
        <w:rPr>
          <w:sz w:val="24"/>
          <w:szCs w:val="24"/>
        </w:rPr>
      </w:pPr>
      <w:r>
        <w:rPr>
          <w:b/>
          <w:color w:val="1F497D" w:themeColor="text2"/>
          <w:sz w:val="24"/>
          <w:szCs w:val="24"/>
        </w:rPr>
        <w:t>Jeu formel/de règles </w:t>
      </w:r>
      <w:r>
        <w:rPr>
          <w:sz w:val="24"/>
          <w:szCs w:val="24"/>
        </w:rPr>
        <w:t xml:space="preserve">: Jeu comportant des règles, une structure et un objectif tel que la victoire </w:t>
      </w:r>
    </w:p>
    <w:p w:rsidR="00832836" w:rsidRDefault="00832836" w:rsidP="00974BFE">
      <w:pPr>
        <w:contextualSpacing/>
        <w:rPr>
          <w:color w:val="0070C0"/>
          <w:sz w:val="24"/>
          <w:szCs w:val="24"/>
        </w:rPr>
      </w:pPr>
      <w:r>
        <w:rPr>
          <w:color w:val="0070C0"/>
          <w:sz w:val="24"/>
          <w:szCs w:val="24"/>
        </w:rPr>
        <w:t>L’aspect social du jeu</w:t>
      </w:r>
    </w:p>
    <w:p w:rsidR="00183A01" w:rsidRPr="004B6D25" w:rsidRDefault="00183A01" w:rsidP="004B6D25">
      <w:pPr>
        <w:pStyle w:val="ListParagraph"/>
        <w:numPr>
          <w:ilvl w:val="0"/>
          <w:numId w:val="36"/>
        </w:numPr>
        <w:rPr>
          <w:b/>
          <w:sz w:val="24"/>
          <w:szCs w:val="24"/>
        </w:rPr>
      </w:pPr>
      <w:r>
        <w:rPr>
          <w:b/>
          <w:color w:val="1F497D" w:themeColor="text2"/>
          <w:sz w:val="24"/>
          <w:szCs w:val="24"/>
        </w:rPr>
        <w:t>Jeu social</w:t>
      </w:r>
      <w:r w:rsidR="004B6D25">
        <w:rPr>
          <w:b/>
          <w:color w:val="1F497D" w:themeColor="text2"/>
          <w:sz w:val="24"/>
          <w:szCs w:val="24"/>
        </w:rPr>
        <w:t> :</w:t>
      </w:r>
      <w:r w:rsidR="004B6D25" w:rsidRPr="004B6D25">
        <w:rPr>
          <w:color w:val="1F497D" w:themeColor="text2"/>
          <w:sz w:val="24"/>
          <w:szCs w:val="24"/>
        </w:rPr>
        <w:t xml:space="preserve"> </w:t>
      </w:r>
      <w:r w:rsidR="004B6D25" w:rsidRPr="004B6D25">
        <w:rPr>
          <w:sz w:val="24"/>
          <w:szCs w:val="24"/>
        </w:rPr>
        <w:t xml:space="preserve">Jeu dans lequel les enfants interagissent les uns avec les autres </w:t>
      </w:r>
    </w:p>
    <w:p w:rsidR="004B6D25" w:rsidRPr="004B6D25" w:rsidRDefault="004B6D25" w:rsidP="004B6D25">
      <w:pPr>
        <w:ind w:left="360"/>
        <w:rPr>
          <w:b/>
          <w:sz w:val="24"/>
          <w:szCs w:val="24"/>
        </w:rPr>
      </w:pPr>
      <w:r>
        <w:rPr>
          <w:b/>
          <w:noProof/>
          <w:sz w:val="24"/>
          <w:szCs w:val="24"/>
          <w:lang w:eastAsia="fr-CA"/>
        </w:rPr>
        <w:drawing>
          <wp:inline distT="0" distB="0" distL="0" distR="0" wp14:anchorId="033B81CB">
            <wp:extent cx="5591175" cy="22735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3232"/>
                    <a:stretch/>
                  </pic:blipFill>
                  <pic:spPr bwMode="auto">
                    <a:xfrm>
                      <a:off x="0" y="0"/>
                      <a:ext cx="5594947" cy="2275124"/>
                    </a:xfrm>
                    <a:prstGeom prst="rect">
                      <a:avLst/>
                    </a:prstGeom>
                    <a:noFill/>
                    <a:ln>
                      <a:noFill/>
                    </a:ln>
                    <a:extLst>
                      <a:ext uri="{53640926-AAD7-44D8-BBD7-CCE9431645EC}">
                        <a14:shadowObscured xmlns:a14="http://schemas.microsoft.com/office/drawing/2010/main"/>
                      </a:ext>
                    </a:extLst>
                  </pic:spPr>
                </pic:pic>
              </a:graphicData>
            </a:graphic>
          </wp:inline>
        </w:drawing>
      </w:r>
    </w:p>
    <w:p w:rsidR="00832836" w:rsidRPr="00832836" w:rsidRDefault="00832836" w:rsidP="00974BFE">
      <w:pPr>
        <w:contextualSpacing/>
        <w:rPr>
          <w:color w:val="0070C0"/>
          <w:sz w:val="24"/>
          <w:szCs w:val="24"/>
        </w:rPr>
      </w:pPr>
      <w:r>
        <w:rPr>
          <w:color w:val="0070C0"/>
          <w:sz w:val="24"/>
          <w:szCs w:val="24"/>
        </w:rPr>
        <w:t>L’influence du sexe de l’enfant et de la culture sur le jeu</w:t>
      </w:r>
      <w:r w:rsidRPr="00832836">
        <w:rPr>
          <w:b/>
          <w:color w:val="0070C0"/>
          <w:sz w:val="24"/>
          <w:szCs w:val="24"/>
        </w:rPr>
        <w:t xml:space="preserve"> </w:t>
      </w:r>
    </w:p>
    <w:p w:rsidR="00832836" w:rsidRDefault="00832836" w:rsidP="00974BFE">
      <w:pPr>
        <w:contextualSpacing/>
        <w:rPr>
          <w:b/>
          <w:color w:val="0070C0"/>
          <w:sz w:val="24"/>
          <w:szCs w:val="24"/>
        </w:rPr>
      </w:pPr>
      <w:r w:rsidRPr="00832836">
        <w:rPr>
          <w:b/>
          <w:color w:val="0070C0"/>
          <w:sz w:val="24"/>
          <w:szCs w:val="24"/>
        </w:rPr>
        <w:t>L’éducation préscolaire</w:t>
      </w:r>
    </w:p>
    <w:p w:rsidR="00832836" w:rsidRDefault="00832836" w:rsidP="00974BFE">
      <w:pPr>
        <w:contextualSpacing/>
        <w:rPr>
          <w:color w:val="0070C0"/>
          <w:sz w:val="24"/>
          <w:szCs w:val="24"/>
        </w:rPr>
      </w:pPr>
      <w:r>
        <w:rPr>
          <w:color w:val="0070C0"/>
          <w:sz w:val="24"/>
          <w:szCs w:val="24"/>
        </w:rPr>
        <w:t>Le programme éducatif des centres de la petite enfance</w:t>
      </w:r>
    </w:p>
    <w:p w:rsidR="004B6D25" w:rsidRDefault="004B6D25" w:rsidP="004B6D25">
      <w:pPr>
        <w:pStyle w:val="ListParagraph"/>
        <w:numPr>
          <w:ilvl w:val="0"/>
          <w:numId w:val="36"/>
        </w:numPr>
        <w:rPr>
          <w:sz w:val="24"/>
          <w:szCs w:val="24"/>
        </w:rPr>
      </w:pPr>
      <w:r>
        <w:rPr>
          <w:sz w:val="24"/>
          <w:szCs w:val="24"/>
        </w:rPr>
        <w:t xml:space="preserve">Le programme éducatif des CPE qui montre l’effet bénéfique de divers programmes de stimulation précoce destinés aux enfants </w:t>
      </w:r>
    </w:p>
    <w:p w:rsidR="007E4EBD" w:rsidRDefault="007E4EBD" w:rsidP="004B6D25">
      <w:pPr>
        <w:pStyle w:val="ListParagraph"/>
        <w:numPr>
          <w:ilvl w:val="0"/>
          <w:numId w:val="36"/>
        </w:numPr>
        <w:rPr>
          <w:sz w:val="24"/>
          <w:szCs w:val="24"/>
        </w:rPr>
      </w:pPr>
      <w:r>
        <w:rPr>
          <w:sz w:val="24"/>
          <w:szCs w:val="24"/>
        </w:rPr>
        <w:t>Vise le développement intégral de l’enfant, incluant son autonomie, sa motricité et ses habiletés langagières</w:t>
      </w:r>
    </w:p>
    <w:p w:rsidR="007E4EBD" w:rsidRDefault="007E4EBD" w:rsidP="004B6D25">
      <w:pPr>
        <w:pStyle w:val="ListParagraph"/>
        <w:numPr>
          <w:ilvl w:val="0"/>
          <w:numId w:val="36"/>
        </w:numPr>
        <w:rPr>
          <w:sz w:val="24"/>
          <w:szCs w:val="24"/>
        </w:rPr>
      </w:pPr>
      <w:r>
        <w:rPr>
          <w:sz w:val="24"/>
          <w:szCs w:val="24"/>
        </w:rPr>
        <w:t xml:space="preserve">Objectif : éveiller l’enfant au monde de l’entoure et de l’amener  avoir confiance en lui, à apprendre à partager, à respecter les règles,  résoudre des conflits et à développer </w:t>
      </w:r>
    </w:p>
    <w:p w:rsidR="007E4EBD" w:rsidRDefault="007E4EBD" w:rsidP="004B6D25">
      <w:pPr>
        <w:pStyle w:val="ListParagraph"/>
        <w:numPr>
          <w:ilvl w:val="0"/>
          <w:numId w:val="36"/>
        </w:numPr>
        <w:rPr>
          <w:sz w:val="24"/>
          <w:szCs w:val="24"/>
        </w:rPr>
      </w:pPr>
      <w:r>
        <w:rPr>
          <w:sz w:val="24"/>
          <w:szCs w:val="24"/>
        </w:rPr>
        <w:t xml:space="preserve">Les éducatrices jouent les rôles le plus important </w:t>
      </w:r>
    </w:p>
    <w:p w:rsidR="007E4EBD" w:rsidRPr="004B6D25" w:rsidRDefault="007E4EBD" w:rsidP="004B6D25">
      <w:pPr>
        <w:pStyle w:val="ListParagraph"/>
        <w:numPr>
          <w:ilvl w:val="0"/>
          <w:numId w:val="36"/>
        </w:numPr>
        <w:rPr>
          <w:sz w:val="24"/>
          <w:szCs w:val="24"/>
        </w:rPr>
      </w:pPr>
      <w:r>
        <w:rPr>
          <w:sz w:val="24"/>
          <w:szCs w:val="24"/>
        </w:rPr>
        <w:t>Les services de garde dépendent du milieu socioéconomique</w:t>
      </w:r>
    </w:p>
    <w:p w:rsidR="00832836" w:rsidRDefault="00832836" w:rsidP="00974BFE">
      <w:pPr>
        <w:contextualSpacing/>
        <w:rPr>
          <w:color w:val="0070C0"/>
          <w:sz w:val="24"/>
          <w:szCs w:val="24"/>
        </w:rPr>
      </w:pPr>
      <w:r>
        <w:rPr>
          <w:color w:val="0070C0"/>
          <w:sz w:val="24"/>
          <w:szCs w:val="24"/>
        </w:rPr>
        <w:t>La maternelle</w:t>
      </w:r>
    </w:p>
    <w:p w:rsidR="007E4EBD" w:rsidRDefault="007E4EBD" w:rsidP="007E4EBD">
      <w:pPr>
        <w:pStyle w:val="ListParagraph"/>
        <w:numPr>
          <w:ilvl w:val="0"/>
          <w:numId w:val="37"/>
        </w:numPr>
        <w:rPr>
          <w:sz w:val="24"/>
          <w:szCs w:val="24"/>
        </w:rPr>
      </w:pPr>
      <w:r>
        <w:rPr>
          <w:sz w:val="24"/>
          <w:szCs w:val="24"/>
        </w:rPr>
        <w:t>Objectif : agir efficace sur le plan sensoriel et moteur, affirmer sa personnalité , interagir de façon harmonieuse avec les autres, communiquer en utilisant les ressources de langage, construire un compréhension du monde, mener à terme une activité/projet</w:t>
      </w:r>
    </w:p>
    <w:p w:rsidR="007E4EBD" w:rsidRPr="007E4EBD" w:rsidRDefault="007E4EBD" w:rsidP="007E4EBD">
      <w:pPr>
        <w:pStyle w:val="ListParagraph"/>
        <w:numPr>
          <w:ilvl w:val="0"/>
          <w:numId w:val="37"/>
        </w:numPr>
        <w:rPr>
          <w:sz w:val="24"/>
          <w:szCs w:val="24"/>
        </w:rPr>
      </w:pPr>
      <w:r>
        <w:rPr>
          <w:sz w:val="24"/>
          <w:szCs w:val="24"/>
        </w:rPr>
        <w:lastRenderedPageBreak/>
        <w:t>La stimulation cognitive qu’un enfant reçoit avant son entrée en maternelle, ainsi qu’un ajustement social et émotionnel, est un bon prédicateur du succès scolaire</w:t>
      </w:r>
    </w:p>
    <w:sectPr w:rsidR="007E4EBD" w:rsidRPr="007E4EBD" w:rsidSect="00121D5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E">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7381"/>
    <w:multiLevelType w:val="hybridMultilevel"/>
    <w:tmpl w:val="F0CECD7C"/>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35031A3"/>
    <w:multiLevelType w:val="hybridMultilevel"/>
    <w:tmpl w:val="C6CAEC6C"/>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5745657"/>
    <w:multiLevelType w:val="hybridMultilevel"/>
    <w:tmpl w:val="23247E5C"/>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8862808"/>
    <w:multiLevelType w:val="hybridMultilevel"/>
    <w:tmpl w:val="C9322C6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9873165"/>
    <w:multiLevelType w:val="hybridMultilevel"/>
    <w:tmpl w:val="8C0080B6"/>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0DB620C2"/>
    <w:multiLevelType w:val="hybridMultilevel"/>
    <w:tmpl w:val="6D388210"/>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3276F82"/>
    <w:multiLevelType w:val="hybridMultilevel"/>
    <w:tmpl w:val="B776DF78"/>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6114F09"/>
    <w:multiLevelType w:val="hybridMultilevel"/>
    <w:tmpl w:val="BE9014DC"/>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193C5B7E"/>
    <w:multiLevelType w:val="hybridMultilevel"/>
    <w:tmpl w:val="730E5D40"/>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1CC01E95"/>
    <w:multiLevelType w:val="hybridMultilevel"/>
    <w:tmpl w:val="D6E00C2A"/>
    <w:lvl w:ilvl="0" w:tplc="0409000B">
      <w:start w:val="1"/>
      <w:numFmt w:val="bullet"/>
      <w:lvlText w:val=""/>
      <w:lvlJc w:val="left"/>
      <w:pPr>
        <w:ind w:left="450" w:hanging="360"/>
      </w:pPr>
      <w:rPr>
        <w:rFonts w:ascii="Wingdings" w:hAnsi="Wingdings" w:hint="default"/>
      </w:rPr>
    </w:lvl>
    <w:lvl w:ilvl="1" w:tplc="0C0C0003" w:tentative="1">
      <w:start w:val="1"/>
      <w:numFmt w:val="bullet"/>
      <w:lvlText w:val="o"/>
      <w:lvlJc w:val="left"/>
      <w:pPr>
        <w:ind w:left="1170" w:hanging="360"/>
      </w:pPr>
      <w:rPr>
        <w:rFonts w:ascii="Courier New" w:hAnsi="Courier New" w:cs="Courier New" w:hint="default"/>
      </w:rPr>
    </w:lvl>
    <w:lvl w:ilvl="2" w:tplc="0C0C0005" w:tentative="1">
      <w:start w:val="1"/>
      <w:numFmt w:val="bullet"/>
      <w:lvlText w:val=""/>
      <w:lvlJc w:val="left"/>
      <w:pPr>
        <w:ind w:left="1890" w:hanging="360"/>
      </w:pPr>
      <w:rPr>
        <w:rFonts w:ascii="Wingdings" w:hAnsi="Wingdings" w:hint="default"/>
      </w:rPr>
    </w:lvl>
    <w:lvl w:ilvl="3" w:tplc="0C0C0001" w:tentative="1">
      <w:start w:val="1"/>
      <w:numFmt w:val="bullet"/>
      <w:lvlText w:val=""/>
      <w:lvlJc w:val="left"/>
      <w:pPr>
        <w:ind w:left="2610" w:hanging="360"/>
      </w:pPr>
      <w:rPr>
        <w:rFonts w:ascii="Symbol" w:hAnsi="Symbol" w:hint="default"/>
      </w:rPr>
    </w:lvl>
    <w:lvl w:ilvl="4" w:tplc="0C0C0003" w:tentative="1">
      <w:start w:val="1"/>
      <w:numFmt w:val="bullet"/>
      <w:lvlText w:val="o"/>
      <w:lvlJc w:val="left"/>
      <w:pPr>
        <w:ind w:left="3330" w:hanging="360"/>
      </w:pPr>
      <w:rPr>
        <w:rFonts w:ascii="Courier New" w:hAnsi="Courier New" w:cs="Courier New" w:hint="default"/>
      </w:rPr>
    </w:lvl>
    <w:lvl w:ilvl="5" w:tplc="0C0C0005" w:tentative="1">
      <w:start w:val="1"/>
      <w:numFmt w:val="bullet"/>
      <w:lvlText w:val=""/>
      <w:lvlJc w:val="left"/>
      <w:pPr>
        <w:ind w:left="4050" w:hanging="360"/>
      </w:pPr>
      <w:rPr>
        <w:rFonts w:ascii="Wingdings" w:hAnsi="Wingdings" w:hint="default"/>
      </w:rPr>
    </w:lvl>
    <w:lvl w:ilvl="6" w:tplc="0C0C0001" w:tentative="1">
      <w:start w:val="1"/>
      <w:numFmt w:val="bullet"/>
      <w:lvlText w:val=""/>
      <w:lvlJc w:val="left"/>
      <w:pPr>
        <w:ind w:left="4770" w:hanging="360"/>
      </w:pPr>
      <w:rPr>
        <w:rFonts w:ascii="Symbol" w:hAnsi="Symbol" w:hint="default"/>
      </w:rPr>
    </w:lvl>
    <w:lvl w:ilvl="7" w:tplc="0C0C0003" w:tentative="1">
      <w:start w:val="1"/>
      <w:numFmt w:val="bullet"/>
      <w:lvlText w:val="o"/>
      <w:lvlJc w:val="left"/>
      <w:pPr>
        <w:ind w:left="5490" w:hanging="360"/>
      </w:pPr>
      <w:rPr>
        <w:rFonts w:ascii="Courier New" w:hAnsi="Courier New" w:cs="Courier New" w:hint="default"/>
      </w:rPr>
    </w:lvl>
    <w:lvl w:ilvl="8" w:tplc="0C0C0005" w:tentative="1">
      <w:start w:val="1"/>
      <w:numFmt w:val="bullet"/>
      <w:lvlText w:val=""/>
      <w:lvlJc w:val="left"/>
      <w:pPr>
        <w:ind w:left="6210" w:hanging="360"/>
      </w:pPr>
      <w:rPr>
        <w:rFonts w:ascii="Wingdings" w:hAnsi="Wingdings" w:hint="default"/>
      </w:rPr>
    </w:lvl>
  </w:abstractNum>
  <w:abstractNum w:abstractNumId="10">
    <w:nsid w:val="27341ED0"/>
    <w:multiLevelType w:val="hybridMultilevel"/>
    <w:tmpl w:val="96802D68"/>
    <w:lvl w:ilvl="0" w:tplc="0C0C0001">
      <w:start w:val="1"/>
      <w:numFmt w:val="bullet"/>
      <w:lvlText w:val=""/>
      <w:lvlJc w:val="left"/>
      <w:pPr>
        <w:ind w:left="1425" w:hanging="360"/>
      </w:pPr>
      <w:rPr>
        <w:rFonts w:ascii="Symbol" w:hAnsi="Symbol" w:hint="default"/>
      </w:rPr>
    </w:lvl>
    <w:lvl w:ilvl="1" w:tplc="0C0C0003" w:tentative="1">
      <w:start w:val="1"/>
      <w:numFmt w:val="bullet"/>
      <w:lvlText w:val="o"/>
      <w:lvlJc w:val="left"/>
      <w:pPr>
        <w:ind w:left="2145" w:hanging="360"/>
      </w:pPr>
      <w:rPr>
        <w:rFonts w:ascii="Courier New" w:hAnsi="Courier New" w:cs="Courier New" w:hint="default"/>
      </w:rPr>
    </w:lvl>
    <w:lvl w:ilvl="2" w:tplc="0C0C0005" w:tentative="1">
      <w:start w:val="1"/>
      <w:numFmt w:val="bullet"/>
      <w:lvlText w:val=""/>
      <w:lvlJc w:val="left"/>
      <w:pPr>
        <w:ind w:left="2865" w:hanging="360"/>
      </w:pPr>
      <w:rPr>
        <w:rFonts w:ascii="Wingdings" w:hAnsi="Wingdings" w:hint="default"/>
      </w:rPr>
    </w:lvl>
    <w:lvl w:ilvl="3" w:tplc="0C0C0001" w:tentative="1">
      <w:start w:val="1"/>
      <w:numFmt w:val="bullet"/>
      <w:lvlText w:val=""/>
      <w:lvlJc w:val="left"/>
      <w:pPr>
        <w:ind w:left="3585" w:hanging="360"/>
      </w:pPr>
      <w:rPr>
        <w:rFonts w:ascii="Symbol" w:hAnsi="Symbol" w:hint="default"/>
      </w:rPr>
    </w:lvl>
    <w:lvl w:ilvl="4" w:tplc="0C0C0003" w:tentative="1">
      <w:start w:val="1"/>
      <w:numFmt w:val="bullet"/>
      <w:lvlText w:val="o"/>
      <w:lvlJc w:val="left"/>
      <w:pPr>
        <w:ind w:left="4305" w:hanging="360"/>
      </w:pPr>
      <w:rPr>
        <w:rFonts w:ascii="Courier New" w:hAnsi="Courier New" w:cs="Courier New" w:hint="default"/>
      </w:rPr>
    </w:lvl>
    <w:lvl w:ilvl="5" w:tplc="0C0C0005" w:tentative="1">
      <w:start w:val="1"/>
      <w:numFmt w:val="bullet"/>
      <w:lvlText w:val=""/>
      <w:lvlJc w:val="left"/>
      <w:pPr>
        <w:ind w:left="5025" w:hanging="360"/>
      </w:pPr>
      <w:rPr>
        <w:rFonts w:ascii="Wingdings" w:hAnsi="Wingdings" w:hint="default"/>
      </w:rPr>
    </w:lvl>
    <w:lvl w:ilvl="6" w:tplc="0C0C0001" w:tentative="1">
      <w:start w:val="1"/>
      <w:numFmt w:val="bullet"/>
      <w:lvlText w:val=""/>
      <w:lvlJc w:val="left"/>
      <w:pPr>
        <w:ind w:left="5745" w:hanging="360"/>
      </w:pPr>
      <w:rPr>
        <w:rFonts w:ascii="Symbol" w:hAnsi="Symbol" w:hint="default"/>
      </w:rPr>
    </w:lvl>
    <w:lvl w:ilvl="7" w:tplc="0C0C0003" w:tentative="1">
      <w:start w:val="1"/>
      <w:numFmt w:val="bullet"/>
      <w:lvlText w:val="o"/>
      <w:lvlJc w:val="left"/>
      <w:pPr>
        <w:ind w:left="6465" w:hanging="360"/>
      </w:pPr>
      <w:rPr>
        <w:rFonts w:ascii="Courier New" w:hAnsi="Courier New" w:cs="Courier New" w:hint="default"/>
      </w:rPr>
    </w:lvl>
    <w:lvl w:ilvl="8" w:tplc="0C0C0005" w:tentative="1">
      <w:start w:val="1"/>
      <w:numFmt w:val="bullet"/>
      <w:lvlText w:val=""/>
      <w:lvlJc w:val="left"/>
      <w:pPr>
        <w:ind w:left="7185" w:hanging="360"/>
      </w:pPr>
      <w:rPr>
        <w:rFonts w:ascii="Wingdings" w:hAnsi="Wingdings" w:hint="default"/>
      </w:rPr>
    </w:lvl>
  </w:abstractNum>
  <w:abstractNum w:abstractNumId="11">
    <w:nsid w:val="292B06C4"/>
    <w:multiLevelType w:val="hybridMultilevel"/>
    <w:tmpl w:val="954E4600"/>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2F25491E"/>
    <w:multiLevelType w:val="hybridMultilevel"/>
    <w:tmpl w:val="B5D09A42"/>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33615934"/>
    <w:multiLevelType w:val="hybridMultilevel"/>
    <w:tmpl w:val="F50C8BE0"/>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352D5026"/>
    <w:multiLevelType w:val="hybridMultilevel"/>
    <w:tmpl w:val="A1909C3E"/>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3791776D"/>
    <w:multiLevelType w:val="hybridMultilevel"/>
    <w:tmpl w:val="A040500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6">
    <w:nsid w:val="381D664F"/>
    <w:multiLevelType w:val="hybridMultilevel"/>
    <w:tmpl w:val="44340444"/>
    <w:lvl w:ilvl="0" w:tplc="05223192">
      <w:start w:val="1"/>
      <w:numFmt w:val="bullet"/>
      <w:lvlText w:val="–"/>
      <w:lvlJc w:val="left"/>
      <w:pPr>
        <w:tabs>
          <w:tab w:val="num" w:pos="720"/>
        </w:tabs>
        <w:ind w:left="720" w:hanging="360"/>
      </w:pPr>
      <w:rPr>
        <w:rFonts w:ascii="Times CE" w:hAnsi="Times CE" w:hint="default"/>
      </w:rPr>
    </w:lvl>
    <w:lvl w:ilvl="1" w:tplc="150E3E60" w:tentative="1">
      <w:start w:val="1"/>
      <w:numFmt w:val="bullet"/>
      <w:lvlText w:val="–"/>
      <w:lvlJc w:val="left"/>
      <w:pPr>
        <w:tabs>
          <w:tab w:val="num" w:pos="1440"/>
        </w:tabs>
        <w:ind w:left="1440" w:hanging="360"/>
      </w:pPr>
      <w:rPr>
        <w:rFonts w:ascii="Times CE" w:hAnsi="Times CE" w:hint="default"/>
      </w:rPr>
    </w:lvl>
    <w:lvl w:ilvl="2" w:tplc="42DAF916">
      <w:start w:val="1"/>
      <w:numFmt w:val="bullet"/>
      <w:lvlText w:val="–"/>
      <w:lvlJc w:val="left"/>
      <w:pPr>
        <w:tabs>
          <w:tab w:val="num" w:pos="2160"/>
        </w:tabs>
        <w:ind w:left="2160" w:hanging="360"/>
      </w:pPr>
      <w:rPr>
        <w:rFonts w:ascii="Times CE" w:hAnsi="Times CE" w:hint="default"/>
      </w:rPr>
    </w:lvl>
    <w:lvl w:ilvl="3" w:tplc="7E9222C4" w:tentative="1">
      <w:start w:val="1"/>
      <w:numFmt w:val="bullet"/>
      <w:lvlText w:val="–"/>
      <w:lvlJc w:val="left"/>
      <w:pPr>
        <w:tabs>
          <w:tab w:val="num" w:pos="2880"/>
        </w:tabs>
        <w:ind w:left="2880" w:hanging="360"/>
      </w:pPr>
      <w:rPr>
        <w:rFonts w:ascii="Times CE" w:hAnsi="Times CE" w:hint="default"/>
      </w:rPr>
    </w:lvl>
    <w:lvl w:ilvl="4" w:tplc="159ECBE4" w:tentative="1">
      <w:start w:val="1"/>
      <w:numFmt w:val="bullet"/>
      <w:lvlText w:val="–"/>
      <w:lvlJc w:val="left"/>
      <w:pPr>
        <w:tabs>
          <w:tab w:val="num" w:pos="3600"/>
        </w:tabs>
        <w:ind w:left="3600" w:hanging="360"/>
      </w:pPr>
      <w:rPr>
        <w:rFonts w:ascii="Times CE" w:hAnsi="Times CE" w:hint="default"/>
      </w:rPr>
    </w:lvl>
    <w:lvl w:ilvl="5" w:tplc="9ABC8A7C" w:tentative="1">
      <w:start w:val="1"/>
      <w:numFmt w:val="bullet"/>
      <w:lvlText w:val="–"/>
      <w:lvlJc w:val="left"/>
      <w:pPr>
        <w:tabs>
          <w:tab w:val="num" w:pos="4320"/>
        </w:tabs>
        <w:ind w:left="4320" w:hanging="360"/>
      </w:pPr>
      <w:rPr>
        <w:rFonts w:ascii="Times CE" w:hAnsi="Times CE" w:hint="default"/>
      </w:rPr>
    </w:lvl>
    <w:lvl w:ilvl="6" w:tplc="4198B8D2" w:tentative="1">
      <w:start w:val="1"/>
      <w:numFmt w:val="bullet"/>
      <w:lvlText w:val="–"/>
      <w:lvlJc w:val="left"/>
      <w:pPr>
        <w:tabs>
          <w:tab w:val="num" w:pos="5040"/>
        </w:tabs>
        <w:ind w:left="5040" w:hanging="360"/>
      </w:pPr>
      <w:rPr>
        <w:rFonts w:ascii="Times CE" w:hAnsi="Times CE" w:hint="default"/>
      </w:rPr>
    </w:lvl>
    <w:lvl w:ilvl="7" w:tplc="D4820766" w:tentative="1">
      <w:start w:val="1"/>
      <w:numFmt w:val="bullet"/>
      <w:lvlText w:val="–"/>
      <w:lvlJc w:val="left"/>
      <w:pPr>
        <w:tabs>
          <w:tab w:val="num" w:pos="5760"/>
        </w:tabs>
        <w:ind w:left="5760" w:hanging="360"/>
      </w:pPr>
      <w:rPr>
        <w:rFonts w:ascii="Times CE" w:hAnsi="Times CE" w:hint="default"/>
      </w:rPr>
    </w:lvl>
    <w:lvl w:ilvl="8" w:tplc="3D2081D4" w:tentative="1">
      <w:start w:val="1"/>
      <w:numFmt w:val="bullet"/>
      <w:lvlText w:val="–"/>
      <w:lvlJc w:val="left"/>
      <w:pPr>
        <w:tabs>
          <w:tab w:val="num" w:pos="6480"/>
        </w:tabs>
        <w:ind w:left="6480" w:hanging="360"/>
      </w:pPr>
      <w:rPr>
        <w:rFonts w:ascii="Times CE" w:hAnsi="Times CE" w:hint="default"/>
      </w:rPr>
    </w:lvl>
  </w:abstractNum>
  <w:abstractNum w:abstractNumId="17">
    <w:nsid w:val="39066305"/>
    <w:multiLevelType w:val="hybridMultilevel"/>
    <w:tmpl w:val="21226A7E"/>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3E520E84"/>
    <w:multiLevelType w:val="hybridMultilevel"/>
    <w:tmpl w:val="2220667A"/>
    <w:lvl w:ilvl="0" w:tplc="E9B0A7FC">
      <w:start w:val="1"/>
      <w:numFmt w:val="bullet"/>
      <w:lvlText w:val="–"/>
      <w:lvlJc w:val="left"/>
      <w:pPr>
        <w:tabs>
          <w:tab w:val="num" w:pos="720"/>
        </w:tabs>
        <w:ind w:left="720" w:hanging="360"/>
      </w:pPr>
      <w:rPr>
        <w:rFonts w:ascii="Times CE" w:hAnsi="Times CE" w:hint="default"/>
      </w:rPr>
    </w:lvl>
    <w:lvl w:ilvl="1" w:tplc="0302A24C" w:tentative="1">
      <w:start w:val="1"/>
      <w:numFmt w:val="bullet"/>
      <w:lvlText w:val="–"/>
      <w:lvlJc w:val="left"/>
      <w:pPr>
        <w:tabs>
          <w:tab w:val="num" w:pos="1440"/>
        </w:tabs>
        <w:ind w:left="1440" w:hanging="360"/>
      </w:pPr>
      <w:rPr>
        <w:rFonts w:ascii="Times CE" w:hAnsi="Times CE" w:hint="default"/>
      </w:rPr>
    </w:lvl>
    <w:lvl w:ilvl="2" w:tplc="EE84D3AA">
      <w:start w:val="1"/>
      <w:numFmt w:val="bullet"/>
      <w:lvlText w:val="–"/>
      <w:lvlJc w:val="left"/>
      <w:pPr>
        <w:tabs>
          <w:tab w:val="num" w:pos="2160"/>
        </w:tabs>
        <w:ind w:left="2160" w:hanging="360"/>
      </w:pPr>
      <w:rPr>
        <w:rFonts w:ascii="Times CE" w:hAnsi="Times CE" w:hint="default"/>
      </w:rPr>
    </w:lvl>
    <w:lvl w:ilvl="3" w:tplc="AA34104A" w:tentative="1">
      <w:start w:val="1"/>
      <w:numFmt w:val="bullet"/>
      <w:lvlText w:val="–"/>
      <w:lvlJc w:val="left"/>
      <w:pPr>
        <w:tabs>
          <w:tab w:val="num" w:pos="2880"/>
        </w:tabs>
        <w:ind w:left="2880" w:hanging="360"/>
      </w:pPr>
      <w:rPr>
        <w:rFonts w:ascii="Times CE" w:hAnsi="Times CE" w:hint="default"/>
      </w:rPr>
    </w:lvl>
    <w:lvl w:ilvl="4" w:tplc="3FF63F9A" w:tentative="1">
      <w:start w:val="1"/>
      <w:numFmt w:val="bullet"/>
      <w:lvlText w:val="–"/>
      <w:lvlJc w:val="left"/>
      <w:pPr>
        <w:tabs>
          <w:tab w:val="num" w:pos="3600"/>
        </w:tabs>
        <w:ind w:left="3600" w:hanging="360"/>
      </w:pPr>
      <w:rPr>
        <w:rFonts w:ascii="Times CE" w:hAnsi="Times CE" w:hint="default"/>
      </w:rPr>
    </w:lvl>
    <w:lvl w:ilvl="5" w:tplc="74E61148" w:tentative="1">
      <w:start w:val="1"/>
      <w:numFmt w:val="bullet"/>
      <w:lvlText w:val="–"/>
      <w:lvlJc w:val="left"/>
      <w:pPr>
        <w:tabs>
          <w:tab w:val="num" w:pos="4320"/>
        </w:tabs>
        <w:ind w:left="4320" w:hanging="360"/>
      </w:pPr>
      <w:rPr>
        <w:rFonts w:ascii="Times CE" w:hAnsi="Times CE" w:hint="default"/>
      </w:rPr>
    </w:lvl>
    <w:lvl w:ilvl="6" w:tplc="3CCEFE40" w:tentative="1">
      <w:start w:val="1"/>
      <w:numFmt w:val="bullet"/>
      <w:lvlText w:val="–"/>
      <w:lvlJc w:val="left"/>
      <w:pPr>
        <w:tabs>
          <w:tab w:val="num" w:pos="5040"/>
        </w:tabs>
        <w:ind w:left="5040" w:hanging="360"/>
      </w:pPr>
      <w:rPr>
        <w:rFonts w:ascii="Times CE" w:hAnsi="Times CE" w:hint="default"/>
      </w:rPr>
    </w:lvl>
    <w:lvl w:ilvl="7" w:tplc="AAAE89D4" w:tentative="1">
      <w:start w:val="1"/>
      <w:numFmt w:val="bullet"/>
      <w:lvlText w:val="–"/>
      <w:lvlJc w:val="left"/>
      <w:pPr>
        <w:tabs>
          <w:tab w:val="num" w:pos="5760"/>
        </w:tabs>
        <w:ind w:left="5760" w:hanging="360"/>
      </w:pPr>
      <w:rPr>
        <w:rFonts w:ascii="Times CE" w:hAnsi="Times CE" w:hint="default"/>
      </w:rPr>
    </w:lvl>
    <w:lvl w:ilvl="8" w:tplc="F8B60CC8" w:tentative="1">
      <w:start w:val="1"/>
      <w:numFmt w:val="bullet"/>
      <w:lvlText w:val="–"/>
      <w:lvlJc w:val="left"/>
      <w:pPr>
        <w:tabs>
          <w:tab w:val="num" w:pos="6480"/>
        </w:tabs>
        <w:ind w:left="6480" w:hanging="360"/>
      </w:pPr>
      <w:rPr>
        <w:rFonts w:ascii="Times CE" w:hAnsi="Times CE" w:hint="default"/>
      </w:rPr>
    </w:lvl>
  </w:abstractNum>
  <w:abstractNum w:abstractNumId="19">
    <w:nsid w:val="4C1915F9"/>
    <w:multiLevelType w:val="hybridMultilevel"/>
    <w:tmpl w:val="46A0D7AE"/>
    <w:lvl w:ilvl="0" w:tplc="04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51416CE4"/>
    <w:multiLevelType w:val="hybridMultilevel"/>
    <w:tmpl w:val="15DE6D7C"/>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51975BDC"/>
    <w:multiLevelType w:val="hybridMultilevel"/>
    <w:tmpl w:val="A372E65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553A47F7"/>
    <w:multiLevelType w:val="hybridMultilevel"/>
    <w:tmpl w:val="FED4A8A8"/>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nsid w:val="577C0B27"/>
    <w:multiLevelType w:val="hybridMultilevel"/>
    <w:tmpl w:val="64B854CE"/>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584B0F38"/>
    <w:multiLevelType w:val="hybridMultilevel"/>
    <w:tmpl w:val="084CB5FA"/>
    <w:lvl w:ilvl="0" w:tplc="0409000B">
      <w:start w:val="1"/>
      <w:numFmt w:val="bullet"/>
      <w:lvlText w:val=""/>
      <w:lvlJc w:val="left"/>
      <w:pPr>
        <w:ind w:left="1431" w:hanging="360"/>
      </w:pPr>
      <w:rPr>
        <w:rFonts w:ascii="Wingdings" w:hAnsi="Wingdings" w:hint="default"/>
      </w:rPr>
    </w:lvl>
    <w:lvl w:ilvl="1" w:tplc="0C0C0003" w:tentative="1">
      <w:start w:val="1"/>
      <w:numFmt w:val="bullet"/>
      <w:lvlText w:val="o"/>
      <w:lvlJc w:val="left"/>
      <w:pPr>
        <w:ind w:left="2151" w:hanging="360"/>
      </w:pPr>
      <w:rPr>
        <w:rFonts w:ascii="Courier New" w:hAnsi="Courier New" w:cs="Courier New" w:hint="default"/>
      </w:rPr>
    </w:lvl>
    <w:lvl w:ilvl="2" w:tplc="0C0C0005" w:tentative="1">
      <w:start w:val="1"/>
      <w:numFmt w:val="bullet"/>
      <w:lvlText w:val=""/>
      <w:lvlJc w:val="left"/>
      <w:pPr>
        <w:ind w:left="2871" w:hanging="360"/>
      </w:pPr>
      <w:rPr>
        <w:rFonts w:ascii="Wingdings" w:hAnsi="Wingdings" w:hint="default"/>
      </w:rPr>
    </w:lvl>
    <w:lvl w:ilvl="3" w:tplc="0C0C0001" w:tentative="1">
      <w:start w:val="1"/>
      <w:numFmt w:val="bullet"/>
      <w:lvlText w:val=""/>
      <w:lvlJc w:val="left"/>
      <w:pPr>
        <w:ind w:left="3591" w:hanging="360"/>
      </w:pPr>
      <w:rPr>
        <w:rFonts w:ascii="Symbol" w:hAnsi="Symbol" w:hint="default"/>
      </w:rPr>
    </w:lvl>
    <w:lvl w:ilvl="4" w:tplc="0C0C0003" w:tentative="1">
      <w:start w:val="1"/>
      <w:numFmt w:val="bullet"/>
      <w:lvlText w:val="o"/>
      <w:lvlJc w:val="left"/>
      <w:pPr>
        <w:ind w:left="4311" w:hanging="360"/>
      </w:pPr>
      <w:rPr>
        <w:rFonts w:ascii="Courier New" w:hAnsi="Courier New" w:cs="Courier New" w:hint="default"/>
      </w:rPr>
    </w:lvl>
    <w:lvl w:ilvl="5" w:tplc="0C0C0005" w:tentative="1">
      <w:start w:val="1"/>
      <w:numFmt w:val="bullet"/>
      <w:lvlText w:val=""/>
      <w:lvlJc w:val="left"/>
      <w:pPr>
        <w:ind w:left="5031" w:hanging="360"/>
      </w:pPr>
      <w:rPr>
        <w:rFonts w:ascii="Wingdings" w:hAnsi="Wingdings" w:hint="default"/>
      </w:rPr>
    </w:lvl>
    <w:lvl w:ilvl="6" w:tplc="0C0C0001" w:tentative="1">
      <w:start w:val="1"/>
      <w:numFmt w:val="bullet"/>
      <w:lvlText w:val=""/>
      <w:lvlJc w:val="left"/>
      <w:pPr>
        <w:ind w:left="5751" w:hanging="360"/>
      </w:pPr>
      <w:rPr>
        <w:rFonts w:ascii="Symbol" w:hAnsi="Symbol" w:hint="default"/>
      </w:rPr>
    </w:lvl>
    <w:lvl w:ilvl="7" w:tplc="0C0C0003" w:tentative="1">
      <w:start w:val="1"/>
      <w:numFmt w:val="bullet"/>
      <w:lvlText w:val="o"/>
      <w:lvlJc w:val="left"/>
      <w:pPr>
        <w:ind w:left="6471" w:hanging="360"/>
      </w:pPr>
      <w:rPr>
        <w:rFonts w:ascii="Courier New" w:hAnsi="Courier New" w:cs="Courier New" w:hint="default"/>
      </w:rPr>
    </w:lvl>
    <w:lvl w:ilvl="8" w:tplc="0C0C0005" w:tentative="1">
      <w:start w:val="1"/>
      <w:numFmt w:val="bullet"/>
      <w:lvlText w:val=""/>
      <w:lvlJc w:val="left"/>
      <w:pPr>
        <w:ind w:left="7191" w:hanging="360"/>
      </w:pPr>
      <w:rPr>
        <w:rFonts w:ascii="Wingdings" w:hAnsi="Wingdings" w:hint="default"/>
      </w:rPr>
    </w:lvl>
  </w:abstractNum>
  <w:abstractNum w:abstractNumId="25">
    <w:nsid w:val="58DA5D23"/>
    <w:multiLevelType w:val="hybridMultilevel"/>
    <w:tmpl w:val="4BDC9CFA"/>
    <w:lvl w:ilvl="0" w:tplc="0409000B">
      <w:start w:val="1"/>
      <w:numFmt w:val="bullet"/>
      <w:lvlText w:val=""/>
      <w:lvlJc w:val="left"/>
      <w:pPr>
        <w:ind w:left="450" w:hanging="360"/>
      </w:pPr>
      <w:rPr>
        <w:rFonts w:ascii="Wingdings" w:hAnsi="Wingdings" w:hint="default"/>
      </w:rPr>
    </w:lvl>
    <w:lvl w:ilvl="1" w:tplc="0C0C000F">
      <w:start w:val="1"/>
      <w:numFmt w:val="decimal"/>
      <w:lvlText w:val="%2."/>
      <w:lvlJc w:val="left"/>
      <w:pPr>
        <w:ind w:left="1170" w:hanging="360"/>
      </w:pPr>
      <w:rPr>
        <w:rFonts w:hint="default"/>
      </w:rPr>
    </w:lvl>
    <w:lvl w:ilvl="2" w:tplc="0C0C0005" w:tentative="1">
      <w:start w:val="1"/>
      <w:numFmt w:val="bullet"/>
      <w:lvlText w:val=""/>
      <w:lvlJc w:val="left"/>
      <w:pPr>
        <w:ind w:left="1890" w:hanging="360"/>
      </w:pPr>
      <w:rPr>
        <w:rFonts w:ascii="Wingdings" w:hAnsi="Wingdings" w:hint="default"/>
      </w:rPr>
    </w:lvl>
    <w:lvl w:ilvl="3" w:tplc="0C0C0001" w:tentative="1">
      <w:start w:val="1"/>
      <w:numFmt w:val="bullet"/>
      <w:lvlText w:val=""/>
      <w:lvlJc w:val="left"/>
      <w:pPr>
        <w:ind w:left="2610" w:hanging="360"/>
      </w:pPr>
      <w:rPr>
        <w:rFonts w:ascii="Symbol" w:hAnsi="Symbol" w:hint="default"/>
      </w:rPr>
    </w:lvl>
    <w:lvl w:ilvl="4" w:tplc="0C0C0003" w:tentative="1">
      <w:start w:val="1"/>
      <w:numFmt w:val="bullet"/>
      <w:lvlText w:val="o"/>
      <w:lvlJc w:val="left"/>
      <w:pPr>
        <w:ind w:left="3330" w:hanging="360"/>
      </w:pPr>
      <w:rPr>
        <w:rFonts w:ascii="Courier New" w:hAnsi="Courier New" w:cs="Courier New" w:hint="default"/>
      </w:rPr>
    </w:lvl>
    <w:lvl w:ilvl="5" w:tplc="0C0C0005" w:tentative="1">
      <w:start w:val="1"/>
      <w:numFmt w:val="bullet"/>
      <w:lvlText w:val=""/>
      <w:lvlJc w:val="left"/>
      <w:pPr>
        <w:ind w:left="4050" w:hanging="360"/>
      </w:pPr>
      <w:rPr>
        <w:rFonts w:ascii="Wingdings" w:hAnsi="Wingdings" w:hint="default"/>
      </w:rPr>
    </w:lvl>
    <w:lvl w:ilvl="6" w:tplc="0C0C0001" w:tentative="1">
      <w:start w:val="1"/>
      <w:numFmt w:val="bullet"/>
      <w:lvlText w:val=""/>
      <w:lvlJc w:val="left"/>
      <w:pPr>
        <w:ind w:left="4770" w:hanging="360"/>
      </w:pPr>
      <w:rPr>
        <w:rFonts w:ascii="Symbol" w:hAnsi="Symbol" w:hint="default"/>
      </w:rPr>
    </w:lvl>
    <w:lvl w:ilvl="7" w:tplc="0C0C0003" w:tentative="1">
      <w:start w:val="1"/>
      <w:numFmt w:val="bullet"/>
      <w:lvlText w:val="o"/>
      <w:lvlJc w:val="left"/>
      <w:pPr>
        <w:ind w:left="5490" w:hanging="360"/>
      </w:pPr>
      <w:rPr>
        <w:rFonts w:ascii="Courier New" w:hAnsi="Courier New" w:cs="Courier New" w:hint="default"/>
      </w:rPr>
    </w:lvl>
    <w:lvl w:ilvl="8" w:tplc="0C0C0005" w:tentative="1">
      <w:start w:val="1"/>
      <w:numFmt w:val="bullet"/>
      <w:lvlText w:val=""/>
      <w:lvlJc w:val="left"/>
      <w:pPr>
        <w:ind w:left="6210" w:hanging="360"/>
      </w:pPr>
      <w:rPr>
        <w:rFonts w:ascii="Wingdings" w:hAnsi="Wingdings" w:hint="default"/>
      </w:rPr>
    </w:lvl>
  </w:abstractNum>
  <w:abstractNum w:abstractNumId="26">
    <w:nsid w:val="5A525020"/>
    <w:multiLevelType w:val="hybridMultilevel"/>
    <w:tmpl w:val="28663BF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5C1307E6"/>
    <w:multiLevelType w:val="hybridMultilevel"/>
    <w:tmpl w:val="38824E60"/>
    <w:lvl w:ilvl="0" w:tplc="0C0C000F">
      <w:start w:val="1"/>
      <w:numFmt w:val="decimal"/>
      <w:lvlText w:val="%1."/>
      <w:lvlJc w:val="left"/>
      <w:pPr>
        <w:ind w:left="720" w:hanging="360"/>
      </w:pPr>
      <w:rPr>
        <w:rFont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68932B49"/>
    <w:multiLevelType w:val="hybridMultilevel"/>
    <w:tmpl w:val="45B0FAB8"/>
    <w:lvl w:ilvl="0" w:tplc="0409000B">
      <w:start w:val="1"/>
      <w:numFmt w:val="bullet"/>
      <w:lvlText w:val=""/>
      <w:lvlJc w:val="left"/>
      <w:pPr>
        <w:ind w:left="450" w:hanging="360"/>
      </w:pPr>
      <w:rPr>
        <w:rFonts w:ascii="Wingdings" w:hAnsi="Wingdings" w:hint="default"/>
      </w:rPr>
    </w:lvl>
    <w:lvl w:ilvl="1" w:tplc="0C0C0003" w:tentative="1">
      <w:start w:val="1"/>
      <w:numFmt w:val="bullet"/>
      <w:lvlText w:val="o"/>
      <w:lvlJc w:val="left"/>
      <w:pPr>
        <w:ind w:left="1170" w:hanging="360"/>
      </w:pPr>
      <w:rPr>
        <w:rFonts w:ascii="Courier New" w:hAnsi="Courier New" w:cs="Courier New" w:hint="default"/>
      </w:rPr>
    </w:lvl>
    <w:lvl w:ilvl="2" w:tplc="0C0C0005" w:tentative="1">
      <w:start w:val="1"/>
      <w:numFmt w:val="bullet"/>
      <w:lvlText w:val=""/>
      <w:lvlJc w:val="left"/>
      <w:pPr>
        <w:ind w:left="1890" w:hanging="360"/>
      </w:pPr>
      <w:rPr>
        <w:rFonts w:ascii="Wingdings" w:hAnsi="Wingdings" w:hint="default"/>
      </w:rPr>
    </w:lvl>
    <w:lvl w:ilvl="3" w:tplc="0C0C0001" w:tentative="1">
      <w:start w:val="1"/>
      <w:numFmt w:val="bullet"/>
      <w:lvlText w:val=""/>
      <w:lvlJc w:val="left"/>
      <w:pPr>
        <w:ind w:left="2610" w:hanging="360"/>
      </w:pPr>
      <w:rPr>
        <w:rFonts w:ascii="Symbol" w:hAnsi="Symbol" w:hint="default"/>
      </w:rPr>
    </w:lvl>
    <w:lvl w:ilvl="4" w:tplc="0C0C0003" w:tentative="1">
      <w:start w:val="1"/>
      <w:numFmt w:val="bullet"/>
      <w:lvlText w:val="o"/>
      <w:lvlJc w:val="left"/>
      <w:pPr>
        <w:ind w:left="3330" w:hanging="360"/>
      </w:pPr>
      <w:rPr>
        <w:rFonts w:ascii="Courier New" w:hAnsi="Courier New" w:cs="Courier New" w:hint="default"/>
      </w:rPr>
    </w:lvl>
    <w:lvl w:ilvl="5" w:tplc="0C0C0005" w:tentative="1">
      <w:start w:val="1"/>
      <w:numFmt w:val="bullet"/>
      <w:lvlText w:val=""/>
      <w:lvlJc w:val="left"/>
      <w:pPr>
        <w:ind w:left="4050" w:hanging="360"/>
      </w:pPr>
      <w:rPr>
        <w:rFonts w:ascii="Wingdings" w:hAnsi="Wingdings" w:hint="default"/>
      </w:rPr>
    </w:lvl>
    <w:lvl w:ilvl="6" w:tplc="0C0C0001" w:tentative="1">
      <w:start w:val="1"/>
      <w:numFmt w:val="bullet"/>
      <w:lvlText w:val=""/>
      <w:lvlJc w:val="left"/>
      <w:pPr>
        <w:ind w:left="4770" w:hanging="360"/>
      </w:pPr>
      <w:rPr>
        <w:rFonts w:ascii="Symbol" w:hAnsi="Symbol" w:hint="default"/>
      </w:rPr>
    </w:lvl>
    <w:lvl w:ilvl="7" w:tplc="0C0C0003" w:tentative="1">
      <w:start w:val="1"/>
      <w:numFmt w:val="bullet"/>
      <w:lvlText w:val="o"/>
      <w:lvlJc w:val="left"/>
      <w:pPr>
        <w:ind w:left="5490" w:hanging="360"/>
      </w:pPr>
      <w:rPr>
        <w:rFonts w:ascii="Courier New" w:hAnsi="Courier New" w:cs="Courier New" w:hint="default"/>
      </w:rPr>
    </w:lvl>
    <w:lvl w:ilvl="8" w:tplc="0C0C0005" w:tentative="1">
      <w:start w:val="1"/>
      <w:numFmt w:val="bullet"/>
      <w:lvlText w:val=""/>
      <w:lvlJc w:val="left"/>
      <w:pPr>
        <w:ind w:left="6210" w:hanging="360"/>
      </w:pPr>
      <w:rPr>
        <w:rFonts w:ascii="Wingdings" w:hAnsi="Wingdings" w:hint="default"/>
      </w:rPr>
    </w:lvl>
  </w:abstractNum>
  <w:abstractNum w:abstractNumId="29">
    <w:nsid w:val="68B535C4"/>
    <w:multiLevelType w:val="hybridMultilevel"/>
    <w:tmpl w:val="BCB6242C"/>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6A230E4E"/>
    <w:multiLevelType w:val="hybridMultilevel"/>
    <w:tmpl w:val="0E46ED70"/>
    <w:lvl w:ilvl="0" w:tplc="0409000B">
      <w:start w:val="1"/>
      <w:numFmt w:val="bullet"/>
      <w:lvlText w:val=""/>
      <w:lvlJc w:val="left"/>
      <w:pPr>
        <w:ind w:left="450" w:hanging="360"/>
      </w:pPr>
      <w:rPr>
        <w:rFonts w:ascii="Wingdings" w:hAnsi="Wingdings" w:hint="default"/>
      </w:rPr>
    </w:lvl>
    <w:lvl w:ilvl="1" w:tplc="0C0C000F">
      <w:start w:val="1"/>
      <w:numFmt w:val="decimal"/>
      <w:lvlText w:val="%2."/>
      <w:lvlJc w:val="left"/>
      <w:pPr>
        <w:ind w:left="1170" w:hanging="360"/>
      </w:pPr>
      <w:rPr>
        <w:rFonts w:hint="default"/>
      </w:rPr>
    </w:lvl>
    <w:lvl w:ilvl="2" w:tplc="0C0C0005" w:tentative="1">
      <w:start w:val="1"/>
      <w:numFmt w:val="bullet"/>
      <w:lvlText w:val=""/>
      <w:lvlJc w:val="left"/>
      <w:pPr>
        <w:ind w:left="1890" w:hanging="360"/>
      </w:pPr>
      <w:rPr>
        <w:rFonts w:ascii="Wingdings" w:hAnsi="Wingdings" w:hint="default"/>
      </w:rPr>
    </w:lvl>
    <w:lvl w:ilvl="3" w:tplc="0C0C0001" w:tentative="1">
      <w:start w:val="1"/>
      <w:numFmt w:val="bullet"/>
      <w:lvlText w:val=""/>
      <w:lvlJc w:val="left"/>
      <w:pPr>
        <w:ind w:left="2610" w:hanging="360"/>
      </w:pPr>
      <w:rPr>
        <w:rFonts w:ascii="Symbol" w:hAnsi="Symbol" w:hint="default"/>
      </w:rPr>
    </w:lvl>
    <w:lvl w:ilvl="4" w:tplc="0C0C0003" w:tentative="1">
      <w:start w:val="1"/>
      <w:numFmt w:val="bullet"/>
      <w:lvlText w:val="o"/>
      <w:lvlJc w:val="left"/>
      <w:pPr>
        <w:ind w:left="3330" w:hanging="360"/>
      </w:pPr>
      <w:rPr>
        <w:rFonts w:ascii="Courier New" w:hAnsi="Courier New" w:cs="Courier New" w:hint="default"/>
      </w:rPr>
    </w:lvl>
    <w:lvl w:ilvl="5" w:tplc="0C0C0005" w:tentative="1">
      <w:start w:val="1"/>
      <w:numFmt w:val="bullet"/>
      <w:lvlText w:val=""/>
      <w:lvlJc w:val="left"/>
      <w:pPr>
        <w:ind w:left="4050" w:hanging="360"/>
      </w:pPr>
      <w:rPr>
        <w:rFonts w:ascii="Wingdings" w:hAnsi="Wingdings" w:hint="default"/>
      </w:rPr>
    </w:lvl>
    <w:lvl w:ilvl="6" w:tplc="0C0C0001" w:tentative="1">
      <w:start w:val="1"/>
      <w:numFmt w:val="bullet"/>
      <w:lvlText w:val=""/>
      <w:lvlJc w:val="left"/>
      <w:pPr>
        <w:ind w:left="4770" w:hanging="360"/>
      </w:pPr>
      <w:rPr>
        <w:rFonts w:ascii="Symbol" w:hAnsi="Symbol" w:hint="default"/>
      </w:rPr>
    </w:lvl>
    <w:lvl w:ilvl="7" w:tplc="0C0C0003" w:tentative="1">
      <w:start w:val="1"/>
      <w:numFmt w:val="bullet"/>
      <w:lvlText w:val="o"/>
      <w:lvlJc w:val="left"/>
      <w:pPr>
        <w:ind w:left="5490" w:hanging="360"/>
      </w:pPr>
      <w:rPr>
        <w:rFonts w:ascii="Courier New" w:hAnsi="Courier New" w:cs="Courier New" w:hint="default"/>
      </w:rPr>
    </w:lvl>
    <w:lvl w:ilvl="8" w:tplc="0C0C0005" w:tentative="1">
      <w:start w:val="1"/>
      <w:numFmt w:val="bullet"/>
      <w:lvlText w:val=""/>
      <w:lvlJc w:val="left"/>
      <w:pPr>
        <w:ind w:left="6210" w:hanging="360"/>
      </w:pPr>
      <w:rPr>
        <w:rFonts w:ascii="Wingdings" w:hAnsi="Wingdings" w:hint="default"/>
      </w:rPr>
    </w:lvl>
  </w:abstractNum>
  <w:abstractNum w:abstractNumId="31">
    <w:nsid w:val="6B710B67"/>
    <w:multiLevelType w:val="hybridMultilevel"/>
    <w:tmpl w:val="3C1208D8"/>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6F0B3CFD"/>
    <w:multiLevelType w:val="hybridMultilevel"/>
    <w:tmpl w:val="41A847E2"/>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709021E3"/>
    <w:multiLevelType w:val="hybridMultilevel"/>
    <w:tmpl w:val="8B3614C0"/>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nsid w:val="73887A3F"/>
    <w:multiLevelType w:val="hybridMultilevel"/>
    <w:tmpl w:val="2EA62074"/>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7A68359F"/>
    <w:multiLevelType w:val="hybridMultilevel"/>
    <w:tmpl w:val="369C5026"/>
    <w:lvl w:ilvl="0" w:tplc="0409000B">
      <w:start w:val="1"/>
      <w:numFmt w:val="bullet"/>
      <w:lvlText w:val=""/>
      <w:lvlJc w:val="left"/>
      <w:pPr>
        <w:ind w:left="450" w:hanging="360"/>
      </w:pPr>
      <w:rPr>
        <w:rFonts w:ascii="Wingdings" w:hAnsi="Wingdings" w:hint="default"/>
      </w:rPr>
    </w:lvl>
    <w:lvl w:ilvl="1" w:tplc="0C0C0003" w:tentative="1">
      <w:start w:val="1"/>
      <w:numFmt w:val="bullet"/>
      <w:lvlText w:val="o"/>
      <w:lvlJc w:val="left"/>
      <w:pPr>
        <w:ind w:left="1170" w:hanging="360"/>
      </w:pPr>
      <w:rPr>
        <w:rFonts w:ascii="Courier New" w:hAnsi="Courier New" w:cs="Courier New" w:hint="default"/>
      </w:rPr>
    </w:lvl>
    <w:lvl w:ilvl="2" w:tplc="0C0C0005" w:tentative="1">
      <w:start w:val="1"/>
      <w:numFmt w:val="bullet"/>
      <w:lvlText w:val=""/>
      <w:lvlJc w:val="left"/>
      <w:pPr>
        <w:ind w:left="1890" w:hanging="360"/>
      </w:pPr>
      <w:rPr>
        <w:rFonts w:ascii="Wingdings" w:hAnsi="Wingdings" w:hint="default"/>
      </w:rPr>
    </w:lvl>
    <w:lvl w:ilvl="3" w:tplc="0C0C0001" w:tentative="1">
      <w:start w:val="1"/>
      <w:numFmt w:val="bullet"/>
      <w:lvlText w:val=""/>
      <w:lvlJc w:val="left"/>
      <w:pPr>
        <w:ind w:left="2610" w:hanging="360"/>
      </w:pPr>
      <w:rPr>
        <w:rFonts w:ascii="Symbol" w:hAnsi="Symbol" w:hint="default"/>
      </w:rPr>
    </w:lvl>
    <w:lvl w:ilvl="4" w:tplc="0C0C0003" w:tentative="1">
      <w:start w:val="1"/>
      <w:numFmt w:val="bullet"/>
      <w:lvlText w:val="o"/>
      <w:lvlJc w:val="left"/>
      <w:pPr>
        <w:ind w:left="3330" w:hanging="360"/>
      </w:pPr>
      <w:rPr>
        <w:rFonts w:ascii="Courier New" w:hAnsi="Courier New" w:cs="Courier New" w:hint="default"/>
      </w:rPr>
    </w:lvl>
    <w:lvl w:ilvl="5" w:tplc="0C0C0005" w:tentative="1">
      <w:start w:val="1"/>
      <w:numFmt w:val="bullet"/>
      <w:lvlText w:val=""/>
      <w:lvlJc w:val="left"/>
      <w:pPr>
        <w:ind w:left="4050" w:hanging="360"/>
      </w:pPr>
      <w:rPr>
        <w:rFonts w:ascii="Wingdings" w:hAnsi="Wingdings" w:hint="default"/>
      </w:rPr>
    </w:lvl>
    <w:lvl w:ilvl="6" w:tplc="0C0C0001" w:tentative="1">
      <w:start w:val="1"/>
      <w:numFmt w:val="bullet"/>
      <w:lvlText w:val=""/>
      <w:lvlJc w:val="left"/>
      <w:pPr>
        <w:ind w:left="4770" w:hanging="360"/>
      </w:pPr>
      <w:rPr>
        <w:rFonts w:ascii="Symbol" w:hAnsi="Symbol" w:hint="default"/>
      </w:rPr>
    </w:lvl>
    <w:lvl w:ilvl="7" w:tplc="0C0C0003" w:tentative="1">
      <w:start w:val="1"/>
      <w:numFmt w:val="bullet"/>
      <w:lvlText w:val="o"/>
      <w:lvlJc w:val="left"/>
      <w:pPr>
        <w:ind w:left="5490" w:hanging="360"/>
      </w:pPr>
      <w:rPr>
        <w:rFonts w:ascii="Courier New" w:hAnsi="Courier New" w:cs="Courier New" w:hint="default"/>
      </w:rPr>
    </w:lvl>
    <w:lvl w:ilvl="8" w:tplc="0C0C0005" w:tentative="1">
      <w:start w:val="1"/>
      <w:numFmt w:val="bullet"/>
      <w:lvlText w:val=""/>
      <w:lvlJc w:val="left"/>
      <w:pPr>
        <w:ind w:left="6210" w:hanging="360"/>
      </w:pPr>
      <w:rPr>
        <w:rFonts w:ascii="Wingdings" w:hAnsi="Wingdings" w:hint="default"/>
      </w:rPr>
    </w:lvl>
  </w:abstractNum>
  <w:abstractNum w:abstractNumId="36">
    <w:nsid w:val="7AEF73CB"/>
    <w:multiLevelType w:val="hybridMultilevel"/>
    <w:tmpl w:val="E4C6106C"/>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7C7A1ABF"/>
    <w:multiLevelType w:val="hybridMultilevel"/>
    <w:tmpl w:val="80CEE2A2"/>
    <w:lvl w:ilvl="0" w:tplc="0409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8"/>
  </w:num>
  <w:num w:numId="2">
    <w:abstractNumId w:val="35"/>
  </w:num>
  <w:num w:numId="3">
    <w:abstractNumId w:val="25"/>
  </w:num>
  <w:num w:numId="4">
    <w:abstractNumId w:val="30"/>
  </w:num>
  <w:num w:numId="5">
    <w:abstractNumId w:val="9"/>
  </w:num>
  <w:num w:numId="6">
    <w:abstractNumId w:val="36"/>
  </w:num>
  <w:num w:numId="7">
    <w:abstractNumId w:val="11"/>
  </w:num>
  <w:num w:numId="8">
    <w:abstractNumId w:val="34"/>
  </w:num>
  <w:num w:numId="9">
    <w:abstractNumId w:val="3"/>
  </w:num>
  <w:num w:numId="10">
    <w:abstractNumId w:val="32"/>
  </w:num>
  <w:num w:numId="11">
    <w:abstractNumId w:val="2"/>
  </w:num>
  <w:num w:numId="12">
    <w:abstractNumId w:val="0"/>
  </w:num>
  <w:num w:numId="13">
    <w:abstractNumId w:val="12"/>
  </w:num>
  <w:num w:numId="14">
    <w:abstractNumId w:val="10"/>
  </w:num>
  <w:num w:numId="15">
    <w:abstractNumId w:val="27"/>
  </w:num>
  <w:num w:numId="16">
    <w:abstractNumId w:val="23"/>
  </w:num>
  <w:num w:numId="17">
    <w:abstractNumId w:val="31"/>
  </w:num>
  <w:num w:numId="18">
    <w:abstractNumId w:val="4"/>
  </w:num>
  <w:num w:numId="19">
    <w:abstractNumId w:val="21"/>
  </w:num>
  <w:num w:numId="20">
    <w:abstractNumId w:val="29"/>
  </w:num>
  <w:num w:numId="21">
    <w:abstractNumId w:val="24"/>
  </w:num>
  <w:num w:numId="22">
    <w:abstractNumId w:val="5"/>
  </w:num>
  <w:num w:numId="23">
    <w:abstractNumId w:val="33"/>
  </w:num>
  <w:num w:numId="24">
    <w:abstractNumId w:val="19"/>
  </w:num>
  <w:num w:numId="25">
    <w:abstractNumId w:val="6"/>
  </w:num>
  <w:num w:numId="26">
    <w:abstractNumId w:val="18"/>
  </w:num>
  <w:num w:numId="27">
    <w:abstractNumId w:val="8"/>
  </w:num>
  <w:num w:numId="28">
    <w:abstractNumId w:val="14"/>
  </w:num>
  <w:num w:numId="29">
    <w:abstractNumId w:val="20"/>
  </w:num>
  <w:num w:numId="30">
    <w:abstractNumId w:val="7"/>
  </w:num>
  <w:num w:numId="31">
    <w:abstractNumId w:val="22"/>
  </w:num>
  <w:num w:numId="32">
    <w:abstractNumId w:val="16"/>
  </w:num>
  <w:num w:numId="33">
    <w:abstractNumId w:val="37"/>
  </w:num>
  <w:num w:numId="34">
    <w:abstractNumId w:val="15"/>
  </w:num>
  <w:num w:numId="35">
    <w:abstractNumId w:val="17"/>
  </w:num>
  <w:num w:numId="36">
    <w:abstractNumId w:val="1"/>
  </w:num>
  <w:num w:numId="37">
    <w:abstractNumId w:val="1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836"/>
    <w:rsid w:val="00005AC6"/>
    <w:rsid w:val="000C37B2"/>
    <w:rsid w:val="000F02F4"/>
    <w:rsid w:val="00121D50"/>
    <w:rsid w:val="00183A01"/>
    <w:rsid w:val="001D139E"/>
    <w:rsid w:val="00205988"/>
    <w:rsid w:val="00216653"/>
    <w:rsid w:val="002340BE"/>
    <w:rsid w:val="00282EBD"/>
    <w:rsid w:val="002878D1"/>
    <w:rsid w:val="002D1A1C"/>
    <w:rsid w:val="003042C3"/>
    <w:rsid w:val="003169AE"/>
    <w:rsid w:val="003A4264"/>
    <w:rsid w:val="003B0F6F"/>
    <w:rsid w:val="004B6BF3"/>
    <w:rsid w:val="004B6D25"/>
    <w:rsid w:val="004E2C72"/>
    <w:rsid w:val="00531D32"/>
    <w:rsid w:val="005D708F"/>
    <w:rsid w:val="00644F9B"/>
    <w:rsid w:val="006E4FDD"/>
    <w:rsid w:val="007E4EBD"/>
    <w:rsid w:val="00813719"/>
    <w:rsid w:val="00832836"/>
    <w:rsid w:val="00856CC9"/>
    <w:rsid w:val="008A2E23"/>
    <w:rsid w:val="008F499E"/>
    <w:rsid w:val="00967237"/>
    <w:rsid w:val="00974BFE"/>
    <w:rsid w:val="00976D38"/>
    <w:rsid w:val="0098671A"/>
    <w:rsid w:val="00A979CB"/>
    <w:rsid w:val="00B04DB0"/>
    <w:rsid w:val="00B06B0B"/>
    <w:rsid w:val="00B23DEF"/>
    <w:rsid w:val="00BE02AD"/>
    <w:rsid w:val="00C41E0B"/>
    <w:rsid w:val="00C626C2"/>
    <w:rsid w:val="00C85C4C"/>
    <w:rsid w:val="00C860C2"/>
    <w:rsid w:val="00C86DDC"/>
    <w:rsid w:val="00D8501B"/>
    <w:rsid w:val="00DF67F7"/>
    <w:rsid w:val="00E06A76"/>
    <w:rsid w:val="00E15A4F"/>
    <w:rsid w:val="00E262E3"/>
    <w:rsid w:val="00E81CD7"/>
    <w:rsid w:val="00F46DD6"/>
    <w:rsid w:val="00FD0B1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264"/>
    <w:pPr>
      <w:ind w:left="720"/>
      <w:contextualSpacing/>
    </w:pPr>
  </w:style>
  <w:style w:type="paragraph" w:styleId="BalloonText">
    <w:name w:val="Balloon Text"/>
    <w:basedOn w:val="Normal"/>
    <w:link w:val="BalloonTextChar"/>
    <w:uiPriority w:val="99"/>
    <w:semiHidden/>
    <w:unhideWhenUsed/>
    <w:rsid w:val="001D13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13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264"/>
    <w:pPr>
      <w:ind w:left="720"/>
      <w:contextualSpacing/>
    </w:pPr>
  </w:style>
  <w:style w:type="paragraph" w:styleId="BalloonText">
    <w:name w:val="Balloon Text"/>
    <w:basedOn w:val="Normal"/>
    <w:link w:val="BalloonTextChar"/>
    <w:uiPriority w:val="99"/>
    <w:semiHidden/>
    <w:unhideWhenUsed/>
    <w:rsid w:val="001D13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13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196245">
      <w:bodyDiv w:val="1"/>
      <w:marLeft w:val="0"/>
      <w:marRight w:val="0"/>
      <w:marTop w:val="0"/>
      <w:marBottom w:val="0"/>
      <w:divBdr>
        <w:top w:val="none" w:sz="0" w:space="0" w:color="auto"/>
        <w:left w:val="none" w:sz="0" w:space="0" w:color="auto"/>
        <w:bottom w:val="none" w:sz="0" w:space="0" w:color="auto"/>
        <w:right w:val="none" w:sz="0" w:space="0" w:color="auto"/>
      </w:divBdr>
    </w:div>
    <w:div w:id="1041321354">
      <w:bodyDiv w:val="1"/>
      <w:marLeft w:val="0"/>
      <w:marRight w:val="0"/>
      <w:marTop w:val="0"/>
      <w:marBottom w:val="0"/>
      <w:divBdr>
        <w:top w:val="none" w:sz="0" w:space="0" w:color="auto"/>
        <w:left w:val="none" w:sz="0" w:space="0" w:color="auto"/>
        <w:bottom w:val="none" w:sz="0" w:space="0" w:color="auto"/>
        <w:right w:val="none" w:sz="0" w:space="0" w:color="auto"/>
      </w:divBdr>
      <w:divsChild>
        <w:div w:id="712845566">
          <w:marLeft w:val="1195"/>
          <w:marRight w:val="0"/>
          <w:marTop w:val="240"/>
          <w:marBottom w:val="0"/>
          <w:divBdr>
            <w:top w:val="none" w:sz="0" w:space="0" w:color="auto"/>
            <w:left w:val="none" w:sz="0" w:space="0" w:color="auto"/>
            <w:bottom w:val="none" w:sz="0" w:space="0" w:color="auto"/>
            <w:right w:val="none" w:sz="0" w:space="0" w:color="auto"/>
          </w:divBdr>
        </w:div>
      </w:divsChild>
    </w:div>
    <w:div w:id="1173226418">
      <w:bodyDiv w:val="1"/>
      <w:marLeft w:val="0"/>
      <w:marRight w:val="0"/>
      <w:marTop w:val="0"/>
      <w:marBottom w:val="0"/>
      <w:divBdr>
        <w:top w:val="none" w:sz="0" w:space="0" w:color="auto"/>
        <w:left w:val="none" w:sz="0" w:space="0" w:color="auto"/>
        <w:bottom w:val="none" w:sz="0" w:space="0" w:color="auto"/>
        <w:right w:val="none" w:sz="0" w:space="0" w:color="auto"/>
      </w:divBdr>
      <w:divsChild>
        <w:div w:id="1025211552">
          <w:marLeft w:val="1195"/>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872C3-FBE2-4998-BC8C-A82BA85FF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9</Pages>
  <Words>2279</Words>
  <Characters>12538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Bouho</dc:creator>
  <cp:lastModifiedBy>Bouho</cp:lastModifiedBy>
  <cp:revision>18</cp:revision>
  <dcterms:created xsi:type="dcterms:W3CDTF">2016-11-01T13:02:00Z</dcterms:created>
  <dcterms:modified xsi:type="dcterms:W3CDTF">2016-12-19T00:57:00Z</dcterms:modified>
</cp:coreProperties>
</file>