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Illness and Health Care</w:t>
        <w:br w:type="textWrapping"/>
        <w:t xml:space="preserve">•</w:t>
        <w:tab/>
        <w:t xml:space="preserve">People are living longer  health problems and health care are major concerns  illness often blamed on the individual  need to consider social structure, culture, and subculture </w:t>
        <w:br w:type="textWrapping"/>
        <w:t xml:space="preserve">•</w:t>
        <w:tab/>
        <w:t xml:space="preserve">Health: a state of complete physical, mental, and social well-being (WHO) </w:t>
        <w:br w:type="textWrapping"/>
        <w:t xml:space="preserve">o</w:t>
        <w:tab/>
        <w:t xml:space="preserve">Idealized, perfect definition </w:t>
        <w:br w:type="textWrapping"/>
        <w:t xml:space="preserve">o</w:t>
        <w:tab/>
        <w:t xml:space="preserve">May be too demanding- cannot meet all three levels everyday </w:t>
        <w:br w:type="textWrapping"/>
        <w:t xml:space="preserve">o</w:t>
        <w:tab/>
        <w:t xml:space="preserve">Each level doesn’t have to be perfect to be “healthy” 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Four main concerns of sociologists:</w:t>
        <w:br w:type="textWrapping"/>
        <w:t xml:space="preserve">•</w:t>
        <w:tab/>
        <w:t xml:space="preserve">Impact of social forces </w:t>
        <w:br w:type="textWrapping"/>
        <w:t xml:space="preserve">•</w:t>
        <w:tab/>
        <w:t xml:space="preserve">Distribution of effects</w:t>
        <w:br w:type="textWrapping"/>
        <w:t xml:space="preserve">o</w:t>
        <w:tab/>
        <w:t xml:space="preserve">Rates of things like disease ex. cancer, infectious disease ex. E. coli, tuberculosis, etc</w:t>
        <w:br w:type="textWrapping"/>
        <w:t xml:space="preserve">•</w:t>
        <w:tab/>
        <w:t xml:space="preserve">Impact on the individual and others: </w:t>
        <w:br w:type="textWrapping"/>
        <w:t xml:space="preserve">o</w:t>
        <w:tab/>
        <w:t xml:space="preserve">Self-identity </w:t>
        <w:br w:type="textWrapping"/>
        <w:t xml:space="preserve">o</w:t>
        <w:tab/>
        <w:t xml:space="preserve">Relationships </w:t>
        <w:br w:type="textWrapping"/>
        <w:t xml:space="preserve">•</w:t>
        <w:tab/>
        <w:t xml:space="preserve">Health care systems </w:t>
        <w:br w:type="textWrapping"/>
        <w:t xml:space="preserve">o</w:t>
        <w:tab/>
        <w:t xml:space="preserve">How things function or fail to function</w:t>
        <w:br w:type="textWrapping"/>
        <w:t xml:space="preserve">o</w:t>
        <w:tab/>
        <w:t xml:space="preserve">Ethical treatment, sustainable, etc 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4 Reasons Why Health and Illness Are Social Problems </w:t>
        <w:br w:type="textWrapping"/>
        <w:t xml:space="preserve">•</w:t>
        <w:tab/>
        <w:t xml:space="preserve">Millions of people affected </w:t>
        <w:br w:type="textWrapping"/>
        <w:t xml:space="preserve">•</w:t>
        <w:tab/>
        <w:t xml:space="preserve">Illness is unequally distributed throughout society </w:t>
        <w:br w:type="textWrapping"/>
        <w:t xml:space="preserve">•</w:t>
        <w:tab/>
        <w:t xml:space="preserve">Health care inadequacies – unequally affect some social groups </w:t>
        <w:br w:type="textWrapping"/>
        <w:t xml:space="preserve">•</w:t>
        <w:tab/>
        <w:t xml:space="preserve">Some problems affect everyone </w:t>
        <w:br w:type="textWrapping"/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The Global Context: Patterns of Health and Disease </w:t>
        <w:br w:type="textWrapping"/>
        <w:t xml:space="preserve">•</w:t>
        <w:tab/>
        <w:t xml:space="preserve">Epidemiology: the study of the patterns of health and disease </w:t>
        <w:br w:type="textWrapping"/>
        <w:t xml:space="preserve">•</w:t>
        <w:tab/>
        <w:t xml:space="preserve">Patterns of Morbidity (sickness)</w:t>
        <w:br w:type="textWrapping"/>
        <w:t xml:space="preserve">o</w:t>
        <w:tab/>
        <w:t xml:space="preserve">The amount of disease, impairment, and accidents in a population</w:t>
        <w:br w:type="textWrapping"/>
        <w:t xml:space="preserve">o</w:t>
        <w:tab/>
        <w:t xml:space="preserve">High rates in indigenous populations – loss of traditional farming/hunting/eating patterns, inadequate housing, etc </w:t>
        <w:br w:type="textWrapping"/>
        <w:t xml:space="preserve">o</w:t>
        <w:tab/>
        <w:t xml:space="preserve">Poorest populations suffer the most industrial accidents – less choice of jobs, less education</w:t>
        <w:br w:type="textWrapping"/>
        <w:t xml:space="preserve">o</w:t>
        <w:tab/>
        <w:t xml:space="preserve">Acute conditions: short-term, under 3 months, ex. Vertigo, appendicitis, etc</w:t>
        <w:br w:type="textWrapping"/>
        <w:t xml:space="preserve">o</w:t>
        <w:tab/>
        <w:t xml:space="preserve">Chronic condition: long-term, measure of health of a population, ex. Health disease, diabetes, arthritis, etc </w:t>
        <w:br w:type="textWrapping"/>
        <w:t xml:space="preserve">o</w:t>
        <w:tab/>
        <w:t xml:space="preserve">Incidence: number of new cases within a specific period </w:t>
        <w:br w:type="textWrapping"/>
        <w:t xml:space="preserve">o</w:t>
        <w:tab/>
        <w:t xml:space="preserve">Prevalence: total number of cases that exist at a given time </w:t>
        <w:br w:type="textWrapping"/>
        <w:t xml:space="preserve">o</w:t>
        <w:tab/>
        <w:t xml:space="preserve">Vary according to: social factors (class, education, sex, race), a society’s level of development, the age structure of the population </w:t>
        <w:br w:type="textWrapping"/>
        <w:t xml:space="preserve">o</w:t>
        <w:tab/>
        <w:t xml:space="preserve">Epidemiological transition: the shift from a society characterized by low life expectancy and parasitic and infectious diseases to one characterized by high life expectancy and chronic and degenerative diseases </w:t>
        <w:br w:type="textWrapping"/>
        <w:t xml:space="preserve">o</w:t>
        <w:tab/>
        <w:t xml:space="preserve">Low Life expectancy: parasitic and infectious diseases </w:t>
        <w:br w:type="textWrapping"/>
        <w:t xml:space="preserve">o</w:t>
        <w:tab/>
        <w:t xml:space="preserve">High life expectancy: chronic and degenerative diseases (not usually expressed in children)</w:t>
        <w:br w:type="textWrapping"/>
        <w:t xml:space="preserve">•</w:t>
        <w:tab/>
        <w:t xml:space="preserve">Patterns of Longevity (who lives longest and why)</w:t>
        <w:br w:type="textWrapping"/>
        <w:t xml:space="preserve">o</w:t>
        <w:tab/>
        <w:t xml:space="preserve">Highest life expectancy: Japan</w:t>
        <w:br w:type="textWrapping"/>
        <w:t xml:space="preserve">o</w:t>
        <w:tab/>
        <w:t xml:space="preserve">Lowest life expectancy: Sierra Leone </w:t>
        <w:br w:type="textWrapping"/>
        <w:t xml:space="preserve">•</w:t>
        <w:tab/>
        <w:t xml:space="preserve">Patterns of Mortality </w:t>
        <w:br w:type="textWrapping"/>
        <w:t xml:space="preserve">o</w:t>
        <w:tab/>
        <w:t xml:space="preserve">Death </w:t>
        <w:br w:type="textWrapping"/>
        <w:t xml:space="preserve">o</w:t>
        <w:tab/>
        <w:t xml:space="preserve">Provide indicators of a population’s health </w:t>
        <w:br w:type="textWrapping"/>
        <w:t xml:space="preserve">o</w:t>
        <w:tab/>
        <w:t xml:space="preserve">Leading cause of death in Canada: </w:t>
        <w:tab/>
        <w:br w:type="textWrapping"/>
        <w:tab/>
        <w:t xml:space="preserve">Cardiovascular diseases </w:t>
        <w:br w:type="textWrapping"/>
        <w:tab/>
        <w:t xml:space="preserve">Cancers (lung cancer – prostate/breast are not #1 killers for men and women) </w:t>
        <w:br w:type="textWrapping"/>
        <w:t xml:space="preserve">o</w:t>
        <w:tab/>
        <w:t xml:space="preserve">Infant mortality rate measured by: the number of deaths of live-born infants under one year of age per 1000 live births </w:t>
        <w:br w:type="textWrapping"/>
        <w:t xml:space="preserve">o</w:t>
        <w:tab/>
        <w:t xml:space="preserve">Under-five mortality rate: useful measure of child health, high rates in developing countries, low rates in developed countries </w:t>
        <w:br w:type="textWrapping"/>
        <w:t xml:space="preserve">o</w:t>
        <w:tab/>
        <w:t xml:space="preserve">Maternal mortality rate </w:t>
        <w:br w:type="textWrapping"/>
        <w:tab/>
        <w:t xml:space="preserve">Deaths that result from complications associated with pregnancy, childbirth, and unsafe abortion </w:t>
        <w:br w:type="textWrapping"/>
        <w:tab/>
        <w:t xml:space="preserve">Disparity between rich and poor countries </w:t>
        <w:br w:type="textWrapping"/>
        <w:tab/>
        <w:t xml:space="preserve">Linked to status of women – where women are not valued highly, maternal death rate is high </w:t>
        <w:br w:type="textWrapping"/>
        <w:t xml:space="preserve">Patterns of Burden of Disease </w:t>
        <w:br w:type="textWrapping"/>
        <w:t xml:space="preserve">•</w:t>
        <w:tab/>
        <w:t xml:space="preserve">Burden of disease: the number of deaths in a population combined with the impact of premature death and disability </w:t>
        <w:br w:type="textWrapping"/>
        <w:t xml:space="preserve">•</w:t>
        <w:tab/>
        <w:t xml:space="preserve">Disability-adjusted life year (DALY): years lived with illness or disability. One DALY equals one year lost of healthy life </w:t>
        <w:br w:type="textWrapping"/>
        <w:t xml:space="preserve">•</w:t>
        <w:tab/>
        <w:t xml:space="preserve">Some criticize the validity of this measure </w:t>
        <w:br w:type="textWrapping"/>
        <w:t xml:space="preserve">o</w:t>
        <w:tab/>
        <w:t xml:space="preserve">Is premature death the result of the disability or due to the social exclusion of disabled persons?</w:t>
        <w:br w:type="textWrapping"/>
        <w:t xml:space="preserve">o</w:t>
        <w:tab/>
        <w:t xml:space="preserve">Is reduced QOL a feature of disability or prejudice? </w:t>
        <w:br w:type="textWrapping"/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