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9C74A6" w14:textId="77777777" w:rsidR="004A0CA4" w:rsidRPr="00D26AB2" w:rsidRDefault="004A0CA4" w:rsidP="00B26FFB">
      <w:pPr>
        <w:pStyle w:val="Heading1"/>
        <w:rPr>
          <w:u w:val="single"/>
        </w:rPr>
      </w:pPr>
      <w:r w:rsidRPr="00D26AB2">
        <w:rPr>
          <w:u w:val="single"/>
        </w:rPr>
        <w:t>Chapter 1</w:t>
      </w:r>
      <w:r w:rsidR="002477E5" w:rsidRPr="00D26AB2">
        <w:rPr>
          <w:u w:val="single"/>
        </w:rPr>
        <w:t xml:space="preserve"> </w:t>
      </w:r>
      <w:r w:rsidRPr="00D26AB2">
        <w:rPr>
          <w:u w:val="single"/>
        </w:rPr>
        <w:t>– Managerial Accounting</w:t>
      </w:r>
      <w:r w:rsidR="00C94912" w:rsidRPr="00D26AB2">
        <w:rPr>
          <w:u w:val="single"/>
        </w:rPr>
        <w:t xml:space="preserve"> and the Business Environment</w:t>
      </w:r>
      <w:r w:rsidRPr="00D26AB2">
        <w:rPr>
          <w:u w:val="single"/>
        </w:rPr>
        <w:t xml:space="preserve"> </w:t>
      </w:r>
    </w:p>
    <w:p w14:paraId="789C74A7" w14:textId="77777777" w:rsidR="004A0CA4" w:rsidRPr="00D26AB2" w:rsidRDefault="00B26FFB" w:rsidP="00B26FFB">
      <w:pPr>
        <w:pStyle w:val="Heading2"/>
      </w:pPr>
      <w:r w:rsidRPr="00D26AB2">
        <w:rPr>
          <w:color w:val="FFFFFF" w:themeColor="background1"/>
          <w:sz w:val="18"/>
        </w:rPr>
        <w:t>.</w:t>
      </w:r>
      <w:r w:rsidRPr="00D26AB2">
        <w:rPr>
          <w:color w:val="FFFFFF" w:themeColor="background1"/>
          <w:sz w:val="14"/>
        </w:rPr>
        <w:t>.</w:t>
      </w:r>
      <w:r w:rsidR="004A0CA4" w:rsidRPr="00D26AB2">
        <w:br/>
        <w:t xml:space="preserve">Managerial Accounting </w:t>
      </w:r>
    </w:p>
    <w:p w14:paraId="789C74A8" w14:textId="77777777" w:rsidR="004A0CA4" w:rsidRPr="00D26AB2" w:rsidRDefault="004A0CA4" w:rsidP="004A0CA4">
      <w:pPr>
        <w:pStyle w:val="ListParagraph"/>
        <w:numPr>
          <w:ilvl w:val="0"/>
          <w:numId w:val="1"/>
        </w:numPr>
        <w:rPr>
          <w:rFonts w:asciiTheme="majorHAnsi" w:hAnsiTheme="majorHAnsi"/>
        </w:rPr>
      </w:pPr>
      <w:r w:rsidRPr="00D26AB2">
        <w:rPr>
          <w:rFonts w:asciiTheme="majorHAnsi" w:hAnsiTheme="majorHAnsi"/>
        </w:rPr>
        <w:t xml:space="preserve">Provides information to managers. </w:t>
      </w:r>
    </w:p>
    <w:p w14:paraId="789C74A9" w14:textId="77777777" w:rsidR="004A0CA4" w:rsidRPr="00D26AB2" w:rsidRDefault="004A0CA4" w:rsidP="004A0CA4">
      <w:pPr>
        <w:pStyle w:val="ListParagraph"/>
        <w:numPr>
          <w:ilvl w:val="0"/>
          <w:numId w:val="1"/>
        </w:numPr>
        <w:rPr>
          <w:rFonts w:asciiTheme="majorHAnsi" w:hAnsiTheme="majorHAnsi"/>
        </w:rPr>
      </w:pPr>
      <w:r w:rsidRPr="00D26AB2">
        <w:rPr>
          <w:rFonts w:asciiTheme="majorHAnsi" w:hAnsiTheme="majorHAnsi"/>
        </w:rPr>
        <w:t xml:space="preserve">Determine and develop internal accounting information as tools to help managers make business decisions while monitoring costs and improving efficiencies. </w:t>
      </w:r>
    </w:p>
    <w:p w14:paraId="789C74AA" w14:textId="77777777" w:rsidR="004A0CA4" w:rsidRPr="00D26AB2" w:rsidRDefault="004A0CA4" w:rsidP="004A0CA4">
      <w:pPr>
        <w:pStyle w:val="ListParagraph"/>
        <w:numPr>
          <w:ilvl w:val="0"/>
          <w:numId w:val="1"/>
        </w:numPr>
        <w:rPr>
          <w:rFonts w:asciiTheme="majorHAnsi" w:hAnsiTheme="majorHAnsi"/>
        </w:rPr>
      </w:pPr>
      <w:r w:rsidRPr="00D26AB2">
        <w:rPr>
          <w:rFonts w:asciiTheme="majorHAnsi" w:hAnsiTheme="majorHAnsi"/>
        </w:rPr>
        <w:t xml:space="preserve">They focus on the future/ what they find is relevant. </w:t>
      </w:r>
    </w:p>
    <w:p w14:paraId="789C74AB" w14:textId="77777777" w:rsidR="004A0CA4" w:rsidRPr="00D26AB2" w:rsidRDefault="004A0CA4" w:rsidP="004A0CA4">
      <w:pPr>
        <w:pStyle w:val="ListParagraph"/>
        <w:numPr>
          <w:ilvl w:val="0"/>
          <w:numId w:val="1"/>
        </w:numPr>
        <w:rPr>
          <w:rFonts w:asciiTheme="majorHAnsi" w:hAnsiTheme="majorHAnsi"/>
        </w:rPr>
      </w:pPr>
      <w:r w:rsidRPr="00D26AB2">
        <w:rPr>
          <w:rFonts w:asciiTheme="majorHAnsi" w:hAnsiTheme="majorHAnsi"/>
        </w:rPr>
        <w:t>Internal reports aren’t mandatory nor restricted.</w:t>
      </w:r>
    </w:p>
    <w:p w14:paraId="789C74AC" w14:textId="77777777" w:rsidR="004A0CA4" w:rsidRPr="00D26AB2" w:rsidRDefault="004A0CA4" w:rsidP="004A0CA4">
      <w:pPr>
        <w:pStyle w:val="ListParagraph"/>
        <w:numPr>
          <w:ilvl w:val="0"/>
          <w:numId w:val="1"/>
        </w:numPr>
        <w:rPr>
          <w:rFonts w:asciiTheme="majorHAnsi" w:hAnsiTheme="majorHAnsi"/>
        </w:rPr>
      </w:pPr>
      <w:r w:rsidRPr="00D26AB2">
        <w:rPr>
          <w:rFonts w:asciiTheme="majorHAnsi" w:hAnsiTheme="majorHAnsi"/>
        </w:rPr>
        <w:t>Reports are prepared as needed, usually to investigate problems.</w:t>
      </w:r>
    </w:p>
    <w:p w14:paraId="789C74AD" w14:textId="77777777" w:rsidR="004A0CA4" w:rsidRPr="00D26AB2" w:rsidRDefault="004A0CA4" w:rsidP="004A0CA4">
      <w:pPr>
        <w:pStyle w:val="ListParagraph"/>
        <w:numPr>
          <w:ilvl w:val="1"/>
          <w:numId w:val="1"/>
        </w:numPr>
        <w:rPr>
          <w:rFonts w:asciiTheme="majorHAnsi" w:hAnsiTheme="majorHAnsi"/>
        </w:rPr>
      </w:pPr>
      <w:r w:rsidRPr="00D26AB2">
        <w:rPr>
          <w:rFonts w:asciiTheme="majorHAnsi" w:hAnsiTheme="majorHAnsi"/>
        </w:rPr>
        <w:t xml:space="preserve">Some reports compare actual results to plans focusing on how managers or divisions have performed. </w:t>
      </w:r>
    </w:p>
    <w:p w14:paraId="789C74AE" w14:textId="77777777" w:rsidR="004A0CA4" w:rsidRPr="00D26AB2" w:rsidRDefault="004A0CA4" w:rsidP="004A0CA4">
      <w:pPr>
        <w:pStyle w:val="ListParagraph"/>
        <w:numPr>
          <w:ilvl w:val="1"/>
          <w:numId w:val="1"/>
        </w:numPr>
        <w:rPr>
          <w:rFonts w:asciiTheme="majorHAnsi" w:hAnsiTheme="majorHAnsi"/>
        </w:rPr>
      </w:pPr>
      <w:r w:rsidRPr="00D26AB2">
        <w:rPr>
          <w:rFonts w:asciiTheme="majorHAnsi" w:hAnsiTheme="majorHAnsi"/>
        </w:rPr>
        <w:t xml:space="preserve">Other reports provide timely updates on key indicators; orders received, capacity utilization, customer satisfaction and sales. </w:t>
      </w:r>
    </w:p>
    <w:p w14:paraId="789C74AF" w14:textId="77777777" w:rsidR="004A0CA4" w:rsidRPr="00D26AB2" w:rsidRDefault="004A0CA4" w:rsidP="00B26FFB">
      <w:pPr>
        <w:pStyle w:val="Heading2"/>
      </w:pPr>
      <w:r w:rsidRPr="00D26AB2">
        <w:t xml:space="preserve">Financial Accounting </w:t>
      </w:r>
    </w:p>
    <w:p w14:paraId="789C74B0" w14:textId="77777777" w:rsidR="004A0CA4" w:rsidRPr="00D26AB2" w:rsidRDefault="004A0CA4" w:rsidP="004A0CA4">
      <w:pPr>
        <w:pStyle w:val="ListParagraph"/>
        <w:numPr>
          <w:ilvl w:val="0"/>
          <w:numId w:val="2"/>
        </w:numPr>
        <w:rPr>
          <w:rFonts w:asciiTheme="majorHAnsi" w:hAnsiTheme="majorHAnsi"/>
        </w:rPr>
      </w:pPr>
      <w:r w:rsidRPr="00D26AB2">
        <w:rPr>
          <w:rFonts w:asciiTheme="majorHAnsi" w:hAnsiTheme="majorHAnsi"/>
        </w:rPr>
        <w:t>Provides information to shareholders, creditors, and lenders (outside the company).</w:t>
      </w:r>
    </w:p>
    <w:p w14:paraId="789C74B1" w14:textId="77777777" w:rsidR="004A0CA4" w:rsidRPr="00D26AB2" w:rsidRDefault="004A0CA4" w:rsidP="004A0CA4">
      <w:pPr>
        <w:pStyle w:val="ListParagraph"/>
        <w:numPr>
          <w:ilvl w:val="0"/>
          <w:numId w:val="2"/>
        </w:numPr>
        <w:rPr>
          <w:rFonts w:asciiTheme="majorHAnsi" w:hAnsiTheme="majorHAnsi"/>
        </w:rPr>
      </w:pPr>
      <w:r w:rsidRPr="00D26AB2">
        <w:rPr>
          <w:rFonts w:asciiTheme="majorHAnsi" w:hAnsiTheme="majorHAnsi"/>
        </w:rPr>
        <w:t xml:space="preserve">Prepare specific quarterly and annual financial statements. </w:t>
      </w:r>
    </w:p>
    <w:p w14:paraId="789C74B2" w14:textId="77777777" w:rsidR="004A0CA4" w:rsidRPr="00D26AB2" w:rsidRDefault="004A0CA4" w:rsidP="004A0CA4">
      <w:pPr>
        <w:pStyle w:val="ListParagraph"/>
        <w:numPr>
          <w:ilvl w:val="0"/>
          <w:numId w:val="2"/>
        </w:numPr>
        <w:rPr>
          <w:rFonts w:asciiTheme="majorHAnsi" w:hAnsiTheme="majorHAnsi"/>
        </w:rPr>
      </w:pPr>
      <w:r w:rsidRPr="00D26AB2">
        <w:rPr>
          <w:rFonts w:asciiTheme="majorHAnsi" w:hAnsiTheme="majorHAnsi"/>
        </w:rPr>
        <w:t xml:space="preserve">Follows the Generally Accepted Accounting Principles (GAAP) and government regulations. </w:t>
      </w:r>
    </w:p>
    <w:p w14:paraId="789C74B3" w14:textId="77777777" w:rsidR="00AA1B1C" w:rsidRPr="00D26AB2" w:rsidRDefault="004A0CA4" w:rsidP="005B14FE">
      <w:pPr>
        <w:pStyle w:val="ListParagraph"/>
        <w:numPr>
          <w:ilvl w:val="0"/>
          <w:numId w:val="2"/>
        </w:numPr>
        <w:rPr>
          <w:rFonts w:asciiTheme="majorHAnsi" w:hAnsiTheme="majorHAnsi"/>
        </w:rPr>
      </w:pPr>
      <w:r w:rsidRPr="00D26AB2">
        <w:rPr>
          <w:rFonts w:asciiTheme="majorHAnsi" w:hAnsiTheme="majorHAnsi"/>
        </w:rPr>
        <w:t xml:space="preserve">Information must be delivered in a timely manner and must be precise. </w:t>
      </w:r>
    </w:p>
    <w:p w14:paraId="789C74B4" w14:textId="77777777" w:rsidR="00AA1B1C" w:rsidRPr="00D26AB2" w:rsidRDefault="006318A7" w:rsidP="00B26FFB">
      <w:pPr>
        <w:pStyle w:val="Heading2"/>
      </w:pPr>
      <w:r w:rsidRPr="00D26AB2">
        <w:rPr>
          <w:noProof/>
          <w:lang w:eastAsia="en-CA"/>
        </w:rPr>
        <w:drawing>
          <wp:anchor distT="0" distB="0" distL="114300" distR="114300" simplePos="0" relativeHeight="251658240" behindDoc="0" locked="0" layoutInCell="1" allowOverlap="1" wp14:anchorId="789C7641" wp14:editId="789C7642">
            <wp:simplePos x="0" y="0"/>
            <wp:positionH relativeFrom="column">
              <wp:posOffset>1752600</wp:posOffset>
            </wp:positionH>
            <wp:positionV relativeFrom="paragraph">
              <wp:posOffset>389255</wp:posOffset>
            </wp:positionV>
            <wp:extent cx="3114040" cy="2992755"/>
            <wp:effectExtent l="0" t="0" r="0" b="0"/>
            <wp:wrapSquare wrapText="bothSides"/>
            <wp:docPr id="3" name="Picture 3" descr="http://textflow.mheducation.com/figures/1259066819/ch_01_gar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1259066819/ch_01_gar_0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4040" cy="2992755"/>
                    </a:xfrm>
                    <a:prstGeom prst="rect">
                      <a:avLst/>
                    </a:prstGeom>
                    <a:noFill/>
                    <a:ln>
                      <a:noFill/>
                    </a:ln>
                  </pic:spPr>
                </pic:pic>
              </a:graphicData>
            </a:graphic>
            <wp14:sizeRelH relativeFrom="page">
              <wp14:pctWidth>0</wp14:pctWidth>
            </wp14:sizeRelH>
            <wp14:sizeRelV relativeFrom="page">
              <wp14:pctHeight>0</wp14:pctHeight>
            </wp14:sizeRelV>
          </wp:anchor>
        </w:drawing>
      </w:r>
      <w:r w:rsidR="005B14FE" w:rsidRPr="00D26AB2">
        <w:t xml:space="preserve">Comparing Financial and Managerial Accounting </w:t>
      </w:r>
      <w:r w:rsidR="00B26FFB" w:rsidRPr="00D26AB2">
        <w:br/>
      </w:r>
    </w:p>
    <w:p w14:paraId="789C74B5" w14:textId="77777777" w:rsidR="00BF396B" w:rsidRPr="00D26AB2" w:rsidRDefault="00BF396B" w:rsidP="00BF396B">
      <w:pPr>
        <w:rPr>
          <w:rFonts w:asciiTheme="majorHAnsi" w:hAnsiTheme="majorHAnsi"/>
        </w:rPr>
      </w:pPr>
      <w:r w:rsidRPr="00D26AB2">
        <w:rPr>
          <w:rFonts w:asciiTheme="majorHAnsi" w:hAnsiTheme="majorHAnsi"/>
        </w:rPr>
        <w:t xml:space="preserve"> </w:t>
      </w:r>
      <w:r w:rsidR="006318A7" w:rsidRPr="00D26AB2">
        <w:rPr>
          <w:rFonts w:asciiTheme="majorHAnsi" w:hAnsiTheme="majorHAnsi"/>
        </w:rPr>
        <w:t xml:space="preserve">       </w:t>
      </w:r>
      <w:r w:rsidRPr="00D26AB2">
        <w:rPr>
          <w:rFonts w:asciiTheme="majorHAnsi" w:hAnsiTheme="majorHAnsi"/>
        </w:rPr>
        <w:tab/>
      </w:r>
    </w:p>
    <w:p w14:paraId="789C74B6" w14:textId="77777777" w:rsidR="006318A7" w:rsidRPr="00D26AB2" w:rsidRDefault="006318A7" w:rsidP="00BF396B">
      <w:pPr>
        <w:rPr>
          <w:rFonts w:asciiTheme="majorHAnsi" w:hAnsiTheme="majorHAnsi"/>
        </w:rPr>
      </w:pPr>
    </w:p>
    <w:p w14:paraId="789C74B7" w14:textId="77777777" w:rsidR="006318A7" w:rsidRPr="00D26AB2" w:rsidRDefault="006318A7" w:rsidP="00BF396B">
      <w:pPr>
        <w:rPr>
          <w:rFonts w:asciiTheme="majorHAnsi" w:hAnsiTheme="majorHAnsi"/>
        </w:rPr>
      </w:pPr>
    </w:p>
    <w:p w14:paraId="789C74B8" w14:textId="77777777" w:rsidR="006318A7" w:rsidRPr="00D26AB2" w:rsidRDefault="006318A7" w:rsidP="00BF396B">
      <w:pPr>
        <w:rPr>
          <w:rFonts w:asciiTheme="majorHAnsi" w:hAnsiTheme="majorHAnsi"/>
        </w:rPr>
      </w:pPr>
      <w:r w:rsidRPr="00D26AB2">
        <w:rPr>
          <w:rFonts w:asciiTheme="majorHAnsi" w:hAnsiTheme="majorHAnsi"/>
        </w:rPr>
        <w:t xml:space="preserve"> </w:t>
      </w:r>
      <w:r w:rsidRPr="00D26AB2">
        <w:rPr>
          <w:rFonts w:asciiTheme="majorHAnsi" w:hAnsiTheme="majorHAnsi"/>
        </w:rPr>
        <w:tab/>
      </w:r>
      <w:r w:rsidRPr="00D26AB2">
        <w:rPr>
          <w:rFonts w:asciiTheme="majorHAnsi" w:hAnsiTheme="majorHAnsi"/>
        </w:rPr>
        <w:tab/>
        <w:t xml:space="preserve">       1. Users</w:t>
      </w:r>
      <w:r w:rsidRPr="00D26AB2">
        <w:rPr>
          <w:rFonts w:asciiTheme="majorHAnsi" w:hAnsiTheme="majorHAnsi"/>
        </w:rPr>
        <w:tab/>
      </w:r>
      <w:r w:rsidRPr="00D26AB2">
        <w:rPr>
          <w:rFonts w:asciiTheme="majorHAnsi" w:hAnsiTheme="majorHAnsi"/>
        </w:rPr>
        <w:tab/>
      </w:r>
      <w:r w:rsidRPr="00D26AB2">
        <w:rPr>
          <w:rFonts w:asciiTheme="majorHAnsi" w:hAnsiTheme="majorHAnsi"/>
        </w:rPr>
        <w:tab/>
      </w:r>
    </w:p>
    <w:p w14:paraId="789C74B9" w14:textId="77777777" w:rsidR="006318A7" w:rsidRPr="00D26AB2" w:rsidRDefault="006318A7" w:rsidP="00BF396B">
      <w:pPr>
        <w:rPr>
          <w:rFonts w:asciiTheme="majorHAnsi" w:hAnsiTheme="majorHAnsi"/>
        </w:rPr>
      </w:pPr>
    </w:p>
    <w:p w14:paraId="789C74BA" w14:textId="77777777" w:rsidR="006318A7" w:rsidRPr="00D26AB2" w:rsidRDefault="006318A7" w:rsidP="006318A7">
      <w:pPr>
        <w:ind w:firstLine="720"/>
        <w:rPr>
          <w:rFonts w:asciiTheme="majorHAnsi" w:hAnsiTheme="majorHAnsi"/>
        </w:rPr>
      </w:pPr>
      <w:r w:rsidRPr="00D26AB2">
        <w:rPr>
          <w:rFonts w:asciiTheme="majorHAnsi" w:hAnsiTheme="majorHAnsi"/>
        </w:rPr>
        <w:t xml:space="preserve">            2. Time focus</w:t>
      </w:r>
    </w:p>
    <w:p w14:paraId="789C74BB" w14:textId="77777777" w:rsidR="006318A7" w:rsidRPr="00D26AB2" w:rsidRDefault="006318A7" w:rsidP="00BF396B">
      <w:pPr>
        <w:rPr>
          <w:rFonts w:asciiTheme="majorHAnsi" w:hAnsiTheme="majorHAnsi"/>
        </w:rPr>
      </w:pPr>
      <w:r w:rsidRPr="00D26AB2">
        <w:rPr>
          <w:rFonts w:asciiTheme="majorHAnsi" w:hAnsiTheme="majorHAnsi"/>
        </w:rPr>
        <w:t>3. Verifiability vs. Relevance</w:t>
      </w:r>
    </w:p>
    <w:p w14:paraId="789C74BC" w14:textId="77777777" w:rsidR="006318A7" w:rsidRPr="00D26AB2" w:rsidRDefault="006318A7" w:rsidP="00BF396B">
      <w:pPr>
        <w:rPr>
          <w:rFonts w:asciiTheme="majorHAnsi" w:hAnsiTheme="majorHAnsi"/>
        </w:rPr>
      </w:pPr>
      <w:r w:rsidRPr="00D26AB2">
        <w:rPr>
          <w:rFonts w:asciiTheme="majorHAnsi" w:hAnsiTheme="majorHAnsi"/>
        </w:rPr>
        <w:t xml:space="preserve">    4. Precision vs. Timeliness</w:t>
      </w:r>
      <w:r w:rsidRPr="00D26AB2">
        <w:rPr>
          <w:rFonts w:asciiTheme="majorHAnsi" w:hAnsiTheme="majorHAnsi"/>
        </w:rPr>
        <w:br/>
      </w:r>
      <w:r w:rsidRPr="00D26AB2">
        <w:rPr>
          <w:rFonts w:asciiTheme="majorHAnsi" w:hAnsiTheme="majorHAnsi"/>
        </w:rPr>
        <w:br/>
        <w:t xml:space="preserve"> </w:t>
      </w:r>
      <w:r w:rsidRPr="00D26AB2">
        <w:rPr>
          <w:rFonts w:asciiTheme="majorHAnsi" w:hAnsiTheme="majorHAnsi"/>
        </w:rPr>
        <w:tab/>
        <w:t xml:space="preserve"> </w:t>
      </w:r>
      <w:r w:rsidRPr="00D26AB2">
        <w:rPr>
          <w:rFonts w:asciiTheme="majorHAnsi" w:hAnsiTheme="majorHAnsi"/>
        </w:rPr>
        <w:tab/>
        <w:t xml:space="preserve">    5. Subject</w:t>
      </w:r>
    </w:p>
    <w:p w14:paraId="789C74BD" w14:textId="77777777" w:rsidR="006318A7" w:rsidRPr="00D26AB2" w:rsidRDefault="006318A7" w:rsidP="006318A7">
      <w:pPr>
        <w:ind w:left="720" w:firstLine="720"/>
        <w:rPr>
          <w:rFonts w:asciiTheme="majorHAnsi" w:hAnsiTheme="majorHAnsi"/>
        </w:rPr>
      </w:pPr>
      <w:r w:rsidRPr="00D26AB2">
        <w:rPr>
          <w:rFonts w:asciiTheme="majorHAnsi" w:hAnsiTheme="majorHAnsi"/>
        </w:rPr>
        <w:t xml:space="preserve">       6. Rules</w:t>
      </w:r>
      <w:r w:rsidRPr="00D26AB2">
        <w:rPr>
          <w:rFonts w:asciiTheme="majorHAnsi" w:hAnsiTheme="majorHAnsi"/>
        </w:rPr>
        <w:br/>
      </w:r>
      <w:r w:rsidRPr="00D26AB2">
        <w:rPr>
          <w:rFonts w:asciiTheme="majorHAnsi" w:hAnsiTheme="majorHAnsi"/>
        </w:rPr>
        <w:br/>
        <w:t xml:space="preserve">        7. Requirement </w:t>
      </w:r>
    </w:p>
    <w:p w14:paraId="789C74BE" w14:textId="77777777" w:rsidR="004A0CA4" w:rsidRPr="00D26AB2" w:rsidRDefault="004A0CA4" w:rsidP="00B26FFB">
      <w:pPr>
        <w:pStyle w:val="Heading2"/>
      </w:pPr>
      <w:r w:rsidRPr="00D26AB2">
        <w:t xml:space="preserve">Planning </w:t>
      </w:r>
    </w:p>
    <w:p w14:paraId="789C74BF" w14:textId="77777777" w:rsidR="004A0CA4" w:rsidRPr="00D26AB2" w:rsidRDefault="004A0CA4" w:rsidP="004A0CA4">
      <w:pPr>
        <w:pStyle w:val="ListParagraph"/>
        <w:numPr>
          <w:ilvl w:val="0"/>
          <w:numId w:val="3"/>
        </w:numPr>
        <w:rPr>
          <w:rFonts w:asciiTheme="majorHAnsi" w:hAnsiTheme="majorHAnsi"/>
        </w:rPr>
      </w:pPr>
      <w:r w:rsidRPr="00D26AB2">
        <w:rPr>
          <w:rFonts w:asciiTheme="majorHAnsi" w:hAnsiTheme="majorHAnsi"/>
        </w:rPr>
        <w:t>Manager establishes goals an</w:t>
      </w:r>
      <w:r w:rsidR="00511392" w:rsidRPr="00D26AB2">
        <w:rPr>
          <w:rFonts w:asciiTheme="majorHAnsi" w:hAnsiTheme="majorHAnsi"/>
        </w:rPr>
        <w:t>d specifies how to achieve them (Identify alternatives).</w:t>
      </w:r>
      <w:r w:rsidRPr="00D26AB2">
        <w:rPr>
          <w:rFonts w:asciiTheme="majorHAnsi" w:hAnsiTheme="majorHAnsi"/>
        </w:rPr>
        <w:t xml:space="preserve"> </w:t>
      </w:r>
    </w:p>
    <w:p w14:paraId="789C74C0" w14:textId="77777777" w:rsidR="004A0CA4" w:rsidRPr="00D26AB2" w:rsidRDefault="004A0CA4" w:rsidP="004A0CA4">
      <w:pPr>
        <w:pStyle w:val="ListParagraph"/>
        <w:numPr>
          <w:ilvl w:val="0"/>
          <w:numId w:val="3"/>
        </w:numPr>
        <w:rPr>
          <w:rFonts w:asciiTheme="majorHAnsi" w:hAnsiTheme="majorHAnsi"/>
        </w:rPr>
      </w:pPr>
      <w:r w:rsidRPr="00D26AB2">
        <w:rPr>
          <w:rFonts w:asciiTheme="majorHAnsi" w:hAnsiTheme="majorHAnsi"/>
        </w:rPr>
        <w:t>List of object</w:t>
      </w:r>
      <w:r w:rsidR="00511392" w:rsidRPr="00D26AB2">
        <w:rPr>
          <w:rFonts w:asciiTheme="majorHAnsi" w:hAnsiTheme="majorHAnsi"/>
        </w:rPr>
        <w:t xml:space="preserve">ives in order to reach the goal (Select alternative that does the best job of reaching the organization’s objectives). </w:t>
      </w:r>
      <w:r w:rsidRPr="00D26AB2">
        <w:rPr>
          <w:rFonts w:asciiTheme="majorHAnsi" w:hAnsiTheme="majorHAnsi"/>
        </w:rPr>
        <w:t xml:space="preserve"> </w:t>
      </w:r>
    </w:p>
    <w:p w14:paraId="789C74C1" w14:textId="77777777" w:rsidR="004A0CA4" w:rsidRPr="00D26AB2" w:rsidRDefault="00511392" w:rsidP="004A0CA4">
      <w:pPr>
        <w:pStyle w:val="ListParagraph"/>
        <w:numPr>
          <w:ilvl w:val="0"/>
          <w:numId w:val="3"/>
        </w:numPr>
        <w:rPr>
          <w:rFonts w:asciiTheme="majorHAnsi" w:hAnsiTheme="majorHAnsi"/>
        </w:rPr>
      </w:pPr>
      <w:r w:rsidRPr="00D26AB2">
        <w:rPr>
          <w:rFonts w:asciiTheme="majorHAnsi" w:hAnsiTheme="majorHAnsi"/>
        </w:rPr>
        <w:lastRenderedPageBreak/>
        <w:t xml:space="preserve">Accompanied by a budget (develop budgets to guide the progress toward the selected alternative). </w:t>
      </w:r>
      <w:r w:rsidR="004A0CA4" w:rsidRPr="00D26AB2">
        <w:rPr>
          <w:rFonts w:asciiTheme="majorHAnsi" w:hAnsiTheme="majorHAnsi"/>
        </w:rPr>
        <w:t xml:space="preserve"> </w:t>
      </w:r>
    </w:p>
    <w:p w14:paraId="789C74C2" w14:textId="77777777" w:rsidR="004A0CA4" w:rsidRPr="00D26AB2" w:rsidRDefault="004A0CA4" w:rsidP="004A0CA4">
      <w:pPr>
        <w:pStyle w:val="ListParagraph"/>
        <w:numPr>
          <w:ilvl w:val="0"/>
          <w:numId w:val="3"/>
        </w:numPr>
        <w:rPr>
          <w:rFonts w:asciiTheme="majorHAnsi" w:hAnsiTheme="majorHAnsi"/>
        </w:rPr>
      </w:pPr>
      <w:r w:rsidRPr="00D26AB2">
        <w:rPr>
          <w:rStyle w:val="IntenseEmphasis"/>
          <w:rFonts w:asciiTheme="majorHAnsi" w:hAnsiTheme="majorHAnsi"/>
        </w:rPr>
        <w:t xml:space="preserve">Budget </w:t>
      </w:r>
      <w:r w:rsidRPr="00D26AB2">
        <w:rPr>
          <w:rFonts w:asciiTheme="majorHAnsi" w:hAnsiTheme="majorHAnsi"/>
        </w:rPr>
        <w:t>– Detailed plan for the future that is expressed in formal quantitative terms. Prepared annually under the direction of the controller.</w:t>
      </w:r>
    </w:p>
    <w:p w14:paraId="789C74C3" w14:textId="77777777" w:rsidR="004A0CA4" w:rsidRPr="00D26AB2" w:rsidRDefault="004A0CA4" w:rsidP="004A0CA4">
      <w:pPr>
        <w:pStyle w:val="ListParagraph"/>
        <w:numPr>
          <w:ilvl w:val="0"/>
          <w:numId w:val="3"/>
        </w:numPr>
        <w:rPr>
          <w:rFonts w:asciiTheme="majorHAnsi" w:hAnsiTheme="majorHAnsi"/>
        </w:rPr>
      </w:pPr>
      <w:r w:rsidRPr="00D26AB2">
        <w:rPr>
          <w:rStyle w:val="IntenseEmphasis"/>
          <w:rFonts w:asciiTheme="majorHAnsi" w:hAnsiTheme="majorHAnsi"/>
        </w:rPr>
        <w:t xml:space="preserve">Controller </w:t>
      </w:r>
      <w:r w:rsidRPr="00D26AB2">
        <w:rPr>
          <w:rFonts w:asciiTheme="majorHAnsi" w:hAnsiTheme="majorHAnsi"/>
        </w:rPr>
        <w:t xml:space="preserve">– Manager in charge of the accounting department.  </w:t>
      </w:r>
    </w:p>
    <w:p w14:paraId="789C74C4" w14:textId="77777777" w:rsidR="00967796" w:rsidRPr="00D26AB2" w:rsidRDefault="00967796" w:rsidP="004A0CA4">
      <w:pPr>
        <w:pStyle w:val="ListParagraph"/>
        <w:numPr>
          <w:ilvl w:val="0"/>
          <w:numId w:val="3"/>
        </w:numPr>
        <w:rPr>
          <w:rFonts w:asciiTheme="majorHAnsi" w:hAnsiTheme="majorHAnsi"/>
        </w:rPr>
      </w:pPr>
      <w:r w:rsidRPr="00D26AB2">
        <w:rPr>
          <w:rFonts w:asciiTheme="majorHAnsi" w:hAnsiTheme="majorHAnsi"/>
        </w:rPr>
        <w:t xml:space="preserve">Plans may include a budget-controller. </w:t>
      </w:r>
    </w:p>
    <w:p w14:paraId="789C74C5" w14:textId="77777777" w:rsidR="004A0CA4" w:rsidRPr="00D26AB2" w:rsidRDefault="004A0CA4" w:rsidP="00B26FFB">
      <w:pPr>
        <w:pStyle w:val="Heading2"/>
      </w:pPr>
      <w:r w:rsidRPr="00D26AB2">
        <w:t xml:space="preserve">Directing and Motivating </w:t>
      </w:r>
    </w:p>
    <w:p w14:paraId="789C74C6" w14:textId="77777777" w:rsidR="004A0CA4" w:rsidRPr="00D26AB2" w:rsidRDefault="004A0CA4" w:rsidP="004A0CA4">
      <w:pPr>
        <w:pStyle w:val="ListParagraph"/>
        <w:numPr>
          <w:ilvl w:val="0"/>
          <w:numId w:val="4"/>
        </w:numPr>
        <w:rPr>
          <w:rFonts w:asciiTheme="majorHAnsi" w:hAnsiTheme="majorHAnsi"/>
        </w:rPr>
      </w:pPr>
      <w:r w:rsidRPr="00D26AB2">
        <w:rPr>
          <w:rFonts w:asciiTheme="majorHAnsi" w:hAnsiTheme="majorHAnsi"/>
        </w:rPr>
        <w:t xml:space="preserve">Managers monitor day operations that keep the company running smoothly. </w:t>
      </w:r>
    </w:p>
    <w:p w14:paraId="789C74C7" w14:textId="77777777" w:rsidR="004A0CA4" w:rsidRPr="00D26AB2" w:rsidRDefault="00085CC4" w:rsidP="004A0CA4">
      <w:pPr>
        <w:pStyle w:val="ListParagraph"/>
        <w:numPr>
          <w:ilvl w:val="0"/>
          <w:numId w:val="4"/>
        </w:numPr>
        <w:rPr>
          <w:rFonts w:asciiTheme="majorHAnsi" w:hAnsiTheme="majorHAnsi"/>
        </w:rPr>
      </w:pPr>
      <w:r w:rsidRPr="00D26AB2">
        <w:rPr>
          <w:rFonts w:asciiTheme="majorHAnsi" w:hAnsiTheme="majorHAnsi"/>
        </w:rPr>
        <w:t xml:space="preserve">Focus on getting employees to get their work done. </w:t>
      </w:r>
    </w:p>
    <w:p w14:paraId="789C74C8" w14:textId="77777777" w:rsidR="00085CC4" w:rsidRPr="00D26AB2" w:rsidRDefault="008A6542" w:rsidP="004A0CA4">
      <w:pPr>
        <w:pStyle w:val="ListParagraph"/>
        <w:numPr>
          <w:ilvl w:val="0"/>
          <w:numId w:val="4"/>
        </w:numPr>
        <w:rPr>
          <w:rFonts w:asciiTheme="majorHAnsi" w:hAnsiTheme="majorHAnsi"/>
        </w:rPr>
      </w:pPr>
      <w:r w:rsidRPr="00D26AB2">
        <w:rPr>
          <w:rFonts w:asciiTheme="majorHAnsi" w:hAnsiTheme="majorHAnsi"/>
        </w:rPr>
        <w:t xml:space="preserve">Used in daily sales reports. </w:t>
      </w:r>
    </w:p>
    <w:p w14:paraId="789C74C9" w14:textId="77777777" w:rsidR="00511392" w:rsidRPr="00D26AB2" w:rsidRDefault="00511392" w:rsidP="004A0CA4">
      <w:pPr>
        <w:pStyle w:val="ListParagraph"/>
        <w:numPr>
          <w:ilvl w:val="0"/>
          <w:numId w:val="4"/>
        </w:numPr>
        <w:rPr>
          <w:rFonts w:asciiTheme="majorHAnsi" w:hAnsiTheme="majorHAnsi"/>
        </w:rPr>
      </w:pPr>
      <w:r w:rsidRPr="00D26AB2">
        <w:rPr>
          <w:rFonts w:asciiTheme="majorHAnsi" w:hAnsiTheme="majorHAnsi"/>
        </w:rPr>
        <w:t xml:space="preserve">Employee work assignments, routine problem solving, conflict resolution, and effective communication. </w:t>
      </w:r>
    </w:p>
    <w:p w14:paraId="789C74CA" w14:textId="77777777" w:rsidR="008A6542" w:rsidRPr="00D26AB2" w:rsidRDefault="008A6542" w:rsidP="00B26FFB">
      <w:pPr>
        <w:pStyle w:val="Heading2"/>
      </w:pPr>
      <w:r w:rsidRPr="00D26AB2">
        <w:t xml:space="preserve">Controlling </w:t>
      </w:r>
    </w:p>
    <w:p w14:paraId="789C74CB" w14:textId="77777777" w:rsidR="008A6542" w:rsidRPr="00D26AB2" w:rsidRDefault="008A6542" w:rsidP="008A6542">
      <w:pPr>
        <w:pStyle w:val="ListParagraph"/>
        <w:numPr>
          <w:ilvl w:val="0"/>
          <w:numId w:val="5"/>
        </w:numPr>
        <w:rPr>
          <w:rFonts w:asciiTheme="majorHAnsi" w:hAnsiTheme="majorHAnsi"/>
        </w:rPr>
      </w:pPr>
      <w:r w:rsidRPr="00D26AB2">
        <w:rPr>
          <w:rFonts w:asciiTheme="majorHAnsi" w:hAnsiTheme="majorHAnsi"/>
        </w:rPr>
        <w:t xml:space="preserve">Gathering, evaluating and responding to feedback to ensure process meets expectations. </w:t>
      </w:r>
    </w:p>
    <w:p w14:paraId="789C74CC" w14:textId="77777777" w:rsidR="008A6542" w:rsidRPr="00D26AB2" w:rsidRDefault="008A6542" w:rsidP="008A6542">
      <w:pPr>
        <w:pStyle w:val="ListParagraph"/>
        <w:numPr>
          <w:ilvl w:val="0"/>
          <w:numId w:val="5"/>
        </w:numPr>
        <w:rPr>
          <w:rFonts w:asciiTheme="majorHAnsi" w:hAnsiTheme="majorHAnsi"/>
        </w:rPr>
      </w:pPr>
      <w:r w:rsidRPr="00D26AB2">
        <w:rPr>
          <w:rFonts w:asciiTheme="majorHAnsi" w:hAnsiTheme="majorHAnsi"/>
        </w:rPr>
        <w:t>Involves answering the following questions:</w:t>
      </w:r>
    </w:p>
    <w:p w14:paraId="789C74CD" w14:textId="77777777" w:rsidR="008A6542" w:rsidRPr="00D26AB2" w:rsidRDefault="008A6542" w:rsidP="008A6542">
      <w:pPr>
        <w:pStyle w:val="ListParagraph"/>
        <w:numPr>
          <w:ilvl w:val="1"/>
          <w:numId w:val="5"/>
        </w:numPr>
        <w:rPr>
          <w:rFonts w:asciiTheme="majorHAnsi" w:hAnsiTheme="majorHAnsi"/>
        </w:rPr>
      </w:pPr>
      <w:r w:rsidRPr="00D26AB2">
        <w:rPr>
          <w:rFonts w:asciiTheme="majorHAnsi" w:hAnsiTheme="majorHAnsi"/>
        </w:rPr>
        <w:t xml:space="preserve">Did </w:t>
      </w:r>
      <w:r w:rsidRPr="00D26AB2">
        <w:rPr>
          <w:rFonts w:asciiTheme="majorHAnsi" w:hAnsiTheme="majorHAnsi" w:cs="Helvetica"/>
        </w:rPr>
        <w:t>we succeed?</w:t>
      </w:r>
    </w:p>
    <w:p w14:paraId="789C74CE" w14:textId="77777777" w:rsidR="008A6542" w:rsidRPr="00D26AB2" w:rsidRDefault="00AF555E" w:rsidP="008A6542">
      <w:pPr>
        <w:pStyle w:val="ListParagraph"/>
        <w:numPr>
          <w:ilvl w:val="1"/>
          <w:numId w:val="5"/>
        </w:numPr>
        <w:rPr>
          <w:rFonts w:asciiTheme="majorHAnsi" w:hAnsiTheme="majorHAnsi"/>
        </w:rPr>
      </w:pPr>
      <w:r w:rsidRPr="00D26AB2">
        <w:rPr>
          <w:rFonts w:asciiTheme="majorHAnsi" w:hAnsiTheme="majorHAnsi" w:cs="Helvetica"/>
        </w:rPr>
        <w:t>Is our method w</w:t>
      </w:r>
      <w:r w:rsidR="008A6542" w:rsidRPr="00D26AB2">
        <w:rPr>
          <w:rFonts w:asciiTheme="majorHAnsi" w:hAnsiTheme="majorHAnsi" w:cs="Helvetica"/>
        </w:rPr>
        <w:t>orking?</w:t>
      </w:r>
    </w:p>
    <w:p w14:paraId="789C74CF" w14:textId="77777777" w:rsidR="004875CC" w:rsidRPr="00D26AB2" w:rsidRDefault="008A6542" w:rsidP="004875CC">
      <w:pPr>
        <w:pStyle w:val="ListParagraph"/>
        <w:numPr>
          <w:ilvl w:val="1"/>
          <w:numId w:val="5"/>
        </w:numPr>
        <w:rPr>
          <w:rFonts w:asciiTheme="majorHAnsi" w:hAnsiTheme="majorHAnsi"/>
        </w:rPr>
      </w:pPr>
      <w:r w:rsidRPr="00D26AB2">
        <w:rPr>
          <w:rFonts w:asciiTheme="majorHAnsi" w:hAnsiTheme="majorHAnsi" w:cs="Helvetica"/>
        </w:rPr>
        <w:t>Did we stay within our budget?</w:t>
      </w:r>
    </w:p>
    <w:p w14:paraId="789C74D0" w14:textId="77777777" w:rsidR="004875CC" w:rsidRPr="00D26AB2" w:rsidRDefault="004875CC" w:rsidP="008A6542">
      <w:pPr>
        <w:pStyle w:val="ListParagraph"/>
        <w:numPr>
          <w:ilvl w:val="0"/>
          <w:numId w:val="5"/>
        </w:numPr>
        <w:rPr>
          <w:rStyle w:val="IntenseEmphasis"/>
          <w:rFonts w:asciiTheme="majorHAnsi" w:hAnsiTheme="majorHAnsi"/>
          <w:i w:val="0"/>
          <w:iCs w:val="0"/>
          <w:color w:val="auto"/>
        </w:rPr>
      </w:pPr>
      <w:r w:rsidRPr="00D26AB2">
        <w:rPr>
          <w:rStyle w:val="IntenseEmphasis"/>
          <w:rFonts w:asciiTheme="majorHAnsi" w:hAnsiTheme="majorHAnsi"/>
          <w:i w:val="0"/>
          <w:iCs w:val="0"/>
          <w:color w:val="auto"/>
        </w:rPr>
        <w:t>Feedback is the in the form of performance reports are an essential part of the control function.</w:t>
      </w:r>
    </w:p>
    <w:p w14:paraId="789C74D1" w14:textId="77777777" w:rsidR="008A6542" w:rsidRPr="00D26AB2" w:rsidRDefault="00AF555E" w:rsidP="008A6542">
      <w:pPr>
        <w:pStyle w:val="ListParagraph"/>
        <w:numPr>
          <w:ilvl w:val="0"/>
          <w:numId w:val="5"/>
        </w:numPr>
        <w:rPr>
          <w:rFonts w:asciiTheme="majorHAnsi" w:hAnsiTheme="majorHAnsi"/>
        </w:rPr>
      </w:pPr>
      <w:r w:rsidRPr="00D26AB2">
        <w:rPr>
          <w:rStyle w:val="IntenseEmphasis"/>
          <w:rFonts w:asciiTheme="majorHAnsi" w:hAnsiTheme="majorHAnsi"/>
        </w:rPr>
        <w:t xml:space="preserve">Performance Reports </w:t>
      </w:r>
      <w:r w:rsidRPr="00D26AB2">
        <w:rPr>
          <w:rFonts w:asciiTheme="majorHAnsi" w:hAnsiTheme="majorHAnsi"/>
        </w:rPr>
        <w:t>– Detailed reports prepared on a periodic basis that compar</w:t>
      </w:r>
      <w:r w:rsidR="001A403D" w:rsidRPr="00D26AB2">
        <w:rPr>
          <w:rFonts w:asciiTheme="majorHAnsi" w:hAnsiTheme="majorHAnsi"/>
        </w:rPr>
        <w:t xml:space="preserve">e budgeted data to actual data, in order to learn from them and improve performance, and to help evaluate and reward employees. </w:t>
      </w:r>
    </w:p>
    <w:p w14:paraId="789C74D2" w14:textId="77777777" w:rsidR="001A403D" w:rsidRPr="00D26AB2" w:rsidRDefault="001A403D" w:rsidP="008A6542">
      <w:pPr>
        <w:pStyle w:val="ListParagraph"/>
        <w:numPr>
          <w:ilvl w:val="0"/>
          <w:numId w:val="5"/>
        </w:numPr>
        <w:rPr>
          <w:rFonts w:asciiTheme="majorHAnsi" w:hAnsiTheme="majorHAnsi"/>
        </w:rPr>
      </w:pPr>
      <w:r w:rsidRPr="00D26AB2">
        <w:rPr>
          <w:rFonts w:asciiTheme="majorHAnsi" w:hAnsiTheme="majorHAnsi"/>
        </w:rPr>
        <w:t xml:space="preserve">Management reports show whether a company is in control based on predicted and actual sales. </w:t>
      </w:r>
    </w:p>
    <w:p w14:paraId="789C74D3" w14:textId="77777777" w:rsidR="001A403D" w:rsidRPr="00D26AB2" w:rsidRDefault="001A403D" w:rsidP="008A6542">
      <w:pPr>
        <w:pStyle w:val="ListParagraph"/>
        <w:numPr>
          <w:ilvl w:val="0"/>
          <w:numId w:val="5"/>
        </w:numPr>
        <w:rPr>
          <w:rFonts w:asciiTheme="majorHAnsi" w:hAnsiTheme="majorHAnsi"/>
        </w:rPr>
      </w:pPr>
      <w:r w:rsidRPr="00D26AB2">
        <w:rPr>
          <w:rFonts w:asciiTheme="majorHAnsi" w:hAnsiTheme="majorHAnsi"/>
        </w:rPr>
        <w:t xml:space="preserve">A company is in control when they meet their budgets. </w:t>
      </w:r>
    </w:p>
    <w:p w14:paraId="789C74D4" w14:textId="77777777" w:rsidR="00AA1B1C" w:rsidRPr="00D26AB2" w:rsidRDefault="00AA1B1C" w:rsidP="008A6542">
      <w:pPr>
        <w:pStyle w:val="ListParagraph"/>
        <w:numPr>
          <w:ilvl w:val="0"/>
          <w:numId w:val="5"/>
        </w:numPr>
        <w:rPr>
          <w:rFonts w:asciiTheme="majorHAnsi" w:hAnsiTheme="majorHAnsi"/>
        </w:rPr>
      </w:pPr>
      <w:r w:rsidRPr="00D26AB2">
        <w:rPr>
          <w:rStyle w:val="IntenseEmphasis"/>
          <w:rFonts w:asciiTheme="majorHAnsi" w:hAnsiTheme="majorHAnsi"/>
        </w:rPr>
        <w:t xml:space="preserve">Management by Exception </w:t>
      </w:r>
      <w:r w:rsidRPr="00D26AB2">
        <w:rPr>
          <w:rFonts w:asciiTheme="majorHAnsi" w:hAnsiTheme="majorHAnsi"/>
        </w:rPr>
        <w:t xml:space="preserve">– Managers don’t need to see a report because they’re aware when everything is under control, they only look at the report in order to fix what is out of control. </w:t>
      </w:r>
    </w:p>
    <w:p w14:paraId="789C74D5" w14:textId="77777777" w:rsidR="001A403D" w:rsidRPr="00D26AB2" w:rsidRDefault="001A403D" w:rsidP="00B26FFB">
      <w:pPr>
        <w:pStyle w:val="Heading2"/>
      </w:pPr>
      <w:r w:rsidRPr="00D26AB2">
        <w:t>Decision Making</w:t>
      </w:r>
    </w:p>
    <w:p w14:paraId="789C74D6" w14:textId="77777777" w:rsidR="004875CC" w:rsidRPr="00D26AB2" w:rsidRDefault="004875CC" w:rsidP="008419BB">
      <w:pPr>
        <w:pStyle w:val="ListParagraph"/>
        <w:numPr>
          <w:ilvl w:val="0"/>
          <w:numId w:val="6"/>
        </w:numPr>
        <w:rPr>
          <w:rFonts w:asciiTheme="majorHAnsi" w:hAnsiTheme="majorHAnsi"/>
        </w:rPr>
      </w:pPr>
      <w:r w:rsidRPr="00D26AB2">
        <w:rPr>
          <w:rFonts w:asciiTheme="majorHAnsi" w:hAnsiTheme="majorHAnsi"/>
        </w:rPr>
        <w:t xml:space="preserve">Most basic managerial skill is the ability to make intelligent, data driven decisions. </w:t>
      </w:r>
    </w:p>
    <w:p w14:paraId="789C74D7" w14:textId="77777777" w:rsidR="001A403D" w:rsidRPr="00D26AB2" w:rsidRDefault="001A1DA3" w:rsidP="008419BB">
      <w:pPr>
        <w:pStyle w:val="ListParagraph"/>
        <w:numPr>
          <w:ilvl w:val="0"/>
          <w:numId w:val="6"/>
        </w:numPr>
        <w:rPr>
          <w:rFonts w:asciiTheme="majorHAnsi" w:hAnsiTheme="majorHAnsi"/>
        </w:rPr>
      </w:pPr>
      <w:r w:rsidRPr="00D26AB2">
        <w:rPr>
          <w:rFonts w:asciiTheme="majorHAnsi" w:hAnsiTheme="majorHAnsi"/>
        </w:rPr>
        <w:t xml:space="preserve">Making calculated decisions based on how the planning, directing and controlling went. </w:t>
      </w:r>
    </w:p>
    <w:p w14:paraId="789C74D8" w14:textId="77777777" w:rsidR="001A1DA3" w:rsidRPr="00D26AB2" w:rsidRDefault="001A1DA3" w:rsidP="008419BB">
      <w:pPr>
        <w:pStyle w:val="ListParagraph"/>
        <w:numPr>
          <w:ilvl w:val="0"/>
          <w:numId w:val="6"/>
        </w:numPr>
        <w:rPr>
          <w:rFonts w:asciiTheme="majorHAnsi" w:hAnsiTheme="majorHAnsi"/>
        </w:rPr>
      </w:pPr>
      <w:r w:rsidRPr="00D26AB2">
        <w:rPr>
          <w:rFonts w:asciiTheme="majorHAnsi" w:hAnsiTheme="majorHAnsi"/>
        </w:rPr>
        <w:t>Revolve around 3 questions:</w:t>
      </w:r>
    </w:p>
    <w:p w14:paraId="789C74D9" w14:textId="77777777" w:rsidR="001A1DA3" w:rsidRPr="00D26AB2" w:rsidRDefault="001A1DA3" w:rsidP="008419BB">
      <w:pPr>
        <w:pStyle w:val="ListParagraph"/>
        <w:numPr>
          <w:ilvl w:val="1"/>
          <w:numId w:val="6"/>
        </w:numPr>
        <w:rPr>
          <w:rFonts w:asciiTheme="majorHAnsi" w:hAnsiTheme="majorHAnsi"/>
        </w:rPr>
      </w:pPr>
      <w:r w:rsidRPr="00D26AB2">
        <w:rPr>
          <w:rFonts w:asciiTheme="majorHAnsi" w:hAnsiTheme="majorHAnsi"/>
        </w:rPr>
        <w:t>What should we sell?</w:t>
      </w:r>
    </w:p>
    <w:p w14:paraId="789C74DA" w14:textId="77777777" w:rsidR="001A1DA3" w:rsidRPr="00D26AB2" w:rsidRDefault="001A1DA3" w:rsidP="008419BB">
      <w:pPr>
        <w:pStyle w:val="ListParagraph"/>
        <w:numPr>
          <w:ilvl w:val="1"/>
          <w:numId w:val="6"/>
        </w:numPr>
        <w:rPr>
          <w:rFonts w:asciiTheme="majorHAnsi" w:hAnsiTheme="majorHAnsi"/>
        </w:rPr>
      </w:pPr>
      <w:r w:rsidRPr="00D26AB2">
        <w:rPr>
          <w:rFonts w:asciiTheme="majorHAnsi" w:hAnsiTheme="majorHAnsi"/>
        </w:rPr>
        <w:t>Whom are we serving to?</w:t>
      </w:r>
    </w:p>
    <w:p w14:paraId="789C74DB" w14:textId="77777777" w:rsidR="001A1DA3" w:rsidRPr="00D26AB2" w:rsidRDefault="001A1DA3" w:rsidP="008419BB">
      <w:pPr>
        <w:pStyle w:val="ListParagraph"/>
        <w:numPr>
          <w:ilvl w:val="1"/>
          <w:numId w:val="6"/>
        </w:numPr>
        <w:rPr>
          <w:rFonts w:asciiTheme="majorHAnsi" w:hAnsiTheme="majorHAnsi"/>
        </w:rPr>
      </w:pPr>
      <w:r w:rsidRPr="00D26AB2">
        <w:rPr>
          <w:rFonts w:asciiTheme="majorHAnsi" w:hAnsiTheme="majorHAnsi"/>
        </w:rPr>
        <w:t>How should we execute?</w:t>
      </w:r>
    </w:p>
    <w:p w14:paraId="789C74DC" w14:textId="77777777" w:rsidR="001A1DA3" w:rsidRPr="00D26AB2" w:rsidRDefault="001A1DA3" w:rsidP="001A1DA3">
      <w:pPr>
        <w:pStyle w:val="ListParagraph"/>
        <w:ind w:left="360"/>
        <w:rPr>
          <w:rFonts w:asciiTheme="majorHAnsi" w:hAnsiTheme="majorHAnsi"/>
        </w:rPr>
      </w:pPr>
      <w:r w:rsidRPr="00D26AB2">
        <w:rPr>
          <w:rFonts w:asciiTheme="majorHAnsi" w:hAnsiTheme="majorHAnsi"/>
          <w:noProof/>
          <w:lang w:eastAsia="en-CA"/>
        </w:rPr>
        <w:drawing>
          <wp:inline distT="0" distB="0" distL="0" distR="0" wp14:anchorId="789C7643" wp14:editId="789C7644">
            <wp:extent cx="5528945" cy="1360805"/>
            <wp:effectExtent l="0" t="0" r="0" b="0"/>
            <wp:docPr id="1" name="Picture 1" descr="http://textflow.mheducation.com/figures/1259066819/ch_01_gar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1259066819/ch_01_gar_0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8945" cy="1360805"/>
                    </a:xfrm>
                    <a:prstGeom prst="rect">
                      <a:avLst/>
                    </a:prstGeom>
                    <a:noFill/>
                    <a:ln>
                      <a:noFill/>
                    </a:ln>
                  </pic:spPr>
                </pic:pic>
              </a:graphicData>
            </a:graphic>
          </wp:inline>
        </w:drawing>
      </w:r>
    </w:p>
    <w:p w14:paraId="789C74DD" w14:textId="77777777" w:rsidR="001A1DA3" w:rsidRPr="00D26AB2" w:rsidRDefault="001A1DA3" w:rsidP="00B26FFB">
      <w:pPr>
        <w:pStyle w:val="Heading2"/>
      </w:pPr>
      <w:r w:rsidRPr="00D26AB2">
        <w:lastRenderedPageBreak/>
        <w:t>Planning and Control Cycle</w:t>
      </w:r>
    </w:p>
    <w:p w14:paraId="789C74DE" w14:textId="77777777" w:rsidR="001A1DA3" w:rsidRPr="00D26AB2" w:rsidRDefault="001A1DA3" w:rsidP="008419BB">
      <w:pPr>
        <w:pStyle w:val="ListParagraph"/>
        <w:numPr>
          <w:ilvl w:val="0"/>
          <w:numId w:val="7"/>
        </w:numPr>
        <w:rPr>
          <w:rFonts w:asciiTheme="majorHAnsi" w:hAnsiTheme="majorHAnsi"/>
        </w:rPr>
      </w:pPr>
      <w:r w:rsidRPr="00D26AB2">
        <w:rPr>
          <w:rFonts w:asciiTheme="majorHAnsi" w:hAnsiTheme="majorHAnsi"/>
        </w:rPr>
        <w:t>The smooth flow of</w:t>
      </w:r>
      <w:r w:rsidR="0044759F" w:rsidRPr="00D26AB2">
        <w:rPr>
          <w:rFonts w:asciiTheme="majorHAnsi" w:hAnsiTheme="majorHAnsi"/>
        </w:rPr>
        <w:t xml:space="preserve"> management activities. </w:t>
      </w:r>
    </w:p>
    <w:p w14:paraId="789C74DF" w14:textId="77777777" w:rsidR="0044759F" w:rsidRPr="00D26AB2" w:rsidRDefault="0044759F" w:rsidP="008419BB">
      <w:pPr>
        <w:pStyle w:val="ListParagraph"/>
        <w:numPr>
          <w:ilvl w:val="0"/>
          <w:numId w:val="7"/>
        </w:numPr>
        <w:rPr>
          <w:rFonts w:asciiTheme="majorHAnsi" w:hAnsiTheme="majorHAnsi"/>
        </w:rPr>
      </w:pPr>
      <w:r w:rsidRPr="00D26AB2">
        <w:rPr>
          <w:rFonts w:asciiTheme="majorHAnsi" w:hAnsiTheme="majorHAnsi"/>
        </w:rPr>
        <w:t>All activities involve around decision making.</w:t>
      </w:r>
    </w:p>
    <w:p w14:paraId="789C74E0" w14:textId="77777777" w:rsidR="0044759F" w:rsidRPr="00D26AB2" w:rsidRDefault="0044759F" w:rsidP="008419BB">
      <w:pPr>
        <w:pStyle w:val="ListParagraph"/>
        <w:numPr>
          <w:ilvl w:val="0"/>
          <w:numId w:val="7"/>
        </w:numPr>
        <w:rPr>
          <w:rFonts w:asciiTheme="majorHAnsi" w:hAnsiTheme="majorHAnsi"/>
        </w:rPr>
      </w:pPr>
      <w:r w:rsidRPr="00D26AB2">
        <w:rPr>
          <w:rFonts w:asciiTheme="majorHAnsi" w:hAnsiTheme="majorHAnsi"/>
        </w:rPr>
        <w:t xml:space="preserve">Managerial accounting serves the information needs of managers in all phases of the planning and control cycle. </w:t>
      </w:r>
    </w:p>
    <w:p w14:paraId="789C74E1" w14:textId="77777777" w:rsidR="008D33FC" w:rsidRPr="00D26AB2" w:rsidRDefault="008D33FC" w:rsidP="008419BB">
      <w:pPr>
        <w:pStyle w:val="ListParagraph"/>
        <w:numPr>
          <w:ilvl w:val="0"/>
          <w:numId w:val="7"/>
        </w:numPr>
        <w:rPr>
          <w:rFonts w:asciiTheme="majorHAnsi" w:hAnsiTheme="majorHAnsi"/>
        </w:rPr>
      </w:pPr>
      <w:r w:rsidRPr="00D26AB2">
        <w:rPr>
          <w:rFonts w:asciiTheme="majorHAnsi" w:hAnsiTheme="majorHAnsi"/>
        </w:rPr>
        <w:t>Management accountants</w:t>
      </w:r>
      <w:r w:rsidR="00C3446B" w:rsidRPr="00D26AB2">
        <w:rPr>
          <w:rFonts w:asciiTheme="majorHAnsi" w:hAnsiTheme="majorHAnsi"/>
        </w:rPr>
        <w:t>:</w:t>
      </w:r>
    </w:p>
    <w:p w14:paraId="789C74E2" w14:textId="77777777" w:rsidR="00C3446B" w:rsidRPr="00D26AB2" w:rsidRDefault="00C3446B" w:rsidP="008419BB">
      <w:pPr>
        <w:pStyle w:val="ListParagraph"/>
        <w:numPr>
          <w:ilvl w:val="1"/>
          <w:numId w:val="7"/>
        </w:numPr>
        <w:rPr>
          <w:rFonts w:asciiTheme="majorHAnsi" w:hAnsiTheme="majorHAnsi"/>
        </w:rPr>
      </w:pPr>
      <w:r w:rsidRPr="00D26AB2">
        <w:rPr>
          <w:rFonts w:asciiTheme="majorHAnsi" w:hAnsiTheme="majorHAnsi"/>
        </w:rPr>
        <w:t>Prepare detailed reports that managers need to make decisions.</w:t>
      </w:r>
    </w:p>
    <w:p w14:paraId="789C74E3" w14:textId="77777777" w:rsidR="00C3446B" w:rsidRPr="00D26AB2" w:rsidRDefault="00C3446B" w:rsidP="008419BB">
      <w:pPr>
        <w:pStyle w:val="ListParagraph"/>
        <w:numPr>
          <w:ilvl w:val="1"/>
          <w:numId w:val="7"/>
        </w:numPr>
        <w:rPr>
          <w:rFonts w:asciiTheme="majorHAnsi" w:hAnsiTheme="majorHAnsi"/>
        </w:rPr>
      </w:pPr>
      <w:r w:rsidRPr="00D26AB2">
        <w:rPr>
          <w:rFonts w:asciiTheme="majorHAnsi" w:hAnsiTheme="majorHAnsi"/>
        </w:rPr>
        <w:t xml:space="preserve">Prepare budgets to help direct resources toward the organization’s goals. </w:t>
      </w:r>
    </w:p>
    <w:p w14:paraId="789C74E4" w14:textId="77777777" w:rsidR="00C3446B" w:rsidRPr="00D26AB2" w:rsidRDefault="00C3446B" w:rsidP="008419BB">
      <w:pPr>
        <w:pStyle w:val="ListParagraph"/>
        <w:numPr>
          <w:ilvl w:val="1"/>
          <w:numId w:val="7"/>
        </w:numPr>
        <w:rPr>
          <w:rFonts w:asciiTheme="majorHAnsi" w:hAnsiTheme="majorHAnsi"/>
        </w:rPr>
      </w:pPr>
      <w:r w:rsidRPr="00D26AB2">
        <w:rPr>
          <w:rFonts w:asciiTheme="majorHAnsi" w:hAnsiTheme="majorHAnsi"/>
        </w:rPr>
        <w:t>Compares actual costs and revenues with the budgeted figures.</w:t>
      </w:r>
    </w:p>
    <w:p w14:paraId="789C74E5" w14:textId="77777777" w:rsidR="00C3446B" w:rsidRPr="00D26AB2" w:rsidRDefault="00C3446B" w:rsidP="008419BB">
      <w:pPr>
        <w:pStyle w:val="ListParagraph"/>
        <w:numPr>
          <w:ilvl w:val="1"/>
          <w:numId w:val="7"/>
        </w:numPr>
        <w:rPr>
          <w:rFonts w:asciiTheme="majorHAnsi" w:hAnsiTheme="majorHAnsi"/>
        </w:rPr>
      </w:pPr>
      <w:r w:rsidRPr="00D26AB2">
        <w:rPr>
          <w:rFonts w:asciiTheme="majorHAnsi" w:hAnsiTheme="majorHAnsi"/>
        </w:rPr>
        <w:t xml:space="preserve">Prepares reports to inform management about any significant variances from budget. </w:t>
      </w:r>
    </w:p>
    <w:p w14:paraId="789C74E6" w14:textId="77777777" w:rsidR="00C3446B" w:rsidRPr="00D26AB2" w:rsidRDefault="00C3446B" w:rsidP="008419BB">
      <w:pPr>
        <w:pStyle w:val="ListParagraph"/>
        <w:numPr>
          <w:ilvl w:val="0"/>
          <w:numId w:val="7"/>
        </w:numPr>
        <w:rPr>
          <w:rFonts w:asciiTheme="majorHAnsi" w:hAnsiTheme="majorHAnsi"/>
        </w:rPr>
      </w:pPr>
      <w:r w:rsidRPr="00D26AB2">
        <w:rPr>
          <w:rFonts w:asciiTheme="majorHAnsi" w:hAnsiTheme="majorHAnsi"/>
        </w:rPr>
        <w:t>Management information needs to vary from different businesses.</w:t>
      </w:r>
    </w:p>
    <w:p w14:paraId="789C74E7" w14:textId="77777777" w:rsidR="00C3446B" w:rsidRPr="00D26AB2" w:rsidRDefault="00C3446B" w:rsidP="00C3446B">
      <w:pPr>
        <w:ind w:left="360"/>
        <w:rPr>
          <w:rFonts w:asciiTheme="majorHAnsi" w:hAnsiTheme="majorHAnsi"/>
        </w:rPr>
      </w:pPr>
      <w:r w:rsidRPr="00D26AB2">
        <w:rPr>
          <w:rFonts w:asciiTheme="majorHAnsi" w:hAnsiTheme="majorHAnsi"/>
          <w:noProof/>
          <w:lang w:eastAsia="en-CA"/>
        </w:rPr>
        <w:drawing>
          <wp:inline distT="0" distB="0" distL="0" distR="0" wp14:anchorId="789C7645" wp14:editId="789C7646">
            <wp:extent cx="5592445" cy="2030730"/>
            <wp:effectExtent l="0" t="0" r="8255" b="7620"/>
            <wp:docPr id="2" name="Picture 2" descr="http://textflow.mheducation.com/figures/1259066819/ch_01_gar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xtflow.mheducation.com/figures/1259066819/ch_01_gar_0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2445" cy="2030730"/>
                    </a:xfrm>
                    <a:prstGeom prst="rect">
                      <a:avLst/>
                    </a:prstGeom>
                    <a:noFill/>
                    <a:ln>
                      <a:noFill/>
                    </a:ln>
                  </pic:spPr>
                </pic:pic>
              </a:graphicData>
            </a:graphic>
          </wp:inline>
        </w:drawing>
      </w:r>
      <w:r w:rsidRPr="00D26AB2">
        <w:rPr>
          <w:rFonts w:asciiTheme="majorHAnsi" w:hAnsiTheme="majorHAnsi"/>
        </w:rPr>
        <w:t xml:space="preserve"> </w:t>
      </w:r>
    </w:p>
    <w:p w14:paraId="789C74E8" w14:textId="77777777" w:rsidR="00C3446B" w:rsidRPr="00D26AB2" w:rsidRDefault="00C3446B" w:rsidP="00B26FFB">
      <w:pPr>
        <w:pStyle w:val="Heading2"/>
      </w:pPr>
      <w:r w:rsidRPr="00D26AB2">
        <w:t xml:space="preserve">Strategy </w:t>
      </w:r>
    </w:p>
    <w:p w14:paraId="789C74E9" w14:textId="77777777" w:rsidR="00715701" w:rsidRPr="00D26AB2" w:rsidRDefault="00715701" w:rsidP="008419BB">
      <w:pPr>
        <w:pStyle w:val="ListParagraph"/>
        <w:numPr>
          <w:ilvl w:val="0"/>
          <w:numId w:val="8"/>
        </w:numPr>
        <w:rPr>
          <w:rFonts w:asciiTheme="majorHAnsi" w:hAnsiTheme="majorHAnsi"/>
        </w:rPr>
      </w:pPr>
      <w:r w:rsidRPr="00D26AB2">
        <w:rPr>
          <w:rFonts w:asciiTheme="majorHAnsi" w:hAnsiTheme="majorHAnsi"/>
        </w:rPr>
        <w:t xml:space="preserve">Companies must have a viable strategy for succeeding in the marketplace. </w:t>
      </w:r>
    </w:p>
    <w:p w14:paraId="789C74EA" w14:textId="77777777" w:rsidR="00715701" w:rsidRPr="00D26AB2" w:rsidRDefault="00715701" w:rsidP="008419BB">
      <w:pPr>
        <w:pStyle w:val="ListParagraph"/>
        <w:numPr>
          <w:ilvl w:val="0"/>
          <w:numId w:val="8"/>
        </w:numPr>
        <w:rPr>
          <w:rFonts w:asciiTheme="majorHAnsi" w:hAnsiTheme="majorHAnsi"/>
        </w:rPr>
      </w:pPr>
      <w:r w:rsidRPr="00D26AB2">
        <w:rPr>
          <w:rStyle w:val="IntenseEmphasis"/>
          <w:rFonts w:asciiTheme="majorHAnsi" w:hAnsiTheme="majorHAnsi"/>
        </w:rPr>
        <w:t xml:space="preserve">Strategy </w:t>
      </w:r>
      <w:r w:rsidRPr="00D26AB2">
        <w:rPr>
          <w:rFonts w:asciiTheme="majorHAnsi" w:hAnsiTheme="majorHAnsi"/>
        </w:rPr>
        <w:t xml:space="preserve">– Game plan that enables a company to attract and retain customers by distinguishing itself from competitors. </w:t>
      </w:r>
    </w:p>
    <w:p w14:paraId="789C74EB" w14:textId="77777777" w:rsidR="00715701" w:rsidRPr="00D26AB2" w:rsidRDefault="00715701" w:rsidP="008419BB">
      <w:pPr>
        <w:pStyle w:val="ListParagraph"/>
        <w:numPr>
          <w:ilvl w:val="0"/>
          <w:numId w:val="8"/>
        </w:numPr>
        <w:rPr>
          <w:rFonts w:asciiTheme="majorHAnsi" w:hAnsiTheme="majorHAnsi"/>
        </w:rPr>
      </w:pPr>
      <w:r w:rsidRPr="00D26AB2">
        <w:rPr>
          <w:rFonts w:asciiTheme="majorHAnsi" w:hAnsiTheme="majorHAnsi"/>
        </w:rPr>
        <w:t xml:space="preserve">Focal point of a company’s strategy is targeting their customers. </w:t>
      </w:r>
    </w:p>
    <w:p w14:paraId="789C74EC" w14:textId="77777777" w:rsidR="00D02306" w:rsidRPr="00D26AB2" w:rsidRDefault="00D02306" w:rsidP="008419BB">
      <w:pPr>
        <w:pStyle w:val="ListParagraph"/>
        <w:numPr>
          <w:ilvl w:val="0"/>
          <w:numId w:val="8"/>
        </w:numPr>
        <w:rPr>
          <w:rFonts w:asciiTheme="majorHAnsi" w:hAnsiTheme="majorHAnsi"/>
        </w:rPr>
      </w:pPr>
      <w:r w:rsidRPr="00D26AB2">
        <w:rPr>
          <w:rFonts w:asciiTheme="majorHAnsi" w:hAnsiTheme="majorHAnsi"/>
        </w:rPr>
        <w:t xml:space="preserve">A company can only succeed if it creates customer value proposition. </w:t>
      </w:r>
    </w:p>
    <w:p w14:paraId="789C74ED" w14:textId="77777777" w:rsidR="00D02306" w:rsidRPr="00D26AB2" w:rsidRDefault="00715701" w:rsidP="008419BB">
      <w:pPr>
        <w:pStyle w:val="ListParagraph"/>
        <w:numPr>
          <w:ilvl w:val="0"/>
          <w:numId w:val="8"/>
        </w:numPr>
        <w:rPr>
          <w:rFonts w:asciiTheme="majorHAnsi" w:hAnsiTheme="majorHAnsi"/>
        </w:rPr>
      </w:pPr>
      <w:r w:rsidRPr="00D26AB2">
        <w:rPr>
          <w:rStyle w:val="IntenseEmphasis"/>
          <w:rFonts w:asciiTheme="majorHAnsi" w:hAnsiTheme="majorHAnsi"/>
        </w:rPr>
        <w:t xml:space="preserve">Customer Value Propositions </w:t>
      </w:r>
      <w:r w:rsidRPr="00D26AB2">
        <w:rPr>
          <w:rFonts w:asciiTheme="majorHAnsi" w:hAnsiTheme="majorHAnsi"/>
        </w:rPr>
        <w:t xml:space="preserve">– </w:t>
      </w:r>
      <w:r w:rsidR="00D02306" w:rsidRPr="00D26AB2">
        <w:rPr>
          <w:rFonts w:asciiTheme="majorHAnsi" w:hAnsiTheme="majorHAnsi"/>
        </w:rPr>
        <w:t>Reason for why a customer choo</w:t>
      </w:r>
      <w:r w:rsidR="00347365" w:rsidRPr="00D26AB2">
        <w:rPr>
          <w:rFonts w:asciiTheme="majorHAnsi" w:hAnsiTheme="majorHAnsi"/>
        </w:rPr>
        <w:t xml:space="preserve">ses them over their competitors, one usually outweighs the other. </w:t>
      </w:r>
    </w:p>
    <w:p w14:paraId="789C74EE" w14:textId="77777777" w:rsidR="009E784B" w:rsidRPr="00D26AB2" w:rsidRDefault="009E784B" w:rsidP="008419BB">
      <w:pPr>
        <w:pStyle w:val="ListParagraph"/>
        <w:numPr>
          <w:ilvl w:val="0"/>
          <w:numId w:val="8"/>
        </w:numPr>
        <w:rPr>
          <w:rFonts w:asciiTheme="majorHAnsi" w:hAnsiTheme="majorHAnsi"/>
        </w:rPr>
      </w:pPr>
      <w:r w:rsidRPr="00D26AB2">
        <w:rPr>
          <w:rFonts w:asciiTheme="majorHAnsi" w:hAnsiTheme="majorHAnsi"/>
        </w:rPr>
        <w:t>Components of customer value propositions:</w:t>
      </w:r>
    </w:p>
    <w:p w14:paraId="789C74EF" w14:textId="77777777" w:rsidR="00D02306" w:rsidRPr="00D26AB2" w:rsidRDefault="00D02306" w:rsidP="008419BB">
      <w:pPr>
        <w:pStyle w:val="ListParagraph"/>
        <w:numPr>
          <w:ilvl w:val="1"/>
          <w:numId w:val="12"/>
        </w:numPr>
        <w:rPr>
          <w:rFonts w:asciiTheme="majorHAnsi" w:hAnsiTheme="majorHAnsi"/>
        </w:rPr>
      </w:pPr>
      <w:r w:rsidRPr="00D26AB2">
        <w:rPr>
          <w:rStyle w:val="IntenseEmphasis"/>
          <w:rFonts w:asciiTheme="majorHAnsi" w:hAnsiTheme="majorHAnsi"/>
        </w:rPr>
        <w:t xml:space="preserve">Customer Intimacy </w:t>
      </w:r>
      <w:r w:rsidRPr="00D26AB2">
        <w:rPr>
          <w:rFonts w:asciiTheme="majorHAnsi" w:hAnsiTheme="majorHAnsi"/>
        </w:rPr>
        <w:t xml:space="preserve">– </w:t>
      </w:r>
      <w:r w:rsidR="001767D1" w:rsidRPr="00D26AB2">
        <w:rPr>
          <w:rFonts w:asciiTheme="majorHAnsi" w:hAnsiTheme="majorHAnsi"/>
        </w:rPr>
        <w:t xml:space="preserve">Understanding the customer and responding to their need better than competitors. </w:t>
      </w:r>
    </w:p>
    <w:p w14:paraId="789C74F0" w14:textId="77777777" w:rsidR="00D02306" w:rsidRPr="00D26AB2" w:rsidRDefault="00D02306" w:rsidP="008419BB">
      <w:pPr>
        <w:pStyle w:val="ListParagraph"/>
        <w:numPr>
          <w:ilvl w:val="1"/>
          <w:numId w:val="12"/>
        </w:numPr>
        <w:rPr>
          <w:rFonts w:asciiTheme="majorHAnsi" w:hAnsiTheme="majorHAnsi"/>
        </w:rPr>
      </w:pPr>
      <w:r w:rsidRPr="00D26AB2">
        <w:rPr>
          <w:rStyle w:val="IntenseEmphasis"/>
          <w:rFonts w:asciiTheme="majorHAnsi" w:hAnsiTheme="majorHAnsi"/>
        </w:rPr>
        <w:t xml:space="preserve">Operational Excellence </w:t>
      </w:r>
      <w:r w:rsidRPr="00D26AB2">
        <w:rPr>
          <w:rFonts w:asciiTheme="majorHAnsi" w:hAnsiTheme="majorHAnsi"/>
        </w:rPr>
        <w:t xml:space="preserve">– </w:t>
      </w:r>
      <w:r w:rsidR="00406102" w:rsidRPr="00D26AB2">
        <w:rPr>
          <w:rFonts w:asciiTheme="majorHAnsi" w:hAnsiTheme="majorHAnsi"/>
        </w:rPr>
        <w:t xml:space="preserve">Deliver products and services fast, more efficient and at a lower price than competitors. </w:t>
      </w:r>
    </w:p>
    <w:p w14:paraId="789C74F1" w14:textId="77777777" w:rsidR="00347365" w:rsidRPr="00D26AB2" w:rsidRDefault="00D02306" w:rsidP="008419BB">
      <w:pPr>
        <w:pStyle w:val="ListParagraph"/>
        <w:numPr>
          <w:ilvl w:val="1"/>
          <w:numId w:val="12"/>
        </w:numPr>
        <w:rPr>
          <w:rFonts w:asciiTheme="majorHAnsi" w:hAnsiTheme="majorHAnsi"/>
        </w:rPr>
      </w:pPr>
      <w:r w:rsidRPr="00D26AB2">
        <w:rPr>
          <w:rStyle w:val="IntenseEmphasis"/>
          <w:rFonts w:asciiTheme="majorHAnsi" w:hAnsiTheme="majorHAnsi"/>
        </w:rPr>
        <w:t>Product Leadership</w:t>
      </w:r>
      <w:r w:rsidRPr="00D26AB2">
        <w:rPr>
          <w:rFonts w:asciiTheme="majorHAnsi" w:hAnsiTheme="majorHAnsi"/>
        </w:rPr>
        <w:t xml:space="preserve"> – </w:t>
      </w:r>
      <w:r w:rsidR="00874B0C" w:rsidRPr="00D26AB2">
        <w:rPr>
          <w:rFonts w:asciiTheme="majorHAnsi" w:hAnsiTheme="majorHAnsi"/>
        </w:rPr>
        <w:t xml:space="preserve">Offering a better quality product than competitors. </w:t>
      </w:r>
    </w:p>
    <w:p w14:paraId="789C74F2" w14:textId="77777777" w:rsidR="00347365" w:rsidRPr="00D26AB2" w:rsidRDefault="00874B0C" w:rsidP="008419BB">
      <w:pPr>
        <w:pStyle w:val="ListParagraph"/>
        <w:numPr>
          <w:ilvl w:val="0"/>
          <w:numId w:val="9"/>
        </w:numPr>
        <w:rPr>
          <w:rFonts w:asciiTheme="majorHAnsi" w:hAnsiTheme="majorHAnsi"/>
        </w:rPr>
      </w:pPr>
      <w:r w:rsidRPr="00D26AB2">
        <w:rPr>
          <w:rFonts w:asciiTheme="majorHAnsi" w:hAnsiTheme="majorHAnsi"/>
        </w:rPr>
        <w:t xml:space="preserve">Managerial accounting provides information to management to facilitate implementing and monitoring strategies. </w:t>
      </w:r>
    </w:p>
    <w:p w14:paraId="789C74F3" w14:textId="77777777" w:rsidR="004875CC" w:rsidRPr="00D26AB2" w:rsidRDefault="004875CC" w:rsidP="008419BB">
      <w:pPr>
        <w:pStyle w:val="ListParagraph"/>
        <w:numPr>
          <w:ilvl w:val="0"/>
          <w:numId w:val="9"/>
        </w:numPr>
        <w:rPr>
          <w:rFonts w:asciiTheme="majorHAnsi" w:hAnsiTheme="majorHAnsi"/>
        </w:rPr>
      </w:pPr>
      <w:r w:rsidRPr="00D26AB2">
        <w:rPr>
          <w:rFonts w:asciiTheme="majorHAnsi" w:hAnsiTheme="majorHAnsi"/>
        </w:rPr>
        <w:t xml:space="preserve">Focal point of a company’s strategy should be its target customers. </w:t>
      </w:r>
    </w:p>
    <w:p w14:paraId="789C74F4" w14:textId="77777777" w:rsidR="00347365" w:rsidRPr="00D26AB2" w:rsidRDefault="00AA1B1C" w:rsidP="00B26FFB">
      <w:pPr>
        <w:pStyle w:val="Heading2"/>
      </w:pPr>
      <w:r w:rsidRPr="00D26AB2">
        <w:lastRenderedPageBreak/>
        <w:t>Organizational Structure</w:t>
      </w:r>
    </w:p>
    <w:p w14:paraId="789C74F5" w14:textId="77777777" w:rsidR="00AA1B1C" w:rsidRPr="00D26AB2" w:rsidRDefault="00AA1B1C" w:rsidP="008419BB">
      <w:pPr>
        <w:pStyle w:val="ListParagraph"/>
        <w:numPr>
          <w:ilvl w:val="0"/>
          <w:numId w:val="9"/>
        </w:numPr>
        <w:rPr>
          <w:rFonts w:asciiTheme="majorHAnsi" w:hAnsiTheme="majorHAnsi"/>
        </w:rPr>
      </w:pPr>
      <w:r w:rsidRPr="00D26AB2">
        <w:rPr>
          <w:rStyle w:val="IntenseEmphasis"/>
          <w:rFonts w:asciiTheme="majorHAnsi" w:hAnsiTheme="majorHAnsi"/>
        </w:rPr>
        <w:t>Decentralization</w:t>
      </w:r>
      <w:r w:rsidRPr="00D26AB2">
        <w:rPr>
          <w:rFonts w:asciiTheme="majorHAnsi" w:hAnsiTheme="majorHAnsi"/>
        </w:rPr>
        <w:t xml:space="preserve"> – Delegation of decision making that provides managers at various levels with the authority to make decisions relating to their field. </w:t>
      </w:r>
    </w:p>
    <w:p w14:paraId="789C74F6" w14:textId="77777777" w:rsidR="007B6342" w:rsidRPr="00D26AB2" w:rsidRDefault="007B6342" w:rsidP="008419BB">
      <w:pPr>
        <w:pStyle w:val="ListParagraph"/>
        <w:numPr>
          <w:ilvl w:val="0"/>
          <w:numId w:val="9"/>
        </w:numPr>
        <w:rPr>
          <w:rFonts w:asciiTheme="majorHAnsi" w:hAnsiTheme="majorHAnsi"/>
        </w:rPr>
      </w:pPr>
      <w:r w:rsidRPr="00D26AB2">
        <w:rPr>
          <w:rFonts w:asciiTheme="majorHAnsi" w:hAnsiTheme="majorHAnsi"/>
        </w:rPr>
        <w:t>When a company is highly centralized they make decision</w:t>
      </w:r>
      <w:r w:rsidR="00EB4DC5" w:rsidRPr="00D26AB2">
        <w:rPr>
          <w:rFonts w:asciiTheme="majorHAnsi" w:hAnsiTheme="majorHAnsi"/>
        </w:rPr>
        <w:t xml:space="preserve">s only at the top and the bottom managers have no authority. </w:t>
      </w:r>
    </w:p>
    <w:p w14:paraId="789C74F7" w14:textId="77777777" w:rsidR="00EB4DC5" w:rsidRPr="00D26AB2" w:rsidRDefault="00EB4DC5" w:rsidP="008419BB">
      <w:pPr>
        <w:pStyle w:val="ListParagraph"/>
        <w:numPr>
          <w:ilvl w:val="0"/>
          <w:numId w:val="9"/>
        </w:numPr>
        <w:rPr>
          <w:rFonts w:asciiTheme="majorHAnsi" w:hAnsiTheme="majorHAnsi"/>
        </w:rPr>
      </w:pPr>
      <w:r w:rsidRPr="00D26AB2">
        <w:rPr>
          <w:rStyle w:val="IntenseEmphasis"/>
          <w:rFonts w:asciiTheme="majorHAnsi" w:hAnsiTheme="majorHAnsi"/>
        </w:rPr>
        <w:t>Organizational Chart</w:t>
      </w:r>
      <w:r w:rsidRPr="00D26AB2">
        <w:rPr>
          <w:rFonts w:asciiTheme="majorHAnsi" w:hAnsiTheme="majorHAnsi"/>
        </w:rPr>
        <w:t xml:space="preserve"> – Diagram of a firms organizational structure that depicts formal lines or reporting, communication, and responsibility between managers. </w:t>
      </w:r>
    </w:p>
    <w:p w14:paraId="789C74F8" w14:textId="77777777" w:rsidR="00EB4DC5" w:rsidRPr="00D26AB2" w:rsidRDefault="00EB4DC5" w:rsidP="00EB4DC5">
      <w:pPr>
        <w:rPr>
          <w:rFonts w:asciiTheme="majorHAnsi" w:hAnsiTheme="majorHAnsi"/>
        </w:rPr>
      </w:pPr>
      <w:r w:rsidRPr="00D26AB2">
        <w:rPr>
          <w:rFonts w:asciiTheme="majorHAnsi" w:hAnsiTheme="majorHAnsi"/>
          <w:noProof/>
          <w:lang w:eastAsia="en-CA"/>
        </w:rPr>
        <w:drawing>
          <wp:inline distT="0" distB="0" distL="0" distR="0" wp14:anchorId="789C7647" wp14:editId="789C7648">
            <wp:extent cx="4000500" cy="2742581"/>
            <wp:effectExtent l="0" t="0" r="0" b="635"/>
            <wp:docPr id="4" name="Picture 4" descr="http://textflow.mheducation.com/figures/1259066819/ch_01_gar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xtflow.mheducation.com/figures/1259066819/ch_01_gar_0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7307" cy="2754103"/>
                    </a:xfrm>
                    <a:prstGeom prst="rect">
                      <a:avLst/>
                    </a:prstGeom>
                    <a:noFill/>
                    <a:ln>
                      <a:noFill/>
                    </a:ln>
                  </pic:spPr>
                </pic:pic>
              </a:graphicData>
            </a:graphic>
          </wp:inline>
        </w:drawing>
      </w:r>
    </w:p>
    <w:p w14:paraId="789C74F9" w14:textId="77777777" w:rsidR="00EB4DC5" w:rsidRPr="00D26AB2" w:rsidRDefault="00EB4DC5" w:rsidP="00EB4DC5">
      <w:pPr>
        <w:pStyle w:val="Heading3"/>
      </w:pPr>
      <w:r w:rsidRPr="00D26AB2">
        <w:t xml:space="preserve">Line and Staff Relationships </w:t>
      </w:r>
    </w:p>
    <w:p w14:paraId="789C74FA" w14:textId="77777777" w:rsidR="00EB4DC5" w:rsidRPr="00D26AB2" w:rsidRDefault="00EB4DC5" w:rsidP="008419BB">
      <w:pPr>
        <w:pStyle w:val="ListParagraph"/>
        <w:numPr>
          <w:ilvl w:val="0"/>
          <w:numId w:val="10"/>
        </w:numPr>
        <w:rPr>
          <w:rFonts w:asciiTheme="majorHAnsi" w:hAnsiTheme="majorHAnsi"/>
        </w:rPr>
      </w:pPr>
      <w:r w:rsidRPr="00D26AB2">
        <w:rPr>
          <w:rFonts w:asciiTheme="majorHAnsi" w:hAnsiTheme="majorHAnsi"/>
        </w:rPr>
        <w:t xml:space="preserve">The organizational chart also depicts line and staff positions in an organization. </w:t>
      </w:r>
    </w:p>
    <w:p w14:paraId="789C74FB" w14:textId="77777777" w:rsidR="00EB4DC5" w:rsidRPr="00D26AB2" w:rsidRDefault="00EB4DC5" w:rsidP="008419BB">
      <w:pPr>
        <w:pStyle w:val="ListParagraph"/>
        <w:numPr>
          <w:ilvl w:val="0"/>
          <w:numId w:val="10"/>
        </w:numPr>
        <w:rPr>
          <w:rFonts w:asciiTheme="majorHAnsi" w:hAnsiTheme="majorHAnsi"/>
        </w:rPr>
      </w:pPr>
      <w:r w:rsidRPr="00D26AB2">
        <w:rPr>
          <w:rStyle w:val="IntenseEmphasis"/>
          <w:rFonts w:asciiTheme="majorHAnsi" w:hAnsiTheme="majorHAnsi"/>
        </w:rPr>
        <w:t>Line Position</w:t>
      </w:r>
      <w:r w:rsidRPr="00D26AB2">
        <w:rPr>
          <w:rFonts w:asciiTheme="majorHAnsi" w:hAnsiTheme="majorHAnsi"/>
        </w:rPr>
        <w:t xml:space="preserve"> – A job position </w:t>
      </w:r>
      <w:r w:rsidR="009E784B" w:rsidRPr="00D26AB2">
        <w:rPr>
          <w:rFonts w:asciiTheme="majorHAnsi" w:hAnsiTheme="majorHAnsi"/>
        </w:rPr>
        <w:t>that is directly related to the achievement of the o</w:t>
      </w:r>
      <w:r w:rsidR="00906C6F" w:rsidRPr="00D26AB2">
        <w:rPr>
          <w:rFonts w:asciiTheme="majorHAnsi" w:hAnsiTheme="majorHAnsi"/>
        </w:rPr>
        <w:t>rganization’s basic objectives.</w:t>
      </w:r>
    </w:p>
    <w:p w14:paraId="789C74FC" w14:textId="77777777" w:rsidR="00906C6F" w:rsidRPr="00D26AB2" w:rsidRDefault="00906C6F" w:rsidP="008419BB">
      <w:pPr>
        <w:pStyle w:val="ListParagraph"/>
        <w:numPr>
          <w:ilvl w:val="1"/>
          <w:numId w:val="10"/>
        </w:numPr>
        <w:rPr>
          <w:rFonts w:asciiTheme="majorHAnsi" w:hAnsiTheme="majorHAnsi"/>
        </w:rPr>
      </w:pPr>
      <w:r w:rsidRPr="00D26AB2">
        <w:rPr>
          <w:rFonts w:asciiTheme="majorHAnsi" w:hAnsiTheme="majorHAnsi"/>
        </w:rPr>
        <w:t xml:space="preserve">Ex. Production supervisors in a manufacturing plant. </w:t>
      </w:r>
    </w:p>
    <w:p w14:paraId="789C74FD" w14:textId="77777777" w:rsidR="009E784B" w:rsidRPr="00D26AB2" w:rsidRDefault="009E784B" w:rsidP="008419BB">
      <w:pPr>
        <w:pStyle w:val="ListParagraph"/>
        <w:numPr>
          <w:ilvl w:val="0"/>
          <w:numId w:val="10"/>
        </w:numPr>
        <w:rPr>
          <w:rFonts w:asciiTheme="majorHAnsi" w:hAnsiTheme="majorHAnsi"/>
        </w:rPr>
      </w:pPr>
      <w:r w:rsidRPr="00D26AB2">
        <w:rPr>
          <w:rStyle w:val="IntenseEmphasis"/>
          <w:rFonts w:asciiTheme="majorHAnsi" w:hAnsiTheme="majorHAnsi"/>
        </w:rPr>
        <w:t>Staff Position</w:t>
      </w:r>
      <w:r w:rsidRPr="00D26AB2">
        <w:rPr>
          <w:rFonts w:asciiTheme="majorHAnsi" w:hAnsiTheme="majorHAnsi"/>
        </w:rPr>
        <w:t xml:space="preserve"> – A job position that is indirectly related to the achievement of the organization’s basic objectives. They provide assistance to line positions but don’t have direct authority over them. </w:t>
      </w:r>
    </w:p>
    <w:p w14:paraId="789C74FE" w14:textId="77777777" w:rsidR="00906C6F" w:rsidRPr="00D26AB2" w:rsidRDefault="00906C6F" w:rsidP="008419BB">
      <w:pPr>
        <w:pStyle w:val="ListParagraph"/>
        <w:numPr>
          <w:ilvl w:val="1"/>
          <w:numId w:val="10"/>
        </w:numPr>
        <w:rPr>
          <w:rFonts w:asciiTheme="majorHAnsi" w:hAnsiTheme="majorHAnsi"/>
        </w:rPr>
      </w:pPr>
      <w:r w:rsidRPr="00D26AB2">
        <w:rPr>
          <w:rFonts w:asciiTheme="majorHAnsi" w:hAnsiTheme="majorHAnsi"/>
        </w:rPr>
        <w:t xml:space="preserve">Ex. Cost accountants in the manufacturing plant. </w:t>
      </w:r>
    </w:p>
    <w:p w14:paraId="789C74FF" w14:textId="77777777" w:rsidR="009E784B" w:rsidRPr="00D26AB2" w:rsidRDefault="009E784B" w:rsidP="00B26FFB">
      <w:pPr>
        <w:pStyle w:val="Heading2"/>
      </w:pPr>
      <w:r w:rsidRPr="00D26AB2">
        <w:t>Controller</w:t>
      </w:r>
    </w:p>
    <w:p w14:paraId="789C7500" w14:textId="77777777" w:rsidR="0032530A" w:rsidRPr="00D26AB2" w:rsidRDefault="0032530A" w:rsidP="008419BB">
      <w:pPr>
        <w:pStyle w:val="ListParagraph"/>
        <w:numPr>
          <w:ilvl w:val="0"/>
          <w:numId w:val="11"/>
        </w:numPr>
        <w:rPr>
          <w:rFonts w:asciiTheme="majorHAnsi" w:hAnsiTheme="majorHAnsi"/>
        </w:rPr>
      </w:pPr>
      <w:r w:rsidRPr="00D26AB2">
        <w:rPr>
          <w:rFonts w:asciiTheme="majorHAnsi" w:hAnsiTheme="majorHAnsi"/>
        </w:rPr>
        <w:t>Member of the top management team.</w:t>
      </w:r>
    </w:p>
    <w:p w14:paraId="789C7501" w14:textId="77777777" w:rsidR="009E784B" w:rsidRPr="00D26AB2" w:rsidRDefault="0032530A" w:rsidP="008419BB">
      <w:pPr>
        <w:pStyle w:val="ListParagraph"/>
        <w:numPr>
          <w:ilvl w:val="0"/>
          <w:numId w:val="11"/>
        </w:numPr>
        <w:rPr>
          <w:rFonts w:asciiTheme="majorHAnsi" w:hAnsiTheme="majorHAnsi"/>
        </w:rPr>
      </w:pPr>
      <w:r w:rsidRPr="00D26AB2">
        <w:rPr>
          <w:rFonts w:asciiTheme="majorHAnsi" w:hAnsiTheme="majorHAnsi"/>
        </w:rPr>
        <w:t xml:space="preserve">In </w:t>
      </w:r>
      <w:r w:rsidR="009E784B" w:rsidRPr="00D26AB2">
        <w:rPr>
          <w:rFonts w:asciiTheme="majorHAnsi" w:hAnsiTheme="majorHAnsi"/>
        </w:rPr>
        <w:t>char</w:t>
      </w:r>
      <w:r w:rsidRPr="00D26AB2">
        <w:rPr>
          <w:rFonts w:asciiTheme="majorHAnsi" w:hAnsiTheme="majorHAnsi"/>
        </w:rPr>
        <w:t>ge of the Accounting Department and r</w:t>
      </w:r>
      <w:r w:rsidR="009E784B" w:rsidRPr="00D26AB2">
        <w:rPr>
          <w:rFonts w:asciiTheme="majorHAnsi" w:hAnsiTheme="majorHAnsi"/>
        </w:rPr>
        <w:t>eports to the chief financial officer (CFO).</w:t>
      </w:r>
    </w:p>
    <w:p w14:paraId="789C7502" w14:textId="77777777" w:rsidR="009E784B" w:rsidRPr="00D26AB2" w:rsidRDefault="009E784B" w:rsidP="008419BB">
      <w:pPr>
        <w:pStyle w:val="ListParagraph"/>
        <w:numPr>
          <w:ilvl w:val="0"/>
          <w:numId w:val="11"/>
        </w:numPr>
        <w:rPr>
          <w:rFonts w:asciiTheme="majorHAnsi" w:hAnsiTheme="majorHAnsi"/>
        </w:rPr>
      </w:pPr>
      <w:r w:rsidRPr="00D26AB2">
        <w:rPr>
          <w:rFonts w:asciiTheme="majorHAnsi" w:hAnsiTheme="majorHAnsi"/>
        </w:rPr>
        <w:t xml:space="preserve">Both are staff positions. </w:t>
      </w:r>
    </w:p>
    <w:p w14:paraId="789C7503" w14:textId="77777777" w:rsidR="0032530A" w:rsidRPr="00D26AB2" w:rsidRDefault="0032530A" w:rsidP="008419BB">
      <w:pPr>
        <w:pStyle w:val="ListParagraph"/>
        <w:numPr>
          <w:ilvl w:val="0"/>
          <w:numId w:val="11"/>
        </w:numPr>
        <w:rPr>
          <w:rFonts w:asciiTheme="majorHAnsi" w:hAnsiTheme="majorHAnsi"/>
        </w:rPr>
      </w:pPr>
      <w:r w:rsidRPr="00D26AB2">
        <w:rPr>
          <w:rFonts w:asciiTheme="majorHAnsi" w:hAnsiTheme="majorHAnsi"/>
        </w:rPr>
        <w:t xml:space="preserve">Provides timely and relevant data to support planning and control activities. </w:t>
      </w:r>
    </w:p>
    <w:p w14:paraId="789C7504" w14:textId="77777777" w:rsidR="0032530A" w:rsidRPr="00D26AB2" w:rsidRDefault="0032530A" w:rsidP="008419BB">
      <w:pPr>
        <w:pStyle w:val="ListParagraph"/>
        <w:numPr>
          <w:ilvl w:val="0"/>
          <w:numId w:val="11"/>
        </w:numPr>
        <w:rPr>
          <w:rFonts w:asciiTheme="majorHAnsi" w:hAnsiTheme="majorHAnsi"/>
        </w:rPr>
      </w:pPr>
      <w:r w:rsidRPr="00D26AB2">
        <w:rPr>
          <w:rFonts w:asciiTheme="majorHAnsi" w:hAnsiTheme="majorHAnsi"/>
        </w:rPr>
        <w:t>Prepares financial statements for external users.</w:t>
      </w:r>
    </w:p>
    <w:p w14:paraId="789C7505" w14:textId="77777777" w:rsidR="009E784B" w:rsidRPr="00D26AB2" w:rsidRDefault="00D4565D" w:rsidP="00B26FFB">
      <w:pPr>
        <w:pStyle w:val="Heading2"/>
      </w:pPr>
      <w:r w:rsidRPr="00D26AB2">
        <w:t xml:space="preserve">Business Process Management and </w:t>
      </w:r>
      <w:r w:rsidR="009E784B" w:rsidRPr="00D26AB2">
        <w:t>Value Chain</w:t>
      </w:r>
    </w:p>
    <w:p w14:paraId="789C7506" w14:textId="77777777" w:rsidR="00D4565D" w:rsidRPr="00D26AB2" w:rsidRDefault="00D4565D" w:rsidP="008419BB">
      <w:pPr>
        <w:pStyle w:val="ListParagraph"/>
        <w:numPr>
          <w:ilvl w:val="0"/>
          <w:numId w:val="14"/>
        </w:numPr>
        <w:rPr>
          <w:rStyle w:val="IntenseEmphasis"/>
          <w:rFonts w:asciiTheme="majorHAnsi" w:hAnsiTheme="majorHAnsi"/>
          <w:i w:val="0"/>
          <w:iCs w:val="0"/>
          <w:color w:val="auto"/>
        </w:rPr>
      </w:pPr>
      <w:r w:rsidRPr="00D26AB2">
        <w:rPr>
          <w:rStyle w:val="IntenseEmphasis"/>
          <w:rFonts w:asciiTheme="majorHAnsi" w:hAnsiTheme="majorHAnsi"/>
        </w:rPr>
        <w:t>Business Process</w:t>
      </w:r>
      <w:r w:rsidRPr="00D26AB2">
        <w:rPr>
          <w:rFonts w:asciiTheme="majorHAnsi" w:hAnsiTheme="majorHAnsi"/>
        </w:rPr>
        <w:t xml:space="preserve"> – Series of steps that are followed in order to carry out some task in a business. </w:t>
      </w:r>
    </w:p>
    <w:p w14:paraId="789C7507" w14:textId="77777777" w:rsidR="000E0805" w:rsidRPr="00D26AB2" w:rsidRDefault="000E0805" w:rsidP="008419BB">
      <w:pPr>
        <w:pStyle w:val="ListParagraph"/>
        <w:numPr>
          <w:ilvl w:val="0"/>
          <w:numId w:val="14"/>
        </w:numPr>
        <w:rPr>
          <w:rStyle w:val="IntenseEmphasis"/>
          <w:rFonts w:asciiTheme="majorHAnsi" w:hAnsiTheme="majorHAnsi"/>
          <w:i w:val="0"/>
          <w:iCs w:val="0"/>
          <w:color w:val="auto"/>
        </w:rPr>
      </w:pPr>
      <w:r w:rsidRPr="00D26AB2">
        <w:rPr>
          <w:rStyle w:val="IntenseEmphasis"/>
          <w:rFonts w:asciiTheme="majorHAnsi" w:hAnsiTheme="majorHAnsi"/>
          <w:i w:val="0"/>
          <w:iCs w:val="0"/>
          <w:color w:val="auto"/>
        </w:rPr>
        <w:t xml:space="preserve">Consists of major business functions that add value to a company’s products. </w:t>
      </w:r>
    </w:p>
    <w:p w14:paraId="789C7508" w14:textId="77777777" w:rsidR="000E0805" w:rsidRPr="00D26AB2" w:rsidRDefault="000E0805" w:rsidP="000E0805">
      <w:pPr>
        <w:ind w:left="360"/>
        <w:rPr>
          <w:rFonts w:asciiTheme="majorHAnsi" w:hAnsiTheme="majorHAnsi" w:cs="Arial"/>
          <w:color w:val="222222"/>
          <w:shd w:val="clear" w:color="auto" w:fill="FFFFFF"/>
        </w:rPr>
      </w:pPr>
      <w:r w:rsidRPr="00D26AB2">
        <w:rPr>
          <w:rFonts w:asciiTheme="majorHAnsi" w:hAnsiTheme="majorHAnsi" w:cs="Arial"/>
          <w:color w:val="222222"/>
          <w:shd w:val="clear" w:color="auto" w:fill="FFFFFF"/>
        </w:rPr>
        <w:lastRenderedPageBreak/>
        <w:t>Research and development</w:t>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t>-</w:t>
      </w:r>
      <w:r w:rsidRPr="00D26AB2">
        <w:rPr>
          <w:rFonts w:asciiTheme="majorHAnsi" w:hAnsiTheme="majorHAnsi" w:cs="Arial"/>
          <w:color w:val="222222"/>
          <w:shd w:val="clear" w:color="auto" w:fill="FFFFFF"/>
        </w:rPr>
        <w:br/>
        <w:t>Product Design</w:t>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t>|</w:t>
      </w:r>
      <w:r w:rsidRPr="00D26AB2">
        <w:rPr>
          <w:rFonts w:asciiTheme="majorHAnsi" w:hAnsiTheme="majorHAnsi" w:cs="Arial"/>
          <w:color w:val="222222"/>
          <w:shd w:val="clear" w:color="auto" w:fill="FFFFFF"/>
        </w:rPr>
        <w:br/>
        <w:t>Manufacturing</w:t>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t>|</w:t>
      </w:r>
      <w:r w:rsidRPr="00D26AB2">
        <w:rPr>
          <w:rFonts w:asciiTheme="majorHAnsi" w:hAnsiTheme="majorHAnsi" w:cs="Arial"/>
          <w:color w:val="222222"/>
          <w:shd w:val="clear" w:color="auto" w:fill="FFFFFF"/>
        </w:rPr>
        <w:tab/>
        <w:t>Manufacture/produce a product</w:t>
      </w:r>
      <w:r w:rsidRPr="00D26AB2">
        <w:rPr>
          <w:rFonts w:asciiTheme="majorHAnsi" w:hAnsiTheme="majorHAnsi" w:cs="Arial"/>
          <w:color w:val="222222"/>
          <w:shd w:val="clear" w:color="auto" w:fill="FFFFFF"/>
        </w:rPr>
        <w:br/>
        <w:t>Marketing</w:t>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t xml:space="preserve">|  </w:t>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t>OR</w:t>
      </w:r>
      <w:r w:rsidRPr="00D26AB2">
        <w:rPr>
          <w:rFonts w:asciiTheme="majorHAnsi" w:hAnsiTheme="majorHAnsi" w:cs="Arial"/>
          <w:color w:val="222222"/>
          <w:shd w:val="clear" w:color="auto" w:fill="FFFFFF"/>
        </w:rPr>
        <w:br/>
        <w:t>Distribution</w:t>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t>|</w:t>
      </w:r>
      <w:r w:rsidRPr="00D26AB2">
        <w:rPr>
          <w:rFonts w:asciiTheme="majorHAnsi" w:hAnsiTheme="majorHAnsi" w:cs="Arial"/>
          <w:color w:val="222222"/>
          <w:shd w:val="clear" w:color="auto" w:fill="FFFFFF"/>
        </w:rPr>
        <w:tab/>
        <w:t>Deliver/perform a service</w:t>
      </w:r>
      <w:r w:rsidRPr="00D26AB2">
        <w:rPr>
          <w:rFonts w:asciiTheme="majorHAnsi" w:hAnsiTheme="majorHAnsi" w:cs="Arial"/>
          <w:color w:val="222222"/>
          <w:shd w:val="clear" w:color="auto" w:fill="FFFFFF"/>
        </w:rPr>
        <w:br/>
        <w:t>Customer Service</w:t>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r>
      <w:r w:rsidRPr="00D26AB2">
        <w:rPr>
          <w:rFonts w:asciiTheme="majorHAnsi" w:hAnsiTheme="majorHAnsi" w:cs="Arial"/>
          <w:color w:val="222222"/>
          <w:shd w:val="clear" w:color="auto" w:fill="FFFFFF"/>
        </w:rPr>
        <w:tab/>
        <w:t>-</w:t>
      </w:r>
    </w:p>
    <w:p w14:paraId="789C7509" w14:textId="77777777" w:rsidR="009E784B" w:rsidRPr="00D26AB2" w:rsidRDefault="000E0805" w:rsidP="008419BB">
      <w:pPr>
        <w:pStyle w:val="ListParagraph"/>
        <w:numPr>
          <w:ilvl w:val="0"/>
          <w:numId w:val="13"/>
        </w:numPr>
        <w:rPr>
          <w:rFonts w:asciiTheme="majorHAnsi" w:hAnsiTheme="majorHAnsi" w:cs="Arial"/>
          <w:color w:val="222222"/>
          <w:shd w:val="clear" w:color="auto" w:fill="FFFFFF"/>
        </w:rPr>
      </w:pPr>
      <w:r w:rsidRPr="00D26AB2">
        <w:rPr>
          <w:rFonts w:asciiTheme="majorHAnsi" w:hAnsiTheme="majorHAnsi" w:cs="Arial"/>
          <w:color w:val="222222"/>
          <w:shd w:val="clear" w:color="auto" w:fill="FFFFFF"/>
        </w:rPr>
        <w:t xml:space="preserve">All these departments need to interact with each other in order to make a product. </w:t>
      </w:r>
    </w:p>
    <w:p w14:paraId="789C750A" w14:textId="77777777" w:rsidR="00D4565D" w:rsidRPr="00D26AB2" w:rsidRDefault="00D4565D" w:rsidP="00D4565D">
      <w:pPr>
        <w:rPr>
          <w:rFonts w:asciiTheme="majorHAnsi" w:hAnsiTheme="majorHAnsi" w:cs="Arial"/>
          <w:color w:val="222222"/>
          <w:shd w:val="clear" w:color="auto" w:fill="FFFFFF"/>
        </w:rPr>
      </w:pPr>
      <w:r w:rsidRPr="00D26AB2">
        <w:rPr>
          <w:rFonts w:asciiTheme="majorHAnsi" w:hAnsiTheme="majorHAnsi"/>
          <w:noProof/>
          <w:lang w:eastAsia="en-CA"/>
        </w:rPr>
        <w:drawing>
          <wp:inline distT="0" distB="0" distL="0" distR="0" wp14:anchorId="789C7649" wp14:editId="789C764A">
            <wp:extent cx="5943600" cy="707390"/>
            <wp:effectExtent l="0" t="0" r="0" b="0"/>
            <wp:docPr id="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707390"/>
                    </a:xfrm>
                    <a:prstGeom prst="rect">
                      <a:avLst/>
                    </a:prstGeom>
                    <a:noFill/>
                    <a:ln>
                      <a:noFill/>
                    </a:ln>
                    <a:extLst/>
                  </pic:spPr>
                </pic:pic>
              </a:graphicData>
            </a:graphic>
          </wp:inline>
        </w:drawing>
      </w:r>
    </w:p>
    <w:p w14:paraId="789C750B" w14:textId="77777777" w:rsidR="000E0805" w:rsidRPr="00D26AB2" w:rsidRDefault="000E0805" w:rsidP="00B26FFB">
      <w:pPr>
        <w:pStyle w:val="Heading2"/>
        <w:rPr>
          <w:shd w:val="clear" w:color="auto" w:fill="FFFFFF"/>
        </w:rPr>
      </w:pPr>
      <w:r w:rsidRPr="00D26AB2">
        <w:rPr>
          <w:shd w:val="clear" w:color="auto" w:fill="FFFFFF"/>
        </w:rPr>
        <w:t xml:space="preserve">Lean Production </w:t>
      </w:r>
    </w:p>
    <w:p w14:paraId="789C750C" w14:textId="77777777" w:rsidR="000E0805" w:rsidRPr="00D26AB2" w:rsidRDefault="000E0805" w:rsidP="008419BB">
      <w:pPr>
        <w:pStyle w:val="ListParagraph"/>
        <w:numPr>
          <w:ilvl w:val="0"/>
          <w:numId w:val="15"/>
        </w:numPr>
        <w:rPr>
          <w:rFonts w:asciiTheme="majorHAnsi" w:hAnsiTheme="majorHAnsi"/>
        </w:rPr>
      </w:pPr>
      <w:r w:rsidRPr="00D26AB2">
        <w:rPr>
          <w:rFonts w:asciiTheme="majorHAnsi" w:hAnsiTheme="majorHAnsi"/>
        </w:rPr>
        <w:t>Organizes resources (people and machines) around the flow of business process.</w:t>
      </w:r>
    </w:p>
    <w:p w14:paraId="789C750D" w14:textId="77777777" w:rsidR="000E0805" w:rsidRPr="00D26AB2" w:rsidRDefault="000E0805" w:rsidP="008419BB">
      <w:pPr>
        <w:pStyle w:val="ListParagraph"/>
        <w:numPr>
          <w:ilvl w:val="0"/>
          <w:numId w:val="15"/>
        </w:numPr>
        <w:rPr>
          <w:rFonts w:asciiTheme="majorHAnsi" w:hAnsiTheme="majorHAnsi"/>
        </w:rPr>
      </w:pPr>
      <w:r w:rsidRPr="00D26AB2">
        <w:rPr>
          <w:rFonts w:asciiTheme="majorHAnsi" w:hAnsiTheme="majorHAnsi"/>
        </w:rPr>
        <w:t>Only produces what is needed, w</w:t>
      </w:r>
      <w:r w:rsidR="00D4565D" w:rsidRPr="00D26AB2">
        <w:rPr>
          <w:rFonts w:asciiTheme="majorHAnsi" w:hAnsiTheme="majorHAnsi"/>
        </w:rPr>
        <w:t xml:space="preserve">hen a customer submits an order, companies </w:t>
      </w:r>
      <w:r w:rsidRPr="00D26AB2">
        <w:rPr>
          <w:rFonts w:asciiTheme="majorHAnsi" w:hAnsiTheme="majorHAnsi"/>
        </w:rPr>
        <w:t xml:space="preserve">respond by producing the product. </w:t>
      </w:r>
    </w:p>
    <w:p w14:paraId="789C750E" w14:textId="77777777" w:rsidR="000E0805" w:rsidRPr="00D26AB2" w:rsidRDefault="000E0805" w:rsidP="008419BB">
      <w:pPr>
        <w:pStyle w:val="ListParagraph"/>
        <w:numPr>
          <w:ilvl w:val="0"/>
          <w:numId w:val="15"/>
        </w:numPr>
        <w:rPr>
          <w:rFonts w:asciiTheme="majorHAnsi" w:hAnsiTheme="majorHAnsi"/>
        </w:rPr>
      </w:pPr>
      <w:r w:rsidRPr="00D26AB2">
        <w:rPr>
          <w:rStyle w:val="IntenseEmphasis"/>
          <w:rFonts w:asciiTheme="majorHAnsi" w:hAnsiTheme="majorHAnsi"/>
        </w:rPr>
        <w:t>Just In Time (JIT)</w:t>
      </w:r>
      <w:r w:rsidRPr="00D26AB2">
        <w:rPr>
          <w:rFonts w:asciiTheme="majorHAnsi" w:hAnsiTheme="majorHAnsi"/>
        </w:rPr>
        <w:t xml:space="preserve"> – System in lean production where production is not initiated until a customer has ordered a product. </w:t>
      </w:r>
    </w:p>
    <w:p w14:paraId="789C750F" w14:textId="77777777" w:rsidR="00D4565D" w:rsidRPr="00D26AB2" w:rsidRDefault="00D4565D" w:rsidP="008419BB">
      <w:pPr>
        <w:pStyle w:val="ListParagraph"/>
        <w:numPr>
          <w:ilvl w:val="0"/>
          <w:numId w:val="15"/>
        </w:numPr>
        <w:rPr>
          <w:rFonts w:asciiTheme="majorHAnsi" w:hAnsiTheme="majorHAnsi"/>
        </w:rPr>
      </w:pPr>
      <w:r w:rsidRPr="00D26AB2">
        <w:rPr>
          <w:rFonts w:asciiTheme="majorHAnsi" w:hAnsiTheme="majorHAnsi"/>
        </w:rPr>
        <w:t xml:space="preserve">Number of units produced tends to equal the number of units sold, therefore minimal inventory. </w:t>
      </w:r>
    </w:p>
    <w:p w14:paraId="789C7510" w14:textId="77777777" w:rsidR="00D4565D" w:rsidRPr="00D26AB2" w:rsidRDefault="00D4565D" w:rsidP="008419BB">
      <w:pPr>
        <w:pStyle w:val="ListParagraph"/>
        <w:numPr>
          <w:ilvl w:val="0"/>
          <w:numId w:val="15"/>
        </w:numPr>
        <w:rPr>
          <w:rFonts w:asciiTheme="majorHAnsi" w:hAnsiTheme="majorHAnsi"/>
        </w:rPr>
      </w:pPr>
      <w:r w:rsidRPr="00D26AB2">
        <w:rPr>
          <w:rFonts w:asciiTheme="majorHAnsi" w:hAnsiTheme="majorHAnsi"/>
        </w:rPr>
        <w:t xml:space="preserve">Fewer defects, less waste effort and quicker customer response times. </w:t>
      </w:r>
    </w:p>
    <w:p w14:paraId="789C7511" w14:textId="77777777" w:rsidR="002520A3" w:rsidRPr="00D26AB2" w:rsidRDefault="002520A3" w:rsidP="00B26FFB">
      <w:pPr>
        <w:pStyle w:val="Heading2"/>
      </w:pPr>
      <w:r w:rsidRPr="00D26AB2">
        <w:t xml:space="preserve">Enterprise Systems </w:t>
      </w:r>
    </w:p>
    <w:p w14:paraId="789C7512" w14:textId="77777777" w:rsidR="00D4565D" w:rsidRPr="00D26AB2" w:rsidRDefault="00D4565D" w:rsidP="008419BB">
      <w:pPr>
        <w:pStyle w:val="ListParagraph"/>
        <w:numPr>
          <w:ilvl w:val="0"/>
          <w:numId w:val="16"/>
        </w:numPr>
        <w:rPr>
          <w:rFonts w:asciiTheme="majorHAnsi" w:hAnsiTheme="majorHAnsi"/>
        </w:rPr>
      </w:pPr>
      <w:r w:rsidRPr="00D26AB2">
        <w:rPr>
          <w:rFonts w:asciiTheme="majorHAnsi" w:hAnsiTheme="majorHAnsi"/>
        </w:rPr>
        <w:t xml:space="preserve">Single software system that integrates data across an organization, enabling all employees to have simultaneous access to a common set of data. </w:t>
      </w:r>
    </w:p>
    <w:p w14:paraId="789C7513" w14:textId="77777777" w:rsidR="002520A3" w:rsidRPr="00D26AB2" w:rsidRDefault="00D4565D" w:rsidP="008419BB">
      <w:pPr>
        <w:pStyle w:val="ListParagraph"/>
        <w:numPr>
          <w:ilvl w:val="0"/>
          <w:numId w:val="16"/>
        </w:numPr>
        <w:rPr>
          <w:rFonts w:asciiTheme="majorHAnsi" w:hAnsiTheme="majorHAnsi"/>
        </w:rPr>
      </w:pPr>
      <w:r w:rsidRPr="00D26AB2">
        <w:rPr>
          <w:rFonts w:asciiTheme="majorHAnsi" w:hAnsiTheme="majorHAnsi"/>
        </w:rPr>
        <w:t>S</w:t>
      </w:r>
      <w:r w:rsidR="002520A3" w:rsidRPr="00D26AB2">
        <w:rPr>
          <w:rFonts w:asciiTheme="majorHAnsi" w:hAnsiTheme="majorHAnsi"/>
        </w:rPr>
        <w:t>oftware system</w:t>
      </w:r>
      <w:r w:rsidRPr="00D26AB2">
        <w:rPr>
          <w:rFonts w:asciiTheme="majorHAnsi" w:hAnsiTheme="majorHAnsi"/>
        </w:rPr>
        <w:t xml:space="preserve"> is</w:t>
      </w:r>
      <w:r w:rsidR="002520A3" w:rsidRPr="00D26AB2">
        <w:rPr>
          <w:rFonts w:asciiTheme="majorHAnsi" w:hAnsiTheme="majorHAnsi"/>
        </w:rPr>
        <w:t xml:space="preserve"> designed to overcome problems in data duplication, inconsistencies, and errors by integrating data across an organization into a single software system. </w:t>
      </w:r>
    </w:p>
    <w:p w14:paraId="789C7514" w14:textId="77777777" w:rsidR="002520A3" w:rsidRPr="00D26AB2" w:rsidRDefault="002520A3" w:rsidP="008419BB">
      <w:pPr>
        <w:pStyle w:val="ListParagraph"/>
        <w:numPr>
          <w:ilvl w:val="0"/>
          <w:numId w:val="16"/>
        </w:numPr>
        <w:rPr>
          <w:rFonts w:asciiTheme="majorHAnsi" w:hAnsiTheme="majorHAnsi"/>
        </w:rPr>
      </w:pPr>
      <w:r w:rsidRPr="00D26AB2">
        <w:rPr>
          <w:rFonts w:asciiTheme="majorHAnsi" w:hAnsiTheme="majorHAnsi"/>
        </w:rPr>
        <w:t xml:space="preserve">A common database where information is shared between all the different departments. </w:t>
      </w:r>
    </w:p>
    <w:p w14:paraId="789C7515" w14:textId="77777777" w:rsidR="002520A3" w:rsidRPr="00D26AB2" w:rsidRDefault="002520A3" w:rsidP="008419BB">
      <w:pPr>
        <w:pStyle w:val="ListParagraph"/>
        <w:numPr>
          <w:ilvl w:val="0"/>
          <w:numId w:val="16"/>
        </w:numPr>
        <w:rPr>
          <w:rFonts w:asciiTheme="majorHAnsi" w:hAnsiTheme="majorHAnsi"/>
        </w:rPr>
      </w:pPr>
      <w:r w:rsidRPr="00D26AB2">
        <w:rPr>
          <w:rFonts w:asciiTheme="majorHAnsi" w:hAnsiTheme="majorHAnsi"/>
        </w:rPr>
        <w:t>Data is only recorded once in the database.</w:t>
      </w:r>
    </w:p>
    <w:p w14:paraId="789C7516" w14:textId="77777777" w:rsidR="002520A3" w:rsidRPr="00D26AB2" w:rsidRDefault="002520A3" w:rsidP="008419BB">
      <w:pPr>
        <w:pStyle w:val="ListParagraph"/>
        <w:numPr>
          <w:ilvl w:val="0"/>
          <w:numId w:val="16"/>
        </w:numPr>
        <w:rPr>
          <w:rFonts w:asciiTheme="majorHAnsi" w:hAnsiTheme="majorHAnsi"/>
        </w:rPr>
      </w:pPr>
      <w:r w:rsidRPr="00D26AB2">
        <w:rPr>
          <w:rFonts w:asciiTheme="majorHAnsi" w:hAnsiTheme="majorHAnsi"/>
        </w:rPr>
        <w:t xml:space="preserve">They facilitate communication between the different branches within a company. </w:t>
      </w:r>
    </w:p>
    <w:p w14:paraId="789C7517" w14:textId="77777777" w:rsidR="00D4565D" w:rsidRPr="00D26AB2" w:rsidRDefault="00D4565D" w:rsidP="008419BB">
      <w:pPr>
        <w:pStyle w:val="ListParagraph"/>
        <w:numPr>
          <w:ilvl w:val="0"/>
          <w:numId w:val="16"/>
        </w:numPr>
        <w:rPr>
          <w:rFonts w:asciiTheme="majorHAnsi" w:hAnsiTheme="majorHAnsi"/>
        </w:rPr>
      </w:pPr>
      <w:r w:rsidRPr="00D26AB2">
        <w:rPr>
          <w:rFonts w:asciiTheme="majorHAnsi" w:hAnsiTheme="majorHAnsi"/>
        </w:rPr>
        <w:t xml:space="preserve">Unique data elements contained within a databased can be linked together. </w:t>
      </w:r>
    </w:p>
    <w:p w14:paraId="789C7518" w14:textId="77777777" w:rsidR="002520A3" w:rsidRPr="00D26AB2" w:rsidRDefault="002520A3" w:rsidP="00B26FFB">
      <w:pPr>
        <w:pStyle w:val="Heading2"/>
      </w:pPr>
      <w:r w:rsidRPr="00D26AB2">
        <w:t xml:space="preserve">Risk Management </w:t>
      </w:r>
    </w:p>
    <w:p w14:paraId="789C7519" w14:textId="77777777" w:rsidR="002520A3" w:rsidRPr="00D26AB2" w:rsidRDefault="002520A3" w:rsidP="008419BB">
      <w:pPr>
        <w:pStyle w:val="ListParagraph"/>
        <w:numPr>
          <w:ilvl w:val="0"/>
          <w:numId w:val="17"/>
        </w:numPr>
        <w:rPr>
          <w:rFonts w:asciiTheme="majorHAnsi" w:hAnsiTheme="majorHAnsi"/>
        </w:rPr>
      </w:pPr>
      <w:r w:rsidRPr="00D26AB2">
        <w:rPr>
          <w:rFonts w:asciiTheme="majorHAnsi" w:hAnsiTheme="majorHAnsi"/>
        </w:rPr>
        <w:t xml:space="preserve">Process used by a company to proactively identify and manage foreseeable risks. </w:t>
      </w:r>
    </w:p>
    <w:p w14:paraId="789C751A" w14:textId="77777777" w:rsidR="002520A3" w:rsidRPr="00D26AB2" w:rsidRDefault="002520A3" w:rsidP="008419BB">
      <w:pPr>
        <w:pStyle w:val="ListParagraph"/>
        <w:numPr>
          <w:ilvl w:val="0"/>
          <w:numId w:val="17"/>
        </w:numPr>
        <w:rPr>
          <w:rFonts w:asciiTheme="majorHAnsi" w:hAnsiTheme="majorHAnsi"/>
        </w:rPr>
      </w:pPr>
      <w:r w:rsidRPr="00D26AB2">
        <w:rPr>
          <w:rFonts w:asciiTheme="majorHAnsi" w:hAnsiTheme="majorHAnsi"/>
        </w:rPr>
        <w:t>In advance determine what the risks are and properly manage them.</w:t>
      </w:r>
    </w:p>
    <w:p w14:paraId="789C751B" w14:textId="77777777" w:rsidR="004E1CB4" w:rsidRPr="00D26AB2" w:rsidRDefault="004E1CB4" w:rsidP="008419BB">
      <w:pPr>
        <w:pStyle w:val="ListParagraph"/>
        <w:numPr>
          <w:ilvl w:val="0"/>
          <w:numId w:val="17"/>
        </w:numPr>
        <w:rPr>
          <w:rFonts w:asciiTheme="majorHAnsi" w:hAnsiTheme="majorHAnsi"/>
        </w:rPr>
      </w:pPr>
      <w:r w:rsidRPr="00D26AB2">
        <w:rPr>
          <w:rFonts w:asciiTheme="majorHAnsi" w:hAnsiTheme="majorHAnsi"/>
        </w:rPr>
        <w:t xml:space="preserve">Once a company identifies its risks, most common risk management tactic is to reduce them by implementing specific controls. </w:t>
      </w:r>
    </w:p>
    <w:p w14:paraId="789C751C" w14:textId="77777777" w:rsidR="002520A3" w:rsidRPr="00D26AB2" w:rsidRDefault="002520A3" w:rsidP="008419BB">
      <w:pPr>
        <w:pStyle w:val="ListParagraph"/>
        <w:numPr>
          <w:ilvl w:val="0"/>
          <w:numId w:val="17"/>
        </w:numPr>
        <w:rPr>
          <w:rFonts w:asciiTheme="majorHAnsi" w:hAnsiTheme="majorHAnsi"/>
        </w:rPr>
      </w:pPr>
      <w:r w:rsidRPr="00D26AB2">
        <w:rPr>
          <w:rFonts w:asciiTheme="majorHAnsi" w:hAnsiTheme="majorHAnsi"/>
        </w:rPr>
        <w:t xml:space="preserve">Hacking is an example of a risk faced every day. </w:t>
      </w:r>
    </w:p>
    <w:p w14:paraId="789C751D" w14:textId="77777777" w:rsidR="004E1CB4" w:rsidRPr="00D26AB2" w:rsidRDefault="004E1CB4" w:rsidP="004E1CB4">
      <w:pPr>
        <w:rPr>
          <w:rFonts w:asciiTheme="majorHAnsi" w:hAnsiTheme="majorHAnsi"/>
        </w:rPr>
      </w:pPr>
      <w:r w:rsidRPr="00D26AB2">
        <w:rPr>
          <w:rFonts w:asciiTheme="majorHAnsi" w:hAnsiTheme="majorHAnsi"/>
          <w:noProof/>
          <w:lang w:eastAsia="en-CA"/>
        </w:rPr>
        <w:lastRenderedPageBreak/>
        <w:drawing>
          <wp:inline distT="0" distB="0" distL="0" distR="0" wp14:anchorId="789C764B" wp14:editId="789C764C">
            <wp:extent cx="4667250" cy="2495494"/>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01579" cy="2513849"/>
                    </a:xfrm>
                    <a:prstGeom prst="rect">
                      <a:avLst/>
                    </a:prstGeom>
                    <a:noFill/>
                    <a:ln>
                      <a:noFill/>
                    </a:ln>
                  </pic:spPr>
                </pic:pic>
              </a:graphicData>
            </a:graphic>
          </wp:inline>
        </w:drawing>
      </w:r>
    </w:p>
    <w:p w14:paraId="789C751E" w14:textId="77777777" w:rsidR="004E1CB4" w:rsidRPr="00D26AB2" w:rsidRDefault="004E1CB4" w:rsidP="00B26FFB">
      <w:pPr>
        <w:pStyle w:val="Heading2"/>
      </w:pPr>
      <w:r w:rsidRPr="00D26AB2">
        <w:t>Ethics, Corporate Governance and Corporate Social Responsibility</w:t>
      </w:r>
    </w:p>
    <w:p w14:paraId="789C751F" w14:textId="77777777" w:rsidR="004E1CB4" w:rsidRPr="00D26AB2" w:rsidRDefault="004E1CB4" w:rsidP="008419BB">
      <w:pPr>
        <w:pStyle w:val="ListParagraph"/>
        <w:numPr>
          <w:ilvl w:val="0"/>
          <w:numId w:val="37"/>
        </w:numPr>
        <w:rPr>
          <w:rFonts w:asciiTheme="majorHAnsi" w:hAnsiTheme="majorHAnsi"/>
        </w:rPr>
      </w:pPr>
      <w:r w:rsidRPr="00D26AB2">
        <w:rPr>
          <w:rFonts w:asciiTheme="majorHAnsi" w:hAnsiTheme="majorHAnsi"/>
        </w:rPr>
        <w:t xml:space="preserve">Accountants must maintain a level of </w:t>
      </w:r>
      <w:r w:rsidRPr="00D26AB2">
        <w:rPr>
          <w:rFonts w:asciiTheme="majorHAnsi" w:hAnsiTheme="majorHAnsi"/>
          <w:b/>
        </w:rPr>
        <w:t>competence</w:t>
      </w:r>
      <w:r w:rsidRPr="00D26AB2">
        <w:rPr>
          <w:rFonts w:asciiTheme="majorHAnsi" w:hAnsiTheme="majorHAnsi"/>
        </w:rPr>
        <w:t xml:space="preserve"> appropriate to their designation. </w:t>
      </w:r>
    </w:p>
    <w:p w14:paraId="789C7520" w14:textId="77777777" w:rsidR="004E1CB4" w:rsidRPr="00D26AB2" w:rsidRDefault="004E1CB4" w:rsidP="008419BB">
      <w:pPr>
        <w:pStyle w:val="ListParagraph"/>
        <w:numPr>
          <w:ilvl w:val="0"/>
          <w:numId w:val="37"/>
        </w:numPr>
        <w:rPr>
          <w:rFonts w:asciiTheme="majorHAnsi" w:hAnsiTheme="majorHAnsi"/>
        </w:rPr>
      </w:pPr>
      <w:r w:rsidRPr="00D26AB2">
        <w:rPr>
          <w:rFonts w:asciiTheme="majorHAnsi" w:hAnsiTheme="majorHAnsi"/>
          <w:b/>
        </w:rPr>
        <w:t>Confidentiality</w:t>
      </w:r>
      <w:r w:rsidRPr="00D26AB2">
        <w:rPr>
          <w:rFonts w:asciiTheme="majorHAnsi" w:hAnsiTheme="majorHAnsi"/>
        </w:rPr>
        <w:t xml:space="preserve"> is essential because of the importance of the information they analyze. </w:t>
      </w:r>
    </w:p>
    <w:p w14:paraId="789C7521" w14:textId="77777777" w:rsidR="004E1CB4" w:rsidRPr="00D26AB2" w:rsidRDefault="004E1CB4" w:rsidP="008419BB">
      <w:pPr>
        <w:pStyle w:val="ListParagraph"/>
        <w:numPr>
          <w:ilvl w:val="0"/>
          <w:numId w:val="37"/>
        </w:numPr>
        <w:rPr>
          <w:rFonts w:asciiTheme="majorHAnsi" w:hAnsiTheme="majorHAnsi"/>
        </w:rPr>
      </w:pPr>
      <w:r w:rsidRPr="00D26AB2">
        <w:rPr>
          <w:rFonts w:asciiTheme="majorHAnsi" w:hAnsiTheme="majorHAnsi"/>
          <w:b/>
        </w:rPr>
        <w:t xml:space="preserve">Integrity </w:t>
      </w:r>
      <w:r w:rsidRPr="00D26AB2">
        <w:rPr>
          <w:rFonts w:asciiTheme="majorHAnsi" w:hAnsiTheme="majorHAnsi"/>
        </w:rPr>
        <w:t xml:space="preserve">is maintained by avoiding conflicts of interest with their employers or clients by communicating the limits of professional competence, and by not accepting favours that would compromise their judgement. </w:t>
      </w:r>
    </w:p>
    <w:p w14:paraId="789C7522" w14:textId="77777777" w:rsidR="004E1FE7" w:rsidRPr="00D26AB2" w:rsidRDefault="004E1CB4" w:rsidP="008419BB">
      <w:pPr>
        <w:pStyle w:val="ListParagraph"/>
        <w:numPr>
          <w:ilvl w:val="0"/>
          <w:numId w:val="37"/>
        </w:numPr>
        <w:rPr>
          <w:rFonts w:asciiTheme="majorHAnsi" w:hAnsiTheme="majorHAnsi"/>
        </w:rPr>
      </w:pPr>
      <w:r w:rsidRPr="00D26AB2">
        <w:rPr>
          <w:rFonts w:asciiTheme="majorHAnsi" w:hAnsiTheme="majorHAnsi"/>
          <w:b/>
        </w:rPr>
        <w:t>Objectivity</w:t>
      </w:r>
      <w:r w:rsidRPr="00D26AB2">
        <w:rPr>
          <w:rFonts w:asciiTheme="majorHAnsi" w:hAnsiTheme="majorHAnsi"/>
        </w:rPr>
        <w:t xml:space="preserve"> must be present in communications so that recipients can receive both favourable and unfavourable information. </w:t>
      </w:r>
    </w:p>
    <w:p w14:paraId="789C7523" w14:textId="77777777" w:rsidR="004E1FE7" w:rsidRPr="00D26AB2" w:rsidRDefault="004E1FE7" w:rsidP="008419BB">
      <w:pPr>
        <w:pStyle w:val="ListParagraph"/>
        <w:numPr>
          <w:ilvl w:val="0"/>
          <w:numId w:val="38"/>
        </w:numPr>
        <w:rPr>
          <w:rFonts w:asciiTheme="majorHAnsi" w:hAnsiTheme="majorHAnsi"/>
        </w:rPr>
      </w:pPr>
      <w:r w:rsidRPr="00D26AB2">
        <w:rPr>
          <w:rFonts w:asciiTheme="majorHAnsi" w:hAnsiTheme="majorHAnsi"/>
        </w:rPr>
        <w:t xml:space="preserve">Ethical standards in business are essential for a smooth functioning advanced market economy. </w:t>
      </w:r>
    </w:p>
    <w:p w14:paraId="789C7524" w14:textId="77777777" w:rsidR="004E1FE7" w:rsidRPr="00D26AB2" w:rsidRDefault="004E1FE7" w:rsidP="008419BB">
      <w:pPr>
        <w:pStyle w:val="ListParagraph"/>
        <w:numPr>
          <w:ilvl w:val="0"/>
          <w:numId w:val="38"/>
        </w:numPr>
        <w:rPr>
          <w:rFonts w:asciiTheme="majorHAnsi" w:hAnsiTheme="majorHAnsi"/>
        </w:rPr>
      </w:pPr>
      <w:r w:rsidRPr="00D26AB2">
        <w:rPr>
          <w:rFonts w:asciiTheme="majorHAnsi" w:hAnsiTheme="majorHAnsi"/>
        </w:rPr>
        <w:t>Without ethical standards the economy and all who depend on it for jobs/goods will suffer.</w:t>
      </w:r>
    </w:p>
    <w:p w14:paraId="789C7525" w14:textId="77777777" w:rsidR="004E1FE7" w:rsidRPr="00D26AB2" w:rsidRDefault="004E1FE7" w:rsidP="008419BB">
      <w:pPr>
        <w:pStyle w:val="ListParagraph"/>
        <w:numPr>
          <w:ilvl w:val="0"/>
          <w:numId w:val="38"/>
        </w:numPr>
        <w:rPr>
          <w:rFonts w:asciiTheme="majorHAnsi" w:hAnsiTheme="majorHAnsi"/>
        </w:rPr>
      </w:pPr>
      <w:r w:rsidRPr="00D26AB2">
        <w:rPr>
          <w:rFonts w:asciiTheme="majorHAnsi" w:hAnsiTheme="majorHAnsi"/>
        </w:rPr>
        <w:t xml:space="preserve">Abandoning ethical standards leads to lower quality of life with less desirable goods and services at higher prices. </w:t>
      </w:r>
    </w:p>
    <w:p w14:paraId="789C7526" w14:textId="77777777" w:rsidR="0083583E" w:rsidRPr="00D26AB2" w:rsidRDefault="0083583E" w:rsidP="00B26FFB">
      <w:pPr>
        <w:pStyle w:val="Heading2"/>
      </w:pPr>
      <w:r w:rsidRPr="00D26AB2">
        <w:t xml:space="preserve">Corporate Governance </w:t>
      </w:r>
    </w:p>
    <w:p w14:paraId="789C7527" w14:textId="77777777" w:rsidR="0083583E" w:rsidRPr="00D26AB2" w:rsidRDefault="0083583E" w:rsidP="008419BB">
      <w:pPr>
        <w:pStyle w:val="ListParagraph"/>
        <w:numPr>
          <w:ilvl w:val="0"/>
          <w:numId w:val="18"/>
        </w:numPr>
        <w:rPr>
          <w:rFonts w:asciiTheme="majorHAnsi" w:hAnsiTheme="majorHAnsi"/>
        </w:rPr>
      </w:pPr>
      <w:r w:rsidRPr="00D26AB2">
        <w:rPr>
          <w:rFonts w:asciiTheme="majorHAnsi" w:hAnsiTheme="majorHAnsi"/>
        </w:rPr>
        <w:t xml:space="preserve">A system by which a company is directed and controlled. </w:t>
      </w:r>
    </w:p>
    <w:p w14:paraId="789C7528" w14:textId="77777777" w:rsidR="004E1FE7" w:rsidRPr="00D26AB2" w:rsidRDefault="0083583E" w:rsidP="008419BB">
      <w:pPr>
        <w:pStyle w:val="ListParagraph"/>
        <w:numPr>
          <w:ilvl w:val="0"/>
          <w:numId w:val="18"/>
        </w:numPr>
        <w:rPr>
          <w:rFonts w:asciiTheme="majorHAnsi" w:hAnsiTheme="majorHAnsi"/>
        </w:rPr>
      </w:pPr>
      <w:r w:rsidRPr="00D26AB2">
        <w:rPr>
          <w:rFonts w:asciiTheme="majorHAnsi" w:hAnsiTheme="majorHAnsi"/>
        </w:rPr>
        <w:t xml:space="preserve">It enhances shareholders’ confidence that a company is being run in their best interests rather than in the interests of top managers. </w:t>
      </w:r>
      <w:r w:rsidR="00660050" w:rsidRPr="00D26AB2">
        <w:rPr>
          <w:rFonts w:asciiTheme="majorHAnsi" w:hAnsiTheme="majorHAnsi"/>
          <w:noProof/>
          <w:lang w:eastAsia="en-CA"/>
        </w:rPr>
        <w:drawing>
          <wp:inline distT="0" distB="0" distL="0" distR="0" wp14:anchorId="789C764D" wp14:editId="789C764E">
            <wp:extent cx="3949325" cy="6502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84870" cy="656092"/>
                    </a:xfrm>
                    <a:prstGeom prst="rect">
                      <a:avLst/>
                    </a:prstGeom>
                    <a:noFill/>
                    <a:ln>
                      <a:noFill/>
                    </a:ln>
                  </pic:spPr>
                </pic:pic>
              </a:graphicData>
            </a:graphic>
          </wp:inline>
        </w:drawing>
      </w:r>
    </w:p>
    <w:p w14:paraId="789C7529" w14:textId="77777777" w:rsidR="000473DC" w:rsidRPr="00D26AB2" w:rsidRDefault="000473DC" w:rsidP="008419BB">
      <w:pPr>
        <w:pStyle w:val="ListParagraph"/>
        <w:numPr>
          <w:ilvl w:val="0"/>
          <w:numId w:val="18"/>
        </w:numPr>
        <w:rPr>
          <w:rFonts w:asciiTheme="majorHAnsi" w:hAnsiTheme="majorHAnsi"/>
        </w:rPr>
      </w:pPr>
      <w:r w:rsidRPr="00D26AB2">
        <w:rPr>
          <w:rFonts w:asciiTheme="majorHAnsi" w:hAnsiTheme="majorHAnsi"/>
        </w:rPr>
        <w:t xml:space="preserve">Effective corporate governance system should also protect the interest of the company’s other stakeholders and the communities in which the company operates. </w:t>
      </w:r>
    </w:p>
    <w:p w14:paraId="789C752A" w14:textId="77777777" w:rsidR="000473DC" w:rsidRPr="00D26AB2" w:rsidRDefault="000473DC" w:rsidP="008419BB">
      <w:pPr>
        <w:pStyle w:val="ListParagraph"/>
        <w:numPr>
          <w:ilvl w:val="0"/>
          <w:numId w:val="18"/>
        </w:numPr>
        <w:rPr>
          <w:rFonts w:asciiTheme="majorHAnsi" w:hAnsiTheme="majorHAnsi"/>
        </w:rPr>
      </w:pPr>
      <w:r w:rsidRPr="00D26AB2">
        <w:rPr>
          <w:rFonts w:asciiTheme="majorHAnsi" w:hAnsiTheme="majorHAnsi"/>
        </w:rPr>
        <w:t>Composed of employees, customers, creditors and suppliers.</w:t>
      </w:r>
    </w:p>
    <w:p w14:paraId="789C752B" w14:textId="77777777" w:rsidR="0083583E" w:rsidRPr="00D26AB2" w:rsidRDefault="0083583E" w:rsidP="00B26FFB">
      <w:pPr>
        <w:pStyle w:val="Heading2"/>
      </w:pPr>
      <w:r w:rsidRPr="00D26AB2">
        <w:t>Corporate Social Responsibility</w:t>
      </w:r>
    </w:p>
    <w:p w14:paraId="789C752C" w14:textId="77777777" w:rsidR="0083583E" w:rsidRPr="00D26AB2" w:rsidRDefault="0083583E" w:rsidP="008419BB">
      <w:pPr>
        <w:pStyle w:val="ListParagraph"/>
        <w:numPr>
          <w:ilvl w:val="0"/>
          <w:numId w:val="19"/>
        </w:numPr>
        <w:rPr>
          <w:rFonts w:asciiTheme="majorHAnsi" w:hAnsiTheme="majorHAnsi"/>
        </w:rPr>
      </w:pPr>
      <w:r w:rsidRPr="00D26AB2">
        <w:rPr>
          <w:rFonts w:asciiTheme="majorHAnsi" w:hAnsiTheme="majorHAnsi"/>
        </w:rPr>
        <w:t xml:space="preserve">Concept where organizations consider the needs of all stakeholders when making decisions. </w:t>
      </w:r>
    </w:p>
    <w:p w14:paraId="789C752D" w14:textId="77777777" w:rsidR="000473DC" w:rsidRPr="00D26AB2" w:rsidRDefault="000473DC" w:rsidP="008419BB">
      <w:pPr>
        <w:pStyle w:val="ListParagraph"/>
        <w:numPr>
          <w:ilvl w:val="0"/>
          <w:numId w:val="19"/>
        </w:numPr>
        <w:rPr>
          <w:rFonts w:asciiTheme="majorHAnsi" w:hAnsiTheme="majorHAnsi"/>
        </w:rPr>
      </w:pPr>
      <w:r w:rsidRPr="00D26AB2">
        <w:rPr>
          <w:rFonts w:asciiTheme="majorHAnsi" w:hAnsiTheme="majorHAnsi"/>
        </w:rPr>
        <w:t xml:space="preserve">Extends beyond legal compliance to include voluntary actions that satisfy stakeholder expectations. </w:t>
      </w:r>
    </w:p>
    <w:p w14:paraId="789C752E" w14:textId="77777777" w:rsidR="000473DC" w:rsidRPr="00D26AB2" w:rsidRDefault="000473DC" w:rsidP="008419BB">
      <w:pPr>
        <w:pStyle w:val="ListParagraph"/>
        <w:numPr>
          <w:ilvl w:val="0"/>
          <w:numId w:val="19"/>
        </w:numPr>
        <w:rPr>
          <w:rFonts w:asciiTheme="majorHAnsi" w:hAnsiTheme="majorHAnsi"/>
        </w:rPr>
      </w:pPr>
      <w:r w:rsidRPr="00D26AB2">
        <w:rPr>
          <w:rFonts w:asciiTheme="majorHAnsi" w:hAnsiTheme="majorHAnsi"/>
        </w:rPr>
        <w:lastRenderedPageBreak/>
        <w:t xml:space="preserve">Composed of customers, employees, suppliers, communities, shareholders and environmental and human rights advocates. </w:t>
      </w:r>
    </w:p>
    <w:p w14:paraId="789C752F" w14:textId="77777777" w:rsidR="006E4D31" w:rsidRPr="00D26AB2" w:rsidRDefault="006E4D31" w:rsidP="008419BB">
      <w:pPr>
        <w:pStyle w:val="ListParagraph"/>
        <w:numPr>
          <w:ilvl w:val="0"/>
          <w:numId w:val="19"/>
        </w:numPr>
        <w:rPr>
          <w:rFonts w:asciiTheme="majorHAnsi" w:hAnsiTheme="majorHAnsi"/>
        </w:rPr>
      </w:pPr>
      <w:r w:rsidRPr="00D26AB2">
        <w:rPr>
          <w:rFonts w:asciiTheme="majorHAnsi" w:hAnsiTheme="majorHAnsi"/>
        </w:rPr>
        <w:t xml:space="preserve">Extends beyond legal compliance to include voluntary actions that satisfy stakeholder expectations. </w:t>
      </w:r>
    </w:p>
    <w:p w14:paraId="789C7530" w14:textId="77777777" w:rsidR="0083583E" w:rsidRPr="00D26AB2" w:rsidRDefault="0083583E" w:rsidP="0083583E">
      <w:pPr>
        <w:rPr>
          <w:rFonts w:asciiTheme="majorHAnsi" w:hAnsiTheme="majorHAnsi"/>
        </w:rPr>
      </w:pPr>
      <w:r w:rsidRPr="00D26AB2">
        <w:rPr>
          <w:rFonts w:asciiTheme="majorHAnsi" w:hAnsiTheme="majorHAnsi"/>
          <w:noProof/>
          <w:lang w:eastAsia="en-CA"/>
        </w:rPr>
        <w:drawing>
          <wp:inline distT="0" distB="0" distL="0" distR="0" wp14:anchorId="789C764F" wp14:editId="789C7650">
            <wp:extent cx="5506822" cy="5305425"/>
            <wp:effectExtent l="0" t="0" r="0" b="0"/>
            <wp:docPr id="6" name="Picture 6" descr="http://textflow.mheducation.com/figures/1259066819/ch_01_gar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xtflow.mheducation.com/figures/1259066819/ch_01_gar_08.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33966" cy="5331576"/>
                    </a:xfrm>
                    <a:prstGeom prst="rect">
                      <a:avLst/>
                    </a:prstGeom>
                    <a:noFill/>
                    <a:ln>
                      <a:noFill/>
                    </a:ln>
                  </pic:spPr>
                </pic:pic>
              </a:graphicData>
            </a:graphic>
          </wp:inline>
        </w:drawing>
      </w:r>
    </w:p>
    <w:p w14:paraId="789C7531" w14:textId="77777777" w:rsidR="0083583E" w:rsidRPr="00D26AB2" w:rsidRDefault="0083583E" w:rsidP="0083583E">
      <w:pPr>
        <w:pStyle w:val="Heading3"/>
        <w:rPr>
          <w:sz w:val="14"/>
        </w:rPr>
      </w:pPr>
      <w:r w:rsidRPr="00D26AB2">
        <w:lastRenderedPageBreak/>
        <w:t xml:space="preserve">Professional Misconduct and Code of Professional Ethics Regulation </w:t>
      </w:r>
      <w:r w:rsidRPr="00D26AB2">
        <w:br/>
      </w:r>
    </w:p>
    <w:p w14:paraId="789C7532" w14:textId="77777777" w:rsidR="002520A3" w:rsidRPr="00D26AB2" w:rsidRDefault="002520A3" w:rsidP="002520A3">
      <w:pPr>
        <w:rPr>
          <w:rFonts w:asciiTheme="majorHAnsi" w:hAnsiTheme="majorHAnsi"/>
        </w:rPr>
      </w:pPr>
      <w:r w:rsidRPr="00D26AB2">
        <w:rPr>
          <w:rFonts w:asciiTheme="majorHAnsi" w:hAnsiTheme="majorHAnsi"/>
          <w:noProof/>
          <w:lang w:eastAsia="en-CA"/>
        </w:rPr>
        <w:drawing>
          <wp:inline distT="0" distB="0" distL="0" distR="0" wp14:anchorId="789C7651" wp14:editId="789C7652">
            <wp:extent cx="5417185" cy="7746365"/>
            <wp:effectExtent l="0" t="0" r="0" b="6985"/>
            <wp:docPr id="5" name="Picture 5" descr="http://textflow.mheducation.com/figures/1259066819/ch_01_gar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xtflow.mheducation.com/figures/1259066819/ch_01_gar_0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17185" cy="7746365"/>
                    </a:xfrm>
                    <a:prstGeom prst="rect">
                      <a:avLst/>
                    </a:prstGeom>
                    <a:noFill/>
                    <a:ln>
                      <a:noFill/>
                    </a:ln>
                  </pic:spPr>
                </pic:pic>
              </a:graphicData>
            </a:graphic>
          </wp:inline>
        </w:drawing>
      </w:r>
    </w:p>
    <w:p w14:paraId="789C7533" w14:textId="77777777" w:rsidR="002477E5" w:rsidRPr="00D26AB2" w:rsidRDefault="002477E5" w:rsidP="002477E5">
      <w:pPr>
        <w:pStyle w:val="Heading1"/>
        <w:rPr>
          <w:u w:val="single"/>
        </w:rPr>
      </w:pPr>
      <w:r w:rsidRPr="00D26AB2">
        <w:rPr>
          <w:u w:val="single"/>
        </w:rPr>
        <w:lastRenderedPageBreak/>
        <w:t>Chapter 2 – Cost Terms, Concepts, and Classifications</w:t>
      </w:r>
    </w:p>
    <w:p w14:paraId="789C7534" w14:textId="77777777" w:rsidR="0083583E" w:rsidRPr="00D26AB2" w:rsidRDefault="0083583E" w:rsidP="00B26FFB">
      <w:pPr>
        <w:pStyle w:val="Heading2"/>
      </w:pPr>
      <w:r w:rsidRPr="00D26AB2">
        <w:t xml:space="preserve">Direct Materials </w:t>
      </w:r>
    </w:p>
    <w:p w14:paraId="789C7535" w14:textId="77777777" w:rsidR="0083583E" w:rsidRPr="00D26AB2" w:rsidRDefault="0083583E" w:rsidP="008419BB">
      <w:pPr>
        <w:pStyle w:val="ListParagraph"/>
        <w:numPr>
          <w:ilvl w:val="0"/>
          <w:numId w:val="19"/>
        </w:numPr>
        <w:rPr>
          <w:rFonts w:asciiTheme="majorHAnsi" w:hAnsiTheme="majorHAnsi"/>
        </w:rPr>
      </w:pPr>
      <w:r w:rsidRPr="00D26AB2">
        <w:rPr>
          <w:rFonts w:asciiTheme="majorHAnsi" w:hAnsiTheme="majorHAnsi"/>
        </w:rPr>
        <w:t xml:space="preserve">Materials that go into the final </w:t>
      </w:r>
      <w:r w:rsidR="00B91DAC" w:rsidRPr="00D26AB2">
        <w:rPr>
          <w:rFonts w:asciiTheme="majorHAnsi" w:hAnsiTheme="majorHAnsi"/>
        </w:rPr>
        <w:t xml:space="preserve">product called raw materials. </w:t>
      </w:r>
    </w:p>
    <w:p w14:paraId="789C7536" w14:textId="77777777" w:rsidR="00B91DAC" w:rsidRPr="00D26AB2" w:rsidRDefault="00B91DAC" w:rsidP="008419BB">
      <w:pPr>
        <w:pStyle w:val="ListParagraph"/>
        <w:numPr>
          <w:ilvl w:val="0"/>
          <w:numId w:val="19"/>
        </w:numPr>
        <w:rPr>
          <w:rFonts w:asciiTheme="majorHAnsi" w:hAnsiTheme="majorHAnsi"/>
        </w:rPr>
      </w:pPr>
      <w:r w:rsidRPr="00D26AB2">
        <w:rPr>
          <w:rFonts w:asciiTheme="majorHAnsi" w:hAnsiTheme="majorHAnsi"/>
        </w:rPr>
        <w:t xml:space="preserve">Finished product of one company can be the </w:t>
      </w:r>
      <w:r w:rsidR="00B60FE7" w:rsidRPr="00D26AB2">
        <w:rPr>
          <w:rFonts w:asciiTheme="majorHAnsi" w:hAnsiTheme="majorHAnsi"/>
        </w:rPr>
        <w:t xml:space="preserve">raw material for another. </w:t>
      </w:r>
    </w:p>
    <w:p w14:paraId="789C7537" w14:textId="77777777" w:rsidR="00B60FE7" w:rsidRPr="00D26AB2" w:rsidRDefault="00B60FE7" w:rsidP="008419BB">
      <w:pPr>
        <w:pStyle w:val="ListParagraph"/>
        <w:numPr>
          <w:ilvl w:val="0"/>
          <w:numId w:val="19"/>
        </w:numPr>
        <w:rPr>
          <w:rFonts w:asciiTheme="majorHAnsi" w:hAnsiTheme="majorHAnsi"/>
        </w:rPr>
      </w:pPr>
      <w:r w:rsidRPr="00D26AB2">
        <w:rPr>
          <w:rStyle w:val="IntenseEmphasis"/>
          <w:rFonts w:asciiTheme="majorHAnsi" w:hAnsiTheme="majorHAnsi"/>
        </w:rPr>
        <w:t>Direct Materials</w:t>
      </w:r>
      <w:r w:rsidRPr="00D26AB2">
        <w:rPr>
          <w:rFonts w:asciiTheme="majorHAnsi" w:hAnsiTheme="majorHAnsi"/>
        </w:rPr>
        <w:t xml:space="preserve"> – </w:t>
      </w:r>
      <w:r w:rsidR="001F3E53" w:rsidRPr="00D26AB2">
        <w:rPr>
          <w:rFonts w:asciiTheme="majorHAnsi" w:hAnsiTheme="majorHAnsi"/>
        </w:rPr>
        <w:t>Raw m</w:t>
      </w:r>
      <w:r w:rsidRPr="00D26AB2">
        <w:rPr>
          <w:rFonts w:asciiTheme="majorHAnsi" w:hAnsiTheme="majorHAnsi"/>
        </w:rPr>
        <w:t xml:space="preserve">aterials that become an integral part of a finished product and can </w:t>
      </w:r>
      <w:r w:rsidR="001F3E53" w:rsidRPr="00D26AB2">
        <w:rPr>
          <w:rFonts w:asciiTheme="majorHAnsi" w:hAnsiTheme="majorHAnsi"/>
        </w:rPr>
        <w:t xml:space="preserve">be </w:t>
      </w:r>
      <w:r w:rsidRPr="00D26AB2">
        <w:rPr>
          <w:rFonts w:asciiTheme="majorHAnsi" w:hAnsiTheme="majorHAnsi"/>
        </w:rPr>
        <w:t>conveniently traced to it (chairs in a train).</w:t>
      </w:r>
    </w:p>
    <w:p w14:paraId="789C7538" w14:textId="77777777" w:rsidR="00B60FE7" w:rsidRPr="00D26AB2" w:rsidRDefault="00B60FE7" w:rsidP="008419BB">
      <w:pPr>
        <w:pStyle w:val="ListParagraph"/>
        <w:numPr>
          <w:ilvl w:val="0"/>
          <w:numId w:val="19"/>
        </w:numPr>
        <w:rPr>
          <w:rFonts w:asciiTheme="majorHAnsi" w:hAnsiTheme="majorHAnsi"/>
        </w:rPr>
      </w:pPr>
      <w:r w:rsidRPr="00D26AB2">
        <w:rPr>
          <w:rFonts w:asciiTheme="majorHAnsi" w:hAnsiTheme="majorHAnsi"/>
        </w:rPr>
        <w:t>Cost of materials that are part of a product.</w:t>
      </w:r>
    </w:p>
    <w:p w14:paraId="789C7539" w14:textId="77777777" w:rsidR="00B60FE7" w:rsidRPr="00D26AB2" w:rsidRDefault="00B60FE7" w:rsidP="008419BB">
      <w:pPr>
        <w:pStyle w:val="ListParagraph"/>
        <w:numPr>
          <w:ilvl w:val="0"/>
          <w:numId w:val="19"/>
        </w:numPr>
        <w:rPr>
          <w:rFonts w:asciiTheme="majorHAnsi" w:hAnsiTheme="majorHAnsi"/>
        </w:rPr>
      </w:pPr>
      <w:r w:rsidRPr="00D26AB2">
        <w:rPr>
          <w:rFonts w:asciiTheme="majorHAnsi" w:hAnsiTheme="majorHAnsi"/>
        </w:rPr>
        <w:t xml:space="preserve">Able to trace the costs of the materials to the cost of the final product. </w:t>
      </w:r>
    </w:p>
    <w:p w14:paraId="789C753A" w14:textId="77777777" w:rsidR="00B60FE7" w:rsidRPr="00D26AB2" w:rsidRDefault="00B60FE7" w:rsidP="008419BB">
      <w:pPr>
        <w:pStyle w:val="ListParagraph"/>
        <w:numPr>
          <w:ilvl w:val="0"/>
          <w:numId w:val="19"/>
        </w:numPr>
        <w:rPr>
          <w:rFonts w:asciiTheme="majorHAnsi" w:hAnsiTheme="majorHAnsi"/>
        </w:rPr>
      </w:pPr>
      <w:r w:rsidRPr="00D26AB2">
        <w:rPr>
          <w:rStyle w:val="IntenseEmphasis"/>
          <w:rFonts w:asciiTheme="majorHAnsi" w:hAnsiTheme="majorHAnsi"/>
        </w:rPr>
        <w:t>Indirect Materials</w:t>
      </w:r>
      <w:r w:rsidRPr="00D26AB2">
        <w:rPr>
          <w:rFonts w:asciiTheme="majorHAnsi" w:hAnsiTheme="majorHAnsi"/>
        </w:rPr>
        <w:t xml:space="preserve"> – Small items of material that may become an integral part of a finished product but whose costs of tracing exceed the benefits (glue on a shoe).</w:t>
      </w:r>
    </w:p>
    <w:p w14:paraId="789C753B" w14:textId="77777777" w:rsidR="00B60FE7" w:rsidRPr="00D26AB2" w:rsidRDefault="00B60FE7" w:rsidP="00B26FFB">
      <w:pPr>
        <w:pStyle w:val="Heading2"/>
      </w:pPr>
      <w:r w:rsidRPr="00D26AB2">
        <w:t xml:space="preserve">Direct Labour </w:t>
      </w:r>
    </w:p>
    <w:p w14:paraId="789C753C" w14:textId="77777777" w:rsidR="00B60FE7" w:rsidRPr="00D26AB2" w:rsidRDefault="00B60FE7" w:rsidP="008419BB">
      <w:pPr>
        <w:pStyle w:val="ListParagraph"/>
        <w:numPr>
          <w:ilvl w:val="0"/>
          <w:numId w:val="20"/>
        </w:numPr>
        <w:rPr>
          <w:rFonts w:asciiTheme="majorHAnsi" w:hAnsiTheme="majorHAnsi"/>
        </w:rPr>
      </w:pPr>
      <w:r w:rsidRPr="00D26AB2">
        <w:rPr>
          <w:rFonts w:asciiTheme="majorHAnsi" w:hAnsiTheme="majorHAnsi"/>
        </w:rPr>
        <w:t xml:space="preserve">Consists of labour costs that can be easily traced to individual units of a product. </w:t>
      </w:r>
    </w:p>
    <w:p w14:paraId="789C753D" w14:textId="77777777" w:rsidR="00B60FE7" w:rsidRPr="00D26AB2" w:rsidRDefault="00B60FE7" w:rsidP="008419BB">
      <w:pPr>
        <w:pStyle w:val="ListParagraph"/>
        <w:numPr>
          <w:ilvl w:val="0"/>
          <w:numId w:val="20"/>
        </w:numPr>
        <w:rPr>
          <w:rFonts w:asciiTheme="majorHAnsi" w:hAnsiTheme="majorHAnsi"/>
        </w:rPr>
      </w:pPr>
      <w:r w:rsidRPr="00D26AB2">
        <w:rPr>
          <w:rFonts w:asciiTheme="majorHAnsi" w:hAnsiTheme="majorHAnsi"/>
        </w:rPr>
        <w:t xml:space="preserve">Salary to those who make the product. </w:t>
      </w:r>
    </w:p>
    <w:p w14:paraId="789C753E" w14:textId="77777777" w:rsidR="00B60FE7" w:rsidRPr="00D26AB2" w:rsidRDefault="00B60FE7" w:rsidP="008419BB">
      <w:pPr>
        <w:pStyle w:val="ListParagraph"/>
        <w:numPr>
          <w:ilvl w:val="0"/>
          <w:numId w:val="20"/>
        </w:numPr>
        <w:rPr>
          <w:rFonts w:asciiTheme="majorHAnsi" w:hAnsiTheme="majorHAnsi"/>
        </w:rPr>
      </w:pPr>
      <w:r w:rsidRPr="00D26AB2">
        <w:rPr>
          <w:rStyle w:val="IntenseEmphasis"/>
          <w:rFonts w:asciiTheme="majorHAnsi" w:hAnsiTheme="majorHAnsi"/>
        </w:rPr>
        <w:t>Indirect Labour</w:t>
      </w:r>
      <w:r w:rsidRPr="00D26AB2">
        <w:rPr>
          <w:rFonts w:asciiTheme="majorHAnsi" w:hAnsiTheme="majorHAnsi"/>
        </w:rPr>
        <w:t xml:space="preserve"> – Labour costs of janitors or supervisors that can’t be traced directly to particular products, they’re treated as part of manufacturing overhead. </w:t>
      </w:r>
    </w:p>
    <w:p w14:paraId="789C753F" w14:textId="77777777" w:rsidR="005C6AE7" w:rsidRPr="00D26AB2" w:rsidRDefault="005C6AE7" w:rsidP="00B26FFB">
      <w:pPr>
        <w:pStyle w:val="Heading2"/>
      </w:pPr>
      <w:r w:rsidRPr="00D26AB2">
        <w:t xml:space="preserve">Manufacturing Overhead </w:t>
      </w:r>
    </w:p>
    <w:p w14:paraId="789C7540" w14:textId="77777777" w:rsidR="005C6AE7" w:rsidRPr="00D26AB2" w:rsidRDefault="005C6AE7" w:rsidP="008419BB">
      <w:pPr>
        <w:pStyle w:val="ListParagraph"/>
        <w:numPr>
          <w:ilvl w:val="0"/>
          <w:numId w:val="21"/>
        </w:numPr>
        <w:rPr>
          <w:rFonts w:asciiTheme="majorHAnsi" w:hAnsiTheme="majorHAnsi"/>
        </w:rPr>
      </w:pPr>
      <w:r w:rsidRPr="00D26AB2">
        <w:rPr>
          <w:rFonts w:asciiTheme="majorHAnsi" w:hAnsiTheme="majorHAnsi"/>
        </w:rPr>
        <w:t xml:space="preserve">All costs associated with manufacturing expect direct materials and labour. </w:t>
      </w:r>
    </w:p>
    <w:p w14:paraId="789C7541" w14:textId="294E1FF2" w:rsidR="005C6AE7" w:rsidRPr="00D26AB2" w:rsidRDefault="005C6AE7" w:rsidP="008419BB">
      <w:pPr>
        <w:pStyle w:val="ListParagraph"/>
        <w:numPr>
          <w:ilvl w:val="0"/>
          <w:numId w:val="21"/>
        </w:numPr>
        <w:rPr>
          <w:rFonts w:asciiTheme="majorHAnsi" w:hAnsiTheme="majorHAnsi"/>
        </w:rPr>
      </w:pPr>
      <w:r w:rsidRPr="00D26AB2">
        <w:rPr>
          <w:rFonts w:asciiTheme="majorHAnsi" w:hAnsiTheme="majorHAnsi"/>
        </w:rPr>
        <w:t>Includes indirect materials</w:t>
      </w:r>
      <w:r w:rsidR="0009701C">
        <w:rPr>
          <w:rFonts w:asciiTheme="majorHAnsi" w:hAnsiTheme="majorHAnsi"/>
        </w:rPr>
        <w:t>, indirect</w:t>
      </w:r>
      <w:r w:rsidRPr="00D26AB2">
        <w:rPr>
          <w:rFonts w:asciiTheme="majorHAnsi" w:hAnsiTheme="majorHAnsi"/>
        </w:rPr>
        <w:t xml:space="preserve"> labour, taxes and insurance. </w:t>
      </w:r>
    </w:p>
    <w:p w14:paraId="789C7542" w14:textId="77777777" w:rsidR="001F3E53" w:rsidRPr="00D26AB2" w:rsidRDefault="001F3E53" w:rsidP="008419BB">
      <w:pPr>
        <w:pStyle w:val="ListParagraph"/>
        <w:numPr>
          <w:ilvl w:val="0"/>
          <w:numId w:val="21"/>
        </w:numPr>
        <w:rPr>
          <w:rFonts w:asciiTheme="majorHAnsi" w:hAnsiTheme="majorHAnsi"/>
        </w:rPr>
      </w:pPr>
      <w:r w:rsidRPr="00D26AB2">
        <w:rPr>
          <w:rFonts w:asciiTheme="majorHAnsi" w:hAnsiTheme="majorHAnsi"/>
        </w:rPr>
        <w:t xml:space="preserve">They can’t be traced directly to specific units products. </w:t>
      </w:r>
    </w:p>
    <w:p w14:paraId="789C7543" w14:textId="77777777" w:rsidR="005C6AE7" w:rsidRPr="00D26AB2" w:rsidRDefault="005C6AE7" w:rsidP="008419BB">
      <w:pPr>
        <w:pStyle w:val="ListParagraph"/>
        <w:numPr>
          <w:ilvl w:val="0"/>
          <w:numId w:val="21"/>
        </w:numPr>
        <w:rPr>
          <w:rFonts w:asciiTheme="majorHAnsi" w:hAnsiTheme="majorHAnsi"/>
        </w:rPr>
      </w:pPr>
      <w:r w:rsidRPr="00D26AB2">
        <w:rPr>
          <w:rStyle w:val="IntenseEmphasis"/>
          <w:rFonts w:asciiTheme="majorHAnsi" w:hAnsiTheme="majorHAnsi"/>
        </w:rPr>
        <w:t>Conversion Cost</w:t>
      </w:r>
      <w:r w:rsidRPr="00D26AB2">
        <w:rPr>
          <w:rFonts w:asciiTheme="majorHAnsi" w:hAnsiTheme="majorHAnsi"/>
        </w:rPr>
        <w:t xml:space="preserve"> – Direct labour plus manufacturing overhead cost. </w:t>
      </w:r>
    </w:p>
    <w:p w14:paraId="789C7544" w14:textId="77777777" w:rsidR="005C6AE7" w:rsidRPr="00D26AB2" w:rsidRDefault="005C6AE7" w:rsidP="008419BB">
      <w:pPr>
        <w:pStyle w:val="ListParagraph"/>
        <w:numPr>
          <w:ilvl w:val="0"/>
          <w:numId w:val="21"/>
        </w:numPr>
        <w:rPr>
          <w:rFonts w:asciiTheme="majorHAnsi" w:hAnsiTheme="majorHAnsi"/>
        </w:rPr>
      </w:pPr>
      <w:r w:rsidRPr="00D26AB2">
        <w:rPr>
          <w:rStyle w:val="IntenseEmphasis"/>
          <w:rFonts w:asciiTheme="majorHAnsi" w:hAnsiTheme="majorHAnsi"/>
        </w:rPr>
        <w:t xml:space="preserve">Prime Cost </w:t>
      </w:r>
      <w:r w:rsidRPr="00D26AB2">
        <w:rPr>
          <w:rFonts w:asciiTheme="majorHAnsi" w:hAnsiTheme="majorHAnsi"/>
        </w:rPr>
        <w:t xml:space="preserve">– Direct materials cost plus direct labour cost. </w:t>
      </w:r>
    </w:p>
    <w:p w14:paraId="789C7545" w14:textId="77777777" w:rsidR="00E717FA" w:rsidRPr="00D26AB2" w:rsidRDefault="00E717FA" w:rsidP="00E717FA">
      <w:pPr>
        <w:pStyle w:val="ListParagraph"/>
        <w:numPr>
          <w:ilvl w:val="0"/>
          <w:numId w:val="21"/>
        </w:numPr>
        <w:rPr>
          <w:rFonts w:asciiTheme="majorHAnsi" w:hAnsiTheme="majorHAnsi"/>
        </w:rPr>
      </w:pPr>
      <w:r w:rsidRPr="00D26AB2">
        <w:rPr>
          <w:rFonts w:asciiTheme="majorHAnsi" w:hAnsiTheme="majorHAnsi"/>
        </w:rPr>
        <w:t xml:space="preserve">Anything to do with factory is overhead (indirect labour, royalty, factory, production). </w:t>
      </w:r>
    </w:p>
    <w:p w14:paraId="789C7546" w14:textId="77777777" w:rsidR="005C6AE7" w:rsidRPr="00D26AB2" w:rsidRDefault="005C6AE7" w:rsidP="00E717FA">
      <w:pPr>
        <w:pStyle w:val="Heading3"/>
      </w:pPr>
      <w:r w:rsidRPr="00D26AB2">
        <w:t>Manufacturing Cost</w:t>
      </w:r>
    </w:p>
    <w:p w14:paraId="789C7547" w14:textId="77777777" w:rsidR="005C6AE7" w:rsidRPr="00D26AB2" w:rsidRDefault="00E5557B" w:rsidP="008419BB">
      <w:pPr>
        <w:pStyle w:val="ListParagraph"/>
        <w:numPr>
          <w:ilvl w:val="0"/>
          <w:numId w:val="22"/>
        </w:numPr>
        <w:rPr>
          <w:rFonts w:asciiTheme="majorHAnsi" w:hAnsiTheme="majorHAnsi"/>
        </w:rPr>
      </w:pPr>
      <w:r w:rsidRPr="00D26AB2">
        <w:rPr>
          <w:rFonts w:asciiTheme="majorHAnsi" w:hAnsiTheme="majorHAnsi"/>
        </w:rPr>
        <w:t>When a product called inventorial is related to manufacturing and is not expensed.</w:t>
      </w:r>
    </w:p>
    <w:p w14:paraId="789C7548" w14:textId="77777777" w:rsidR="00E5557B" w:rsidRPr="00D26AB2" w:rsidRDefault="00E5557B" w:rsidP="008419BB">
      <w:pPr>
        <w:pStyle w:val="ListParagraph"/>
        <w:numPr>
          <w:ilvl w:val="0"/>
          <w:numId w:val="22"/>
        </w:numPr>
        <w:rPr>
          <w:rFonts w:asciiTheme="majorHAnsi" w:hAnsiTheme="majorHAnsi"/>
        </w:rPr>
      </w:pPr>
      <w:r w:rsidRPr="00D26AB2">
        <w:rPr>
          <w:rStyle w:val="IntenseEmphasis"/>
          <w:rFonts w:asciiTheme="majorHAnsi" w:hAnsiTheme="majorHAnsi"/>
        </w:rPr>
        <w:t xml:space="preserve">Overtime Premiums </w:t>
      </w:r>
      <w:r w:rsidRPr="00D26AB2">
        <w:rPr>
          <w:rFonts w:asciiTheme="majorHAnsi" w:hAnsiTheme="majorHAnsi"/>
        </w:rPr>
        <w:t xml:space="preserve">– Extra hourly wage rate paid to workers who must work more than their normal time requirements. </w:t>
      </w:r>
    </w:p>
    <w:p w14:paraId="789C7549" w14:textId="77777777" w:rsidR="001F3E53" w:rsidRPr="00D26AB2" w:rsidRDefault="001F3E53" w:rsidP="008419BB">
      <w:pPr>
        <w:pStyle w:val="ListParagraph"/>
        <w:numPr>
          <w:ilvl w:val="1"/>
          <w:numId w:val="22"/>
        </w:numPr>
        <w:rPr>
          <w:rFonts w:asciiTheme="majorHAnsi" w:hAnsiTheme="majorHAnsi"/>
        </w:rPr>
      </w:pPr>
      <w:r w:rsidRPr="00D26AB2">
        <w:rPr>
          <w:rFonts w:asciiTheme="majorHAnsi" w:hAnsiTheme="majorHAnsi"/>
        </w:rPr>
        <w:t xml:space="preserve">Overtime premiums for all factory workers are usually considered part of manufacturing overhead. </w:t>
      </w:r>
    </w:p>
    <w:p w14:paraId="789C754A" w14:textId="77777777" w:rsidR="001F3E53" w:rsidRPr="00D26AB2" w:rsidRDefault="001F3E53" w:rsidP="008419BB">
      <w:pPr>
        <w:pStyle w:val="ListParagraph"/>
        <w:numPr>
          <w:ilvl w:val="1"/>
          <w:numId w:val="22"/>
        </w:numPr>
        <w:rPr>
          <w:rFonts w:asciiTheme="majorHAnsi" w:hAnsiTheme="majorHAnsi"/>
        </w:rPr>
      </w:pPr>
      <w:r w:rsidRPr="00D26AB2">
        <w:rPr>
          <w:rFonts w:asciiTheme="majorHAnsi" w:hAnsiTheme="majorHAnsi"/>
        </w:rPr>
        <w:t xml:space="preserve">Product specific overtime premiums are part of direct labour. </w:t>
      </w:r>
    </w:p>
    <w:p w14:paraId="789C754B" w14:textId="77777777" w:rsidR="00E5557B" w:rsidRPr="00D26AB2" w:rsidRDefault="00E5557B" w:rsidP="00E717FA">
      <w:pPr>
        <w:pStyle w:val="Heading3"/>
      </w:pPr>
      <w:r w:rsidRPr="00D26AB2">
        <w:t>Non-Manufacturing Cost</w:t>
      </w:r>
    </w:p>
    <w:p w14:paraId="789C754C" w14:textId="77777777" w:rsidR="001F3E53" w:rsidRPr="00D26AB2" w:rsidRDefault="00E5557B" w:rsidP="008419BB">
      <w:pPr>
        <w:pStyle w:val="ListParagraph"/>
        <w:numPr>
          <w:ilvl w:val="0"/>
          <w:numId w:val="39"/>
        </w:numPr>
        <w:rPr>
          <w:rFonts w:asciiTheme="majorHAnsi" w:hAnsiTheme="majorHAnsi"/>
        </w:rPr>
      </w:pPr>
      <w:r w:rsidRPr="00D26AB2">
        <w:rPr>
          <w:rStyle w:val="IntenseEmphasis"/>
          <w:rFonts w:asciiTheme="majorHAnsi" w:hAnsiTheme="majorHAnsi"/>
        </w:rPr>
        <w:t xml:space="preserve">Marketing or Selling Costs </w:t>
      </w:r>
      <w:r w:rsidRPr="00D26AB2">
        <w:rPr>
          <w:rFonts w:asciiTheme="majorHAnsi" w:hAnsiTheme="majorHAnsi"/>
        </w:rPr>
        <w:t xml:space="preserve">– All costs necessary to secure customer orders and get the finished product to the customer. </w:t>
      </w:r>
    </w:p>
    <w:p w14:paraId="789C754D" w14:textId="77777777" w:rsidR="00E5557B" w:rsidRPr="00D26AB2" w:rsidRDefault="00E5557B" w:rsidP="008419BB">
      <w:pPr>
        <w:pStyle w:val="ListParagraph"/>
        <w:numPr>
          <w:ilvl w:val="0"/>
          <w:numId w:val="39"/>
        </w:numPr>
        <w:rPr>
          <w:rFonts w:asciiTheme="majorHAnsi" w:hAnsiTheme="majorHAnsi"/>
        </w:rPr>
      </w:pPr>
      <w:r w:rsidRPr="00D26AB2">
        <w:rPr>
          <w:rStyle w:val="IntenseEmphasis"/>
          <w:rFonts w:asciiTheme="majorHAnsi" w:hAnsiTheme="majorHAnsi"/>
        </w:rPr>
        <w:t xml:space="preserve">Administrative Costs </w:t>
      </w:r>
      <w:r w:rsidRPr="00D26AB2">
        <w:rPr>
          <w:rFonts w:asciiTheme="majorHAnsi" w:hAnsiTheme="majorHAnsi"/>
        </w:rPr>
        <w:t xml:space="preserve">– All executive, organizational and clerical costs associated with the general management of an organization rather than with manufacturing, marketing or selling. </w:t>
      </w:r>
    </w:p>
    <w:p w14:paraId="789C754E" w14:textId="77777777" w:rsidR="00E5557B" w:rsidRPr="00D26AB2" w:rsidRDefault="00E5557B" w:rsidP="008419BB">
      <w:pPr>
        <w:pStyle w:val="ListParagraph"/>
        <w:numPr>
          <w:ilvl w:val="0"/>
          <w:numId w:val="23"/>
        </w:numPr>
        <w:rPr>
          <w:rFonts w:asciiTheme="majorHAnsi" w:hAnsiTheme="majorHAnsi"/>
        </w:rPr>
      </w:pPr>
      <w:r w:rsidRPr="00D26AB2">
        <w:rPr>
          <w:rFonts w:asciiTheme="majorHAnsi" w:hAnsiTheme="majorHAnsi"/>
        </w:rPr>
        <w:t xml:space="preserve">Matched and expensed on an income statement in the same period. </w:t>
      </w:r>
    </w:p>
    <w:p w14:paraId="789C754F" w14:textId="77777777" w:rsidR="006D65DA" w:rsidRPr="00D26AB2" w:rsidRDefault="006D65DA" w:rsidP="00B26FFB">
      <w:pPr>
        <w:pStyle w:val="Heading2"/>
      </w:pPr>
      <w:r w:rsidRPr="00D26AB2">
        <w:t>Product Cost</w:t>
      </w:r>
    </w:p>
    <w:p w14:paraId="789C7550" w14:textId="77777777" w:rsidR="006D65DA" w:rsidRPr="00D26AB2" w:rsidRDefault="00E717FA" w:rsidP="008419BB">
      <w:pPr>
        <w:pStyle w:val="ListParagraph"/>
        <w:numPr>
          <w:ilvl w:val="0"/>
          <w:numId w:val="24"/>
        </w:numPr>
        <w:rPr>
          <w:rFonts w:asciiTheme="majorHAnsi" w:hAnsiTheme="majorHAnsi"/>
        </w:rPr>
      </w:pPr>
      <w:r w:rsidRPr="00D26AB2">
        <w:rPr>
          <w:rStyle w:val="IntenseEmphasis"/>
          <w:rFonts w:asciiTheme="majorHAnsi" w:hAnsiTheme="majorHAnsi"/>
        </w:rPr>
        <w:t xml:space="preserve">Product Costs </w:t>
      </w:r>
      <w:r w:rsidRPr="00D26AB2">
        <w:rPr>
          <w:rFonts w:asciiTheme="majorHAnsi" w:hAnsiTheme="majorHAnsi"/>
        </w:rPr>
        <w:t xml:space="preserve">– </w:t>
      </w:r>
      <w:r w:rsidR="006D65DA" w:rsidRPr="00D26AB2">
        <w:rPr>
          <w:rFonts w:asciiTheme="majorHAnsi" w:hAnsiTheme="majorHAnsi"/>
        </w:rPr>
        <w:t xml:space="preserve">All costs involved in the purchase or making of a product. </w:t>
      </w:r>
    </w:p>
    <w:p w14:paraId="789C7551" w14:textId="77777777" w:rsidR="006D65DA" w:rsidRPr="00D26AB2" w:rsidRDefault="006D65DA" w:rsidP="008419BB">
      <w:pPr>
        <w:pStyle w:val="ListParagraph"/>
        <w:numPr>
          <w:ilvl w:val="0"/>
          <w:numId w:val="24"/>
        </w:numPr>
        <w:rPr>
          <w:rFonts w:asciiTheme="majorHAnsi" w:hAnsiTheme="majorHAnsi"/>
        </w:rPr>
      </w:pPr>
      <w:r w:rsidRPr="00D26AB2">
        <w:rPr>
          <w:rFonts w:asciiTheme="majorHAnsi" w:hAnsiTheme="majorHAnsi"/>
        </w:rPr>
        <w:t xml:space="preserve">Consist of direct materials, direct labour, and manufacturing overhead. </w:t>
      </w:r>
    </w:p>
    <w:p w14:paraId="789C7552" w14:textId="77777777" w:rsidR="006D65DA" w:rsidRPr="00D26AB2" w:rsidRDefault="006D65DA" w:rsidP="008419BB">
      <w:pPr>
        <w:pStyle w:val="ListParagraph"/>
        <w:numPr>
          <w:ilvl w:val="0"/>
          <w:numId w:val="24"/>
        </w:numPr>
        <w:rPr>
          <w:rFonts w:asciiTheme="majorHAnsi" w:hAnsiTheme="majorHAnsi"/>
        </w:rPr>
      </w:pPr>
      <w:r w:rsidRPr="00D26AB2">
        <w:rPr>
          <w:rFonts w:asciiTheme="majorHAnsi" w:hAnsiTheme="majorHAnsi"/>
        </w:rPr>
        <w:t xml:space="preserve">Also called inventorial costs. </w:t>
      </w:r>
    </w:p>
    <w:p w14:paraId="789C7553" w14:textId="77777777" w:rsidR="001F3E53" w:rsidRPr="00D26AB2" w:rsidRDefault="001F3E53" w:rsidP="008419BB">
      <w:pPr>
        <w:pStyle w:val="ListParagraph"/>
        <w:numPr>
          <w:ilvl w:val="0"/>
          <w:numId w:val="24"/>
        </w:numPr>
        <w:rPr>
          <w:rFonts w:asciiTheme="majorHAnsi" w:hAnsiTheme="majorHAnsi"/>
        </w:rPr>
      </w:pPr>
      <w:r w:rsidRPr="00D26AB2">
        <w:rPr>
          <w:rFonts w:asciiTheme="majorHAnsi" w:hAnsiTheme="majorHAnsi"/>
        </w:rPr>
        <w:lastRenderedPageBreak/>
        <w:t xml:space="preserve">Uses inventory in the balance sheet and cost of goods sold is used in the income statement. </w:t>
      </w:r>
    </w:p>
    <w:p w14:paraId="789C7554" w14:textId="77777777" w:rsidR="001F3E53" w:rsidRPr="00D26AB2" w:rsidRDefault="001F3E53" w:rsidP="008419BB">
      <w:pPr>
        <w:pStyle w:val="ListParagraph"/>
        <w:numPr>
          <w:ilvl w:val="0"/>
          <w:numId w:val="24"/>
        </w:numPr>
        <w:rPr>
          <w:rFonts w:asciiTheme="majorHAnsi" w:hAnsiTheme="majorHAnsi"/>
        </w:rPr>
      </w:pPr>
      <w:r w:rsidRPr="00D26AB2">
        <w:rPr>
          <w:rFonts w:asciiTheme="majorHAnsi" w:hAnsiTheme="majorHAnsi"/>
        </w:rPr>
        <w:t xml:space="preserve">Ex. Manufacturing equipment depreciation, direct materials costs and electrical costs to light the product facility. </w:t>
      </w:r>
    </w:p>
    <w:p w14:paraId="789C7555" w14:textId="77777777" w:rsidR="006D65DA" w:rsidRPr="00D26AB2" w:rsidRDefault="006D65DA" w:rsidP="00B26FFB">
      <w:pPr>
        <w:pStyle w:val="Heading2"/>
      </w:pPr>
      <w:r w:rsidRPr="00D26AB2">
        <w:t>Period Cost</w:t>
      </w:r>
    </w:p>
    <w:p w14:paraId="789C7556" w14:textId="77777777" w:rsidR="006D65DA" w:rsidRPr="00D26AB2" w:rsidRDefault="00E717FA" w:rsidP="008419BB">
      <w:pPr>
        <w:pStyle w:val="ListParagraph"/>
        <w:numPr>
          <w:ilvl w:val="0"/>
          <w:numId w:val="25"/>
        </w:numPr>
        <w:rPr>
          <w:rFonts w:asciiTheme="majorHAnsi" w:hAnsiTheme="majorHAnsi"/>
        </w:rPr>
      </w:pPr>
      <w:r w:rsidRPr="00D26AB2">
        <w:rPr>
          <w:rStyle w:val="IntenseEmphasis"/>
          <w:rFonts w:asciiTheme="majorHAnsi" w:hAnsiTheme="majorHAnsi"/>
        </w:rPr>
        <w:t xml:space="preserve">Period Costs </w:t>
      </w:r>
      <w:r w:rsidRPr="00D26AB2">
        <w:rPr>
          <w:rFonts w:asciiTheme="majorHAnsi" w:hAnsiTheme="majorHAnsi"/>
        </w:rPr>
        <w:t xml:space="preserve">– </w:t>
      </w:r>
      <w:r w:rsidR="006D65DA" w:rsidRPr="00D26AB2">
        <w:rPr>
          <w:rFonts w:asciiTheme="majorHAnsi" w:hAnsiTheme="majorHAnsi"/>
        </w:rPr>
        <w:t xml:space="preserve">All costs that aren’t included in the product costs. </w:t>
      </w:r>
    </w:p>
    <w:p w14:paraId="789C7557" w14:textId="77777777" w:rsidR="006D65DA" w:rsidRPr="00D26AB2" w:rsidRDefault="006D65DA" w:rsidP="008419BB">
      <w:pPr>
        <w:pStyle w:val="ListParagraph"/>
        <w:numPr>
          <w:ilvl w:val="0"/>
          <w:numId w:val="25"/>
        </w:numPr>
        <w:rPr>
          <w:rFonts w:asciiTheme="majorHAnsi" w:hAnsiTheme="majorHAnsi"/>
        </w:rPr>
      </w:pPr>
      <w:r w:rsidRPr="00D26AB2">
        <w:rPr>
          <w:rFonts w:asciiTheme="majorHAnsi" w:hAnsiTheme="majorHAnsi"/>
        </w:rPr>
        <w:t xml:space="preserve">They are expensed </w:t>
      </w:r>
      <w:r w:rsidR="00E717FA" w:rsidRPr="00D26AB2">
        <w:rPr>
          <w:rFonts w:asciiTheme="majorHAnsi" w:hAnsiTheme="majorHAnsi"/>
        </w:rPr>
        <w:t>right then, right now on the income statement.</w:t>
      </w:r>
    </w:p>
    <w:p w14:paraId="789C7558" w14:textId="77777777" w:rsidR="006D65DA" w:rsidRPr="00D26AB2" w:rsidRDefault="006D65DA" w:rsidP="008419BB">
      <w:pPr>
        <w:pStyle w:val="ListParagraph"/>
        <w:numPr>
          <w:ilvl w:val="0"/>
          <w:numId w:val="25"/>
        </w:numPr>
        <w:rPr>
          <w:rFonts w:asciiTheme="majorHAnsi" w:hAnsiTheme="majorHAnsi"/>
        </w:rPr>
      </w:pPr>
      <w:r w:rsidRPr="00D26AB2">
        <w:rPr>
          <w:rFonts w:asciiTheme="majorHAnsi" w:hAnsiTheme="majorHAnsi"/>
        </w:rPr>
        <w:t>They’re selling (marketing) and administrative expenses.</w:t>
      </w:r>
    </w:p>
    <w:p w14:paraId="789C7559" w14:textId="77777777" w:rsidR="001F3E53" w:rsidRPr="00D26AB2" w:rsidRDefault="001F3E53" w:rsidP="008419BB">
      <w:pPr>
        <w:pStyle w:val="ListParagraph"/>
        <w:numPr>
          <w:ilvl w:val="0"/>
          <w:numId w:val="25"/>
        </w:numPr>
        <w:rPr>
          <w:rFonts w:asciiTheme="majorHAnsi" w:hAnsiTheme="majorHAnsi"/>
        </w:rPr>
      </w:pPr>
      <w:r w:rsidRPr="00D26AB2">
        <w:rPr>
          <w:rFonts w:asciiTheme="majorHAnsi" w:hAnsiTheme="majorHAnsi"/>
        </w:rPr>
        <w:t>Uses expenses in the income statement.</w:t>
      </w:r>
    </w:p>
    <w:p w14:paraId="789C755A" w14:textId="77777777" w:rsidR="00B26FFB" w:rsidRPr="00D26AB2" w:rsidRDefault="001F3E53" w:rsidP="00E717FA">
      <w:pPr>
        <w:pStyle w:val="ListParagraph"/>
        <w:numPr>
          <w:ilvl w:val="0"/>
          <w:numId w:val="25"/>
        </w:numPr>
        <w:rPr>
          <w:rFonts w:asciiTheme="majorHAnsi" w:hAnsiTheme="majorHAnsi"/>
        </w:rPr>
      </w:pPr>
      <w:r w:rsidRPr="00D26AB2">
        <w:rPr>
          <w:rFonts w:asciiTheme="majorHAnsi" w:hAnsiTheme="majorHAnsi"/>
        </w:rPr>
        <w:t xml:space="preserve">Ex. Property taxes on corporate headquarters and sales commissions. </w:t>
      </w:r>
      <w:r w:rsidR="006D65DA" w:rsidRPr="00D26AB2">
        <w:rPr>
          <w:rFonts w:asciiTheme="majorHAnsi" w:hAnsiTheme="majorHAnsi"/>
          <w:noProof/>
          <w:lang w:eastAsia="en-CA"/>
        </w:rPr>
        <w:drawing>
          <wp:inline distT="0" distB="0" distL="0" distR="0" wp14:anchorId="789C7653" wp14:editId="789C7654">
            <wp:extent cx="4546121" cy="4131524"/>
            <wp:effectExtent l="0" t="0" r="6985" b="2540"/>
            <wp:docPr id="7" name="Picture 7" descr="http://textflow.mheducation.com/figures/1259066819/gar_ch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extflow.mheducation.com/figures/1259066819/gar_ch2_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56627" cy="4141071"/>
                    </a:xfrm>
                    <a:prstGeom prst="rect">
                      <a:avLst/>
                    </a:prstGeom>
                    <a:noFill/>
                    <a:ln>
                      <a:noFill/>
                    </a:ln>
                  </pic:spPr>
                </pic:pic>
              </a:graphicData>
            </a:graphic>
          </wp:inline>
        </w:drawing>
      </w:r>
    </w:p>
    <w:p w14:paraId="789C755B" w14:textId="77777777" w:rsidR="00B26FFB" w:rsidRPr="00D26AB2" w:rsidRDefault="00B26FFB" w:rsidP="00B26FFB">
      <w:pPr>
        <w:pStyle w:val="Heading2"/>
      </w:pPr>
      <w:r w:rsidRPr="00D26AB2">
        <w:t>Merchandising vs. Manufacturing Activities</w:t>
      </w:r>
    </w:p>
    <w:p w14:paraId="789C755C" w14:textId="77777777" w:rsidR="00B26FFB" w:rsidRPr="00D26AB2" w:rsidRDefault="00B26FFB" w:rsidP="008419BB">
      <w:pPr>
        <w:pStyle w:val="ListParagraph"/>
        <w:numPr>
          <w:ilvl w:val="0"/>
          <w:numId w:val="40"/>
        </w:numPr>
        <w:rPr>
          <w:rFonts w:asciiTheme="majorHAnsi" w:hAnsiTheme="majorHAnsi"/>
        </w:rPr>
      </w:pPr>
      <w:r w:rsidRPr="00D26AB2">
        <w:rPr>
          <w:rFonts w:asciiTheme="majorHAnsi" w:hAnsiTheme="majorHAnsi"/>
        </w:rPr>
        <w:t xml:space="preserve">Merchandisers buyer and sell finished goods. </w:t>
      </w:r>
    </w:p>
    <w:p w14:paraId="789C755D" w14:textId="77777777" w:rsidR="006D65DA" w:rsidRPr="00D26AB2" w:rsidRDefault="00B26FFB" w:rsidP="008419BB">
      <w:pPr>
        <w:pStyle w:val="ListParagraph"/>
        <w:numPr>
          <w:ilvl w:val="0"/>
          <w:numId w:val="40"/>
        </w:numPr>
        <w:rPr>
          <w:rFonts w:asciiTheme="majorHAnsi" w:hAnsiTheme="majorHAnsi"/>
        </w:rPr>
      </w:pPr>
      <w:r w:rsidRPr="00D26AB2">
        <w:rPr>
          <w:rFonts w:asciiTheme="majorHAnsi" w:hAnsiTheme="majorHAnsi"/>
        </w:rPr>
        <w:t xml:space="preserve">Manufactures buy raw materials and sell finished goods. </w:t>
      </w:r>
    </w:p>
    <w:p w14:paraId="789C755E" w14:textId="77777777" w:rsidR="006D65DA" w:rsidRPr="00D26AB2" w:rsidRDefault="006D65DA" w:rsidP="00B26FFB">
      <w:pPr>
        <w:pStyle w:val="Heading2"/>
      </w:pPr>
      <w:r w:rsidRPr="00D26AB2">
        <w:t>The Balance Sheet</w:t>
      </w:r>
    </w:p>
    <w:p w14:paraId="789C755F" w14:textId="77777777" w:rsidR="00B26FFB" w:rsidRPr="00D26AB2" w:rsidRDefault="00DD04B5" w:rsidP="008419BB">
      <w:pPr>
        <w:pStyle w:val="ListParagraph"/>
        <w:numPr>
          <w:ilvl w:val="0"/>
          <w:numId w:val="26"/>
        </w:numPr>
        <w:rPr>
          <w:rFonts w:asciiTheme="majorHAnsi" w:hAnsiTheme="majorHAnsi"/>
        </w:rPr>
      </w:pPr>
      <w:r w:rsidRPr="00D26AB2">
        <w:rPr>
          <w:rFonts w:asciiTheme="majorHAnsi" w:hAnsiTheme="majorHAnsi"/>
        </w:rPr>
        <w:t>Have assets, liabilities but the goods purchased from suppliers is cut in 3 parts:</w:t>
      </w:r>
    </w:p>
    <w:p w14:paraId="789C7560" w14:textId="77777777" w:rsidR="00B26FFB" w:rsidRPr="00D26AB2" w:rsidRDefault="00B26FFB" w:rsidP="008419BB">
      <w:pPr>
        <w:pStyle w:val="ListParagraph"/>
        <w:numPr>
          <w:ilvl w:val="1"/>
          <w:numId w:val="26"/>
        </w:numPr>
        <w:rPr>
          <w:rFonts w:asciiTheme="majorHAnsi" w:hAnsiTheme="majorHAnsi"/>
        </w:rPr>
      </w:pPr>
      <w:r w:rsidRPr="00D26AB2">
        <w:rPr>
          <w:rStyle w:val="IntenseEmphasis"/>
          <w:rFonts w:asciiTheme="majorHAnsi" w:hAnsiTheme="majorHAnsi"/>
        </w:rPr>
        <w:t>Raw (Direct) Materials Inventory</w:t>
      </w:r>
      <w:r w:rsidRPr="00D26AB2">
        <w:rPr>
          <w:rFonts w:asciiTheme="majorHAnsi" w:hAnsiTheme="majorHAnsi"/>
        </w:rPr>
        <w:t xml:space="preserve"> – Materials used to make a product that has not yet been placed into production. </w:t>
      </w:r>
    </w:p>
    <w:p w14:paraId="789C7561" w14:textId="77777777" w:rsidR="00B26FFB" w:rsidRPr="00D26AB2" w:rsidRDefault="00B26FFB" w:rsidP="008419BB">
      <w:pPr>
        <w:pStyle w:val="ListParagraph"/>
        <w:numPr>
          <w:ilvl w:val="1"/>
          <w:numId w:val="26"/>
        </w:numPr>
        <w:rPr>
          <w:rFonts w:asciiTheme="majorHAnsi" w:hAnsiTheme="majorHAnsi"/>
        </w:rPr>
      </w:pPr>
      <w:r w:rsidRPr="00D26AB2">
        <w:rPr>
          <w:rStyle w:val="IntenseEmphasis"/>
          <w:rFonts w:asciiTheme="majorHAnsi" w:hAnsiTheme="majorHAnsi"/>
        </w:rPr>
        <w:t>Work in Process Inventory</w:t>
      </w:r>
      <w:r w:rsidRPr="00D26AB2">
        <w:rPr>
          <w:rFonts w:asciiTheme="majorHAnsi" w:hAnsiTheme="majorHAnsi"/>
        </w:rPr>
        <w:t xml:space="preserve"> – Inventory consisting of units of product that are only partially complete and will require further work before they’re ready for sale.</w:t>
      </w:r>
    </w:p>
    <w:p w14:paraId="789C7562" w14:textId="77777777" w:rsidR="00B26FFB" w:rsidRPr="00D26AB2" w:rsidRDefault="00B26FFB" w:rsidP="008419BB">
      <w:pPr>
        <w:pStyle w:val="ListParagraph"/>
        <w:numPr>
          <w:ilvl w:val="1"/>
          <w:numId w:val="26"/>
        </w:numPr>
        <w:rPr>
          <w:rFonts w:asciiTheme="majorHAnsi" w:hAnsiTheme="majorHAnsi"/>
        </w:rPr>
      </w:pPr>
      <w:r w:rsidRPr="00D26AB2">
        <w:rPr>
          <w:rStyle w:val="IntenseEmphasis"/>
          <w:rFonts w:asciiTheme="majorHAnsi" w:hAnsiTheme="majorHAnsi"/>
        </w:rPr>
        <w:lastRenderedPageBreak/>
        <w:t>Finished Goods Inventory</w:t>
      </w:r>
      <w:r w:rsidRPr="00D26AB2">
        <w:rPr>
          <w:rFonts w:asciiTheme="majorHAnsi" w:hAnsiTheme="majorHAnsi"/>
        </w:rPr>
        <w:t xml:space="preserve"> – Inventory consisting of units of product that have been completed but have not yet been sold to customers.</w:t>
      </w:r>
    </w:p>
    <w:p w14:paraId="789C7563" w14:textId="77777777" w:rsidR="00B26FFB" w:rsidRPr="00D26AB2" w:rsidRDefault="00B26FFB" w:rsidP="008419BB">
      <w:pPr>
        <w:pStyle w:val="ListParagraph"/>
        <w:numPr>
          <w:ilvl w:val="0"/>
          <w:numId w:val="26"/>
        </w:numPr>
        <w:rPr>
          <w:rFonts w:asciiTheme="majorHAnsi" w:hAnsiTheme="majorHAnsi"/>
        </w:rPr>
      </w:pPr>
      <w:r w:rsidRPr="00D26AB2">
        <w:rPr>
          <w:rFonts w:asciiTheme="majorHAnsi" w:hAnsiTheme="majorHAnsi"/>
        </w:rPr>
        <w:t>Merchandiser current assets: cash, receivables, prepaid expenses, and merchandising inventory.</w:t>
      </w:r>
    </w:p>
    <w:p w14:paraId="789C7564" w14:textId="77777777" w:rsidR="00DD04B5" w:rsidRPr="00D26AB2" w:rsidRDefault="00B26FFB" w:rsidP="008419BB">
      <w:pPr>
        <w:pStyle w:val="ListParagraph"/>
        <w:numPr>
          <w:ilvl w:val="0"/>
          <w:numId w:val="26"/>
        </w:numPr>
        <w:rPr>
          <w:rFonts w:asciiTheme="majorHAnsi" w:hAnsiTheme="majorHAnsi"/>
        </w:rPr>
      </w:pPr>
      <w:r w:rsidRPr="00D26AB2">
        <w:rPr>
          <w:rFonts w:asciiTheme="majorHAnsi" w:hAnsiTheme="majorHAnsi"/>
        </w:rPr>
        <w:t xml:space="preserve">Manufacturer current assets: cash, receivables, prepaid expenses, inventories (raw materials, work in process, finished goods). </w:t>
      </w:r>
      <w:r w:rsidR="00DD04B5" w:rsidRPr="00D26AB2">
        <w:rPr>
          <w:rFonts w:asciiTheme="majorHAnsi" w:hAnsiTheme="majorHAnsi"/>
        </w:rPr>
        <w:t xml:space="preserve"> </w:t>
      </w:r>
    </w:p>
    <w:p w14:paraId="789C7565" w14:textId="77777777" w:rsidR="00DD04B5" w:rsidRPr="00D26AB2" w:rsidRDefault="00DD04B5" w:rsidP="00DD04B5">
      <w:pPr>
        <w:rPr>
          <w:rFonts w:asciiTheme="majorHAnsi" w:hAnsiTheme="majorHAnsi"/>
        </w:rPr>
      </w:pPr>
      <w:r w:rsidRPr="00D26AB2">
        <w:rPr>
          <w:rFonts w:asciiTheme="majorHAnsi" w:hAnsiTheme="majorHAnsi"/>
          <w:noProof/>
          <w:lang w:eastAsia="en-CA"/>
        </w:rPr>
        <w:drawing>
          <wp:inline distT="0" distB="0" distL="0" distR="0" wp14:anchorId="789C7655" wp14:editId="789C7656">
            <wp:extent cx="4488873" cy="1211580"/>
            <wp:effectExtent l="0" t="0" r="6985" b="7620"/>
            <wp:docPr id="9" name="Picture 9" descr="http://textflow.mheducation.com/figures/1259066819/gar_ch2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extflow.mheducation.com/figures/1259066819/gar_ch2_4.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11576" cy="1217708"/>
                    </a:xfrm>
                    <a:prstGeom prst="rect">
                      <a:avLst/>
                    </a:prstGeom>
                    <a:noFill/>
                    <a:ln>
                      <a:noFill/>
                    </a:ln>
                  </pic:spPr>
                </pic:pic>
              </a:graphicData>
            </a:graphic>
          </wp:inline>
        </w:drawing>
      </w:r>
    </w:p>
    <w:p w14:paraId="789C7566" w14:textId="77777777" w:rsidR="0030046E" w:rsidRPr="00D26AB2" w:rsidRDefault="0030046E" w:rsidP="0030046E">
      <w:pPr>
        <w:pStyle w:val="Heading2"/>
        <w:rPr>
          <w:noProof/>
          <w:lang w:eastAsia="en-CA"/>
        </w:rPr>
      </w:pPr>
      <w:r w:rsidRPr="00D26AB2">
        <w:rPr>
          <w:noProof/>
          <w:lang w:eastAsia="en-CA"/>
        </w:rPr>
        <w:t xml:space="preserve">Schedule of Cost of Goods Manufactured </w:t>
      </w:r>
    </w:p>
    <w:p w14:paraId="789C7567" w14:textId="77777777" w:rsidR="0030046E" w:rsidRPr="00D26AB2" w:rsidRDefault="0030046E" w:rsidP="0030046E">
      <w:pPr>
        <w:pStyle w:val="ListParagraph"/>
        <w:numPr>
          <w:ilvl w:val="0"/>
          <w:numId w:val="26"/>
        </w:numPr>
        <w:rPr>
          <w:rFonts w:asciiTheme="majorHAnsi" w:hAnsiTheme="majorHAnsi"/>
          <w:lang w:eastAsia="en-CA"/>
        </w:rPr>
      </w:pPr>
      <w:r w:rsidRPr="00D26AB2">
        <w:rPr>
          <w:rFonts w:asciiTheme="majorHAnsi" w:hAnsiTheme="majorHAnsi"/>
          <w:lang w:eastAsia="en-CA"/>
        </w:rPr>
        <w:t xml:space="preserve">Schedule showing the direct materials, direct labour, and manufacturing overhead costs incurred for a period and assigned to work in process and completed goods. </w:t>
      </w:r>
    </w:p>
    <w:p w14:paraId="789C7568" w14:textId="77777777" w:rsidR="0030046E" w:rsidRPr="00D26AB2" w:rsidRDefault="0030046E" w:rsidP="0030046E">
      <w:pPr>
        <w:pStyle w:val="ListParagraph"/>
        <w:numPr>
          <w:ilvl w:val="0"/>
          <w:numId w:val="26"/>
        </w:numPr>
        <w:rPr>
          <w:rFonts w:asciiTheme="majorHAnsi" w:hAnsiTheme="majorHAnsi"/>
          <w:lang w:eastAsia="en-CA"/>
        </w:rPr>
      </w:pPr>
      <w:r w:rsidRPr="00D26AB2">
        <w:rPr>
          <w:rFonts w:asciiTheme="majorHAnsi" w:hAnsiTheme="majorHAnsi"/>
          <w:lang w:eastAsia="en-CA"/>
        </w:rPr>
        <w:t xml:space="preserve">Direct materials is the cost of materials used during the period. </w:t>
      </w:r>
    </w:p>
    <w:p w14:paraId="789C7569" w14:textId="77777777" w:rsidR="0030046E" w:rsidRPr="00D26AB2" w:rsidRDefault="0030046E" w:rsidP="0030046E">
      <w:pPr>
        <w:pStyle w:val="ListParagraph"/>
        <w:numPr>
          <w:ilvl w:val="0"/>
          <w:numId w:val="26"/>
        </w:numPr>
        <w:rPr>
          <w:rFonts w:asciiTheme="majorHAnsi" w:hAnsiTheme="majorHAnsi"/>
          <w:lang w:eastAsia="en-CA"/>
        </w:rPr>
      </w:pPr>
      <w:r w:rsidRPr="00D26AB2">
        <w:rPr>
          <w:rFonts w:asciiTheme="majorHAnsi" w:hAnsiTheme="majorHAnsi"/>
          <w:lang w:eastAsia="en-CA"/>
        </w:rPr>
        <w:t xml:space="preserve">Purchases of raw material are added to the beginning balance to determine the cost of materials available for use. </w:t>
      </w:r>
    </w:p>
    <w:p w14:paraId="789C756A" w14:textId="77777777" w:rsidR="0030046E" w:rsidRPr="00D26AB2" w:rsidRDefault="0030046E" w:rsidP="0030046E">
      <w:pPr>
        <w:pStyle w:val="ListParagraph"/>
        <w:numPr>
          <w:ilvl w:val="0"/>
          <w:numId w:val="26"/>
        </w:numPr>
        <w:rPr>
          <w:rFonts w:asciiTheme="majorHAnsi" w:hAnsiTheme="majorHAnsi"/>
          <w:lang w:eastAsia="en-CA"/>
        </w:rPr>
      </w:pPr>
      <w:r w:rsidRPr="00D26AB2">
        <w:rPr>
          <w:rFonts w:asciiTheme="majorHAnsi" w:hAnsiTheme="majorHAnsi"/>
          <w:lang w:eastAsia="en-CA"/>
        </w:rPr>
        <w:t xml:space="preserve">Ending raw materials is deducted from </w:t>
      </w:r>
      <w:r w:rsidRPr="00D26AB2">
        <w:rPr>
          <w:rFonts w:asciiTheme="majorHAnsi" w:hAnsiTheme="majorHAnsi" w:cs="Helvetica"/>
        </w:rPr>
        <w:t xml:space="preserve">this amount to arrive at the cost of raw materials used in production. </w:t>
      </w:r>
    </w:p>
    <w:p w14:paraId="789C756B" w14:textId="77777777" w:rsidR="0030046E" w:rsidRPr="00D26AB2" w:rsidRDefault="0030046E" w:rsidP="0030046E">
      <w:pPr>
        <w:pStyle w:val="ListParagraph"/>
        <w:numPr>
          <w:ilvl w:val="0"/>
          <w:numId w:val="26"/>
        </w:numPr>
        <w:rPr>
          <w:rFonts w:asciiTheme="majorHAnsi" w:hAnsiTheme="majorHAnsi"/>
          <w:lang w:eastAsia="en-CA"/>
        </w:rPr>
      </w:pPr>
      <w:r w:rsidRPr="00D26AB2">
        <w:rPr>
          <w:rStyle w:val="IntenseEmphasis"/>
          <w:rFonts w:asciiTheme="majorHAnsi" w:hAnsiTheme="majorHAnsi"/>
        </w:rPr>
        <w:t>Total Manufacturing Costs</w:t>
      </w:r>
      <w:r w:rsidRPr="00D26AB2">
        <w:rPr>
          <w:rFonts w:asciiTheme="majorHAnsi" w:hAnsiTheme="majorHAnsi"/>
        </w:rPr>
        <w:t xml:space="preserve"> – Sum of materials, direct labour, and manufacturing overhead. </w:t>
      </w:r>
    </w:p>
    <w:p w14:paraId="789C756C" w14:textId="77777777" w:rsidR="0030046E" w:rsidRPr="00D26AB2" w:rsidRDefault="0030046E" w:rsidP="0030046E">
      <w:pPr>
        <w:pStyle w:val="ListParagraph"/>
        <w:numPr>
          <w:ilvl w:val="0"/>
          <w:numId w:val="26"/>
        </w:numPr>
        <w:rPr>
          <w:rFonts w:asciiTheme="majorHAnsi" w:hAnsiTheme="majorHAnsi"/>
          <w:lang w:eastAsia="en-CA"/>
        </w:rPr>
      </w:pPr>
      <w:r w:rsidRPr="00D26AB2">
        <w:rPr>
          <w:rFonts w:asciiTheme="majorHAnsi" w:hAnsiTheme="majorHAnsi"/>
          <w:lang w:eastAsia="en-CA"/>
        </w:rPr>
        <w:t xml:space="preserve">Calculates the cost of raw material, direct labour and manufacturing overhead used in production. </w:t>
      </w:r>
    </w:p>
    <w:p w14:paraId="789C756D" w14:textId="77777777" w:rsidR="0030046E" w:rsidRPr="00D26AB2" w:rsidRDefault="0030046E" w:rsidP="00B26FFB">
      <w:pPr>
        <w:pStyle w:val="ListParagraph"/>
        <w:numPr>
          <w:ilvl w:val="0"/>
          <w:numId w:val="26"/>
        </w:numPr>
        <w:rPr>
          <w:rFonts w:asciiTheme="majorHAnsi" w:hAnsiTheme="majorHAnsi"/>
          <w:lang w:eastAsia="en-CA"/>
        </w:rPr>
      </w:pPr>
      <w:r w:rsidRPr="00D26AB2">
        <w:rPr>
          <w:rFonts w:asciiTheme="majorHAnsi" w:hAnsiTheme="majorHAnsi"/>
          <w:lang w:eastAsia="en-CA"/>
        </w:rPr>
        <w:t xml:space="preserve">Calculates the manufacturing costs associated with goods that were finished during the period. </w:t>
      </w:r>
    </w:p>
    <w:p w14:paraId="789C756E" w14:textId="77777777" w:rsidR="0030046E" w:rsidRPr="00D26AB2" w:rsidRDefault="0030046E" w:rsidP="0030046E">
      <w:pPr>
        <w:rPr>
          <w:rFonts w:asciiTheme="majorHAnsi" w:hAnsiTheme="majorHAnsi"/>
          <w:lang w:eastAsia="en-CA"/>
        </w:rPr>
      </w:pPr>
      <w:r w:rsidRPr="00D26AB2">
        <w:rPr>
          <w:rFonts w:asciiTheme="majorHAnsi" w:hAnsiTheme="majorHAnsi"/>
          <w:noProof/>
          <w:lang w:eastAsia="en-CA"/>
        </w:rPr>
        <w:drawing>
          <wp:inline distT="0" distB="0" distL="0" distR="0" wp14:anchorId="789C7657" wp14:editId="789C7658">
            <wp:extent cx="4180114" cy="3405115"/>
            <wp:effectExtent l="0" t="0" r="0" b="5080"/>
            <wp:docPr id="16" name="Picture 16" descr="http://textflow.mheducation.com/figures/1259066819/gar_ch2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extflow.mheducation.com/figures/1259066819/gar_ch2_1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11942" cy="3431042"/>
                    </a:xfrm>
                    <a:prstGeom prst="rect">
                      <a:avLst/>
                    </a:prstGeom>
                    <a:noFill/>
                    <a:ln>
                      <a:noFill/>
                    </a:ln>
                  </pic:spPr>
                </pic:pic>
              </a:graphicData>
            </a:graphic>
          </wp:inline>
        </w:drawing>
      </w:r>
    </w:p>
    <w:p w14:paraId="789C756F" w14:textId="77777777" w:rsidR="00DD04B5" w:rsidRPr="00D26AB2" w:rsidRDefault="00DD04B5" w:rsidP="00B26FFB">
      <w:pPr>
        <w:pStyle w:val="Heading2"/>
      </w:pPr>
      <w:r w:rsidRPr="00D26AB2">
        <w:lastRenderedPageBreak/>
        <w:t>Income Statement</w:t>
      </w:r>
    </w:p>
    <w:p w14:paraId="789C7570" w14:textId="77777777" w:rsidR="002D38B3" w:rsidRPr="00D26AB2" w:rsidRDefault="00DD04B5" w:rsidP="002D38B3">
      <w:pPr>
        <w:pStyle w:val="ListParagraph"/>
        <w:numPr>
          <w:ilvl w:val="0"/>
          <w:numId w:val="26"/>
        </w:numPr>
        <w:rPr>
          <w:rFonts w:asciiTheme="majorHAnsi" w:hAnsiTheme="majorHAnsi"/>
        </w:rPr>
      </w:pPr>
      <w:r w:rsidRPr="00D26AB2">
        <w:rPr>
          <w:rStyle w:val="IntenseEmphasis"/>
          <w:rFonts w:asciiTheme="majorHAnsi" w:hAnsiTheme="majorHAnsi"/>
        </w:rPr>
        <w:t>Cost of Goods Manufactured</w:t>
      </w:r>
      <w:r w:rsidRPr="00D26AB2">
        <w:rPr>
          <w:rFonts w:asciiTheme="majorHAnsi" w:hAnsiTheme="majorHAnsi"/>
        </w:rPr>
        <w:t xml:space="preserve"> – Costs that include the direct materials, direct labour, and manufacturing overhead used for the products finished during the period. </w:t>
      </w:r>
    </w:p>
    <w:p w14:paraId="789C7571" w14:textId="77777777" w:rsidR="002D38B3" w:rsidRPr="00D26AB2" w:rsidRDefault="002D38B3" w:rsidP="002D38B3">
      <w:pPr>
        <w:pStyle w:val="ListParagraph"/>
        <w:numPr>
          <w:ilvl w:val="0"/>
          <w:numId w:val="26"/>
        </w:numPr>
        <w:rPr>
          <w:rStyle w:val="IntenseEmphasis"/>
          <w:rFonts w:asciiTheme="majorHAnsi" w:hAnsiTheme="majorHAnsi"/>
          <w:i w:val="0"/>
          <w:iCs w:val="0"/>
          <w:color w:val="auto"/>
        </w:rPr>
      </w:pPr>
      <w:r w:rsidRPr="00D26AB2">
        <w:rPr>
          <w:rStyle w:val="IntenseEmphasis"/>
          <w:rFonts w:asciiTheme="majorHAnsi" w:hAnsiTheme="majorHAnsi"/>
        </w:rPr>
        <w:t xml:space="preserve">Total Manufacturing Incurred </w:t>
      </w:r>
      <w:r w:rsidRPr="00D26AB2">
        <w:rPr>
          <w:rFonts w:asciiTheme="majorHAnsi" w:hAnsiTheme="majorHAnsi"/>
        </w:rPr>
        <w:t xml:space="preserve">– Total of direct materials, labour and manufacturing overhead. </w:t>
      </w:r>
    </w:p>
    <w:p w14:paraId="789C7572" w14:textId="77777777" w:rsidR="002D38B3" w:rsidRPr="00D26AB2" w:rsidRDefault="002D38B3" w:rsidP="002D38B3">
      <w:pPr>
        <w:pStyle w:val="ListParagraph"/>
        <w:numPr>
          <w:ilvl w:val="0"/>
          <w:numId w:val="26"/>
        </w:numPr>
        <w:rPr>
          <w:rFonts w:asciiTheme="majorHAnsi" w:hAnsiTheme="majorHAnsi"/>
          <w:color w:val="FF0000"/>
        </w:rPr>
      </w:pPr>
      <w:r w:rsidRPr="00D26AB2">
        <w:rPr>
          <w:rStyle w:val="IntenseEmphasis"/>
          <w:rFonts w:asciiTheme="majorHAnsi" w:hAnsiTheme="majorHAnsi"/>
          <w:color w:val="auto"/>
        </w:rPr>
        <w:t xml:space="preserve"> </w:t>
      </w:r>
      <w:r w:rsidRPr="00D26AB2">
        <w:rPr>
          <w:rFonts w:asciiTheme="majorHAnsi" w:hAnsiTheme="majorHAnsi"/>
        </w:rPr>
        <w:t xml:space="preserve">   COGM = DM(BMI +PUR – EMI) + DL + OH + BWIP – EWIP</w:t>
      </w:r>
    </w:p>
    <w:p w14:paraId="789C7573" w14:textId="77777777" w:rsidR="00DD04B5" w:rsidRPr="00D26AB2" w:rsidRDefault="00DD04B5" w:rsidP="00DD04B5">
      <w:pPr>
        <w:rPr>
          <w:rFonts w:asciiTheme="majorHAnsi" w:hAnsiTheme="majorHAnsi"/>
        </w:rPr>
      </w:pPr>
      <w:r w:rsidRPr="00D26AB2">
        <w:rPr>
          <w:rFonts w:asciiTheme="majorHAnsi" w:hAnsiTheme="majorHAnsi"/>
          <w:noProof/>
          <w:lang w:eastAsia="en-CA"/>
        </w:rPr>
        <w:drawing>
          <wp:inline distT="0" distB="0" distL="0" distR="0" wp14:anchorId="789C7659" wp14:editId="789C765A">
            <wp:extent cx="4658264" cy="3566835"/>
            <wp:effectExtent l="0" t="0" r="9525" b="0"/>
            <wp:docPr id="10" name="Picture 10" descr="http://textflow.mheducation.com/figures/1259066819/gar_ch2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textflow.mheducation.com/figures/1259066819/gar_ch2_6.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58264" cy="3566835"/>
                    </a:xfrm>
                    <a:prstGeom prst="rect">
                      <a:avLst/>
                    </a:prstGeom>
                    <a:noFill/>
                    <a:ln>
                      <a:noFill/>
                    </a:ln>
                  </pic:spPr>
                </pic:pic>
              </a:graphicData>
            </a:graphic>
          </wp:inline>
        </w:drawing>
      </w:r>
    </w:p>
    <w:p w14:paraId="789C7574" w14:textId="77777777" w:rsidR="00973F43" w:rsidRPr="00D26AB2" w:rsidRDefault="00973F43" w:rsidP="00DD04B5">
      <w:pPr>
        <w:rPr>
          <w:rFonts w:asciiTheme="majorHAnsi" w:hAnsiTheme="majorHAnsi"/>
        </w:rPr>
      </w:pPr>
    </w:p>
    <w:p w14:paraId="789C7575" w14:textId="77777777" w:rsidR="00DD04B5" w:rsidRPr="00D26AB2" w:rsidRDefault="00DD04B5" w:rsidP="00DD04B5">
      <w:pPr>
        <w:rPr>
          <w:rFonts w:asciiTheme="majorHAnsi" w:hAnsiTheme="majorHAnsi"/>
        </w:rPr>
      </w:pPr>
      <w:r w:rsidRPr="00D26AB2">
        <w:rPr>
          <w:rFonts w:asciiTheme="majorHAnsi" w:hAnsiTheme="majorHAnsi"/>
          <w:noProof/>
          <w:lang w:eastAsia="en-CA"/>
        </w:rPr>
        <w:drawing>
          <wp:inline distT="0" distB="0" distL="0" distR="0" wp14:anchorId="789C765B" wp14:editId="789C765C">
            <wp:extent cx="3390181" cy="488406"/>
            <wp:effectExtent l="0" t="0" r="1270" b="6985"/>
            <wp:docPr id="11" name="Picture 11" descr="http://textflow.mheducation.com/figures/1259066819/gar_ch2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textflow.mheducation.com/figures/1259066819/gar_ch2_7.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90181" cy="488406"/>
                    </a:xfrm>
                    <a:prstGeom prst="rect">
                      <a:avLst/>
                    </a:prstGeom>
                    <a:noFill/>
                    <a:ln>
                      <a:noFill/>
                    </a:ln>
                  </pic:spPr>
                </pic:pic>
              </a:graphicData>
            </a:graphic>
          </wp:inline>
        </w:drawing>
      </w:r>
    </w:p>
    <w:p w14:paraId="789C7576" w14:textId="77777777" w:rsidR="00973F43" w:rsidRPr="00D26AB2" w:rsidRDefault="00973F43" w:rsidP="00DD04B5">
      <w:pPr>
        <w:rPr>
          <w:rFonts w:asciiTheme="majorHAnsi" w:hAnsiTheme="majorHAnsi"/>
        </w:rPr>
      </w:pPr>
    </w:p>
    <w:p w14:paraId="789C7577" w14:textId="77777777" w:rsidR="00973F43" w:rsidRPr="00D26AB2" w:rsidRDefault="00DD04B5" w:rsidP="00DD04B5">
      <w:pPr>
        <w:rPr>
          <w:rFonts w:asciiTheme="majorHAnsi" w:hAnsiTheme="majorHAnsi"/>
        </w:rPr>
      </w:pPr>
      <w:r w:rsidRPr="00D26AB2">
        <w:rPr>
          <w:rFonts w:asciiTheme="majorHAnsi" w:hAnsiTheme="majorHAnsi"/>
          <w:noProof/>
          <w:lang w:eastAsia="en-CA"/>
        </w:rPr>
        <w:drawing>
          <wp:inline distT="0" distB="0" distL="0" distR="0" wp14:anchorId="789C765D" wp14:editId="789C765E">
            <wp:extent cx="4433977" cy="1025619"/>
            <wp:effectExtent l="0" t="0" r="5080" b="3175"/>
            <wp:docPr id="12" name="Picture 12" descr="http://textflow.mheducation.com/figures/1259066819/gar_ch2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textflow.mheducation.com/figures/1259066819/gar_ch2_8.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33977" cy="1025619"/>
                    </a:xfrm>
                    <a:prstGeom prst="rect">
                      <a:avLst/>
                    </a:prstGeom>
                    <a:noFill/>
                    <a:ln>
                      <a:noFill/>
                    </a:ln>
                  </pic:spPr>
                </pic:pic>
              </a:graphicData>
            </a:graphic>
          </wp:inline>
        </w:drawing>
      </w:r>
    </w:p>
    <w:p w14:paraId="789C7578" w14:textId="77777777" w:rsidR="00973F43" w:rsidRPr="00D26AB2" w:rsidRDefault="00973F43" w:rsidP="00DD04B5">
      <w:pPr>
        <w:rPr>
          <w:rFonts w:asciiTheme="majorHAnsi" w:hAnsiTheme="majorHAnsi"/>
        </w:rPr>
      </w:pPr>
    </w:p>
    <w:p w14:paraId="789C7579" w14:textId="77777777" w:rsidR="0030046E" w:rsidRPr="00D26AB2" w:rsidRDefault="00DD04B5" w:rsidP="00DD04B5">
      <w:pPr>
        <w:rPr>
          <w:rFonts w:asciiTheme="majorHAnsi" w:hAnsiTheme="majorHAnsi"/>
          <w:noProof/>
          <w:lang w:eastAsia="en-CA"/>
        </w:rPr>
      </w:pPr>
      <w:r w:rsidRPr="00D26AB2">
        <w:rPr>
          <w:rFonts w:asciiTheme="majorHAnsi" w:hAnsiTheme="majorHAnsi"/>
          <w:noProof/>
          <w:lang w:eastAsia="en-CA"/>
        </w:rPr>
        <w:lastRenderedPageBreak/>
        <w:drawing>
          <wp:inline distT="0" distB="0" distL="0" distR="0" wp14:anchorId="789C765F" wp14:editId="789C7660">
            <wp:extent cx="3792214" cy="1175657"/>
            <wp:effectExtent l="0" t="0" r="0" b="5715"/>
            <wp:docPr id="13" name="Picture 13" descr="http://textflow.mheducation.com/figures/1259066819/gar_ch2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textflow.mheducation.com/figures/1259066819/gar_ch2_9.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20075" cy="1215296"/>
                    </a:xfrm>
                    <a:prstGeom prst="rect">
                      <a:avLst/>
                    </a:prstGeom>
                    <a:noFill/>
                    <a:ln>
                      <a:noFill/>
                    </a:ln>
                  </pic:spPr>
                </pic:pic>
              </a:graphicData>
            </a:graphic>
          </wp:inline>
        </w:drawing>
      </w:r>
      <w:r w:rsidRPr="00D26AB2">
        <w:rPr>
          <w:rFonts w:asciiTheme="majorHAnsi" w:hAnsiTheme="majorHAnsi"/>
        </w:rPr>
        <w:t xml:space="preserve">  </w:t>
      </w:r>
      <w:r w:rsidRPr="00D26AB2">
        <w:rPr>
          <w:rFonts w:asciiTheme="majorHAnsi" w:hAnsiTheme="majorHAnsi"/>
          <w:noProof/>
          <w:lang w:eastAsia="en-CA"/>
        </w:rPr>
        <w:t xml:space="preserve"> </w:t>
      </w:r>
    </w:p>
    <w:p w14:paraId="789C757A" w14:textId="77777777" w:rsidR="00DD04B5" w:rsidRPr="00D26AB2" w:rsidRDefault="00DD04B5" w:rsidP="00DD04B5">
      <w:pPr>
        <w:rPr>
          <w:rFonts w:asciiTheme="majorHAnsi" w:hAnsiTheme="majorHAnsi"/>
          <w:noProof/>
          <w:lang w:eastAsia="en-CA"/>
        </w:rPr>
      </w:pPr>
      <w:r w:rsidRPr="00D26AB2">
        <w:rPr>
          <w:rFonts w:asciiTheme="majorHAnsi" w:hAnsiTheme="majorHAnsi"/>
          <w:noProof/>
          <w:lang w:eastAsia="en-CA"/>
        </w:rPr>
        <w:drawing>
          <wp:inline distT="0" distB="0" distL="0" distR="0" wp14:anchorId="789C7661" wp14:editId="789C7662">
            <wp:extent cx="3479470" cy="1102411"/>
            <wp:effectExtent l="0" t="0" r="6985" b="2540"/>
            <wp:docPr id="14" name="Picture 14" descr="http://textflow.mheducation.com/figures/1259066819/gar_ch2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textflow.mheducation.com/figures/1259066819/gar_ch2_10.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04698" cy="1110404"/>
                    </a:xfrm>
                    <a:prstGeom prst="rect">
                      <a:avLst/>
                    </a:prstGeom>
                    <a:noFill/>
                    <a:ln>
                      <a:noFill/>
                    </a:ln>
                  </pic:spPr>
                </pic:pic>
              </a:graphicData>
            </a:graphic>
          </wp:inline>
        </w:drawing>
      </w:r>
    </w:p>
    <w:p w14:paraId="789C757B" w14:textId="77777777" w:rsidR="00973F43" w:rsidRPr="00D26AB2" w:rsidRDefault="0030046E" w:rsidP="0030046E">
      <w:pPr>
        <w:pStyle w:val="Heading3"/>
        <w:rPr>
          <w:sz w:val="12"/>
        </w:rPr>
      </w:pPr>
      <w:r w:rsidRPr="00D26AB2">
        <w:t>Product Costs Flow</w:t>
      </w:r>
      <w:r w:rsidRPr="00D26AB2">
        <w:br/>
      </w:r>
    </w:p>
    <w:p w14:paraId="789C757C" w14:textId="77777777" w:rsidR="00DB2F3F" w:rsidRPr="00D26AB2" w:rsidRDefault="00DB2F3F" w:rsidP="00DB2F3F">
      <w:pPr>
        <w:rPr>
          <w:rFonts w:asciiTheme="majorHAnsi" w:hAnsiTheme="majorHAnsi"/>
          <w:lang w:eastAsia="en-CA"/>
        </w:rPr>
      </w:pPr>
      <w:r w:rsidRPr="00D26AB2">
        <w:rPr>
          <w:rFonts w:asciiTheme="majorHAnsi" w:hAnsiTheme="majorHAnsi"/>
          <w:noProof/>
          <w:lang w:eastAsia="en-CA"/>
        </w:rPr>
        <w:drawing>
          <wp:inline distT="0" distB="0" distL="0" distR="0" wp14:anchorId="789C7663" wp14:editId="789C7664">
            <wp:extent cx="5092156" cy="2665563"/>
            <wp:effectExtent l="0" t="0" r="0" b="1905"/>
            <wp:docPr id="18" name="Picture 18" descr="http://textflow.mheducation.com/figures/1259066819/gar_ch2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textflow.mheducation.com/figures/1259066819/gar_ch2_13.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14859" cy="2677447"/>
                    </a:xfrm>
                    <a:prstGeom prst="rect">
                      <a:avLst/>
                    </a:prstGeom>
                    <a:noFill/>
                    <a:ln>
                      <a:noFill/>
                    </a:ln>
                  </pic:spPr>
                </pic:pic>
              </a:graphicData>
            </a:graphic>
          </wp:inline>
        </w:drawing>
      </w:r>
    </w:p>
    <w:p w14:paraId="789C757D" w14:textId="77777777" w:rsidR="00DB2F3F" w:rsidRPr="00D26AB2" w:rsidRDefault="00DB2F3F" w:rsidP="008419BB">
      <w:pPr>
        <w:pStyle w:val="Heading2"/>
        <w:rPr>
          <w:lang w:eastAsia="en-CA"/>
        </w:rPr>
      </w:pPr>
      <w:r w:rsidRPr="00D26AB2">
        <w:rPr>
          <w:lang w:eastAsia="en-CA"/>
        </w:rPr>
        <w:t xml:space="preserve">Inventorial Costs </w:t>
      </w:r>
    </w:p>
    <w:p w14:paraId="789C757E" w14:textId="77777777" w:rsidR="00DB2F3F" w:rsidRPr="00D26AB2" w:rsidRDefault="00DB2F3F" w:rsidP="008419BB">
      <w:pPr>
        <w:pStyle w:val="ListParagraph"/>
        <w:numPr>
          <w:ilvl w:val="0"/>
          <w:numId w:val="27"/>
        </w:numPr>
        <w:rPr>
          <w:rFonts w:asciiTheme="majorHAnsi" w:hAnsiTheme="majorHAnsi"/>
          <w:lang w:eastAsia="en-CA"/>
        </w:rPr>
      </w:pPr>
      <w:r w:rsidRPr="00D26AB2">
        <w:rPr>
          <w:rFonts w:asciiTheme="majorHAnsi" w:hAnsiTheme="majorHAnsi"/>
          <w:lang w:eastAsia="en-CA"/>
        </w:rPr>
        <w:t xml:space="preserve">Products are often called inventorial costs. </w:t>
      </w:r>
    </w:p>
    <w:p w14:paraId="789C757F" w14:textId="77777777" w:rsidR="00DB2F3F" w:rsidRPr="00D26AB2" w:rsidRDefault="00DB2F3F" w:rsidP="008419BB">
      <w:pPr>
        <w:pStyle w:val="ListParagraph"/>
        <w:numPr>
          <w:ilvl w:val="0"/>
          <w:numId w:val="27"/>
        </w:numPr>
        <w:rPr>
          <w:rFonts w:asciiTheme="majorHAnsi" w:hAnsiTheme="majorHAnsi"/>
          <w:lang w:eastAsia="en-CA"/>
        </w:rPr>
      </w:pPr>
      <w:r w:rsidRPr="00D26AB2">
        <w:rPr>
          <w:rFonts w:asciiTheme="majorHAnsi" w:hAnsiTheme="majorHAnsi"/>
          <w:lang w:eastAsia="en-CA"/>
        </w:rPr>
        <w:t xml:space="preserve">These costs go directly into inventory accounts as they’re incurred rather than going into expense accounts. </w:t>
      </w:r>
    </w:p>
    <w:p w14:paraId="789C7580" w14:textId="77777777" w:rsidR="00A36463" w:rsidRPr="00D26AB2" w:rsidRDefault="00A36463" w:rsidP="008419BB">
      <w:pPr>
        <w:pStyle w:val="ListParagraph"/>
        <w:numPr>
          <w:ilvl w:val="0"/>
          <w:numId w:val="27"/>
        </w:numPr>
        <w:rPr>
          <w:rFonts w:asciiTheme="majorHAnsi" w:hAnsiTheme="majorHAnsi"/>
          <w:lang w:eastAsia="en-CA"/>
        </w:rPr>
      </w:pPr>
      <w:r w:rsidRPr="00D26AB2">
        <w:rPr>
          <w:rFonts w:asciiTheme="majorHAnsi" w:hAnsiTheme="majorHAnsi"/>
          <w:lang w:eastAsia="en-CA"/>
        </w:rPr>
        <w:t xml:space="preserve">They can end up as an asset on the balance sheet if they’re partially completed or unsold at the end of the period. </w:t>
      </w:r>
    </w:p>
    <w:p w14:paraId="789C7581" w14:textId="77777777" w:rsidR="00A36463" w:rsidRPr="00D26AB2" w:rsidRDefault="00A36463" w:rsidP="008419BB">
      <w:pPr>
        <w:pStyle w:val="Heading2"/>
        <w:rPr>
          <w:lang w:eastAsia="en-CA"/>
        </w:rPr>
      </w:pPr>
      <w:r w:rsidRPr="00D26AB2">
        <w:rPr>
          <w:lang w:eastAsia="en-CA"/>
        </w:rPr>
        <w:t>Cost Flows</w:t>
      </w:r>
    </w:p>
    <w:p w14:paraId="789C7582" w14:textId="77777777" w:rsidR="00A36463" w:rsidRPr="00D26AB2" w:rsidRDefault="00A36463" w:rsidP="008419BB">
      <w:pPr>
        <w:pStyle w:val="ListParagraph"/>
        <w:numPr>
          <w:ilvl w:val="0"/>
          <w:numId w:val="28"/>
        </w:numPr>
        <w:rPr>
          <w:rFonts w:asciiTheme="majorHAnsi" w:hAnsiTheme="majorHAnsi"/>
        </w:rPr>
      </w:pPr>
      <w:r w:rsidRPr="00D26AB2">
        <w:rPr>
          <w:rFonts w:asciiTheme="majorHAnsi" w:hAnsiTheme="majorHAnsi" w:cs="Helvetica"/>
          <w:color w:val="333333"/>
        </w:rPr>
        <w:t>As goods are being worked on, costs for direct materials, direct labour, and manufacturing overhead are debited to work in process inventory.</w:t>
      </w:r>
    </w:p>
    <w:p w14:paraId="789C7583" w14:textId="77777777" w:rsidR="00A36463" w:rsidRPr="00D26AB2" w:rsidRDefault="00A36463" w:rsidP="008419BB">
      <w:pPr>
        <w:pStyle w:val="ListParagraph"/>
        <w:numPr>
          <w:ilvl w:val="0"/>
          <w:numId w:val="28"/>
        </w:numPr>
        <w:rPr>
          <w:rFonts w:asciiTheme="majorHAnsi" w:hAnsiTheme="majorHAnsi"/>
        </w:rPr>
      </w:pPr>
      <w:r w:rsidRPr="00D26AB2">
        <w:rPr>
          <w:rFonts w:asciiTheme="majorHAnsi" w:hAnsiTheme="majorHAnsi" w:cs="Helvetica"/>
          <w:color w:val="333333"/>
        </w:rPr>
        <w:t>Once the goods are complete, work in process inventory is credited, with the corresponding debit to finished goods inventory.</w:t>
      </w:r>
    </w:p>
    <w:p w14:paraId="789C7584" w14:textId="77777777" w:rsidR="00A36463" w:rsidRPr="00D26AB2" w:rsidRDefault="00A36463" w:rsidP="008419BB">
      <w:pPr>
        <w:pStyle w:val="ListParagraph"/>
        <w:numPr>
          <w:ilvl w:val="0"/>
          <w:numId w:val="28"/>
        </w:numPr>
        <w:rPr>
          <w:rFonts w:asciiTheme="majorHAnsi" w:hAnsiTheme="majorHAnsi"/>
        </w:rPr>
      </w:pPr>
      <w:r w:rsidRPr="00D26AB2">
        <w:rPr>
          <w:rFonts w:asciiTheme="majorHAnsi" w:hAnsiTheme="majorHAnsi" w:cs="Helvetica"/>
          <w:color w:val="333333"/>
        </w:rPr>
        <w:t xml:space="preserve">Both of these </w:t>
      </w:r>
      <w:r w:rsidRPr="00D26AB2">
        <w:rPr>
          <w:rFonts w:asciiTheme="majorHAnsi" w:hAnsiTheme="majorHAnsi" w:cs="Helvetica"/>
          <w:color w:val="333333"/>
        </w:rPr>
        <w:softHyphen/>
        <w:t>accounts are inventory accounts, so their related balances at the end of a reporting period are included on the balance sheet.</w:t>
      </w:r>
    </w:p>
    <w:p w14:paraId="789C7585" w14:textId="77777777" w:rsidR="00A36463" w:rsidRPr="00D26AB2" w:rsidRDefault="00A36463" w:rsidP="008419BB">
      <w:pPr>
        <w:pStyle w:val="ListParagraph"/>
        <w:numPr>
          <w:ilvl w:val="0"/>
          <w:numId w:val="28"/>
        </w:numPr>
        <w:rPr>
          <w:rFonts w:asciiTheme="majorHAnsi" w:hAnsiTheme="majorHAnsi"/>
        </w:rPr>
      </w:pPr>
      <w:r w:rsidRPr="00D26AB2">
        <w:rPr>
          <w:rFonts w:asciiTheme="majorHAnsi" w:hAnsiTheme="majorHAnsi" w:cs="Helvetica"/>
          <w:color w:val="333333"/>
        </w:rPr>
        <w:lastRenderedPageBreak/>
        <w:t>When the goods are sold, finished goods inventory is credited for the cost of the items, with the corresponding debit to cost of goods sold, an income statement account.</w:t>
      </w:r>
    </w:p>
    <w:p w14:paraId="789C7586" w14:textId="77777777" w:rsidR="00A36463" w:rsidRPr="00D26AB2" w:rsidRDefault="00A36463" w:rsidP="008419BB">
      <w:pPr>
        <w:pStyle w:val="ListParagraph"/>
        <w:numPr>
          <w:ilvl w:val="0"/>
          <w:numId w:val="28"/>
        </w:numPr>
        <w:rPr>
          <w:rFonts w:asciiTheme="majorHAnsi" w:hAnsiTheme="majorHAnsi"/>
        </w:rPr>
      </w:pPr>
      <w:r w:rsidRPr="00D26AB2">
        <w:rPr>
          <w:rFonts w:asciiTheme="majorHAnsi" w:hAnsiTheme="majorHAnsi" w:cs="Helvetica"/>
          <w:color w:val="333333"/>
        </w:rPr>
        <w:t xml:space="preserve">It is not until the goods are sold that the direct material, direct labour, and manufacturing overhead costs originally debited to work in process inventory get expensed on the income statement through cost of goods sold. </w:t>
      </w:r>
    </w:p>
    <w:p w14:paraId="789C7587" w14:textId="77777777" w:rsidR="00DD04B5" w:rsidRPr="00D26AB2" w:rsidRDefault="00A36463" w:rsidP="008419BB">
      <w:pPr>
        <w:pStyle w:val="ListParagraph"/>
        <w:numPr>
          <w:ilvl w:val="0"/>
          <w:numId w:val="28"/>
        </w:numPr>
        <w:rPr>
          <w:rFonts w:asciiTheme="majorHAnsi" w:hAnsiTheme="majorHAnsi"/>
        </w:rPr>
      </w:pPr>
      <w:r w:rsidRPr="00D26AB2">
        <w:rPr>
          <w:rFonts w:asciiTheme="majorHAnsi" w:hAnsiTheme="majorHAnsi" w:cs="Helvetica"/>
          <w:color w:val="333333"/>
        </w:rPr>
        <w:t>Selling and administrative expenses are expensed immediately to the income statement in the period incurred</w:t>
      </w:r>
      <w:r w:rsidRPr="00D26AB2">
        <w:rPr>
          <w:rFonts w:asciiTheme="majorHAnsi" w:hAnsiTheme="majorHAnsi"/>
        </w:rPr>
        <w:t xml:space="preserve">. </w:t>
      </w:r>
    </w:p>
    <w:p w14:paraId="789C7588" w14:textId="77777777" w:rsidR="00A36463" w:rsidRPr="00D26AB2" w:rsidRDefault="00A36463" w:rsidP="00A36463">
      <w:pPr>
        <w:rPr>
          <w:rFonts w:asciiTheme="majorHAnsi" w:hAnsiTheme="majorHAnsi"/>
        </w:rPr>
      </w:pPr>
      <w:r w:rsidRPr="00D26AB2">
        <w:rPr>
          <w:rFonts w:asciiTheme="majorHAnsi" w:hAnsiTheme="majorHAnsi"/>
          <w:noProof/>
          <w:lang w:eastAsia="en-CA"/>
        </w:rPr>
        <w:drawing>
          <wp:inline distT="0" distB="0" distL="0" distR="0" wp14:anchorId="789C7665" wp14:editId="789C7666">
            <wp:extent cx="5142016" cy="3471185"/>
            <wp:effectExtent l="0" t="0" r="1905" b="0"/>
            <wp:docPr id="20" name="Picture 20" descr="http://textflow.mheducation.com/figures/1259066819/gar_ch2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textflow.mheducation.com/figures/1259066819/gar_ch2_14.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69886" cy="3489999"/>
                    </a:xfrm>
                    <a:prstGeom prst="rect">
                      <a:avLst/>
                    </a:prstGeom>
                    <a:noFill/>
                    <a:ln>
                      <a:noFill/>
                    </a:ln>
                  </pic:spPr>
                </pic:pic>
              </a:graphicData>
            </a:graphic>
          </wp:inline>
        </w:drawing>
      </w:r>
    </w:p>
    <w:p w14:paraId="789C7589" w14:textId="77777777" w:rsidR="00F10731" w:rsidRPr="00D26AB2" w:rsidRDefault="00F10731" w:rsidP="00A36463">
      <w:pPr>
        <w:rPr>
          <w:rFonts w:asciiTheme="majorHAnsi" w:hAnsiTheme="majorHAnsi"/>
        </w:rPr>
      </w:pPr>
      <w:r w:rsidRPr="00D26AB2">
        <w:rPr>
          <w:rFonts w:asciiTheme="majorHAnsi" w:hAnsiTheme="majorHAnsi"/>
          <w:noProof/>
          <w:lang w:eastAsia="en-CA"/>
        </w:rPr>
        <mc:AlternateContent>
          <mc:Choice Requires="wps">
            <w:drawing>
              <wp:anchor distT="45720" distB="45720" distL="114300" distR="114300" simplePos="0" relativeHeight="251658251" behindDoc="0" locked="0" layoutInCell="1" allowOverlap="1" wp14:anchorId="789C7667" wp14:editId="789C7668">
                <wp:simplePos x="0" y="0"/>
                <wp:positionH relativeFrom="margin">
                  <wp:posOffset>4152900</wp:posOffset>
                </wp:positionH>
                <wp:positionV relativeFrom="paragraph">
                  <wp:posOffset>1351915</wp:posOffset>
                </wp:positionV>
                <wp:extent cx="1685925" cy="619125"/>
                <wp:effectExtent l="0" t="0" r="28575" b="28575"/>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619125"/>
                        </a:xfrm>
                        <a:prstGeom prst="rect">
                          <a:avLst/>
                        </a:prstGeom>
                        <a:solidFill>
                          <a:srgbClr val="FFFFFF"/>
                        </a:solidFill>
                        <a:ln w="9525">
                          <a:solidFill>
                            <a:srgbClr val="000000"/>
                          </a:solidFill>
                          <a:miter lim="800000"/>
                          <a:headEnd/>
                          <a:tailEnd/>
                        </a:ln>
                      </wps:spPr>
                      <wps:txbx>
                        <w:txbxContent>
                          <w:p w14:paraId="789C76B3" w14:textId="77777777" w:rsidR="005A1D75" w:rsidRPr="00F10731" w:rsidRDefault="005A1D75" w:rsidP="00F10731">
                            <w:pPr>
                              <w:rPr>
                                <w:sz w:val="16"/>
                                <w:szCs w:val="16"/>
                              </w:rPr>
                            </w:pPr>
                            <w:r w:rsidRPr="00F10731">
                              <w:rPr>
                                <w:bCs/>
                                <w:sz w:val="16"/>
                                <w:szCs w:val="16"/>
                                <w:lang w:val="en-US"/>
                              </w:rPr>
                              <w:t>Costs associated with the goods that are completed during the period are transferred to finished goods inventory.</w:t>
                            </w:r>
                          </w:p>
                          <w:p w14:paraId="789C76B4" w14:textId="77777777" w:rsidR="005A1D75" w:rsidRPr="00F10731" w:rsidRDefault="005A1D7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9C7667" id="_x0000_t202" coordsize="21600,21600" o:spt="202" path="m,l,21600r21600,l21600,xe">
                <v:stroke joinstyle="miter"/>
                <v:path gradientshapeok="t" o:connecttype="rect"/>
              </v:shapetype>
              <v:shape id="Text Box 2" o:spid="_x0000_s1026" type="#_x0000_t202" style="position:absolute;margin-left:327pt;margin-top:106.45pt;width:132.75pt;height:48.75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">
                <v:textbox>
                  <w:txbxContent>
                    <w:p w14:paraId="789C76B3" w14:textId="77777777" w:rsidR="005A1D75" w:rsidRPr="00F10731" w:rsidRDefault="005A1D75" w:rsidP="00F10731">
                      <w:pPr>
                        <w:rPr>
                          <w:sz w:val="16"/>
                          <w:szCs w:val="16"/>
                        </w:rPr>
                      </w:pPr>
                      <w:r w:rsidRPr="00F10731">
                        <w:rPr>
                          <w:bCs/>
                          <w:sz w:val="16"/>
                          <w:szCs w:val="16"/>
                          <w:lang w:val="en-US"/>
                        </w:rPr>
                        <w:t>Costs associated with the goods that are completed during the period are transferred to finished goods inventory.</w:t>
                      </w:r>
                    </w:p>
                    <w:p w14:paraId="789C76B4" w14:textId="77777777" w:rsidR="005A1D75" w:rsidRPr="00F10731" w:rsidRDefault="005A1D75">
                      <w:pPr>
                        <w:rPr>
                          <w:sz w:val="16"/>
                          <w:szCs w:val="16"/>
                        </w:rPr>
                      </w:pPr>
                    </w:p>
                  </w:txbxContent>
                </v:textbox>
                <w10:wrap anchorx="margin"/>
              </v:shape>
            </w:pict>
          </mc:Fallback>
        </mc:AlternateContent>
      </w:r>
      <w:r w:rsidRPr="00D26AB2">
        <w:rPr>
          <w:rFonts w:asciiTheme="majorHAnsi" w:hAnsiTheme="majorHAnsi"/>
          <w:noProof/>
          <w:lang w:eastAsia="en-CA"/>
        </w:rPr>
        <mc:AlternateContent>
          <mc:Choice Requires="wps">
            <w:drawing>
              <wp:anchor distT="45720" distB="45720" distL="114300" distR="114300" simplePos="0" relativeHeight="251658246" behindDoc="0" locked="0" layoutInCell="1" allowOverlap="1" wp14:anchorId="789C7669" wp14:editId="789C766A">
                <wp:simplePos x="0" y="0"/>
                <wp:positionH relativeFrom="margin">
                  <wp:posOffset>4152900</wp:posOffset>
                </wp:positionH>
                <wp:positionV relativeFrom="paragraph">
                  <wp:posOffset>628015</wp:posOffset>
                </wp:positionV>
                <wp:extent cx="1362075" cy="619125"/>
                <wp:effectExtent l="0" t="0" r="28575" b="2857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619125"/>
                        </a:xfrm>
                        <a:prstGeom prst="rect">
                          <a:avLst/>
                        </a:prstGeom>
                        <a:solidFill>
                          <a:srgbClr val="FFFFFF"/>
                        </a:solidFill>
                        <a:ln w="9525">
                          <a:solidFill>
                            <a:srgbClr val="000000"/>
                          </a:solidFill>
                          <a:miter lim="800000"/>
                          <a:headEnd/>
                          <a:tailEnd/>
                        </a:ln>
                      </wps:spPr>
                      <wps:txbx>
                        <w:txbxContent>
                          <w:p w14:paraId="789C76B5" w14:textId="77777777" w:rsidR="005A1D75" w:rsidRPr="00F10731" w:rsidRDefault="005A1D75" w:rsidP="00F10731">
                            <w:pPr>
                              <w:rPr>
                                <w:sz w:val="16"/>
                                <w:szCs w:val="16"/>
                              </w:rPr>
                            </w:pPr>
                            <w:r w:rsidRPr="00F10731">
                              <w:rPr>
                                <w:bCs/>
                                <w:sz w:val="16"/>
                                <w:szCs w:val="16"/>
                                <w:lang w:val="en-US"/>
                              </w:rPr>
                              <w:t xml:space="preserve">All manufacturing costs incurred during the period are added to the beginning balance of work in process. </w:t>
                            </w:r>
                          </w:p>
                          <w:p w14:paraId="789C76B6" w14:textId="77777777" w:rsidR="005A1D75" w:rsidRPr="00F10731" w:rsidRDefault="005A1D7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9C7669" id="_x0000_s1027" type="#_x0000_t202" style="position:absolute;margin-left:327pt;margin-top:49.45pt;width:107.25pt;height:48.7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">
                <v:textbox>
                  <w:txbxContent>
                    <w:p w14:paraId="789C76B5" w14:textId="77777777" w:rsidR="005A1D75" w:rsidRPr="00F10731" w:rsidRDefault="005A1D75" w:rsidP="00F10731">
                      <w:pPr>
                        <w:rPr>
                          <w:sz w:val="16"/>
                          <w:szCs w:val="16"/>
                        </w:rPr>
                      </w:pPr>
                      <w:r w:rsidRPr="00F10731">
                        <w:rPr>
                          <w:bCs/>
                          <w:sz w:val="16"/>
                          <w:szCs w:val="16"/>
                          <w:lang w:val="en-US"/>
                        </w:rPr>
                        <w:t xml:space="preserve">All manufacturing costs incurred during the period are added to the beginning balance of work in process. </w:t>
                      </w:r>
                    </w:p>
                    <w:p w14:paraId="789C76B6" w14:textId="77777777" w:rsidR="005A1D75" w:rsidRPr="00F10731" w:rsidRDefault="005A1D75">
                      <w:pPr>
                        <w:rPr>
                          <w:sz w:val="16"/>
                          <w:szCs w:val="16"/>
                        </w:rPr>
                      </w:pPr>
                    </w:p>
                  </w:txbxContent>
                </v:textbox>
                <w10:wrap anchorx="margin"/>
              </v:shape>
            </w:pict>
          </mc:Fallback>
        </mc:AlternateContent>
      </w:r>
      <w:r w:rsidRPr="00D26AB2">
        <w:rPr>
          <w:rFonts w:asciiTheme="majorHAnsi" w:hAnsiTheme="majorHAnsi"/>
          <w:noProof/>
          <w:lang w:eastAsia="en-CA"/>
        </w:rPr>
        <mc:AlternateContent>
          <mc:Choice Requires="wps">
            <w:drawing>
              <wp:anchor distT="0" distB="0" distL="114300" distR="114300" simplePos="0" relativeHeight="251658250" behindDoc="0" locked="0" layoutInCell="1" allowOverlap="1" wp14:anchorId="789C766B" wp14:editId="789C766C">
                <wp:simplePos x="0" y="0"/>
                <wp:positionH relativeFrom="column">
                  <wp:posOffset>2571750</wp:posOffset>
                </wp:positionH>
                <wp:positionV relativeFrom="paragraph">
                  <wp:posOffset>713740</wp:posOffset>
                </wp:positionV>
                <wp:extent cx="266700" cy="0"/>
                <wp:effectExtent l="38100" t="76200" r="0" b="95250"/>
                <wp:wrapNone/>
                <wp:docPr id="192" name="Straight Arrow Connector 192"/>
                <wp:cNvGraphicFramePr/>
                <a:graphic xmlns:a="http://schemas.openxmlformats.org/drawingml/2006/main">
                  <a:graphicData uri="http://schemas.microsoft.com/office/word/2010/wordprocessingShape">
                    <wps:wsp>
                      <wps:cNvCnPr/>
                      <wps:spPr>
                        <a:xfrm flipH="1">
                          <a:off x="0" y="0"/>
                          <a:ext cx="2667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8A2B172" id="_x0000_t32" coordsize="21600,21600" o:spt="32" o:oned="t" path="m,l21600,21600e" filled="f">
                <v:path arrowok="t" fillok="f" o:connecttype="none"/>
                <o:lock v:ext="edit" shapetype="t"/>
              </v:shapetype>
              <v:shape id="Straight Arrow Connector 192" o:spid="_x0000_s1026" type="#_x0000_t32" style="position:absolute;margin-left:202.5pt;margin-top:56.2pt;width:21pt;height:0;flip:x;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" strokecolor="black [3200]" strokeweight=".5pt">
                <v:stroke endarrow="block" joinstyle="miter"/>
              </v:shape>
            </w:pict>
          </mc:Fallback>
        </mc:AlternateContent>
      </w:r>
      <w:r w:rsidRPr="00D26AB2">
        <w:rPr>
          <w:rFonts w:asciiTheme="majorHAnsi" w:hAnsiTheme="majorHAnsi"/>
          <w:noProof/>
          <w:lang w:eastAsia="en-CA"/>
        </w:rPr>
        <mc:AlternateContent>
          <mc:Choice Requires="wps">
            <w:drawing>
              <wp:anchor distT="0" distB="0" distL="114300" distR="114300" simplePos="0" relativeHeight="251658249" behindDoc="0" locked="0" layoutInCell="1" allowOverlap="1" wp14:anchorId="789C766D" wp14:editId="789C766E">
                <wp:simplePos x="0" y="0"/>
                <wp:positionH relativeFrom="column">
                  <wp:posOffset>2828925</wp:posOffset>
                </wp:positionH>
                <wp:positionV relativeFrom="paragraph">
                  <wp:posOffset>713740</wp:posOffset>
                </wp:positionV>
                <wp:extent cx="0" cy="466725"/>
                <wp:effectExtent l="0" t="0" r="19050" b="9525"/>
                <wp:wrapNone/>
                <wp:docPr id="30" name="Straight Connector 30"/>
                <wp:cNvGraphicFramePr/>
                <a:graphic xmlns:a="http://schemas.openxmlformats.org/drawingml/2006/main">
                  <a:graphicData uri="http://schemas.microsoft.com/office/word/2010/wordprocessingShape">
                    <wps:wsp>
                      <wps:cNvCnPr/>
                      <wps:spPr>
                        <a:xfrm flipH="1" flipV="1">
                          <a:off x="0" y="0"/>
                          <a:ext cx="0" cy="466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91709E" id="Straight Connector 30" o:spid="_x0000_s1026" style="position:absolute;flip:x y;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75pt,56.2pt" to="222.75pt,9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" strokecolor="black [3200]" strokeweight=".5pt">
                <v:stroke joinstyle="miter"/>
              </v:line>
            </w:pict>
          </mc:Fallback>
        </mc:AlternateContent>
      </w:r>
      <w:r w:rsidRPr="00D26AB2">
        <w:rPr>
          <w:rFonts w:asciiTheme="majorHAnsi" w:hAnsiTheme="majorHAnsi"/>
          <w:noProof/>
          <w:lang w:eastAsia="en-CA"/>
        </w:rPr>
        <mc:AlternateContent>
          <mc:Choice Requires="wps">
            <w:drawing>
              <wp:anchor distT="0" distB="0" distL="114300" distR="114300" simplePos="0" relativeHeight="251658248" behindDoc="0" locked="0" layoutInCell="1" allowOverlap="1" wp14:anchorId="789C766F" wp14:editId="789C7670">
                <wp:simplePos x="0" y="0"/>
                <wp:positionH relativeFrom="column">
                  <wp:posOffset>1590675</wp:posOffset>
                </wp:positionH>
                <wp:positionV relativeFrom="paragraph">
                  <wp:posOffset>485140</wp:posOffset>
                </wp:positionV>
                <wp:extent cx="171450" cy="0"/>
                <wp:effectExtent l="0" t="76200" r="19050" b="95250"/>
                <wp:wrapNone/>
                <wp:docPr id="29" name="Straight Arrow Connector 29"/>
                <wp:cNvGraphicFramePr/>
                <a:graphic xmlns:a="http://schemas.openxmlformats.org/drawingml/2006/main">
                  <a:graphicData uri="http://schemas.microsoft.com/office/word/2010/wordprocessingShape">
                    <wps:wsp>
                      <wps:cNvCnPr/>
                      <wps:spPr>
                        <a:xfrm>
                          <a:off x="0" y="0"/>
                          <a:ext cx="1714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1B0DD52" id="Straight Arrow Connector 29" o:spid="_x0000_s1026" type="#_x0000_t32" style="position:absolute;margin-left:125.25pt;margin-top:38.2pt;width:13.5pt;height:0;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" strokecolor="black [3200]" strokeweight=".5pt">
                <v:stroke endarrow="block" joinstyle="miter"/>
              </v:shape>
            </w:pict>
          </mc:Fallback>
        </mc:AlternateContent>
      </w:r>
      <w:r w:rsidRPr="00D26AB2">
        <w:rPr>
          <w:rFonts w:asciiTheme="majorHAnsi" w:hAnsiTheme="majorHAnsi"/>
          <w:noProof/>
          <w:lang w:eastAsia="en-CA"/>
        </w:rPr>
        <mc:AlternateContent>
          <mc:Choice Requires="wps">
            <w:drawing>
              <wp:anchor distT="0" distB="0" distL="114300" distR="114300" simplePos="0" relativeHeight="251658247" behindDoc="0" locked="0" layoutInCell="1" allowOverlap="1" wp14:anchorId="789C7671" wp14:editId="789C7672">
                <wp:simplePos x="0" y="0"/>
                <wp:positionH relativeFrom="column">
                  <wp:posOffset>2705100</wp:posOffset>
                </wp:positionH>
                <wp:positionV relativeFrom="paragraph">
                  <wp:posOffset>837565</wp:posOffset>
                </wp:positionV>
                <wp:extent cx="323850" cy="180975"/>
                <wp:effectExtent l="0" t="38100" r="57150" b="28575"/>
                <wp:wrapNone/>
                <wp:docPr id="28" name="Straight Arrow Connector 28"/>
                <wp:cNvGraphicFramePr/>
                <a:graphic xmlns:a="http://schemas.openxmlformats.org/drawingml/2006/main">
                  <a:graphicData uri="http://schemas.microsoft.com/office/word/2010/wordprocessingShape">
                    <wps:wsp>
                      <wps:cNvCnPr/>
                      <wps:spPr>
                        <a:xfrm flipV="1">
                          <a:off x="0" y="0"/>
                          <a:ext cx="32385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F3A5C5" id="Straight Arrow Connector 28" o:spid="_x0000_s1026" type="#_x0000_t32" style="position:absolute;margin-left:213pt;margin-top:65.95pt;width:25.5pt;height:14.25pt;flip:y;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" strokecolor="black [3200]" strokeweight=".5pt">
                <v:stroke endarrow="block" joinstyle="miter"/>
              </v:shape>
            </w:pict>
          </mc:Fallback>
        </mc:AlternateContent>
      </w:r>
      <w:r w:rsidRPr="00D26AB2">
        <w:rPr>
          <w:rFonts w:asciiTheme="majorHAnsi" w:hAnsiTheme="majorHAnsi"/>
          <w:noProof/>
          <w:lang w:eastAsia="en-CA"/>
        </w:rPr>
        <mc:AlternateContent>
          <mc:Choice Requires="wps">
            <w:drawing>
              <wp:anchor distT="45720" distB="45720" distL="114300" distR="114300" simplePos="0" relativeHeight="251658244" behindDoc="0" locked="0" layoutInCell="1" allowOverlap="1" wp14:anchorId="789C7673" wp14:editId="789C7674">
                <wp:simplePos x="0" y="0"/>
                <wp:positionH relativeFrom="column">
                  <wp:posOffset>1657350</wp:posOffset>
                </wp:positionH>
                <wp:positionV relativeFrom="paragraph">
                  <wp:posOffset>1180465</wp:posOffset>
                </wp:positionV>
                <wp:extent cx="1228725" cy="6096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609600"/>
                        </a:xfrm>
                        <a:prstGeom prst="rect">
                          <a:avLst/>
                        </a:prstGeom>
                        <a:solidFill>
                          <a:srgbClr val="FFFFFF"/>
                        </a:solidFill>
                        <a:ln w="9525">
                          <a:solidFill>
                            <a:srgbClr val="000000"/>
                          </a:solidFill>
                          <a:miter lim="800000"/>
                          <a:headEnd/>
                          <a:tailEnd/>
                        </a:ln>
                      </wps:spPr>
                      <wps:txbx>
                        <w:txbxContent>
                          <w:p w14:paraId="789C76B7" w14:textId="77777777" w:rsidR="005A1D75" w:rsidRPr="00F10731" w:rsidRDefault="005A1D75">
                            <w:pPr>
                              <w:rPr>
                                <w:sz w:val="16"/>
                                <w:szCs w:val="16"/>
                              </w:rPr>
                            </w:pPr>
                            <w:r w:rsidRPr="00F10731">
                              <w:rPr>
                                <w:bCs/>
                                <w:sz w:val="16"/>
                                <w:szCs w:val="16"/>
                                <w:lang w:val="en-US"/>
                              </w:rPr>
                              <w:t>Conversion costs are costs incurred to convert the direct material into a finished product</w:t>
                            </w:r>
                            <w:r>
                              <w:rPr>
                                <w:bCs/>
                                <w:sz w:val="16"/>
                                <w:szCs w:val="16"/>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9C7673" id="_x0000_s1028" type="#_x0000_t202" style="position:absolute;margin-left:130.5pt;margin-top:92.95pt;width:96.75pt;height:48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">
                <v:textbox>
                  <w:txbxContent>
                    <w:p w14:paraId="789C76B7" w14:textId="77777777" w:rsidR="005A1D75" w:rsidRPr="00F10731" w:rsidRDefault="005A1D75">
                      <w:pPr>
                        <w:rPr>
                          <w:sz w:val="16"/>
                          <w:szCs w:val="16"/>
                        </w:rPr>
                      </w:pPr>
                      <w:r w:rsidRPr="00F10731">
                        <w:rPr>
                          <w:bCs/>
                          <w:sz w:val="16"/>
                          <w:szCs w:val="16"/>
                          <w:lang w:val="en-US"/>
                        </w:rPr>
                        <w:t>Conversion costs are costs incurred to convert the direct material into a finished product</w:t>
                      </w:r>
                      <w:r>
                        <w:rPr>
                          <w:bCs/>
                          <w:sz w:val="16"/>
                          <w:szCs w:val="16"/>
                          <w:lang w:val="en-US"/>
                        </w:rPr>
                        <w:t>.</w:t>
                      </w:r>
                    </w:p>
                  </w:txbxContent>
                </v:textbox>
              </v:shape>
            </w:pict>
          </mc:Fallback>
        </mc:AlternateContent>
      </w:r>
      <w:r w:rsidRPr="00D26AB2">
        <w:rPr>
          <w:rFonts w:asciiTheme="majorHAnsi" w:hAnsiTheme="majorHAnsi"/>
          <w:noProof/>
          <w:lang w:eastAsia="en-CA"/>
        </w:rPr>
        <mc:AlternateContent>
          <mc:Choice Requires="wps">
            <w:drawing>
              <wp:anchor distT="0" distB="0" distL="114300" distR="114300" simplePos="0" relativeHeight="251658241" behindDoc="0" locked="0" layoutInCell="1" allowOverlap="1" wp14:anchorId="789C7675" wp14:editId="789C7676">
                <wp:simplePos x="0" y="0"/>
                <wp:positionH relativeFrom="column">
                  <wp:posOffset>1343025</wp:posOffset>
                </wp:positionH>
                <wp:positionV relativeFrom="paragraph">
                  <wp:posOffset>1713865</wp:posOffset>
                </wp:positionV>
                <wp:extent cx="257175" cy="0"/>
                <wp:effectExtent l="0" t="0" r="28575" b="19050"/>
                <wp:wrapNone/>
                <wp:docPr id="23" name="Straight Connector 23"/>
                <wp:cNvGraphicFramePr/>
                <a:graphic xmlns:a="http://schemas.openxmlformats.org/drawingml/2006/main">
                  <a:graphicData uri="http://schemas.microsoft.com/office/word/2010/wordprocessingShape">
                    <wps:wsp>
                      <wps:cNvCnPr/>
                      <wps:spPr>
                        <a:xfrm flipV="1">
                          <a:off x="0" y="0"/>
                          <a:ext cx="257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EE5AC0" id="Straight Connector 23"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75pt,134.95pt" to="126pt,1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" strokecolor="black [3200]" strokeweight=".5pt">
                <v:stroke joinstyle="miter"/>
              </v:line>
            </w:pict>
          </mc:Fallback>
        </mc:AlternateContent>
      </w:r>
      <w:r w:rsidRPr="00D26AB2">
        <w:rPr>
          <w:rFonts w:asciiTheme="majorHAnsi" w:hAnsiTheme="majorHAnsi"/>
          <w:noProof/>
          <w:lang w:eastAsia="en-CA"/>
        </w:rPr>
        <mc:AlternateContent>
          <mc:Choice Requires="wps">
            <w:drawing>
              <wp:anchor distT="0" distB="0" distL="114300" distR="114300" simplePos="0" relativeHeight="251658243" behindDoc="0" locked="0" layoutInCell="1" allowOverlap="1" wp14:anchorId="789C7677" wp14:editId="789C7678">
                <wp:simplePos x="0" y="0"/>
                <wp:positionH relativeFrom="column">
                  <wp:posOffset>1590675</wp:posOffset>
                </wp:positionH>
                <wp:positionV relativeFrom="paragraph">
                  <wp:posOffset>494664</wp:posOffset>
                </wp:positionV>
                <wp:extent cx="0" cy="1228725"/>
                <wp:effectExtent l="0" t="0" r="19050" b="28575"/>
                <wp:wrapNone/>
                <wp:docPr id="24" name="Straight Connector 24"/>
                <wp:cNvGraphicFramePr/>
                <a:graphic xmlns:a="http://schemas.openxmlformats.org/drawingml/2006/main">
                  <a:graphicData uri="http://schemas.microsoft.com/office/word/2010/wordprocessingShape">
                    <wps:wsp>
                      <wps:cNvCnPr/>
                      <wps:spPr>
                        <a:xfrm>
                          <a:off x="0" y="0"/>
                          <a:ext cx="0" cy="1228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F569AD" id="Straight Connector 2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25.25pt,38.95pt" to="125.25pt,1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" strokecolor="black [3200]" strokeweight=".5pt">
                <v:stroke joinstyle="miter"/>
              </v:line>
            </w:pict>
          </mc:Fallback>
        </mc:AlternateContent>
      </w:r>
      <w:r w:rsidRPr="00D26AB2">
        <w:rPr>
          <w:rFonts w:asciiTheme="majorHAnsi" w:hAnsiTheme="majorHAnsi"/>
          <w:noProof/>
          <w:lang w:eastAsia="en-CA"/>
        </w:rPr>
        <w:drawing>
          <wp:inline distT="0" distB="0" distL="0" distR="0" wp14:anchorId="789C7679" wp14:editId="789C767A">
            <wp:extent cx="4370125" cy="20288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70125" cy="2028825"/>
                    </a:xfrm>
                    <a:prstGeom prst="rect">
                      <a:avLst/>
                    </a:prstGeom>
                    <a:noFill/>
                    <a:ln>
                      <a:noFill/>
                    </a:ln>
                  </pic:spPr>
                </pic:pic>
              </a:graphicData>
            </a:graphic>
          </wp:inline>
        </w:drawing>
      </w:r>
    </w:p>
    <w:p w14:paraId="789C758A" w14:textId="77777777" w:rsidR="00F10731" w:rsidRPr="00D26AB2" w:rsidRDefault="00F10731" w:rsidP="00A36463">
      <w:pPr>
        <w:rPr>
          <w:rFonts w:asciiTheme="majorHAnsi" w:hAnsiTheme="majorHAnsi"/>
        </w:rPr>
      </w:pPr>
      <w:r w:rsidRPr="00D26AB2">
        <w:rPr>
          <w:rFonts w:asciiTheme="majorHAnsi" w:hAnsiTheme="majorHAnsi"/>
          <w:noProof/>
          <w:lang w:eastAsia="en-CA"/>
        </w:rPr>
        <w:lastRenderedPageBreak/>
        <mc:AlternateContent>
          <mc:Choice Requires="wps">
            <w:drawing>
              <wp:anchor distT="0" distB="0" distL="114300" distR="114300" simplePos="0" relativeHeight="251658252" behindDoc="0" locked="0" layoutInCell="1" allowOverlap="1" wp14:anchorId="789C767B" wp14:editId="789C767C">
                <wp:simplePos x="0" y="0"/>
                <wp:positionH relativeFrom="column">
                  <wp:posOffset>1334770</wp:posOffset>
                </wp:positionH>
                <wp:positionV relativeFrom="paragraph">
                  <wp:posOffset>980563</wp:posOffset>
                </wp:positionV>
                <wp:extent cx="457200" cy="723900"/>
                <wp:effectExtent l="0" t="38100" r="57150" b="19050"/>
                <wp:wrapNone/>
                <wp:docPr id="196" name="Straight Arrow Connector 196"/>
                <wp:cNvGraphicFramePr/>
                <a:graphic xmlns:a="http://schemas.openxmlformats.org/drawingml/2006/main">
                  <a:graphicData uri="http://schemas.microsoft.com/office/word/2010/wordprocessingShape">
                    <wps:wsp>
                      <wps:cNvCnPr/>
                      <wps:spPr>
                        <a:xfrm flipV="1">
                          <a:off x="0" y="0"/>
                          <a:ext cx="457200" cy="723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771957" id="Straight Arrow Connector 196" o:spid="_x0000_s1026" type="#_x0000_t32" style="position:absolute;margin-left:105.1pt;margin-top:77.2pt;width:36pt;height:57pt;flip: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" strokecolor="black [3200]" strokeweight=".5pt">
                <v:stroke endarrow="block" joinstyle="miter"/>
              </v:shape>
            </w:pict>
          </mc:Fallback>
        </mc:AlternateContent>
      </w:r>
      <w:r w:rsidRPr="00D26AB2">
        <w:rPr>
          <w:rFonts w:asciiTheme="majorHAnsi" w:hAnsiTheme="majorHAnsi"/>
          <w:noProof/>
          <w:lang w:eastAsia="en-CA"/>
        </w:rPr>
        <w:drawing>
          <wp:inline distT="0" distB="0" distL="0" distR="0" wp14:anchorId="789C767D" wp14:editId="789C767E">
            <wp:extent cx="3374375" cy="2066306"/>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87059" cy="2074073"/>
                    </a:xfrm>
                    <a:prstGeom prst="rect">
                      <a:avLst/>
                    </a:prstGeom>
                    <a:noFill/>
                    <a:ln>
                      <a:noFill/>
                    </a:ln>
                  </pic:spPr>
                </pic:pic>
              </a:graphicData>
            </a:graphic>
          </wp:inline>
        </w:drawing>
      </w:r>
      <w:r w:rsidRPr="00D26AB2">
        <w:rPr>
          <w:rFonts w:asciiTheme="majorHAnsi" w:hAnsiTheme="majorHAnsi"/>
        </w:rPr>
        <w:t xml:space="preserve"> </w:t>
      </w:r>
    </w:p>
    <w:p w14:paraId="789C758B" w14:textId="77777777" w:rsidR="00F10731" w:rsidRPr="00D26AB2" w:rsidRDefault="00F10731" w:rsidP="00A36463">
      <w:pPr>
        <w:rPr>
          <w:rFonts w:asciiTheme="majorHAnsi" w:hAnsiTheme="majorHAnsi"/>
        </w:rPr>
      </w:pPr>
      <w:r w:rsidRPr="00D26AB2">
        <w:rPr>
          <w:rFonts w:asciiTheme="majorHAnsi" w:hAnsiTheme="majorHAnsi"/>
        </w:rPr>
        <w:br/>
      </w:r>
      <w:r w:rsidRPr="00D26AB2">
        <w:rPr>
          <w:rFonts w:asciiTheme="majorHAnsi" w:hAnsiTheme="majorHAnsi"/>
          <w:noProof/>
          <w:lang w:eastAsia="en-CA"/>
        </w:rPr>
        <w:drawing>
          <wp:inline distT="0" distB="0" distL="0" distR="0" wp14:anchorId="789C767F" wp14:editId="789C7680">
            <wp:extent cx="5070764" cy="2754630"/>
            <wp:effectExtent l="0" t="0" r="0" b="7620"/>
            <wp:docPr id="409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6"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58198" cy="2802127"/>
                    </a:xfrm>
                    <a:prstGeom prst="rect">
                      <a:avLst/>
                    </a:prstGeom>
                    <a:noFill/>
                    <a:ln>
                      <a:noFill/>
                    </a:ln>
                    <a:extLst/>
                  </pic:spPr>
                </pic:pic>
              </a:graphicData>
            </a:graphic>
          </wp:inline>
        </w:drawing>
      </w:r>
    </w:p>
    <w:p w14:paraId="789C758C" w14:textId="77777777" w:rsidR="00A36463" w:rsidRPr="00D26AB2" w:rsidRDefault="00A36463" w:rsidP="008419BB">
      <w:pPr>
        <w:pStyle w:val="Heading2"/>
      </w:pPr>
      <w:r w:rsidRPr="00D26AB2">
        <w:t>Predicting Cost Behaviour</w:t>
      </w:r>
    </w:p>
    <w:p w14:paraId="789C758D" w14:textId="77777777" w:rsidR="00A36463" w:rsidRPr="00D26AB2" w:rsidRDefault="00A36463" w:rsidP="008419BB">
      <w:pPr>
        <w:pStyle w:val="ListParagraph"/>
        <w:numPr>
          <w:ilvl w:val="0"/>
          <w:numId w:val="29"/>
        </w:numPr>
        <w:rPr>
          <w:rFonts w:asciiTheme="majorHAnsi" w:hAnsiTheme="majorHAnsi"/>
        </w:rPr>
      </w:pPr>
      <w:r w:rsidRPr="00D26AB2">
        <w:rPr>
          <w:rStyle w:val="IntenseEmphasis"/>
          <w:rFonts w:asciiTheme="majorHAnsi" w:hAnsiTheme="majorHAnsi"/>
        </w:rPr>
        <w:t>Cost Behaviour</w:t>
      </w:r>
      <w:r w:rsidRPr="00D26AB2">
        <w:rPr>
          <w:rFonts w:asciiTheme="majorHAnsi" w:hAnsiTheme="majorHAnsi"/>
        </w:rPr>
        <w:t xml:space="preserve"> – A way in which a cost reacts or responds to changes in the level of activity.</w:t>
      </w:r>
    </w:p>
    <w:p w14:paraId="789C758E" w14:textId="77777777" w:rsidR="00A36463" w:rsidRPr="00D26AB2" w:rsidRDefault="00A36463" w:rsidP="008419BB">
      <w:pPr>
        <w:pStyle w:val="ListParagraph"/>
        <w:numPr>
          <w:ilvl w:val="0"/>
          <w:numId w:val="29"/>
        </w:numPr>
        <w:rPr>
          <w:rFonts w:asciiTheme="majorHAnsi" w:hAnsiTheme="majorHAnsi"/>
        </w:rPr>
      </w:pPr>
      <w:r w:rsidRPr="00D26AB2">
        <w:rPr>
          <w:rFonts w:asciiTheme="majorHAnsi" w:hAnsiTheme="majorHAnsi"/>
        </w:rPr>
        <w:t xml:space="preserve">As activity level rises and falls, cost may rise, fall or remain constant. </w:t>
      </w:r>
    </w:p>
    <w:p w14:paraId="789C758F" w14:textId="77777777" w:rsidR="00A36463" w:rsidRPr="00D26AB2" w:rsidRDefault="00A36463" w:rsidP="008419BB">
      <w:pPr>
        <w:pStyle w:val="ListParagraph"/>
        <w:numPr>
          <w:ilvl w:val="0"/>
          <w:numId w:val="29"/>
        </w:numPr>
        <w:rPr>
          <w:rFonts w:asciiTheme="majorHAnsi" w:hAnsiTheme="majorHAnsi"/>
        </w:rPr>
      </w:pPr>
      <w:r w:rsidRPr="00D26AB2">
        <w:rPr>
          <w:rFonts w:asciiTheme="majorHAnsi" w:hAnsiTheme="majorHAnsi"/>
        </w:rPr>
        <w:t xml:space="preserve">A manager should be able to anticipate which of these will happen and by how much it will change. </w:t>
      </w:r>
    </w:p>
    <w:p w14:paraId="789C7590" w14:textId="77777777" w:rsidR="0029614A" w:rsidRPr="00D26AB2" w:rsidRDefault="00A36463" w:rsidP="008419BB">
      <w:pPr>
        <w:pStyle w:val="ListParagraph"/>
        <w:numPr>
          <w:ilvl w:val="0"/>
          <w:numId w:val="29"/>
        </w:numPr>
        <w:rPr>
          <w:rFonts w:asciiTheme="majorHAnsi" w:hAnsiTheme="majorHAnsi"/>
        </w:rPr>
      </w:pPr>
      <w:r w:rsidRPr="00D26AB2">
        <w:rPr>
          <w:rFonts w:asciiTheme="majorHAnsi" w:hAnsiTheme="majorHAnsi"/>
        </w:rPr>
        <w:t xml:space="preserve">In order to make distinctions costs are categorized as variable or fixed. </w:t>
      </w:r>
    </w:p>
    <w:p w14:paraId="789C7591" w14:textId="77777777" w:rsidR="0029614A" w:rsidRPr="00D26AB2" w:rsidRDefault="0029614A" w:rsidP="008419BB">
      <w:pPr>
        <w:pStyle w:val="ListParagraph"/>
        <w:numPr>
          <w:ilvl w:val="0"/>
          <w:numId w:val="29"/>
        </w:numPr>
        <w:rPr>
          <w:rFonts w:asciiTheme="majorHAnsi" w:hAnsiTheme="majorHAnsi"/>
        </w:rPr>
      </w:pPr>
      <w:r w:rsidRPr="00D26AB2">
        <w:rPr>
          <w:rStyle w:val="IntenseEmphasis"/>
          <w:rFonts w:asciiTheme="majorHAnsi" w:hAnsiTheme="majorHAnsi"/>
        </w:rPr>
        <w:t>Mixed Costs</w:t>
      </w:r>
      <w:r w:rsidRPr="00D26AB2">
        <w:rPr>
          <w:rFonts w:asciiTheme="majorHAnsi" w:hAnsiTheme="majorHAnsi"/>
        </w:rPr>
        <w:t xml:space="preserve"> – Costs that contain variable and fixed costs (wages paid to sales staff). Salary is fixed but sale commissions vary. </w:t>
      </w:r>
    </w:p>
    <w:p w14:paraId="789C7592" w14:textId="77777777" w:rsidR="00A36463" w:rsidRPr="00D26AB2" w:rsidRDefault="00A36463" w:rsidP="008419BB">
      <w:pPr>
        <w:pStyle w:val="Heading2"/>
      </w:pPr>
      <w:r w:rsidRPr="00D26AB2">
        <w:t>Variable Cost</w:t>
      </w:r>
    </w:p>
    <w:p w14:paraId="789C7593" w14:textId="77777777" w:rsidR="00A36463" w:rsidRPr="00D26AB2" w:rsidRDefault="001E1829" w:rsidP="008419BB">
      <w:pPr>
        <w:pStyle w:val="ListParagraph"/>
        <w:numPr>
          <w:ilvl w:val="0"/>
          <w:numId w:val="30"/>
        </w:numPr>
        <w:rPr>
          <w:rFonts w:asciiTheme="majorHAnsi" w:hAnsiTheme="majorHAnsi"/>
        </w:rPr>
      </w:pPr>
      <w:r w:rsidRPr="00D26AB2">
        <w:rPr>
          <w:rStyle w:val="IntenseEmphasis"/>
          <w:rFonts w:asciiTheme="majorHAnsi" w:hAnsiTheme="majorHAnsi"/>
        </w:rPr>
        <w:t>Variable Cost</w:t>
      </w:r>
      <w:r w:rsidRPr="00D26AB2">
        <w:rPr>
          <w:rFonts w:asciiTheme="majorHAnsi" w:hAnsiTheme="majorHAnsi"/>
        </w:rPr>
        <w:t xml:space="preserve"> – </w:t>
      </w:r>
      <w:r w:rsidR="00A36463" w:rsidRPr="00D26AB2">
        <w:rPr>
          <w:rFonts w:asciiTheme="majorHAnsi" w:hAnsiTheme="majorHAnsi"/>
        </w:rPr>
        <w:t xml:space="preserve">A cost that varies in direct proportion to changes in the level of activity. </w:t>
      </w:r>
    </w:p>
    <w:p w14:paraId="789C7594" w14:textId="77777777" w:rsidR="00A36463" w:rsidRPr="00D26AB2" w:rsidRDefault="00A36463" w:rsidP="008419BB">
      <w:pPr>
        <w:pStyle w:val="ListParagraph"/>
        <w:numPr>
          <w:ilvl w:val="0"/>
          <w:numId w:val="30"/>
        </w:numPr>
        <w:rPr>
          <w:rFonts w:asciiTheme="majorHAnsi" w:hAnsiTheme="majorHAnsi"/>
        </w:rPr>
      </w:pPr>
      <w:r w:rsidRPr="00D26AB2">
        <w:rPr>
          <w:rFonts w:asciiTheme="majorHAnsi" w:hAnsiTheme="majorHAnsi"/>
        </w:rPr>
        <w:t xml:space="preserve">Can be expressed in units, kilometers, beds, lines, or hours. </w:t>
      </w:r>
    </w:p>
    <w:p w14:paraId="789C7595" w14:textId="77777777" w:rsidR="0029614A" w:rsidRPr="00D26AB2" w:rsidRDefault="0029614A" w:rsidP="008419BB">
      <w:pPr>
        <w:pStyle w:val="ListParagraph"/>
        <w:numPr>
          <w:ilvl w:val="0"/>
          <w:numId w:val="30"/>
        </w:numPr>
        <w:rPr>
          <w:rFonts w:asciiTheme="majorHAnsi" w:hAnsiTheme="majorHAnsi"/>
        </w:rPr>
      </w:pPr>
      <w:r w:rsidRPr="00D26AB2">
        <w:rPr>
          <w:rFonts w:asciiTheme="majorHAnsi" w:hAnsiTheme="majorHAnsi"/>
        </w:rPr>
        <w:t xml:space="preserve">Good example is direct materials. </w:t>
      </w:r>
    </w:p>
    <w:p w14:paraId="789C7596" w14:textId="77777777" w:rsidR="0029614A" w:rsidRPr="00D26AB2" w:rsidRDefault="0029614A" w:rsidP="008419BB">
      <w:pPr>
        <w:pStyle w:val="ListParagraph"/>
        <w:numPr>
          <w:ilvl w:val="0"/>
          <w:numId w:val="30"/>
        </w:numPr>
        <w:rPr>
          <w:rFonts w:asciiTheme="majorHAnsi" w:hAnsiTheme="majorHAnsi"/>
        </w:rPr>
      </w:pPr>
      <w:r w:rsidRPr="00D26AB2">
        <w:rPr>
          <w:rFonts w:asciiTheme="majorHAnsi" w:hAnsiTheme="majorHAnsi"/>
        </w:rPr>
        <w:t xml:space="preserve">Constant if expressed on a per unit basis. </w:t>
      </w:r>
    </w:p>
    <w:p w14:paraId="789C7597" w14:textId="77777777" w:rsidR="0029614A" w:rsidRPr="00D26AB2" w:rsidRDefault="00F10731" w:rsidP="008419BB">
      <w:pPr>
        <w:pStyle w:val="ListParagraph"/>
        <w:numPr>
          <w:ilvl w:val="0"/>
          <w:numId w:val="30"/>
        </w:numPr>
        <w:rPr>
          <w:rFonts w:asciiTheme="majorHAnsi" w:hAnsiTheme="majorHAnsi"/>
        </w:rPr>
      </w:pPr>
      <w:r w:rsidRPr="00D26AB2">
        <w:rPr>
          <w:rFonts w:asciiTheme="majorHAnsi" w:hAnsiTheme="majorHAnsi"/>
        </w:rPr>
        <w:t xml:space="preserve">Ex. Total texting bill depends on the amount of texts sent. </w:t>
      </w:r>
    </w:p>
    <w:p w14:paraId="789C7598" w14:textId="77777777" w:rsidR="00F10731" w:rsidRPr="00D26AB2" w:rsidRDefault="00F10731" w:rsidP="008419BB">
      <w:pPr>
        <w:pStyle w:val="ListParagraph"/>
        <w:numPr>
          <w:ilvl w:val="0"/>
          <w:numId w:val="30"/>
        </w:numPr>
        <w:rPr>
          <w:rFonts w:asciiTheme="majorHAnsi" w:hAnsiTheme="majorHAnsi"/>
        </w:rPr>
      </w:pPr>
      <w:r w:rsidRPr="00D26AB2">
        <w:rPr>
          <w:rStyle w:val="IntenseEmphasis"/>
          <w:rFonts w:asciiTheme="majorHAnsi" w:hAnsiTheme="majorHAnsi"/>
        </w:rPr>
        <w:lastRenderedPageBreak/>
        <w:t>Cost Drivers</w:t>
      </w:r>
      <w:r w:rsidRPr="00D26AB2">
        <w:rPr>
          <w:rFonts w:asciiTheme="majorHAnsi" w:hAnsiTheme="majorHAnsi"/>
        </w:rPr>
        <w:t xml:space="preserve"> – Measure of what causes the incurrence of a variable cost (units produced, labour hours, machine hours and miles driven). </w:t>
      </w:r>
    </w:p>
    <w:p w14:paraId="789C7599" w14:textId="77777777" w:rsidR="0029614A" w:rsidRPr="00D26AB2" w:rsidRDefault="0029614A" w:rsidP="008419BB">
      <w:pPr>
        <w:pStyle w:val="Heading2"/>
      </w:pPr>
      <w:r w:rsidRPr="00D26AB2">
        <w:t xml:space="preserve">Fixed Cost </w:t>
      </w:r>
    </w:p>
    <w:p w14:paraId="789C759A" w14:textId="77777777" w:rsidR="0029614A" w:rsidRPr="00D26AB2" w:rsidRDefault="001E1829" w:rsidP="008419BB">
      <w:pPr>
        <w:pStyle w:val="ListParagraph"/>
        <w:numPr>
          <w:ilvl w:val="0"/>
          <w:numId w:val="31"/>
        </w:numPr>
        <w:rPr>
          <w:rFonts w:asciiTheme="majorHAnsi" w:hAnsiTheme="majorHAnsi"/>
        </w:rPr>
      </w:pPr>
      <w:r w:rsidRPr="00D26AB2">
        <w:rPr>
          <w:rStyle w:val="IntenseEmphasis"/>
          <w:rFonts w:asciiTheme="majorHAnsi" w:hAnsiTheme="majorHAnsi"/>
        </w:rPr>
        <w:t>Fixed Cost</w:t>
      </w:r>
      <w:r w:rsidRPr="00D26AB2">
        <w:rPr>
          <w:rFonts w:asciiTheme="majorHAnsi" w:hAnsiTheme="majorHAnsi"/>
        </w:rPr>
        <w:t xml:space="preserve"> – </w:t>
      </w:r>
      <w:r w:rsidR="0029614A" w:rsidRPr="00D26AB2">
        <w:rPr>
          <w:rFonts w:asciiTheme="majorHAnsi" w:hAnsiTheme="majorHAnsi"/>
        </w:rPr>
        <w:t>Cost that remains constant regardless or changes in the level of activity.</w:t>
      </w:r>
    </w:p>
    <w:p w14:paraId="789C759B" w14:textId="77777777" w:rsidR="0029614A" w:rsidRPr="00D26AB2" w:rsidRDefault="0029614A" w:rsidP="008419BB">
      <w:pPr>
        <w:pStyle w:val="ListParagraph"/>
        <w:numPr>
          <w:ilvl w:val="0"/>
          <w:numId w:val="31"/>
        </w:numPr>
        <w:rPr>
          <w:rFonts w:asciiTheme="majorHAnsi" w:hAnsiTheme="majorHAnsi"/>
        </w:rPr>
      </w:pPr>
      <w:r w:rsidRPr="00D26AB2">
        <w:rPr>
          <w:rFonts w:asciiTheme="majorHAnsi" w:hAnsiTheme="majorHAnsi"/>
        </w:rPr>
        <w:t xml:space="preserve">If the activity level rises or falls, the fixed cost remains constant unless it’s influenced by some outside force (price changes). </w:t>
      </w:r>
    </w:p>
    <w:p w14:paraId="789C759C" w14:textId="77777777" w:rsidR="0029614A" w:rsidRPr="00D26AB2" w:rsidRDefault="0029614A" w:rsidP="008419BB">
      <w:pPr>
        <w:pStyle w:val="ListParagraph"/>
        <w:numPr>
          <w:ilvl w:val="0"/>
          <w:numId w:val="31"/>
        </w:numPr>
        <w:rPr>
          <w:rFonts w:asciiTheme="majorHAnsi" w:hAnsiTheme="majorHAnsi"/>
        </w:rPr>
      </w:pPr>
      <w:r w:rsidRPr="00D26AB2">
        <w:rPr>
          <w:rFonts w:asciiTheme="majorHAnsi" w:hAnsiTheme="majorHAnsi"/>
        </w:rPr>
        <w:t xml:space="preserve">Rent is a good fixed cost. </w:t>
      </w:r>
    </w:p>
    <w:p w14:paraId="789C759D" w14:textId="77777777" w:rsidR="0029614A" w:rsidRPr="00D26AB2" w:rsidRDefault="0029614A" w:rsidP="008419BB">
      <w:pPr>
        <w:pStyle w:val="ListParagraph"/>
        <w:numPr>
          <w:ilvl w:val="0"/>
          <w:numId w:val="31"/>
        </w:numPr>
        <w:rPr>
          <w:rFonts w:asciiTheme="majorHAnsi" w:hAnsiTheme="majorHAnsi"/>
        </w:rPr>
      </w:pPr>
      <w:r w:rsidRPr="00D26AB2">
        <w:rPr>
          <w:rFonts w:asciiTheme="majorHAnsi" w:hAnsiTheme="majorHAnsi"/>
        </w:rPr>
        <w:t xml:space="preserve">Cost is fixed within some relevant range. </w:t>
      </w:r>
    </w:p>
    <w:p w14:paraId="789C759E" w14:textId="77777777" w:rsidR="00C81847" w:rsidRPr="00D26AB2" w:rsidRDefault="0029614A" w:rsidP="008419BB">
      <w:pPr>
        <w:pStyle w:val="ListParagraph"/>
        <w:numPr>
          <w:ilvl w:val="0"/>
          <w:numId w:val="31"/>
        </w:numPr>
        <w:rPr>
          <w:rFonts w:asciiTheme="majorHAnsi" w:hAnsiTheme="majorHAnsi"/>
        </w:rPr>
      </w:pPr>
      <w:r w:rsidRPr="00D26AB2">
        <w:rPr>
          <w:rStyle w:val="IntenseEmphasis"/>
          <w:rFonts w:asciiTheme="majorHAnsi" w:hAnsiTheme="majorHAnsi"/>
        </w:rPr>
        <w:t>Relevant Range</w:t>
      </w:r>
      <w:r w:rsidRPr="00D26AB2">
        <w:rPr>
          <w:rFonts w:asciiTheme="majorHAnsi" w:hAnsiTheme="majorHAnsi"/>
        </w:rPr>
        <w:t xml:space="preserve"> – Range of activity within the assumptions about variable and fixed costs are valid.</w:t>
      </w:r>
    </w:p>
    <w:p w14:paraId="789C759F" w14:textId="77777777" w:rsidR="00F10731" w:rsidRPr="00D26AB2" w:rsidRDefault="00F10731" w:rsidP="008419BB">
      <w:pPr>
        <w:pStyle w:val="ListParagraph"/>
        <w:numPr>
          <w:ilvl w:val="0"/>
          <w:numId w:val="31"/>
        </w:numPr>
        <w:rPr>
          <w:rFonts w:asciiTheme="majorHAnsi" w:hAnsiTheme="majorHAnsi"/>
        </w:rPr>
      </w:pPr>
      <w:r w:rsidRPr="00D26AB2">
        <w:rPr>
          <w:rFonts w:asciiTheme="majorHAnsi" w:hAnsiTheme="majorHAnsi"/>
        </w:rPr>
        <w:t xml:space="preserve">Ex. Costs per text sent is at a constant rate of 5 cents per message. </w:t>
      </w:r>
    </w:p>
    <w:p w14:paraId="789C75A0" w14:textId="77777777" w:rsidR="00F10731" w:rsidRPr="00D26AB2" w:rsidRDefault="00F10731" w:rsidP="00F10731">
      <w:pPr>
        <w:rPr>
          <w:rFonts w:asciiTheme="majorHAnsi" w:hAnsiTheme="majorHAnsi"/>
        </w:rPr>
      </w:pPr>
      <w:r w:rsidRPr="00D26AB2">
        <w:rPr>
          <w:rFonts w:asciiTheme="majorHAnsi" w:hAnsiTheme="majorHAnsi"/>
          <w:noProof/>
          <w:lang w:eastAsia="en-CA"/>
        </w:rPr>
        <w:drawing>
          <wp:inline distT="0" distB="0" distL="0" distR="0" wp14:anchorId="789C7681" wp14:editId="789C7682">
            <wp:extent cx="3859481" cy="1620956"/>
            <wp:effectExtent l="0" t="0" r="8255" b="0"/>
            <wp:docPr id="21" name="Picture 21" descr="http://textflow.mheducation.com/figures/1259066819/gar_ch2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textflow.mheducation.com/figures/1259066819/gar_ch2_15.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98664" cy="1637412"/>
                    </a:xfrm>
                    <a:prstGeom prst="rect">
                      <a:avLst/>
                    </a:prstGeom>
                    <a:noFill/>
                    <a:ln>
                      <a:noFill/>
                    </a:ln>
                  </pic:spPr>
                </pic:pic>
              </a:graphicData>
            </a:graphic>
          </wp:inline>
        </w:drawing>
      </w:r>
    </w:p>
    <w:p w14:paraId="789C75A1" w14:textId="77777777" w:rsidR="00F10731" w:rsidRPr="00D26AB2" w:rsidRDefault="00F10731" w:rsidP="00F10731">
      <w:pPr>
        <w:rPr>
          <w:rFonts w:asciiTheme="majorHAnsi" w:hAnsiTheme="majorHAnsi"/>
        </w:rPr>
      </w:pPr>
      <w:r w:rsidRPr="00D26AB2">
        <w:rPr>
          <w:rFonts w:asciiTheme="majorHAnsi" w:hAnsiTheme="majorHAnsi"/>
          <w:noProof/>
          <w:lang w:eastAsia="en-CA"/>
        </w:rPr>
        <w:drawing>
          <wp:inline distT="0" distB="0" distL="0" distR="0" wp14:anchorId="789C7683" wp14:editId="789C7684">
            <wp:extent cx="3795823" cy="13563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88384" cy="1389435"/>
                    </a:xfrm>
                    <a:prstGeom prst="rect">
                      <a:avLst/>
                    </a:prstGeom>
                    <a:noFill/>
                    <a:ln>
                      <a:noFill/>
                    </a:ln>
                  </pic:spPr>
                </pic:pic>
              </a:graphicData>
            </a:graphic>
          </wp:inline>
        </w:drawing>
      </w:r>
    </w:p>
    <w:p w14:paraId="789C75A2" w14:textId="77777777" w:rsidR="00F10731" w:rsidRPr="00D26AB2" w:rsidRDefault="00C81847" w:rsidP="00C81847">
      <w:pPr>
        <w:rPr>
          <w:rFonts w:asciiTheme="majorHAnsi" w:hAnsiTheme="majorHAnsi"/>
        </w:rPr>
      </w:pPr>
      <w:r w:rsidRPr="00D26AB2">
        <w:rPr>
          <w:rStyle w:val="IntenseEmphasis"/>
          <w:rFonts w:asciiTheme="majorHAnsi" w:hAnsiTheme="majorHAnsi"/>
        </w:rPr>
        <w:t>Cost Object</w:t>
      </w:r>
      <w:r w:rsidR="00F10731" w:rsidRPr="00D26AB2">
        <w:rPr>
          <w:rStyle w:val="IntenseEmphasis"/>
          <w:rFonts w:asciiTheme="majorHAnsi" w:hAnsiTheme="majorHAnsi"/>
        </w:rPr>
        <w:t>s</w:t>
      </w:r>
      <w:r w:rsidRPr="00D26AB2">
        <w:rPr>
          <w:rFonts w:asciiTheme="majorHAnsi" w:hAnsiTheme="majorHAnsi"/>
        </w:rPr>
        <w:t xml:space="preserve"> – Anything for which cost data are desired including products, customers, jobs and organizational subunits. They are classified as either direct or indirect. </w:t>
      </w:r>
    </w:p>
    <w:p w14:paraId="789C75A3" w14:textId="77777777" w:rsidR="00C81847" w:rsidRPr="00D26AB2" w:rsidRDefault="00C81847" w:rsidP="008419BB">
      <w:pPr>
        <w:pStyle w:val="Heading2"/>
      </w:pPr>
      <w:r w:rsidRPr="00D26AB2">
        <w:t>Direct Cost</w:t>
      </w:r>
    </w:p>
    <w:p w14:paraId="789C75A4" w14:textId="77777777" w:rsidR="00C81847" w:rsidRPr="00D26AB2" w:rsidRDefault="00C81847" w:rsidP="008419BB">
      <w:pPr>
        <w:pStyle w:val="ListParagraph"/>
        <w:numPr>
          <w:ilvl w:val="0"/>
          <w:numId w:val="32"/>
        </w:numPr>
        <w:rPr>
          <w:rFonts w:asciiTheme="majorHAnsi" w:hAnsiTheme="majorHAnsi"/>
        </w:rPr>
      </w:pPr>
      <w:r w:rsidRPr="00D26AB2">
        <w:rPr>
          <w:rFonts w:asciiTheme="majorHAnsi" w:hAnsiTheme="majorHAnsi"/>
        </w:rPr>
        <w:t xml:space="preserve">Cost that can be easily and conveniently traced to the particular cost object under consideration. </w:t>
      </w:r>
    </w:p>
    <w:p w14:paraId="789C75A5" w14:textId="77777777" w:rsidR="00C81847" w:rsidRPr="00D26AB2" w:rsidRDefault="008419BB" w:rsidP="008419BB">
      <w:pPr>
        <w:pStyle w:val="ListParagraph"/>
        <w:numPr>
          <w:ilvl w:val="0"/>
          <w:numId w:val="32"/>
        </w:numPr>
        <w:rPr>
          <w:rFonts w:asciiTheme="majorHAnsi" w:hAnsiTheme="majorHAnsi"/>
        </w:rPr>
      </w:pPr>
      <w:r w:rsidRPr="00D26AB2">
        <w:rPr>
          <w:rFonts w:asciiTheme="majorHAnsi" w:hAnsiTheme="majorHAnsi"/>
        </w:rPr>
        <w:t>Ex. D</w:t>
      </w:r>
      <w:r w:rsidR="00C81847" w:rsidRPr="00D26AB2">
        <w:rPr>
          <w:rFonts w:asciiTheme="majorHAnsi" w:hAnsiTheme="majorHAnsi"/>
        </w:rPr>
        <w:t xml:space="preserve">irect materials and </w:t>
      </w:r>
      <w:r w:rsidRPr="00D26AB2">
        <w:rPr>
          <w:rFonts w:asciiTheme="majorHAnsi" w:hAnsiTheme="majorHAnsi"/>
        </w:rPr>
        <w:t xml:space="preserve">direct </w:t>
      </w:r>
      <w:r w:rsidR="00C81847" w:rsidRPr="00D26AB2">
        <w:rPr>
          <w:rFonts w:asciiTheme="majorHAnsi" w:hAnsiTheme="majorHAnsi"/>
        </w:rPr>
        <w:t xml:space="preserve">labour. </w:t>
      </w:r>
    </w:p>
    <w:p w14:paraId="789C75A6" w14:textId="77777777" w:rsidR="00C81847" w:rsidRPr="00D26AB2" w:rsidRDefault="00C81847" w:rsidP="008419BB">
      <w:pPr>
        <w:pStyle w:val="Heading2"/>
      </w:pPr>
      <w:r w:rsidRPr="00D26AB2">
        <w:t xml:space="preserve">Indirect Cost </w:t>
      </w:r>
    </w:p>
    <w:p w14:paraId="789C75A7" w14:textId="77777777" w:rsidR="00C81847" w:rsidRPr="00D26AB2" w:rsidRDefault="00C81847" w:rsidP="008419BB">
      <w:pPr>
        <w:pStyle w:val="ListParagraph"/>
        <w:numPr>
          <w:ilvl w:val="0"/>
          <w:numId w:val="33"/>
        </w:numPr>
        <w:rPr>
          <w:rFonts w:asciiTheme="majorHAnsi" w:hAnsiTheme="majorHAnsi"/>
        </w:rPr>
      </w:pPr>
      <w:r w:rsidRPr="00D26AB2">
        <w:rPr>
          <w:rFonts w:asciiTheme="majorHAnsi" w:hAnsiTheme="majorHAnsi"/>
        </w:rPr>
        <w:t>Cost that can’t be easily traced to the particular cost object under consideration.</w:t>
      </w:r>
    </w:p>
    <w:p w14:paraId="789C75A8" w14:textId="77777777" w:rsidR="00C81847" w:rsidRPr="00D26AB2" w:rsidRDefault="00C81847" w:rsidP="008419BB">
      <w:pPr>
        <w:pStyle w:val="ListParagraph"/>
        <w:numPr>
          <w:ilvl w:val="0"/>
          <w:numId w:val="33"/>
        </w:numPr>
        <w:rPr>
          <w:rFonts w:asciiTheme="majorHAnsi" w:hAnsiTheme="majorHAnsi"/>
        </w:rPr>
      </w:pPr>
      <w:r w:rsidRPr="00D26AB2">
        <w:rPr>
          <w:rFonts w:asciiTheme="majorHAnsi" w:hAnsiTheme="majorHAnsi"/>
        </w:rPr>
        <w:t xml:space="preserve">To be directly traced to a cost object such as a particular product, cost must be caused by the cost object. </w:t>
      </w:r>
    </w:p>
    <w:p w14:paraId="789C75A9" w14:textId="77777777" w:rsidR="00C81847" w:rsidRPr="00D26AB2" w:rsidRDefault="00C81847" w:rsidP="008419BB">
      <w:pPr>
        <w:pStyle w:val="ListParagraph"/>
        <w:numPr>
          <w:ilvl w:val="0"/>
          <w:numId w:val="33"/>
        </w:numPr>
        <w:rPr>
          <w:rFonts w:asciiTheme="majorHAnsi" w:hAnsiTheme="majorHAnsi"/>
        </w:rPr>
      </w:pPr>
      <w:r w:rsidRPr="00D26AB2">
        <w:rPr>
          <w:rStyle w:val="IntenseEmphasis"/>
          <w:rFonts w:asciiTheme="majorHAnsi" w:hAnsiTheme="majorHAnsi"/>
        </w:rPr>
        <w:t>Common Cost</w:t>
      </w:r>
      <w:r w:rsidRPr="00D26AB2">
        <w:rPr>
          <w:rFonts w:asciiTheme="majorHAnsi" w:hAnsiTheme="majorHAnsi"/>
        </w:rPr>
        <w:t xml:space="preserve"> – Cost that is incurred to support a number of cost objects but can’t be traced to any of them individually. It’s a type of indirect cost.</w:t>
      </w:r>
    </w:p>
    <w:p w14:paraId="789C75AA" w14:textId="77777777" w:rsidR="008419BB" w:rsidRPr="00D26AB2" w:rsidRDefault="008419BB" w:rsidP="008419BB">
      <w:pPr>
        <w:pStyle w:val="ListParagraph"/>
        <w:numPr>
          <w:ilvl w:val="0"/>
          <w:numId w:val="33"/>
        </w:numPr>
        <w:rPr>
          <w:rFonts w:asciiTheme="majorHAnsi" w:hAnsiTheme="majorHAnsi"/>
        </w:rPr>
      </w:pPr>
      <w:r w:rsidRPr="00D26AB2">
        <w:rPr>
          <w:rFonts w:asciiTheme="majorHAnsi" w:hAnsiTheme="majorHAnsi"/>
        </w:rPr>
        <w:t>Ex. Manufacturing overhead</w:t>
      </w:r>
    </w:p>
    <w:p w14:paraId="789C75AB" w14:textId="77777777" w:rsidR="008419BB" w:rsidRPr="00D26AB2" w:rsidRDefault="008419BB" w:rsidP="008419BB">
      <w:pPr>
        <w:pStyle w:val="Heading2"/>
      </w:pPr>
      <w:r w:rsidRPr="00D26AB2">
        <w:lastRenderedPageBreak/>
        <w:t>Cost Classification for Decision Making</w:t>
      </w:r>
    </w:p>
    <w:p w14:paraId="789C75AC" w14:textId="77777777" w:rsidR="008419BB" w:rsidRPr="00D26AB2" w:rsidRDefault="008419BB" w:rsidP="008419BB">
      <w:pPr>
        <w:pStyle w:val="ListParagraph"/>
        <w:numPr>
          <w:ilvl w:val="0"/>
          <w:numId w:val="41"/>
        </w:numPr>
        <w:rPr>
          <w:rFonts w:asciiTheme="majorHAnsi" w:hAnsiTheme="majorHAnsi"/>
        </w:rPr>
      </w:pPr>
      <w:r w:rsidRPr="00D26AB2">
        <w:rPr>
          <w:rFonts w:asciiTheme="majorHAnsi" w:hAnsiTheme="majorHAnsi"/>
        </w:rPr>
        <w:t xml:space="preserve">Every decision involves a choice between at least 2 alternatives. </w:t>
      </w:r>
    </w:p>
    <w:p w14:paraId="789C75AD" w14:textId="77777777" w:rsidR="008419BB" w:rsidRPr="00D26AB2" w:rsidRDefault="008419BB" w:rsidP="008419BB">
      <w:pPr>
        <w:pStyle w:val="ListParagraph"/>
        <w:numPr>
          <w:ilvl w:val="0"/>
          <w:numId w:val="41"/>
        </w:numPr>
        <w:rPr>
          <w:rFonts w:asciiTheme="majorHAnsi" w:hAnsiTheme="majorHAnsi"/>
        </w:rPr>
      </w:pPr>
      <w:r w:rsidRPr="00D26AB2">
        <w:rPr>
          <w:rFonts w:asciiTheme="majorHAnsi" w:hAnsiTheme="majorHAnsi"/>
        </w:rPr>
        <w:t>Only those cost and benefits that differ between alternatives are relevant in a decision.</w:t>
      </w:r>
    </w:p>
    <w:p w14:paraId="789C75AE" w14:textId="77777777" w:rsidR="008419BB" w:rsidRPr="00D26AB2" w:rsidRDefault="008419BB" w:rsidP="008419BB">
      <w:pPr>
        <w:pStyle w:val="ListParagraph"/>
        <w:numPr>
          <w:ilvl w:val="0"/>
          <w:numId w:val="41"/>
        </w:numPr>
        <w:rPr>
          <w:rFonts w:asciiTheme="majorHAnsi" w:hAnsiTheme="majorHAnsi"/>
        </w:rPr>
      </w:pPr>
      <w:r w:rsidRPr="00D26AB2">
        <w:rPr>
          <w:rFonts w:asciiTheme="majorHAnsi" w:hAnsiTheme="majorHAnsi"/>
        </w:rPr>
        <w:t xml:space="preserve">Other costs and benefits can be ignored. </w:t>
      </w:r>
    </w:p>
    <w:p w14:paraId="789C75AF" w14:textId="77777777" w:rsidR="00C81847" w:rsidRPr="00D26AB2" w:rsidRDefault="00C81847" w:rsidP="008419BB">
      <w:pPr>
        <w:pStyle w:val="Heading2"/>
      </w:pPr>
      <w:r w:rsidRPr="00D26AB2">
        <w:t>Differential Cost and Revenue</w:t>
      </w:r>
    </w:p>
    <w:p w14:paraId="789C75B0" w14:textId="77777777" w:rsidR="00C81847" w:rsidRPr="00D26AB2" w:rsidRDefault="008419BB" w:rsidP="008419BB">
      <w:pPr>
        <w:pStyle w:val="ListParagraph"/>
        <w:numPr>
          <w:ilvl w:val="0"/>
          <w:numId w:val="34"/>
        </w:numPr>
        <w:rPr>
          <w:rFonts w:asciiTheme="majorHAnsi" w:hAnsiTheme="majorHAnsi"/>
        </w:rPr>
      </w:pPr>
      <w:r w:rsidRPr="00D26AB2">
        <w:rPr>
          <w:rFonts w:asciiTheme="majorHAnsi" w:hAnsiTheme="majorHAnsi"/>
        </w:rPr>
        <w:t xml:space="preserve">Costs and revenues that differ among alternatives. </w:t>
      </w:r>
    </w:p>
    <w:p w14:paraId="789C75B1" w14:textId="77777777" w:rsidR="00C81847" w:rsidRPr="00D26AB2" w:rsidRDefault="00C81847" w:rsidP="008419BB">
      <w:pPr>
        <w:pStyle w:val="ListParagraph"/>
        <w:numPr>
          <w:ilvl w:val="0"/>
          <w:numId w:val="34"/>
        </w:numPr>
        <w:rPr>
          <w:rFonts w:asciiTheme="majorHAnsi" w:hAnsiTheme="majorHAnsi"/>
        </w:rPr>
      </w:pPr>
      <w:r w:rsidRPr="00D26AB2">
        <w:rPr>
          <w:rStyle w:val="IntenseEmphasis"/>
          <w:rFonts w:asciiTheme="majorHAnsi" w:hAnsiTheme="majorHAnsi"/>
        </w:rPr>
        <w:t>Differential Cost</w:t>
      </w:r>
      <w:r w:rsidRPr="00D26AB2">
        <w:rPr>
          <w:rFonts w:asciiTheme="majorHAnsi" w:hAnsiTheme="majorHAnsi"/>
        </w:rPr>
        <w:t xml:space="preserve"> – A difference in cost between any 2 alternatives. </w:t>
      </w:r>
    </w:p>
    <w:p w14:paraId="789C75B2" w14:textId="77777777" w:rsidR="008419BB" w:rsidRPr="00D26AB2" w:rsidRDefault="008419BB" w:rsidP="008419BB">
      <w:pPr>
        <w:pStyle w:val="ListParagraph"/>
        <w:numPr>
          <w:ilvl w:val="1"/>
          <w:numId w:val="34"/>
        </w:numPr>
        <w:rPr>
          <w:rFonts w:asciiTheme="majorHAnsi" w:hAnsiTheme="majorHAnsi"/>
        </w:rPr>
      </w:pPr>
      <w:r w:rsidRPr="00D26AB2">
        <w:rPr>
          <w:rFonts w:asciiTheme="majorHAnsi" w:hAnsiTheme="majorHAnsi"/>
        </w:rPr>
        <w:t xml:space="preserve">Differential costs can be either fixed or variable. </w:t>
      </w:r>
    </w:p>
    <w:p w14:paraId="789C75B3" w14:textId="77777777" w:rsidR="00C81847" w:rsidRPr="00D26AB2" w:rsidRDefault="00C81847" w:rsidP="008419BB">
      <w:pPr>
        <w:pStyle w:val="ListParagraph"/>
        <w:numPr>
          <w:ilvl w:val="0"/>
          <w:numId w:val="34"/>
        </w:numPr>
        <w:rPr>
          <w:rFonts w:asciiTheme="majorHAnsi" w:hAnsiTheme="majorHAnsi"/>
        </w:rPr>
      </w:pPr>
      <w:r w:rsidRPr="00D26AB2">
        <w:rPr>
          <w:rStyle w:val="IntenseEmphasis"/>
          <w:rFonts w:asciiTheme="majorHAnsi" w:hAnsiTheme="majorHAnsi"/>
        </w:rPr>
        <w:t xml:space="preserve">Differential Revenue </w:t>
      </w:r>
      <w:r w:rsidRPr="00D26AB2">
        <w:rPr>
          <w:rFonts w:asciiTheme="majorHAnsi" w:hAnsiTheme="majorHAnsi"/>
        </w:rPr>
        <w:t xml:space="preserve">– A difference in revenue between any 2 alternatives. </w:t>
      </w:r>
    </w:p>
    <w:p w14:paraId="789C75B4" w14:textId="77777777" w:rsidR="00C81847" w:rsidRPr="00D26AB2" w:rsidRDefault="00C81847" w:rsidP="008419BB">
      <w:pPr>
        <w:pStyle w:val="ListParagraph"/>
        <w:numPr>
          <w:ilvl w:val="0"/>
          <w:numId w:val="34"/>
        </w:numPr>
        <w:rPr>
          <w:rFonts w:asciiTheme="majorHAnsi" w:hAnsiTheme="majorHAnsi"/>
        </w:rPr>
      </w:pPr>
      <w:r w:rsidRPr="00D26AB2">
        <w:rPr>
          <w:rStyle w:val="IntenseEmphasis"/>
          <w:rFonts w:asciiTheme="majorHAnsi" w:hAnsiTheme="majorHAnsi"/>
        </w:rPr>
        <w:t>Incremental Cost</w:t>
      </w:r>
      <w:r w:rsidRPr="00D26AB2">
        <w:rPr>
          <w:rFonts w:asciiTheme="majorHAnsi" w:hAnsiTheme="majorHAnsi"/>
        </w:rPr>
        <w:t xml:space="preserve"> – Also known as a differential cost, an increase or decrease between any 2 alternatives. </w:t>
      </w:r>
    </w:p>
    <w:p w14:paraId="789C75B5" w14:textId="77777777" w:rsidR="008419BB" w:rsidRPr="00D26AB2" w:rsidRDefault="008419BB" w:rsidP="008419BB">
      <w:pPr>
        <w:pStyle w:val="ListParagraph"/>
        <w:numPr>
          <w:ilvl w:val="0"/>
          <w:numId w:val="34"/>
        </w:numPr>
        <w:rPr>
          <w:rFonts w:asciiTheme="majorHAnsi" w:hAnsiTheme="majorHAnsi"/>
        </w:rPr>
      </w:pPr>
      <w:r w:rsidRPr="00D26AB2">
        <w:rPr>
          <w:rFonts w:asciiTheme="majorHAnsi" w:hAnsiTheme="majorHAnsi"/>
        </w:rPr>
        <w:t xml:space="preserve">Ex. Job pays $1,500/month. Job offer pays $2,000/month. Commuting cost to city is $300/month. </w:t>
      </w:r>
    </w:p>
    <w:p w14:paraId="789C75B6" w14:textId="77777777" w:rsidR="008419BB" w:rsidRPr="00D26AB2" w:rsidRDefault="008419BB" w:rsidP="008419BB">
      <w:pPr>
        <w:pStyle w:val="ListParagraph"/>
        <w:numPr>
          <w:ilvl w:val="1"/>
          <w:numId w:val="34"/>
        </w:numPr>
        <w:rPr>
          <w:rFonts w:asciiTheme="majorHAnsi" w:hAnsiTheme="majorHAnsi"/>
        </w:rPr>
      </w:pPr>
      <w:r w:rsidRPr="00D26AB2">
        <w:rPr>
          <w:rFonts w:asciiTheme="majorHAnsi" w:hAnsiTheme="majorHAnsi"/>
        </w:rPr>
        <w:t>Differential cost = $300</w:t>
      </w:r>
    </w:p>
    <w:p w14:paraId="789C75B7" w14:textId="77777777" w:rsidR="008419BB" w:rsidRPr="00D26AB2" w:rsidRDefault="008419BB" w:rsidP="008419BB">
      <w:pPr>
        <w:pStyle w:val="ListParagraph"/>
        <w:numPr>
          <w:ilvl w:val="1"/>
          <w:numId w:val="34"/>
        </w:numPr>
        <w:rPr>
          <w:rFonts w:asciiTheme="majorHAnsi" w:hAnsiTheme="majorHAnsi"/>
        </w:rPr>
      </w:pPr>
      <w:r w:rsidRPr="00D26AB2">
        <w:rPr>
          <w:rFonts w:asciiTheme="majorHAnsi" w:hAnsiTheme="majorHAnsi"/>
        </w:rPr>
        <w:t>Differential revenue = $500</w:t>
      </w:r>
    </w:p>
    <w:p w14:paraId="789C75B8" w14:textId="77777777" w:rsidR="0030046E" w:rsidRPr="00D26AB2" w:rsidRDefault="0030046E" w:rsidP="0030046E">
      <w:pPr>
        <w:rPr>
          <w:rFonts w:asciiTheme="majorHAnsi" w:hAnsiTheme="majorHAnsi"/>
        </w:rPr>
      </w:pPr>
      <w:r w:rsidRPr="00D26AB2">
        <w:rPr>
          <w:rFonts w:asciiTheme="majorHAnsi" w:hAnsiTheme="majorHAnsi"/>
          <w:noProof/>
          <w:lang w:eastAsia="en-CA"/>
        </w:rPr>
        <w:drawing>
          <wp:inline distT="0" distB="0" distL="0" distR="0" wp14:anchorId="789C7685" wp14:editId="789C7686">
            <wp:extent cx="5011387" cy="1897390"/>
            <wp:effectExtent l="0" t="0" r="0" b="7620"/>
            <wp:docPr id="19" name="Picture 19" descr="http://textflow.mheducation.com/figures/1259066819/gar_ch2_18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1259066819/gar_ch2_18_lg.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45767" cy="1910407"/>
                    </a:xfrm>
                    <a:prstGeom prst="rect">
                      <a:avLst/>
                    </a:prstGeom>
                    <a:noFill/>
                    <a:ln>
                      <a:noFill/>
                    </a:ln>
                  </pic:spPr>
                </pic:pic>
              </a:graphicData>
            </a:graphic>
          </wp:inline>
        </w:drawing>
      </w:r>
    </w:p>
    <w:p w14:paraId="789C75B9" w14:textId="77777777" w:rsidR="00DD3E1E" w:rsidRPr="00D26AB2" w:rsidRDefault="00DD3E1E" w:rsidP="008419BB">
      <w:pPr>
        <w:pStyle w:val="Heading2"/>
      </w:pPr>
      <w:r w:rsidRPr="00D26AB2">
        <w:t>Opportunity Cost</w:t>
      </w:r>
    </w:p>
    <w:p w14:paraId="789C75BA" w14:textId="77777777" w:rsidR="00DD3E1E" w:rsidRPr="00D26AB2" w:rsidRDefault="00DD3E1E" w:rsidP="008419BB">
      <w:pPr>
        <w:pStyle w:val="ListParagraph"/>
        <w:numPr>
          <w:ilvl w:val="0"/>
          <w:numId w:val="35"/>
        </w:numPr>
        <w:rPr>
          <w:rFonts w:asciiTheme="majorHAnsi" w:hAnsiTheme="majorHAnsi"/>
        </w:rPr>
      </w:pPr>
      <w:r w:rsidRPr="00D26AB2">
        <w:rPr>
          <w:rFonts w:asciiTheme="majorHAnsi" w:hAnsiTheme="majorHAnsi"/>
        </w:rPr>
        <w:t xml:space="preserve">Potential benefit that is given up when one alternative is selected over another. </w:t>
      </w:r>
    </w:p>
    <w:p w14:paraId="789C75BB" w14:textId="77777777" w:rsidR="00DD3E1E" w:rsidRPr="00D26AB2" w:rsidRDefault="00DD3E1E" w:rsidP="008419BB">
      <w:pPr>
        <w:pStyle w:val="ListParagraph"/>
        <w:numPr>
          <w:ilvl w:val="0"/>
          <w:numId w:val="35"/>
        </w:numPr>
        <w:rPr>
          <w:rFonts w:asciiTheme="majorHAnsi" w:hAnsiTheme="majorHAnsi"/>
        </w:rPr>
      </w:pPr>
      <w:r w:rsidRPr="00D26AB2">
        <w:rPr>
          <w:rFonts w:asciiTheme="majorHAnsi" w:hAnsiTheme="majorHAnsi"/>
        </w:rPr>
        <w:t xml:space="preserve">Not usually entered in accounting records but they must be considered in every decision a manager makes. </w:t>
      </w:r>
    </w:p>
    <w:p w14:paraId="789C75BC" w14:textId="77777777" w:rsidR="008419BB" w:rsidRPr="00D26AB2" w:rsidRDefault="008419BB" w:rsidP="008419BB">
      <w:pPr>
        <w:pStyle w:val="ListParagraph"/>
        <w:numPr>
          <w:ilvl w:val="0"/>
          <w:numId w:val="35"/>
        </w:numPr>
        <w:rPr>
          <w:rFonts w:asciiTheme="majorHAnsi" w:hAnsiTheme="majorHAnsi"/>
        </w:rPr>
      </w:pPr>
      <w:r w:rsidRPr="00D26AB2">
        <w:rPr>
          <w:rFonts w:asciiTheme="majorHAnsi" w:hAnsiTheme="majorHAnsi"/>
        </w:rPr>
        <w:t xml:space="preserve">Ex. If you don’t attend school you could earn $15,000/year, opportunity cost of attending is $15,000. </w:t>
      </w:r>
    </w:p>
    <w:p w14:paraId="789C75BD" w14:textId="77777777" w:rsidR="00DD3E1E" w:rsidRPr="00D26AB2" w:rsidRDefault="00DD3E1E" w:rsidP="008419BB">
      <w:pPr>
        <w:pStyle w:val="Heading2"/>
      </w:pPr>
      <w:r w:rsidRPr="00D26AB2">
        <w:t>Sunk Cost</w:t>
      </w:r>
    </w:p>
    <w:p w14:paraId="789C75BE" w14:textId="77777777" w:rsidR="00DD3E1E" w:rsidRPr="00D26AB2" w:rsidRDefault="00DD3E1E" w:rsidP="008419BB">
      <w:pPr>
        <w:pStyle w:val="ListParagraph"/>
        <w:numPr>
          <w:ilvl w:val="0"/>
          <w:numId w:val="36"/>
        </w:numPr>
        <w:rPr>
          <w:rFonts w:asciiTheme="majorHAnsi" w:hAnsiTheme="majorHAnsi"/>
        </w:rPr>
      </w:pPr>
      <w:r w:rsidRPr="00D26AB2">
        <w:rPr>
          <w:rFonts w:asciiTheme="majorHAnsi" w:hAnsiTheme="majorHAnsi"/>
        </w:rPr>
        <w:t xml:space="preserve">Cost that has been already incurred and can’t be changed by any decision made now or in the future. </w:t>
      </w:r>
    </w:p>
    <w:p w14:paraId="789C75BF" w14:textId="77777777" w:rsidR="00DD3E1E" w:rsidRPr="00D26AB2" w:rsidRDefault="00DD3E1E" w:rsidP="008419BB">
      <w:pPr>
        <w:pStyle w:val="ListParagraph"/>
        <w:numPr>
          <w:ilvl w:val="0"/>
          <w:numId w:val="36"/>
        </w:numPr>
        <w:rPr>
          <w:rFonts w:asciiTheme="majorHAnsi" w:hAnsiTheme="majorHAnsi"/>
        </w:rPr>
      </w:pPr>
      <w:r w:rsidRPr="00D26AB2">
        <w:rPr>
          <w:rFonts w:asciiTheme="majorHAnsi" w:hAnsiTheme="majorHAnsi"/>
        </w:rPr>
        <w:t>Never differ under any alternative courses of actions being considered, aren’t differential costs.</w:t>
      </w:r>
    </w:p>
    <w:p w14:paraId="789C75C0" w14:textId="77777777" w:rsidR="00DD3E1E" w:rsidRPr="00D26AB2" w:rsidRDefault="00DD3E1E" w:rsidP="008419BB">
      <w:pPr>
        <w:pStyle w:val="ListParagraph"/>
        <w:numPr>
          <w:ilvl w:val="0"/>
          <w:numId w:val="36"/>
        </w:numPr>
        <w:rPr>
          <w:rFonts w:asciiTheme="majorHAnsi" w:hAnsiTheme="majorHAnsi"/>
        </w:rPr>
      </w:pPr>
      <w:r w:rsidRPr="00D26AB2">
        <w:rPr>
          <w:rFonts w:asciiTheme="majorHAnsi" w:hAnsiTheme="majorHAnsi"/>
        </w:rPr>
        <w:t xml:space="preserve">They are always ignored. </w:t>
      </w:r>
    </w:p>
    <w:p w14:paraId="789C75C1" w14:textId="77777777" w:rsidR="008419BB" w:rsidRPr="00D26AB2" w:rsidRDefault="008419BB" w:rsidP="008419BB">
      <w:pPr>
        <w:pStyle w:val="ListParagraph"/>
        <w:numPr>
          <w:ilvl w:val="0"/>
          <w:numId w:val="36"/>
        </w:numPr>
        <w:rPr>
          <w:rFonts w:asciiTheme="majorHAnsi" w:hAnsiTheme="majorHAnsi"/>
        </w:rPr>
      </w:pPr>
      <w:r w:rsidRPr="00D26AB2">
        <w:rPr>
          <w:rFonts w:asciiTheme="majorHAnsi" w:hAnsiTheme="majorHAnsi"/>
        </w:rPr>
        <w:t xml:space="preserve">Ex. Bought a car for $10,000 but no matter what you do (drive, sell, trade or park) you can’t change the $10,000 cost. </w:t>
      </w:r>
    </w:p>
    <w:p w14:paraId="789C75C2" w14:textId="77777777" w:rsidR="004A2519" w:rsidRPr="00D26AB2" w:rsidRDefault="00464241" w:rsidP="004A2519">
      <w:pPr>
        <w:pStyle w:val="ListParagraph"/>
        <w:numPr>
          <w:ilvl w:val="0"/>
          <w:numId w:val="36"/>
        </w:numPr>
        <w:rPr>
          <w:rFonts w:asciiTheme="majorHAnsi" w:hAnsiTheme="majorHAnsi"/>
        </w:rPr>
      </w:pPr>
      <w:r w:rsidRPr="00D26AB2">
        <w:rPr>
          <w:rFonts w:asciiTheme="majorHAnsi" w:hAnsiTheme="majorHAnsi"/>
        </w:rPr>
        <w:t xml:space="preserve">Ex. Discontinuing product A or B, its past tense. </w:t>
      </w:r>
    </w:p>
    <w:p w14:paraId="789C75C3" w14:textId="77777777" w:rsidR="0030046E" w:rsidRPr="00D26AB2" w:rsidRDefault="0030046E" w:rsidP="0030046E">
      <w:pPr>
        <w:pStyle w:val="Heading2"/>
      </w:pPr>
      <w:r w:rsidRPr="00D26AB2">
        <w:lastRenderedPageBreak/>
        <w:t>Example of Schedule of COGM and Income Statement</w:t>
      </w:r>
    </w:p>
    <w:p w14:paraId="789C75C4" w14:textId="77777777" w:rsidR="0030046E" w:rsidRPr="00D26AB2" w:rsidRDefault="0030046E" w:rsidP="0030046E">
      <w:pPr>
        <w:rPr>
          <w:rFonts w:asciiTheme="majorHAnsi" w:hAnsiTheme="majorHAnsi"/>
        </w:rPr>
      </w:pPr>
      <w:r w:rsidRPr="00D26AB2">
        <w:rPr>
          <w:rFonts w:asciiTheme="majorHAnsi" w:hAnsiTheme="majorHAnsi"/>
          <w:noProof/>
          <w:lang w:eastAsia="en-CA"/>
        </w:rPr>
        <w:drawing>
          <wp:inline distT="0" distB="0" distL="0" distR="0" wp14:anchorId="789C7687" wp14:editId="789C7688">
            <wp:extent cx="5830784" cy="4794646"/>
            <wp:effectExtent l="0" t="0" r="0" b="6350"/>
            <wp:docPr id="25" name="Picture 25" descr="http://textflow.mheducation.com/figures/1259066819/gar_ch2_22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xtflow.mheducation.com/figures/1259066819/gar_ch2_22_lg.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45950" cy="4807117"/>
                    </a:xfrm>
                    <a:prstGeom prst="rect">
                      <a:avLst/>
                    </a:prstGeom>
                    <a:noFill/>
                    <a:ln>
                      <a:noFill/>
                    </a:ln>
                  </pic:spPr>
                </pic:pic>
              </a:graphicData>
            </a:graphic>
          </wp:inline>
        </w:drawing>
      </w:r>
    </w:p>
    <w:p w14:paraId="789C75C5" w14:textId="77777777" w:rsidR="0030046E" w:rsidRPr="00D26AB2" w:rsidRDefault="0030046E" w:rsidP="0030046E">
      <w:pPr>
        <w:rPr>
          <w:rFonts w:asciiTheme="majorHAnsi" w:hAnsiTheme="majorHAnsi"/>
        </w:rPr>
      </w:pPr>
      <w:r w:rsidRPr="00D26AB2">
        <w:rPr>
          <w:rFonts w:asciiTheme="majorHAnsi" w:hAnsiTheme="majorHAnsi"/>
          <w:noProof/>
          <w:lang w:eastAsia="en-CA"/>
        </w:rPr>
        <w:drawing>
          <wp:inline distT="0" distB="0" distL="0" distR="0" wp14:anchorId="789C7689" wp14:editId="789C768A">
            <wp:extent cx="5742330" cy="3004458"/>
            <wp:effectExtent l="0" t="0" r="0" b="5715"/>
            <wp:docPr id="26" name="Picture 26" descr="http://textflow.mheducation.com/figures/1259066819/gar_ch2_25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xtflow.mheducation.com/figures/1259066819/gar_ch2_25_lg.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2939" cy="3010009"/>
                    </a:xfrm>
                    <a:prstGeom prst="rect">
                      <a:avLst/>
                    </a:prstGeom>
                    <a:noFill/>
                    <a:ln>
                      <a:noFill/>
                    </a:ln>
                  </pic:spPr>
                </pic:pic>
              </a:graphicData>
            </a:graphic>
          </wp:inline>
        </w:drawing>
      </w:r>
    </w:p>
    <w:p w14:paraId="789C75C6" w14:textId="77777777" w:rsidR="0030046E" w:rsidRPr="00D26AB2" w:rsidRDefault="001E1829" w:rsidP="001E1829">
      <w:pPr>
        <w:pStyle w:val="Heading1"/>
        <w:rPr>
          <w:u w:val="single"/>
        </w:rPr>
      </w:pPr>
      <w:r w:rsidRPr="00D26AB2">
        <w:rPr>
          <w:u w:val="single"/>
        </w:rPr>
        <w:lastRenderedPageBreak/>
        <w:t xml:space="preserve">Chapter 3 – Cost Behaviour </w:t>
      </w:r>
    </w:p>
    <w:p w14:paraId="789C75C7" w14:textId="77777777" w:rsidR="001E1829" w:rsidRPr="00D26AB2" w:rsidRDefault="001E1829" w:rsidP="001E1829">
      <w:pPr>
        <w:pStyle w:val="ListParagraph"/>
        <w:numPr>
          <w:ilvl w:val="0"/>
          <w:numId w:val="42"/>
        </w:numPr>
        <w:rPr>
          <w:rFonts w:asciiTheme="majorHAnsi" w:hAnsiTheme="majorHAnsi"/>
        </w:rPr>
      </w:pPr>
      <w:r w:rsidRPr="00D26AB2">
        <w:rPr>
          <w:rStyle w:val="IntenseEmphasis"/>
          <w:rFonts w:asciiTheme="majorHAnsi" w:hAnsiTheme="majorHAnsi"/>
        </w:rPr>
        <w:t>Cost Structure</w:t>
      </w:r>
      <w:r w:rsidRPr="00D26AB2">
        <w:rPr>
          <w:rFonts w:asciiTheme="majorHAnsi" w:hAnsiTheme="majorHAnsi"/>
        </w:rPr>
        <w:t xml:space="preserve"> – Relative proportion of fixed, variable, and mixed costs found in an organization. </w:t>
      </w:r>
    </w:p>
    <w:p w14:paraId="789C75C8" w14:textId="77777777" w:rsidR="001E1829" w:rsidRPr="00D26AB2" w:rsidRDefault="001E1829" w:rsidP="001E1829">
      <w:pPr>
        <w:pStyle w:val="ListParagraph"/>
        <w:numPr>
          <w:ilvl w:val="1"/>
          <w:numId w:val="42"/>
        </w:numPr>
        <w:rPr>
          <w:rFonts w:asciiTheme="majorHAnsi" w:hAnsiTheme="majorHAnsi"/>
        </w:rPr>
      </w:pPr>
      <w:r w:rsidRPr="00D26AB2">
        <w:rPr>
          <w:rFonts w:asciiTheme="majorHAnsi" w:hAnsiTheme="majorHAnsi"/>
        </w:rPr>
        <w:t xml:space="preserve">Has significant effect on a company’s decisions. </w:t>
      </w:r>
    </w:p>
    <w:p w14:paraId="789C75C9" w14:textId="77777777" w:rsidR="001E1829" w:rsidRPr="00D26AB2" w:rsidRDefault="001E1829" w:rsidP="001E1829">
      <w:pPr>
        <w:pStyle w:val="Heading2"/>
      </w:pPr>
      <w:r w:rsidRPr="00D26AB2">
        <w:t>Variable Costs</w:t>
      </w:r>
    </w:p>
    <w:p w14:paraId="789C75CA" w14:textId="77777777" w:rsidR="001E1829" w:rsidRPr="00D26AB2" w:rsidRDefault="00F96443" w:rsidP="001E1829">
      <w:pPr>
        <w:pStyle w:val="ListParagraph"/>
        <w:numPr>
          <w:ilvl w:val="0"/>
          <w:numId w:val="42"/>
        </w:numPr>
        <w:rPr>
          <w:rFonts w:asciiTheme="majorHAnsi" w:hAnsiTheme="majorHAnsi"/>
        </w:rPr>
      </w:pPr>
      <w:r w:rsidRPr="00D26AB2">
        <w:rPr>
          <w:rFonts w:asciiTheme="majorHAnsi" w:hAnsiTheme="majorHAnsi"/>
        </w:rPr>
        <w:t xml:space="preserve">Total dollar amount varies in direct proportion to changes in the activity level. </w:t>
      </w:r>
    </w:p>
    <w:p w14:paraId="789C75CB" w14:textId="77777777" w:rsidR="00F96443" w:rsidRPr="00D26AB2" w:rsidRDefault="00F96443" w:rsidP="001E1829">
      <w:pPr>
        <w:pStyle w:val="ListParagraph"/>
        <w:numPr>
          <w:ilvl w:val="0"/>
          <w:numId w:val="42"/>
        </w:numPr>
        <w:rPr>
          <w:rFonts w:asciiTheme="majorHAnsi" w:hAnsiTheme="majorHAnsi"/>
        </w:rPr>
      </w:pPr>
      <w:r w:rsidRPr="00D26AB2">
        <w:rPr>
          <w:rFonts w:asciiTheme="majorHAnsi" w:hAnsiTheme="majorHAnsi"/>
        </w:rPr>
        <w:t>Remains constant if</w:t>
      </w:r>
      <w:r w:rsidR="000131B0" w:rsidRPr="00D26AB2">
        <w:rPr>
          <w:rFonts w:asciiTheme="majorHAnsi" w:hAnsiTheme="majorHAnsi"/>
        </w:rPr>
        <w:t xml:space="preserve"> expressed on a per unit basis.</w:t>
      </w:r>
    </w:p>
    <w:p w14:paraId="789C75CC" w14:textId="77777777" w:rsidR="000131B0" w:rsidRPr="00D26AB2" w:rsidRDefault="000131B0" w:rsidP="000131B0">
      <w:pPr>
        <w:pStyle w:val="ListParagraph"/>
        <w:numPr>
          <w:ilvl w:val="1"/>
          <w:numId w:val="42"/>
        </w:numPr>
        <w:rPr>
          <w:rFonts w:asciiTheme="majorHAnsi" w:hAnsiTheme="majorHAnsi"/>
        </w:rPr>
      </w:pPr>
      <w:r w:rsidRPr="00D26AB2">
        <w:rPr>
          <w:rFonts w:asciiTheme="majorHAnsi" w:hAnsiTheme="majorHAnsi"/>
        </w:rPr>
        <w:t>Ex. Unit cost of refreshments per person is constant at $10.</w:t>
      </w:r>
    </w:p>
    <w:p w14:paraId="789C75CD" w14:textId="77777777" w:rsidR="000131B0" w:rsidRPr="00D26AB2" w:rsidRDefault="000131B0" w:rsidP="000131B0">
      <w:pPr>
        <w:pStyle w:val="ListParagraph"/>
        <w:numPr>
          <w:ilvl w:val="1"/>
          <w:numId w:val="42"/>
        </w:numPr>
        <w:rPr>
          <w:rFonts w:asciiTheme="majorHAnsi" w:hAnsiTheme="majorHAnsi"/>
        </w:rPr>
      </w:pPr>
      <w:r w:rsidRPr="00D26AB2">
        <w:rPr>
          <w:rFonts w:asciiTheme="majorHAnsi" w:hAnsiTheme="majorHAnsi"/>
        </w:rPr>
        <w:t xml:space="preserve">Total cost of refreshments changes since it depends on how many customers buy them. </w:t>
      </w:r>
    </w:p>
    <w:p w14:paraId="789C75CE" w14:textId="77777777" w:rsidR="000131B0" w:rsidRPr="00D26AB2" w:rsidRDefault="000131B0" w:rsidP="000131B0">
      <w:pPr>
        <w:rPr>
          <w:rFonts w:asciiTheme="majorHAnsi" w:hAnsiTheme="majorHAnsi"/>
        </w:rPr>
      </w:pPr>
      <w:r w:rsidRPr="00D26AB2">
        <w:rPr>
          <w:rFonts w:asciiTheme="majorHAnsi" w:hAnsiTheme="majorHAnsi"/>
          <w:noProof/>
          <w:lang w:eastAsia="en-CA"/>
        </w:rPr>
        <w:drawing>
          <wp:inline distT="0" distB="0" distL="0" distR="0" wp14:anchorId="789C768B" wp14:editId="789C768C">
            <wp:extent cx="4029740" cy="1530985"/>
            <wp:effectExtent l="0" t="0" r="8890" b="0"/>
            <wp:docPr id="31" name="Picture 31" descr="Exhibit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30043c" descr="Exhibit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78572" cy="1549537"/>
                    </a:xfrm>
                    <a:prstGeom prst="rect">
                      <a:avLst/>
                    </a:prstGeom>
                    <a:noFill/>
                    <a:ln>
                      <a:noFill/>
                    </a:ln>
                  </pic:spPr>
                </pic:pic>
              </a:graphicData>
            </a:graphic>
          </wp:inline>
        </w:drawing>
      </w:r>
    </w:p>
    <w:p w14:paraId="789C75CF" w14:textId="77777777" w:rsidR="00F4441C" w:rsidRPr="00D26AB2" w:rsidRDefault="00F4441C" w:rsidP="00F4441C">
      <w:pPr>
        <w:pStyle w:val="ListParagraph"/>
        <w:numPr>
          <w:ilvl w:val="0"/>
          <w:numId w:val="54"/>
        </w:numPr>
        <w:rPr>
          <w:rFonts w:asciiTheme="majorHAnsi" w:hAnsiTheme="majorHAnsi"/>
        </w:rPr>
      </w:pPr>
      <w:r w:rsidRPr="00D26AB2">
        <w:rPr>
          <w:rFonts w:asciiTheme="majorHAnsi" w:hAnsiTheme="majorHAnsi"/>
        </w:rPr>
        <w:t>Public utility with large investments in equipment will have fewer variable costs.</w:t>
      </w:r>
    </w:p>
    <w:p w14:paraId="789C75D0" w14:textId="77777777" w:rsidR="00F4441C" w:rsidRPr="00D26AB2" w:rsidRDefault="00F4441C" w:rsidP="00F4441C">
      <w:pPr>
        <w:pStyle w:val="ListParagraph"/>
        <w:numPr>
          <w:ilvl w:val="0"/>
          <w:numId w:val="54"/>
        </w:numPr>
        <w:rPr>
          <w:rFonts w:asciiTheme="majorHAnsi" w:hAnsiTheme="majorHAnsi"/>
        </w:rPr>
      </w:pPr>
      <w:r w:rsidRPr="00D26AB2">
        <w:rPr>
          <w:rFonts w:asciiTheme="majorHAnsi" w:hAnsiTheme="majorHAnsi"/>
        </w:rPr>
        <w:t xml:space="preserve">Service </w:t>
      </w:r>
      <w:r w:rsidR="004201A8" w:rsidRPr="00D26AB2">
        <w:rPr>
          <w:rFonts w:asciiTheme="majorHAnsi" w:hAnsiTheme="majorHAnsi"/>
        </w:rPr>
        <w:t>companies</w:t>
      </w:r>
      <w:r w:rsidRPr="00D26AB2">
        <w:rPr>
          <w:rFonts w:asciiTheme="majorHAnsi" w:hAnsiTheme="majorHAnsi"/>
        </w:rPr>
        <w:t xml:space="preserve"> will have higher proportion o</w:t>
      </w:r>
      <w:r w:rsidR="004201A8" w:rsidRPr="00D26AB2">
        <w:rPr>
          <w:rFonts w:asciiTheme="majorHAnsi" w:hAnsiTheme="majorHAnsi"/>
        </w:rPr>
        <w:t>f variable costs.</w:t>
      </w:r>
    </w:p>
    <w:p w14:paraId="789C75D1" w14:textId="77777777" w:rsidR="004201A8" w:rsidRPr="00D26AB2" w:rsidRDefault="004201A8" w:rsidP="00F4441C">
      <w:pPr>
        <w:pStyle w:val="ListParagraph"/>
        <w:numPr>
          <w:ilvl w:val="0"/>
          <w:numId w:val="54"/>
        </w:numPr>
        <w:rPr>
          <w:rFonts w:asciiTheme="majorHAnsi" w:hAnsiTheme="majorHAnsi"/>
        </w:rPr>
      </w:pPr>
      <w:r w:rsidRPr="00D26AB2">
        <w:rPr>
          <w:rFonts w:asciiTheme="majorHAnsi" w:hAnsiTheme="majorHAnsi"/>
        </w:rPr>
        <w:t xml:space="preserve">Merchandising companies will have a high proportion of variable costs, like cost of sales. </w:t>
      </w:r>
    </w:p>
    <w:p w14:paraId="789C75D2" w14:textId="77777777" w:rsidR="004201A8" w:rsidRPr="00D26AB2" w:rsidRDefault="004201A8" w:rsidP="00F4441C">
      <w:pPr>
        <w:pStyle w:val="ListParagraph"/>
        <w:numPr>
          <w:ilvl w:val="0"/>
          <w:numId w:val="54"/>
        </w:numPr>
        <w:rPr>
          <w:rFonts w:asciiTheme="majorHAnsi" w:hAnsiTheme="majorHAnsi"/>
        </w:rPr>
      </w:pPr>
      <w:r w:rsidRPr="00D26AB2">
        <w:rPr>
          <w:rFonts w:asciiTheme="majorHAnsi" w:hAnsiTheme="majorHAnsi"/>
        </w:rPr>
        <w:t xml:space="preserve">Manufacturing companies will have many variable costs. </w:t>
      </w:r>
    </w:p>
    <w:p w14:paraId="789C75D3" w14:textId="77777777" w:rsidR="00D51FAF" w:rsidRPr="00D26AB2" w:rsidRDefault="00D51FAF" w:rsidP="00D51FAF">
      <w:pPr>
        <w:rPr>
          <w:rFonts w:asciiTheme="majorHAnsi" w:hAnsiTheme="majorHAnsi"/>
        </w:rPr>
      </w:pPr>
      <w:r w:rsidRPr="00D26AB2">
        <w:rPr>
          <w:rFonts w:asciiTheme="majorHAnsi" w:hAnsiTheme="majorHAnsi"/>
          <w:noProof/>
          <w:lang w:eastAsia="en-CA"/>
        </w:rPr>
        <w:drawing>
          <wp:inline distT="0" distB="0" distL="0" distR="0" wp14:anchorId="789C768D" wp14:editId="789C768E">
            <wp:extent cx="4125433" cy="2078943"/>
            <wp:effectExtent l="0" t="0" r="0" b="0"/>
            <wp:docPr id="286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7"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41892" cy="2087237"/>
                    </a:xfrm>
                    <a:prstGeom prst="rect">
                      <a:avLst/>
                    </a:prstGeom>
                    <a:noFill/>
                    <a:ln>
                      <a:noFill/>
                    </a:ln>
                    <a:extLst/>
                  </pic:spPr>
                </pic:pic>
              </a:graphicData>
            </a:graphic>
          </wp:inline>
        </w:drawing>
      </w:r>
    </w:p>
    <w:p w14:paraId="789C75D4" w14:textId="77777777" w:rsidR="000131B0" w:rsidRPr="00D26AB2" w:rsidRDefault="000131B0" w:rsidP="000131B0">
      <w:pPr>
        <w:pStyle w:val="Heading3"/>
      </w:pPr>
      <w:r w:rsidRPr="00D26AB2">
        <w:t xml:space="preserve">Activity Base </w:t>
      </w:r>
    </w:p>
    <w:p w14:paraId="789C75D5" w14:textId="77777777" w:rsidR="000131B0" w:rsidRPr="00D26AB2" w:rsidRDefault="000131B0" w:rsidP="000131B0">
      <w:pPr>
        <w:pStyle w:val="ListParagraph"/>
        <w:numPr>
          <w:ilvl w:val="0"/>
          <w:numId w:val="43"/>
        </w:numPr>
        <w:rPr>
          <w:rFonts w:asciiTheme="majorHAnsi" w:hAnsiTheme="majorHAnsi"/>
        </w:rPr>
      </w:pPr>
      <w:r w:rsidRPr="00D26AB2">
        <w:rPr>
          <w:rFonts w:asciiTheme="majorHAnsi" w:hAnsiTheme="majorHAnsi"/>
        </w:rPr>
        <w:t xml:space="preserve">In order for cost to be variable, it must be with respect to its activity base. </w:t>
      </w:r>
    </w:p>
    <w:p w14:paraId="789C75D6" w14:textId="77777777" w:rsidR="000131B0" w:rsidRPr="00D26AB2" w:rsidRDefault="000131B0" w:rsidP="000131B0">
      <w:pPr>
        <w:pStyle w:val="ListParagraph"/>
        <w:numPr>
          <w:ilvl w:val="0"/>
          <w:numId w:val="43"/>
        </w:numPr>
        <w:rPr>
          <w:rFonts w:asciiTheme="majorHAnsi" w:hAnsiTheme="majorHAnsi"/>
        </w:rPr>
      </w:pPr>
      <w:r w:rsidRPr="00D26AB2">
        <w:rPr>
          <w:rStyle w:val="IntenseEmphasis"/>
          <w:rFonts w:asciiTheme="majorHAnsi" w:hAnsiTheme="majorHAnsi"/>
        </w:rPr>
        <w:t>Activity Base</w:t>
      </w:r>
      <w:r w:rsidRPr="00D26AB2">
        <w:rPr>
          <w:rFonts w:asciiTheme="majorHAnsi" w:hAnsiTheme="majorHAnsi"/>
        </w:rPr>
        <w:t xml:space="preserve"> – Measure of whatever causes a variable cost to be incurred. </w:t>
      </w:r>
    </w:p>
    <w:p w14:paraId="789C75D7" w14:textId="77777777" w:rsidR="000131B0" w:rsidRPr="00D26AB2" w:rsidRDefault="000131B0" w:rsidP="000131B0">
      <w:pPr>
        <w:pStyle w:val="ListParagraph"/>
        <w:numPr>
          <w:ilvl w:val="1"/>
          <w:numId w:val="43"/>
        </w:numPr>
        <w:rPr>
          <w:rFonts w:asciiTheme="majorHAnsi" w:hAnsiTheme="majorHAnsi"/>
        </w:rPr>
      </w:pPr>
      <w:r w:rsidRPr="00D26AB2">
        <w:rPr>
          <w:rFonts w:asciiTheme="majorHAnsi" w:hAnsiTheme="majorHAnsi"/>
        </w:rPr>
        <w:t xml:space="preserve">Ex. Total cost of direct materials increases as number of bikes produced increases. Activity base in this case is the number of bikes. </w:t>
      </w:r>
    </w:p>
    <w:p w14:paraId="789C75D8" w14:textId="77777777" w:rsidR="000131B0" w:rsidRPr="00D26AB2" w:rsidRDefault="000131B0" w:rsidP="000131B0">
      <w:pPr>
        <w:pStyle w:val="Heading3"/>
      </w:pPr>
      <w:r w:rsidRPr="00D26AB2">
        <w:lastRenderedPageBreak/>
        <w:t>True Variable vs. Step-Variable Costs</w:t>
      </w:r>
    </w:p>
    <w:p w14:paraId="789C75D9" w14:textId="77777777" w:rsidR="00C673ED" w:rsidRPr="00D26AB2" w:rsidRDefault="00C673ED" w:rsidP="00C673ED">
      <w:pPr>
        <w:pStyle w:val="ListParagraph"/>
        <w:numPr>
          <w:ilvl w:val="0"/>
          <w:numId w:val="44"/>
        </w:numPr>
        <w:rPr>
          <w:rFonts w:asciiTheme="majorHAnsi" w:hAnsiTheme="majorHAnsi"/>
        </w:rPr>
      </w:pPr>
      <w:r w:rsidRPr="00D26AB2">
        <w:rPr>
          <w:rStyle w:val="IntenseEmphasis"/>
          <w:rFonts w:asciiTheme="majorHAnsi" w:hAnsiTheme="majorHAnsi"/>
        </w:rPr>
        <w:t>True Variable Cost</w:t>
      </w:r>
      <w:r w:rsidRPr="00D26AB2">
        <w:rPr>
          <w:rFonts w:asciiTheme="majorHAnsi" w:hAnsiTheme="majorHAnsi"/>
        </w:rPr>
        <w:t xml:space="preserve"> – Ex. Direct materials</w:t>
      </w:r>
      <w:r w:rsidR="00BE369B" w:rsidRPr="00D26AB2">
        <w:rPr>
          <w:rFonts w:asciiTheme="majorHAnsi" w:hAnsiTheme="majorHAnsi"/>
        </w:rPr>
        <w:t xml:space="preserve"> since the amount used during a period varies in direct proportion to the level of production activity. Any amount purchased and not used can be carried to the next period as inventory. </w:t>
      </w:r>
    </w:p>
    <w:p w14:paraId="789C75DA" w14:textId="77777777" w:rsidR="00816733" w:rsidRPr="00D26AB2" w:rsidRDefault="00BE369B" w:rsidP="00816733">
      <w:pPr>
        <w:pStyle w:val="ListParagraph"/>
        <w:numPr>
          <w:ilvl w:val="0"/>
          <w:numId w:val="44"/>
        </w:numPr>
        <w:rPr>
          <w:rFonts w:asciiTheme="majorHAnsi" w:hAnsiTheme="majorHAnsi"/>
        </w:rPr>
      </w:pPr>
      <w:r w:rsidRPr="00D26AB2">
        <w:rPr>
          <w:rStyle w:val="IntenseEmphasis"/>
          <w:rFonts w:asciiTheme="majorHAnsi" w:hAnsiTheme="majorHAnsi"/>
        </w:rPr>
        <w:t>Step-Variable Cost</w:t>
      </w:r>
      <w:r w:rsidRPr="00D26AB2">
        <w:rPr>
          <w:rFonts w:asciiTheme="majorHAnsi" w:hAnsiTheme="majorHAnsi"/>
        </w:rPr>
        <w:t xml:space="preserve"> – Costs that is obtainable only in large amounts and that increases/decreases only in response to fairly wide</w:t>
      </w:r>
      <w:r w:rsidR="003A1B47" w:rsidRPr="00D26AB2">
        <w:rPr>
          <w:rFonts w:asciiTheme="majorHAnsi" w:hAnsiTheme="majorHAnsi"/>
        </w:rPr>
        <w:t xml:space="preserve"> changes in the activity level (ex. Cost </w:t>
      </w:r>
      <w:r w:rsidR="00816733" w:rsidRPr="00D26AB2">
        <w:rPr>
          <w:rFonts w:asciiTheme="majorHAnsi" w:hAnsiTheme="majorHAnsi"/>
        </w:rPr>
        <w:t>of a maintenance worker).</w:t>
      </w:r>
    </w:p>
    <w:p w14:paraId="789C75DB" w14:textId="77777777" w:rsidR="00816733" w:rsidRPr="00D26AB2" w:rsidRDefault="00816733" w:rsidP="00816733">
      <w:pPr>
        <w:pStyle w:val="ListParagraph"/>
        <w:numPr>
          <w:ilvl w:val="1"/>
          <w:numId w:val="44"/>
        </w:numPr>
        <w:rPr>
          <w:rFonts w:asciiTheme="majorHAnsi" w:hAnsiTheme="majorHAnsi"/>
        </w:rPr>
      </w:pPr>
      <w:r w:rsidRPr="00D26AB2">
        <w:rPr>
          <w:rFonts w:asciiTheme="majorHAnsi" w:hAnsiTheme="majorHAnsi"/>
        </w:rPr>
        <w:t xml:space="preserve">Maintenance time not used can’t be stored as inventory and carried forward to the next period. If time isn’t used effectively, it’s gone forever. </w:t>
      </w:r>
    </w:p>
    <w:p w14:paraId="789C75DC" w14:textId="77777777" w:rsidR="00816733" w:rsidRPr="00D26AB2" w:rsidRDefault="00816733" w:rsidP="00816733">
      <w:pPr>
        <w:pStyle w:val="ListParagraph"/>
        <w:numPr>
          <w:ilvl w:val="1"/>
          <w:numId w:val="44"/>
        </w:numPr>
        <w:rPr>
          <w:rFonts w:asciiTheme="majorHAnsi" w:hAnsiTheme="majorHAnsi"/>
        </w:rPr>
      </w:pPr>
      <w:r w:rsidRPr="00D26AB2">
        <w:rPr>
          <w:rFonts w:asciiTheme="majorHAnsi" w:hAnsiTheme="majorHAnsi"/>
        </w:rPr>
        <w:t xml:space="preserve">Maintenance crew can work at a fairly leisurely pace if there is limited work to do but intensify its efforts if things get busy. </w:t>
      </w:r>
    </w:p>
    <w:p w14:paraId="789C75DD" w14:textId="77777777" w:rsidR="00816733" w:rsidRPr="00D26AB2" w:rsidRDefault="00816733" w:rsidP="00816733">
      <w:pPr>
        <w:pStyle w:val="ListParagraph"/>
        <w:numPr>
          <w:ilvl w:val="1"/>
          <w:numId w:val="44"/>
        </w:numPr>
        <w:rPr>
          <w:rFonts w:asciiTheme="majorHAnsi" w:hAnsiTheme="majorHAnsi"/>
        </w:rPr>
      </w:pPr>
      <w:r w:rsidRPr="00D26AB2">
        <w:rPr>
          <w:rFonts w:asciiTheme="majorHAnsi" w:hAnsiTheme="majorHAnsi"/>
        </w:rPr>
        <w:t>Small changes in the level of production may have no effect on the number of maintenance workers employed by the company.</w:t>
      </w:r>
    </w:p>
    <w:p w14:paraId="789C75DE" w14:textId="77777777" w:rsidR="00816733" w:rsidRPr="00D26AB2" w:rsidRDefault="00816733" w:rsidP="00816733">
      <w:pPr>
        <w:pStyle w:val="ListParagraph"/>
        <w:numPr>
          <w:ilvl w:val="1"/>
          <w:numId w:val="44"/>
        </w:numPr>
        <w:rPr>
          <w:rFonts w:asciiTheme="majorHAnsi" w:hAnsiTheme="majorHAnsi"/>
        </w:rPr>
      </w:pPr>
      <w:r w:rsidRPr="00D26AB2">
        <w:rPr>
          <w:rFonts w:asciiTheme="majorHAnsi" w:hAnsiTheme="majorHAnsi"/>
        </w:rPr>
        <w:t xml:space="preserve">Strategy is to use the services to the fullest for each step. </w:t>
      </w:r>
    </w:p>
    <w:p w14:paraId="789C75DF" w14:textId="77777777" w:rsidR="00816733" w:rsidRPr="00D26AB2" w:rsidRDefault="00816733" w:rsidP="00816733">
      <w:pPr>
        <w:spacing w:after="0" w:line="240" w:lineRule="auto"/>
        <w:rPr>
          <w:rFonts w:asciiTheme="majorHAnsi" w:eastAsia="Times New Roman" w:hAnsiTheme="majorHAnsi" w:cs="Times New Roman"/>
          <w:sz w:val="10"/>
          <w:szCs w:val="24"/>
          <w:lang w:val="en" w:eastAsia="en-CA"/>
        </w:rPr>
      </w:pPr>
      <w:r w:rsidRPr="00D26AB2">
        <w:rPr>
          <w:rFonts w:asciiTheme="majorHAnsi" w:eastAsia="Times New Roman" w:hAnsiTheme="majorHAnsi" w:cs="Times New Roman"/>
          <w:noProof/>
          <w:sz w:val="24"/>
          <w:szCs w:val="24"/>
          <w:lang w:eastAsia="en-CA"/>
        </w:rPr>
        <w:drawing>
          <wp:inline distT="0" distB="0" distL="0" distR="0" wp14:anchorId="789C768F" wp14:editId="789C7690">
            <wp:extent cx="3434316" cy="1547585"/>
            <wp:effectExtent l="0" t="0" r="0" b="0"/>
            <wp:docPr id="198" name="Picture 198" descr="Exhibit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30090c" descr="Exhibit 3-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12069" cy="1582623"/>
                    </a:xfrm>
                    <a:prstGeom prst="rect">
                      <a:avLst/>
                    </a:prstGeom>
                    <a:noFill/>
                    <a:ln>
                      <a:noFill/>
                    </a:ln>
                  </pic:spPr>
                </pic:pic>
              </a:graphicData>
            </a:graphic>
          </wp:inline>
        </w:drawing>
      </w:r>
      <w:r w:rsidR="00D51FAF" w:rsidRPr="00D26AB2">
        <w:rPr>
          <w:rFonts w:asciiTheme="majorHAnsi" w:eastAsia="Times New Roman" w:hAnsiTheme="majorHAnsi" w:cs="Times New Roman"/>
          <w:sz w:val="24"/>
          <w:szCs w:val="24"/>
          <w:lang w:val="en" w:eastAsia="en-CA"/>
        </w:rPr>
        <w:br/>
      </w:r>
    </w:p>
    <w:p w14:paraId="789C75E0" w14:textId="77777777" w:rsidR="00D51FAF" w:rsidRPr="00D26AB2" w:rsidRDefault="00D51FAF" w:rsidP="00816733">
      <w:pPr>
        <w:spacing w:after="0" w:line="240" w:lineRule="auto"/>
        <w:rPr>
          <w:rFonts w:asciiTheme="majorHAnsi" w:eastAsia="Times New Roman" w:hAnsiTheme="majorHAnsi" w:cs="Times New Roman"/>
          <w:sz w:val="24"/>
          <w:szCs w:val="24"/>
          <w:lang w:val="en" w:eastAsia="en-CA"/>
        </w:rPr>
      </w:pPr>
      <w:r w:rsidRPr="00D26AB2">
        <w:rPr>
          <w:rFonts w:asciiTheme="majorHAnsi" w:eastAsia="Times New Roman" w:hAnsiTheme="majorHAnsi" w:cs="Times New Roman"/>
          <w:noProof/>
          <w:sz w:val="24"/>
          <w:szCs w:val="24"/>
          <w:lang w:eastAsia="en-CA"/>
        </w:rPr>
        <w:drawing>
          <wp:inline distT="0" distB="0" distL="0" distR="0" wp14:anchorId="789C7691" wp14:editId="789C7692">
            <wp:extent cx="3572540" cy="1378680"/>
            <wp:effectExtent l="0" t="0" r="8890" b="0"/>
            <wp:docPr id="28672" name="Picture 28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07398" cy="1392132"/>
                    </a:xfrm>
                    <a:prstGeom prst="rect">
                      <a:avLst/>
                    </a:prstGeom>
                    <a:noFill/>
                    <a:ln>
                      <a:noFill/>
                    </a:ln>
                  </pic:spPr>
                </pic:pic>
              </a:graphicData>
            </a:graphic>
          </wp:inline>
        </w:drawing>
      </w:r>
    </w:p>
    <w:p w14:paraId="789C75E1" w14:textId="77777777" w:rsidR="00816733" w:rsidRPr="00D26AB2" w:rsidRDefault="00816733" w:rsidP="00816733">
      <w:pPr>
        <w:pStyle w:val="Heading3"/>
        <w:rPr>
          <w:rFonts w:eastAsia="Times New Roman"/>
          <w:lang w:val="en" w:eastAsia="en-CA"/>
        </w:rPr>
      </w:pPr>
      <w:r w:rsidRPr="00D26AB2">
        <w:rPr>
          <w:rFonts w:eastAsia="Times New Roman"/>
          <w:lang w:val="en" w:eastAsia="en-CA"/>
        </w:rPr>
        <w:t xml:space="preserve">Linearity Assumption and Relevant Range </w:t>
      </w:r>
    </w:p>
    <w:p w14:paraId="789C75E2" w14:textId="77777777" w:rsidR="004C4367" w:rsidRPr="00D26AB2" w:rsidRDefault="004C4367" w:rsidP="00E8386E">
      <w:pPr>
        <w:pStyle w:val="ListParagraph"/>
        <w:numPr>
          <w:ilvl w:val="0"/>
          <w:numId w:val="45"/>
        </w:numPr>
        <w:rPr>
          <w:rFonts w:asciiTheme="majorHAnsi" w:hAnsiTheme="majorHAnsi"/>
        </w:rPr>
      </w:pPr>
      <w:r w:rsidRPr="00D26AB2">
        <w:rPr>
          <w:rStyle w:val="IntenseEmphasis"/>
          <w:rFonts w:asciiTheme="majorHAnsi" w:hAnsiTheme="majorHAnsi"/>
        </w:rPr>
        <w:t>Relevant Range</w:t>
      </w:r>
      <w:r w:rsidRPr="00D26AB2">
        <w:rPr>
          <w:rFonts w:asciiTheme="majorHAnsi" w:hAnsiTheme="majorHAnsi"/>
        </w:rPr>
        <w:t xml:space="preserve"> – A curvilinear cost that is approximated with a straight line within the band of activity. </w:t>
      </w:r>
    </w:p>
    <w:p w14:paraId="789C75E3" w14:textId="77777777" w:rsidR="004C4367" w:rsidRPr="00D26AB2" w:rsidRDefault="004C4367" w:rsidP="00E8386E">
      <w:pPr>
        <w:pStyle w:val="ListParagraph"/>
        <w:numPr>
          <w:ilvl w:val="0"/>
          <w:numId w:val="45"/>
        </w:numPr>
        <w:rPr>
          <w:rFonts w:asciiTheme="majorHAnsi" w:hAnsiTheme="majorHAnsi"/>
        </w:rPr>
      </w:pPr>
      <w:r w:rsidRPr="00D26AB2">
        <w:rPr>
          <w:rStyle w:val="IntenseEmphasis"/>
          <w:rFonts w:asciiTheme="majorHAnsi" w:hAnsiTheme="majorHAnsi"/>
        </w:rPr>
        <w:t>Curvilinear Cost</w:t>
      </w:r>
      <w:r w:rsidRPr="00D26AB2">
        <w:rPr>
          <w:rFonts w:asciiTheme="majorHAnsi" w:hAnsiTheme="majorHAnsi"/>
          <w:b/>
        </w:rPr>
        <w:t xml:space="preserve"> </w:t>
      </w:r>
      <w:r w:rsidRPr="00D26AB2">
        <w:rPr>
          <w:rFonts w:asciiTheme="majorHAnsi" w:hAnsiTheme="majorHAnsi"/>
        </w:rPr>
        <w:t xml:space="preserve">– Costs that show a curved relationship between cost and activity rather than a straight-line relationship. </w:t>
      </w:r>
    </w:p>
    <w:p w14:paraId="789C75E4" w14:textId="77777777" w:rsidR="004C4367" w:rsidRPr="00D26AB2" w:rsidRDefault="004C4367" w:rsidP="004C4367">
      <w:pPr>
        <w:rPr>
          <w:rFonts w:asciiTheme="majorHAnsi" w:hAnsiTheme="majorHAnsi"/>
        </w:rPr>
      </w:pPr>
      <w:r w:rsidRPr="00D26AB2">
        <w:rPr>
          <w:rFonts w:asciiTheme="majorHAnsi" w:hAnsiTheme="majorHAnsi"/>
          <w:noProof/>
          <w:lang w:eastAsia="en-CA"/>
        </w:rPr>
        <w:drawing>
          <wp:inline distT="0" distB="0" distL="0" distR="0" wp14:anchorId="789C7693" wp14:editId="789C7694">
            <wp:extent cx="2317898" cy="1607490"/>
            <wp:effectExtent l="0" t="0" r="6350" b="0"/>
            <wp:docPr id="207" name="Picture 207" descr="http://textflow.mheducation.com/figures/1259066819/ch03_pg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30104c" descr="http://textflow.mheducation.com/figures/1259066819/ch03_pg70.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336922" cy="1620684"/>
                    </a:xfrm>
                    <a:prstGeom prst="rect">
                      <a:avLst/>
                    </a:prstGeom>
                    <a:noFill/>
                    <a:ln>
                      <a:noFill/>
                    </a:ln>
                  </pic:spPr>
                </pic:pic>
              </a:graphicData>
            </a:graphic>
          </wp:inline>
        </w:drawing>
      </w:r>
    </w:p>
    <w:p w14:paraId="789C75E5" w14:textId="77777777" w:rsidR="004C4367" w:rsidRPr="00D26AB2" w:rsidRDefault="004C4367" w:rsidP="004C4367">
      <w:pPr>
        <w:pStyle w:val="Heading2"/>
      </w:pPr>
      <w:r w:rsidRPr="00D26AB2">
        <w:lastRenderedPageBreak/>
        <w:t>Fixed Costs</w:t>
      </w:r>
    </w:p>
    <w:p w14:paraId="789C75E6" w14:textId="77777777" w:rsidR="004C4367" w:rsidRPr="00D26AB2" w:rsidRDefault="004C4367" w:rsidP="00E8386E">
      <w:pPr>
        <w:pStyle w:val="ListParagraph"/>
        <w:numPr>
          <w:ilvl w:val="0"/>
          <w:numId w:val="46"/>
        </w:numPr>
        <w:rPr>
          <w:rFonts w:asciiTheme="majorHAnsi" w:hAnsiTheme="majorHAnsi"/>
        </w:rPr>
      </w:pPr>
      <w:r w:rsidRPr="00D26AB2">
        <w:rPr>
          <w:rFonts w:asciiTheme="majorHAnsi" w:hAnsiTheme="majorHAnsi"/>
        </w:rPr>
        <w:t xml:space="preserve">Costs remain constant within the relevant range of activity. </w:t>
      </w:r>
    </w:p>
    <w:p w14:paraId="789C75E7" w14:textId="77777777" w:rsidR="004C4367" w:rsidRPr="00D26AB2" w:rsidRDefault="004C4367" w:rsidP="00E8386E">
      <w:pPr>
        <w:pStyle w:val="ListParagraph"/>
        <w:numPr>
          <w:ilvl w:val="0"/>
          <w:numId w:val="46"/>
        </w:numPr>
        <w:rPr>
          <w:rFonts w:asciiTheme="majorHAnsi" w:hAnsiTheme="majorHAnsi"/>
        </w:rPr>
      </w:pPr>
      <w:r w:rsidRPr="00D26AB2">
        <w:rPr>
          <w:rFonts w:asciiTheme="majorHAnsi" w:hAnsiTheme="majorHAnsi"/>
        </w:rPr>
        <w:t>The average fixed cost per unit becomes progressively smaller as the level of activity increases.</w:t>
      </w:r>
    </w:p>
    <w:p w14:paraId="789C75E8" w14:textId="77777777" w:rsidR="004C4367" w:rsidRPr="00D26AB2" w:rsidRDefault="004C4367" w:rsidP="004C4367">
      <w:pPr>
        <w:rPr>
          <w:rFonts w:asciiTheme="majorHAnsi" w:hAnsiTheme="majorHAnsi"/>
        </w:rPr>
      </w:pPr>
      <w:r w:rsidRPr="00D26AB2">
        <w:rPr>
          <w:rFonts w:asciiTheme="majorHAnsi" w:hAnsiTheme="majorHAnsi"/>
          <w:noProof/>
          <w:lang w:eastAsia="en-CA"/>
        </w:rPr>
        <w:drawing>
          <wp:inline distT="0" distB="0" distL="0" distR="0" wp14:anchorId="789C7695" wp14:editId="789C7696">
            <wp:extent cx="4051005" cy="1663338"/>
            <wp:effectExtent l="0" t="0" r="6985" b="0"/>
            <wp:docPr id="208" name="Picture 208" descr="http://textflow.mheducation.com/figures/1259066819/ch03_pg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30115c" descr="http://textflow.mheducation.com/figures/1259066819/ch03_pg71.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12820" cy="1688719"/>
                    </a:xfrm>
                    <a:prstGeom prst="rect">
                      <a:avLst/>
                    </a:prstGeom>
                    <a:noFill/>
                    <a:ln>
                      <a:noFill/>
                    </a:ln>
                  </pic:spPr>
                </pic:pic>
              </a:graphicData>
            </a:graphic>
          </wp:inline>
        </w:drawing>
      </w:r>
    </w:p>
    <w:p w14:paraId="789C75E9" w14:textId="77777777" w:rsidR="004C4367" w:rsidRPr="00D26AB2" w:rsidRDefault="004C4367" w:rsidP="004C4367">
      <w:pPr>
        <w:pStyle w:val="Heading3"/>
      </w:pPr>
      <w:r w:rsidRPr="00D26AB2">
        <w:t>Types of Fixed Costs</w:t>
      </w:r>
    </w:p>
    <w:p w14:paraId="789C75EA" w14:textId="77777777" w:rsidR="004C4367" w:rsidRPr="00D26AB2" w:rsidRDefault="004C4367" w:rsidP="00E8386E">
      <w:pPr>
        <w:pStyle w:val="ListParagraph"/>
        <w:numPr>
          <w:ilvl w:val="0"/>
          <w:numId w:val="47"/>
        </w:numPr>
        <w:rPr>
          <w:rFonts w:asciiTheme="majorHAnsi" w:hAnsiTheme="majorHAnsi"/>
        </w:rPr>
      </w:pPr>
      <w:r w:rsidRPr="00D26AB2">
        <w:rPr>
          <w:rFonts w:asciiTheme="majorHAnsi" w:hAnsiTheme="majorHAnsi"/>
        </w:rPr>
        <w:t xml:space="preserve">Referred to as capacity costs since they result from outlays required to provide the basic capacity for sustained operations. </w:t>
      </w:r>
    </w:p>
    <w:p w14:paraId="789C75EB" w14:textId="77777777" w:rsidR="004C4367" w:rsidRPr="00D26AB2" w:rsidRDefault="004C4367" w:rsidP="00E8386E">
      <w:pPr>
        <w:pStyle w:val="ListParagraph"/>
        <w:numPr>
          <w:ilvl w:val="0"/>
          <w:numId w:val="47"/>
        </w:numPr>
        <w:rPr>
          <w:rFonts w:asciiTheme="majorHAnsi" w:hAnsiTheme="majorHAnsi"/>
        </w:rPr>
      </w:pPr>
      <w:r w:rsidRPr="00D26AB2">
        <w:rPr>
          <w:rFonts w:asciiTheme="majorHAnsi" w:hAnsiTheme="majorHAnsi"/>
        </w:rPr>
        <w:t xml:space="preserve">Preferred over variable costs since tasks are taken over by machines. </w:t>
      </w:r>
    </w:p>
    <w:p w14:paraId="789C75EC" w14:textId="77777777" w:rsidR="004C4367" w:rsidRPr="00D26AB2" w:rsidRDefault="004C4367" w:rsidP="00E8386E">
      <w:pPr>
        <w:pStyle w:val="ListParagraph"/>
        <w:numPr>
          <w:ilvl w:val="0"/>
          <w:numId w:val="47"/>
        </w:numPr>
        <w:rPr>
          <w:rFonts w:asciiTheme="majorHAnsi" w:hAnsiTheme="majorHAnsi"/>
        </w:rPr>
      </w:pPr>
      <w:r w:rsidRPr="00D26AB2">
        <w:rPr>
          <w:rStyle w:val="IntenseEmphasis"/>
          <w:rFonts w:asciiTheme="majorHAnsi" w:hAnsiTheme="majorHAnsi"/>
        </w:rPr>
        <w:t>Committed Fixed Costs</w:t>
      </w:r>
      <w:r w:rsidRPr="00D26AB2">
        <w:rPr>
          <w:rFonts w:asciiTheme="majorHAnsi" w:hAnsiTheme="majorHAnsi"/>
        </w:rPr>
        <w:t xml:space="preserve"> – Fixed costs that are difficult to adjust in the short term and that relate to the investment in that organizational structure of a firm. Their planning extends for several years. </w:t>
      </w:r>
    </w:p>
    <w:p w14:paraId="789C75ED" w14:textId="77777777" w:rsidR="004C4367" w:rsidRPr="00D26AB2" w:rsidRDefault="004C4367" w:rsidP="00E8386E">
      <w:pPr>
        <w:pStyle w:val="ListParagraph"/>
        <w:numPr>
          <w:ilvl w:val="0"/>
          <w:numId w:val="47"/>
        </w:numPr>
        <w:rPr>
          <w:rFonts w:asciiTheme="majorHAnsi" w:hAnsiTheme="majorHAnsi"/>
        </w:rPr>
      </w:pPr>
      <w:r w:rsidRPr="00D26AB2">
        <w:rPr>
          <w:rStyle w:val="IntenseEmphasis"/>
          <w:rFonts w:asciiTheme="majorHAnsi" w:hAnsiTheme="majorHAnsi"/>
        </w:rPr>
        <w:t>Discretionary Fixed Costs</w:t>
      </w:r>
      <w:r w:rsidRPr="00D26AB2">
        <w:rPr>
          <w:rFonts w:asciiTheme="majorHAnsi" w:hAnsiTheme="majorHAnsi"/>
        </w:rPr>
        <w:t xml:space="preserve"> – Fixed costs arising from annual decisions by management to spend in certain areas like research. Often called managed fixed costs, and their planning is short term (a year).  They can be reduced in the short run with minimal damage to long-run objectives. </w:t>
      </w:r>
    </w:p>
    <w:p w14:paraId="789C75EE" w14:textId="77777777" w:rsidR="007B3B32" w:rsidRPr="00D26AB2" w:rsidRDefault="007B3B32" w:rsidP="007B3B32">
      <w:pPr>
        <w:pStyle w:val="ListParagraph"/>
        <w:numPr>
          <w:ilvl w:val="0"/>
          <w:numId w:val="47"/>
        </w:numPr>
        <w:rPr>
          <w:rFonts w:asciiTheme="majorHAnsi" w:hAnsiTheme="majorHAnsi"/>
        </w:rPr>
      </w:pPr>
      <w:r w:rsidRPr="00D26AB2">
        <w:rPr>
          <w:rStyle w:val="IntenseEmphasis"/>
          <w:rFonts w:asciiTheme="majorHAnsi" w:hAnsiTheme="majorHAnsi"/>
        </w:rPr>
        <w:t>Knowledge Workers</w:t>
      </w:r>
      <w:r w:rsidRPr="00D26AB2">
        <w:rPr>
          <w:rFonts w:asciiTheme="majorHAnsi" w:hAnsiTheme="majorHAnsi"/>
        </w:rPr>
        <w:t xml:space="preserve"> – As machines take over mundane tasks previously performed by humans, they are demanded for their minds rather than their muscles. </w:t>
      </w:r>
    </w:p>
    <w:p w14:paraId="789C75EF" w14:textId="77777777" w:rsidR="007B3B32" w:rsidRPr="00D26AB2" w:rsidRDefault="007B3B32" w:rsidP="007B3B32">
      <w:pPr>
        <w:pStyle w:val="ListParagraph"/>
        <w:numPr>
          <w:ilvl w:val="1"/>
          <w:numId w:val="47"/>
        </w:numPr>
        <w:rPr>
          <w:rFonts w:asciiTheme="majorHAnsi" w:hAnsiTheme="majorHAnsi"/>
        </w:rPr>
      </w:pPr>
      <w:r w:rsidRPr="00D26AB2">
        <w:rPr>
          <w:rFonts w:asciiTheme="majorHAnsi" w:hAnsiTheme="majorHAnsi"/>
        </w:rPr>
        <w:t xml:space="preserve">Are salaried, highly-trained and difficult to replace. </w:t>
      </w:r>
    </w:p>
    <w:p w14:paraId="789C75F0" w14:textId="77777777" w:rsidR="00792B53" w:rsidRPr="00D26AB2" w:rsidRDefault="00792B53" w:rsidP="007B3B32">
      <w:pPr>
        <w:pStyle w:val="ListParagraph"/>
        <w:numPr>
          <w:ilvl w:val="1"/>
          <w:numId w:val="47"/>
        </w:numPr>
        <w:rPr>
          <w:rFonts w:asciiTheme="majorHAnsi" w:hAnsiTheme="majorHAnsi"/>
        </w:rPr>
      </w:pPr>
      <w:r w:rsidRPr="00D26AB2">
        <w:rPr>
          <w:rFonts w:asciiTheme="majorHAnsi" w:hAnsiTheme="majorHAnsi"/>
        </w:rPr>
        <w:t xml:space="preserve">Cost to compensate these employees are fixed. </w:t>
      </w:r>
    </w:p>
    <w:p w14:paraId="789C75F1" w14:textId="77777777" w:rsidR="004C4367" w:rsidRPr="00D26AB2" w:rsidRDefault="004C4367" w:rsidP="004C4367">
      <w:pPr>
        <w:pStyle w:val="Heading3"/>
      </w:pPr>
      <w:r w:rsidRPr="00D26AB2">
        <w:t>Fixed Costs and their Relevant Range</w:t>
      </w:r>
    </w:p>
    <w:p w14:paraId="789C75F2" w14:textId="77777777" w:rsidR="00D51FAF" w:rsidRPr="00D26AB2" w:rsidRDefault="00D51FAF" w:rsidP="00E8386E">
      <w:pPr>
        <w:pStyle w:val="ListParagraph"/>
        <w:numPr>
          <w:ilvl w:val="0"/>
          <w:numId w:val="48"/>
        </w:numPr>
        <w:rPr>
          <w:rFonts w:asciiTheme="majorHAnsi" w:hAnsiTheme="majorHAnsi"/>
        </w:rPr>
      </w:pPr>
      <w:r w:rsidRPr="00D26AB2">
        <w:rPr>
          <w:rFonts w:asciiTheme="majorHAnsi" w:hAnsiTheme="majorHAnsi"/>
        </w:rPr>
        <w:t xml:space="preserve">Average fixed costs per unit decrease as the activity level increases. </w:t>
      </w:r>
    </w:p>
    <w:p w14:paraId="789C75F3" w14:textId="77777777" w:rsidR="004C4367" w:rsidRPr="00D26AB2" w:rsidRDefault="004C4367" w:rsidP="00E8386E">
      <w:pPr>
        <w:pStyle w:val="ListParagraph"/>
        <w:numPr>
          <w:ilvl w:val="0"/>
          <w:numId w:val="48"/>
        </w:numPr>
        <w:rPr>
          <w:rFonts w:asciiTheme="majorHAnsi" w:hAnsiTheme="majorHAnsi"/>
        </w:rPr>
      </w:pPr>
      <w:r w:rsidRPr="00D26AB2">
        <w:rPr>
          <w:rFonts w:asciiTheme="majorHAnsi" w:hAnsiTheme="majorHAnsi"/>
        </w:rPr>
        <w:t xml:space="preserve">Relevant range for the fixed cost is the range of activity where the graph is flat. </w:t>
      </w:r>
    </w:p>
    <w:p w14:paraId="789C75F4" w14:textId="77777777" w:rsidR="002D682D" w:rsidRPr="00D26AB2" w:rsidRDefault="002D682D" w:rsidP="00E8386E">
      <w:pPr>
        <w:pStyle w:val="ListParagraph"/>
        <w:numPr>
          <w:ilvl w:val="0"/>
          <w:numId w:val="48"/>
        </w:numPr>
        <w:rPr>
          <w:rFonts w:asciiTheme="majorHAnsi" w:hAnsiTheme="majorHAnsi"/>
        </w:rPr>
      </w:pPr>
      <w:r w:rsidRPr="00D26AB2">
        <w:rPr>
          <w:rFonts w:asciiTheme="majorHAnsi" w:hAnsiTheme="majorHAnsi"/>
        </w:rPr>
        <w:t>Results in increased committed fixed costs as larger facilities are built and new management positions are created.</w:t>
      </w:r>
    </w:p>
    <w:p w14:paraId="789C75F5" w14:textId="77777777" w:rsidR="002D682D" w:rsidRPr="00D26AB2" w:rsidRDefault="002D682D" w:rsidP="00E8386E">
      <w:pPr>
        <w:pStyle w:val="ListParagraph"/>
        <w:numPr>
          <w:ilvl w:val="0"/>
          <w:numId w:val="48"/>
        </w:numPr>
        <w:rPr>
          <w:rFonts w:asciiTheme="majorHAnsi" w:hAnsiTheme="majorHAnsi"/>
        </w:rPr>
      </w:pPr>
      <w:r w:rsidRPr="00D26AB2">
        <w:rPr>
          <w:rFonts w:asciiTheme="majorHAnsi" w:hAnsiTheme="majorHAnsi"/>
        </w:rPr>
        <w:t>Step-variable costs can often be adjusted quickly as conditions change, but once fixed costs have been set, they can’t be changed easily.</w:t>
      </w:r>
    </w:p>
    <w:p w14:paraId="789C75F6" w14:textId="77777777" w:rsidR="004C4367" w:rsidRPr="00D26AB2" w:rsidRDefault="004C4367" w:rsidP="004C4367">
      <w:pPr>
        <w:rPr>
          <w:rFonts w:asciiTheme="majorHAnsi" w:hAnsiTheme="majorHAnsi"/>
        </w:rPr>
      </w:pPr>
      <w:r w:rsidRPr="00D26AB2">
        <w:rPr>
          <w:rFonts w:asciiTheme="majorHAnsi" w:hAnsiTheme="majorHAnsi"/>
          <w:noProof/>
          <w:lang w:eastAsia="en-CA"/>
        </w:rPr>
        <w:drawing>
          <wp:inline distT="0" distB="0" distL="0" distR="0" wp14:anchorId="789C7697" wp14:editId="789C7698">
            <wp:extent cx="1998921" cy="1550670"/>
            <wp:effectExtent l="0" t="0" r="1905" b="0"/>
            <wp:docPr id="209" name="Picture 209" descr="http://textflow.mheducation.com/figures/1259066819/ch03_pg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30165c" descr="http://textflow.mheducation.com/figures/1259066819/ch03_pg73.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01038" cy="1629888"/>
                    </a:xfrm>
                    <a:prstGeom prst="rect">
                      <a:avLst/>
                    </a:prstGeom>
                    <a:noFill/>
                    <a:ln>
                      <a:noFill/>
                    </a:ln>
                  </pic:spPr>
                </pic:pic>
              </a:graphicData>
            </a:graphic>
          </wp:inline>
        </w:drawing>
      </w:r>
    </w:p>
    <w:p w14:paraId="789C75F7" w14:textId="77777777" w:rsidR="002D682D" w:rsidRPr="00D26AB2" w:rsidRDefault="002D682D" w:rsidP="002D682D">
      <w:pPr>
        <w:pStyle w:val="Heading2"/>
      </w:pPr>
      <w:r w:rsidRPr="00D26AB2">
        <w:lastRenderedPageBreak/>
        <w:t>Mixed Costs</w:t>
      </w:r>
    </w:p>
    <w:p w14:paraId="789C75F8" w14:textId="77777777" w:rsidR="004C4367" w:rsidRPr="00D26AB2" w:rsidRDefault="004C4367" w:rsidP="00E8386E">
      <w:pPr>
        <w:pStyle w:val="ListParagraph"/>
        <w:numPr>
          <w:ilvl w:val="0"/>
          <w:numId w:val="49"/>
        </w:numPr>
        <w:rPr>
          <w:rFonts w:asciiTheme="majorHAnsi" w:hAnsiTheme="majorHAnsi"/>
        </w:rPr>
      </w:pPr>
      <w:r w:rsidRPr="00D26AB2">
        <w:rPr>
          <w:rFonts w:asciiTheme="majorHAnsi" w:hAnsiTheme="majorHAnsi"/>
        </w:rPr>
        <w:t xml:space="preserve">Contains both variable and fixed, known as a semi-variable cost. </w:t>
      </w:r>
    </w:p>
    <w:p w14:paraId="789C75F9" w14:textId="77777777" w:rsidR="004C4367" w:rsidRPr="00D26AB2" w:rsidRDefault="004C4367" w:rsidP="002D682D">
      <w:pPr>
        <w:rPr>
          <w:rFonts w:asciiTheme="majorHAnsi" w:hAnsiTheme="majorHAnsi"/>
        </w:rPr>
      </w:pPr>
      <w:r w:rsidRPr="00D26AB2">
        <w:rPr>
          <w:rFonts w:asciiTheme="majorHAnsi" w:hAnsiTheme="majorHAnsi"/>
          <w:b/>
          <w:noProof/>
          <w:sz w:val="24"/>
          <w:szCs w:val="24"/>
          <w:lang w:eastAsia="en-CA"/>
        </w:rPr>
        <w:drawing>
          <wp:inline distT="0" distB="0" distL="0" distR="0" wp14:anchorId="789C7699" wp14:editId="789C769A">
            <wp:extent cx="2381693" cy="1615026"/>
            <wp:effectExtent l="0" t="0" r="0" b="4445"/>
            <wp:docPr id="210" name="Picture 210" descr="http://textflow.mheducation.com/figures/1259066819/ch03_pg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30172c" descr="http://textflow.mheducation.com/figures/1259066819/ch03_pg75.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396307" cy="1624936"/>
                    </a:xfrm>
                    <a:prstGeom prst="rect">
                      <a:avLst/>
                    </a:prstGeom>
                    <a:noFill/>
                    <a:ln>
                      <a:noFill/>
                    </a:ln>
                  </pic:spPr>
                </pic:pic>
              </a:graphicData>
            </a:graphic>
          </wp:inline>
        </w:drawing>
      </w:r>
    </w:p>
    <w:p w14:paraId="789C75FA" w14:textId="77777777" w:rsidR="002D682D" w:rsidRPr="00D26AB2" w:rsidRDefault="004C4367" w:rsidP="00E8386E">
      <w:pPr>
        <w:pStyle w:val="ListParagraph"/>
        <w:numPr>
          <w:ilvl w:val="0"/>
          <w:numId w:val="49"/>
        </w:numPr>
        <w:rPr>
          <w:rFonts w:asciiTheme="majorHAnsi" w:hAnsiTheme="majorHAnsi"/>
        </w:rPr>
      </w:pPr>
      <w:r w:rsidRPr="00D26AB2">
        <w:rPr>
          <w:rFonts w:asciiTheme="majorHAnsi" w:hAnsiTheme="majorHAnsi"/>
          <w:b/>
          <w:sz w:val="24"/>
          <w:szCs w:val="24"/>
        </w:rPr>
        <w:t>Equation:</w:t>
      </w:r>
      <w:r w:rsidR="002D682D" w:rsidRPr="00D26AB2">
        <w:rPr>
          <w:rFonts w:asciiTheme="majorHAnsi" w:hAnsiTheme="majorHAnsi"/>
          <w:b/>
          <w:sz w:val="24"/>
          <w:szCs w:val="24"/>
        </w:rPr>
        <w:t xml:space="preserve">  </w:t>
      </w:r>
      <w:r w:rsidRPr="00D26AB2">
        <w:rPr>
          <w:rFonts w:asciiTheme="majorHAnsi" w:hAnsiTheme="majorHAnsi"/>
          <w:b/>
          <w:sz w:val="24"/>
          <w:szCs w:val="24"/>
        </w:rPr>
        <w:t>Y = a + bx</w:t>
      </w:r>
    </w:p>
    <w:p w14:paraId="789C75FB" w14:textId="77777777" w:rsidR="004C4367" w:rsidRPr="00D26AB2" w:rsidRDefault="004C4367" w:rsidP="00E8386E">
      <w:pPr>
        <w:pStyle w:val="ListParagraph"/>
        <w:numPr>
          <w:ilvl w:val="1"/>
          <w:numId w:val="49"/>
        </w:numPr>
        <w:rPr>
          <w:rFonts w:asciiTheme="majorHAnsi" w:hAnsiTheme="majorHAnsi"/>
        </w:rPr>
      </w:pPr>
      <w:r w:rsidRPr="00D26AB2">
        <w:rPr>
          <w:rFonts w:asciiTheme="majorHAnsi" w:hAnsiTheme="majorHAnsi"/>
        </w:rPr>
        <w:t>Where:</w:t>
      </w:r>
      <w:r w:rsidRPr="00D26AB2">
        <w:rPr>
          <w:rFonts w:asciiTheme="majorHAnsi" w:hAnsiTheme="majorHAnsi"/>
        </w:rPr>
        <w:br/>
        <w:t xml:space="preserve"> </w:t>
      </w:r>
      <w:r w:rsidRPr="00D26AB2">
        <w:rPr>
          <w:rFonts w:asciiTheme="majorHAnsi" w:hAnsiTheme="majorHAnsi"/>
        </w:rPr>
        <w:tab/>
      </w:r>
      <w:r w:rsidRPr="00D26AB2">
        <w:rPr>
          <w:rFonts w:asciiTheme="majorHAnsi" w:hAnsiTheme="majorHAnsi"/>
          <w:b/>
          <w:i/>
        </w:rPr>
        <w:t>Y</w:t>
      </w:r>
      <w:r w:rsidRPr="00D26AB2">
        <w:rPr>
          <w:rFonts w:asciiTheme="majorHAnsi" w:hAnsiTheme="majorHAnsi"/>
        </w:rPr>
        <w:t xml:space="preserve"> = total mixed costs</w:t>
      </w:r>
      <w:r w:rsidRPr="00D26AB2">
        <w:rPr>
          <w:rFonts w:asciiTheme="majorHAnsi" w:hAnsiTheme="majorHAnsi"/>
        </w:rPr>
        <w:br/>
        <w:t xml:space="preserve"> </w:t>
      </w:r>
      <w:r w:rsidRPr="00D26AB2">
        <w:rPr>
          <w:rFonts w:asciiTheme="majorHAnsi" w:hAnsiTheme="majorHAnsi"/>
        </w:rPr>
        <w:tab/>
      </w:r>
      <w:r w:rsidRPr="00D26AB2">
        <w:rPr>
          <w:rFonts w:asciiTheme="majorHAnsi" w:hAnsiTheme="majorHAnsi"/>
          <w:b/>
          <w:i/>
        </w:rPr>
        <w:t>A</w:t>
      </w:r>
      <w:r w:rsidRPr="00D26AB2">
        <w:rPr>
          <w:rFonts w:asciiTheme="majorHAnsi" w:hAnsiTheme="majorHAnsi"/>
        </w:rPr>
        <w:t xml:space="preserve"> = alpha, total fixed costs</w:t>
      </w:r>
      <w:r w:rsidRPr="00D26AB2">
        <w:rPr>
          <w:rFonts w:asciiTheme="majorHAnsi" w:hAnsiTheme="majorHAnsi"/>
        </w:rPr>
        <w:br/>
        <w:t xml:space="preserve"> </w:t>
      </w:r>
      <w:r w:rsidRPr="00D26AB2">
        <w:rPr>
          <w:rFonts w:asciiTheme="majorHAnsi" w:hAnsiTheme="majorHAnsi"/>
        </w:rPr>
        <w:tab/>
      </w:r>
      <w:r w:rsidRPr="00D26AB2">
        <w:rPr>
          <w:rFonts w:asciiTheme="majorHAnsi" w:hAnsiTheme="majorHAnsi"/>
          <w:b/>
          <w:i/>
        </w:rPr>
        <w:t>B</w:t>
      </w:r>
      <w:r w:rsidRPr="00D26AB2">
        <w:rPr>
          <w:rFonts w:asciiTheme="majorHAnsi" w:hAnsiTheme="majorHAnsi"/>
        </w:rPr>
        <w:t xml:space="preserve"> = Beta, variable costs per unit of activity</w:t>
      </w:r>
      <w:r w:rsidRPr="00D26AB2">
        <w:rPr>
          <w:rFonts w:asciiTheme="majorHAnsi" w:hAnsiTheme="majorHAnsi"/>
        </w:rPr>
        <w:br/>
        <w:t xml:space="preserve"> </w:t>
      </w:r>
      <w:r w:rsidRPr="00D26AB2">
        <w:rPr>
          <w:rFonts w:asciiTheme="majorHAnsi" w:hAnsiTheme="majorHAnsi"/>
        </w:rPr>
        <w:tab/>
      </w:r>
      <w:r w:rsidRPr="00D26AB2">
        <w:rPr>
          <w:rFonts w:asciiTheme="majorHAnsi" w:hAnsiTheme="majorHAnsi"/>
          <w:b/>
          <w:i/>
        </w:rPr>
        <w:t>X</w:t>
      </w:r>
      <w:r w:rsidRPr="00D26AB2">
        <w:rPr>
          <w:rFonts w:asciiTheme="majorHAnsi" w:hAnsiTheme="majorHAnsi"/>
        </w:rPr>
        <w:t xml:space="preserve"> = Level of activity </w:t>
      </w:r>
      <w:r w:rsidRPr="00D26AB2">
        <w:rPr>
          <w:rFonts w:asciiTheme="majorHAnsi" w:hAnsiTheme="majorHAnsi"/>
        </w:rPr>
        <w:br/>
        <w:t xml:space="preserve"> </w:t>
      </w:r>
      <w:r w:rsidRPr="00D26AB2">
        <w:rPr>
          <w:rFonts w:asciiTheme="majorHAnsi" w:hAnsiTheme="majorHAnsi"/>
          <w:b/>
          <w:i/>
        </w:rPr>
        <w:t>Bx</w:t>
      </w:r>
      <w:r w:rsidRPr="00D26AB2">
        <w:rPr>
          <w:rFonts w:asciiTheme="majorHAnsi" w:hAnsiTheme="majorHAnsi"/>
        </w:rPr>
        <w:t xml:space="preserve"> = total variable costs</w:t>
      </w:r>
    </w:p>
    <w:p w14:paraId="789C75FC" w14:textId="77777777" w:rsidR="000F5103" w:rsidRPr="00D26AB2" w:rsidRDefault="004C4367" w:rsidP="000F5103">
      <w:pPr>
        <w:pStyle w:val="Heading3"/>
      </w:pPr>
      <w:r w:rsidRPr="00D26AB2">
        <w:t>How to Analyze Mixed Costs</w:t>
      </w:r>
    </w:p>
    <w:p w14:paraId="789C75FD" w14:textId="77777777" w:rsidR="000F5103" w:rsidRPr="00D26AB2" w:rsidRDefault="000F5103" w:rsidP="000F5103">
      <w:pPr>
        <w:rPr>
          <w:rFonts w:asciiTheme="majorHAnsi" w:hAnsiTheme="majorHAnsi"/>
          <w:sz w:val="2"/>
        </w:rPr>
      </w:pPr>
    </w:p>
    <w:p w14:paraId="789C75FE" w14:textId="77777777" w:rsidR="004C4367" w:rsidRPr="00D26AB2" w:rsidRDefault="000F5103" w:rsidP="000F5103">
      <w:pPr>
        <w:rPr>
          <w:rFonts w:asciiTheme="majorHAnsi" w:hAnsiTheme="majorHAnsi"/>
          <w:b/>
        </w:rPr>
      </w:pPr>
      <w:r w:rsidRPr="00D26AB2">
        <w:rPr>
          <w:rFonts w:asciiTheme="majorHAnsi" w:hAnsiTheme="majorHAnsi"/>
          <w:b/>
        </w:rPr>
        <w:t>Account Analysis Method</w:t>
      </w:r>
    </w:p>
    <w:p w14:paraId="789C75FF" w14:textId="77777777" w:rsidR="000F5103" w:rsidRPr="00D26AB2" w:rsidRDefault="00F30265" w:rsidP="00E8386E">
      <w:pPr>
        <w:pStyle w:val="ListParagraph"/>
        <w:numPr>
          <w:ilvl w:val="0"/>
          <w:numId w:val="49"/>
        </w:numPr>
        <w:rPr>
          <w:rFonts w:asciiTheme="majorHAnsi" w:hAnsiTheme="majorHAnsi"/>
        </w:rPr>
      </w:pPr>
      <w:r w:rsidRPr="00D26AB2">
        <w:rPr>
          <w:rFonts w:asciiTheme="majorHAnsi" w:hAnsiTheme="majorHAnsi"/>
        </w:rPr>
        <w:t xml:space="preserve">Each account </w:t>
      </w:r>
      <w:r w:rsidR="004C4367" w:rsidRPr="00D26AB2">
        <w:rPr>
          <w:rFonts w:asciiTheme="majorHAnsi" w:hAnsiTheme="majorHAnsi"/>
        </w:rPr>
        <w:t xml:space="preserve">is classified as either variable or fixed based on the analyst’s prior knowledge of how the cost in the account behaves. </w:t>
      </w:r>
    </w:p>
    <w:p w14:paraId="789C7600" w14:textId="77777777" w:rsidR="000F5103" w:rsidRPr="00D26AB2" w:rsidRDefault="004C4367" w:rsidP="00E8386E">
      <w:pPr>
        <w:pStyle w:val="ListParagraph"/>
        <w:numPr>
          <w:ilvl w:val="0"/>
          <w:numId w:val="49"/>
        </w:numPr>
        <w:rPr>
          <w:rFonts w:asciiTheme="majorHAnsi" w:hAnsiTheme="majorHAnsi"/>
        </w:rPr>
      </w:pPr>
      <w:r w:rsidRPr="00D26AB2">
        <w:rPr>
          <w:rFonts w:asciiTheme="majorHAnsi" w:hAnsiTheme="majorHAnsi"/>
        </w:rPr>
        <w:t>Every manager must know and understand their own costs that they’re responsible to control.</w:t>
      </w:r>
    </w:p>
    <w:p w14:paraId="789C7601" w14:textId="77777777" w:rsidR="000F5103" w:rsidRPr="00D26AB2" w:rsidRDefault="004C4367" w:rsidP="00E8386E">
      <w:pPr>
        <w:pStyle w:val="ListParagraph"/>
        <w:numPr>
          <w:ilvl w:val="0"/>
          <w:numId w:val="49"/>
        </w:numPr>
        <w:rPr>
          <w:rFonts w:asciiTheme="majorHAnsi" w:hAnsiTheme="majorHAnsi"/>
        </w:rPr>
      </w:pPr>
      <w:r w:rsidRPr="00D26AB2">
        <w:rPr>
          <w:rFonts w:asciiTheme="majorHAnsi" w:hAnsiTheme="majorHAnsi"/>
        </w:rPr>
        <w:t xml:space="preserve">Must know what is variable and fixed. </w:t>
      </w:r>
    </w:p>
    <w:p w14:paraId="789C7602" w14:textId="77777777" w:rsidR="000F5103" w:rsidRPr="00D26AB2" w:rsidRDefault="004C4367" w:rsidP="00E8386E">
      <w:pPr>
        <w:pStyle w:val="ListParagraph"/>
        <w:numPr>
          <w:ilvl w:val="0"/>
          <w:numId w:val="49"/>
        </w:numPr>
        <w:rPr>
          <w:rFonts w:asciiTheme="majorHAnsi" w:hAnsiTheme="majorHAnsi"/>
        </w:rPr>
      </w:pPr>
      <w:r w:rsidRPr="00D26AB2">
        <w:rPr>
          <w:rFonts w:asciiTheme="majorHAnsi" w:hAnsiTheme="majorHAnsi"/>
        </w:rPr>
        <w:t>Makes 2 lists on what they think each cost is.</w:t>
      </w:r>
    </w:p>
    <w:p w14:paraId="789C7603" w14:textId="77777777" w:rsidR="000F5103" w:rsidRPr="00D26AB2" w:rsidRDefault="004C4367" w:rsidP="00E8386E">
      <w:pPr>
        <w:pStyle w:val="ListParagraph"/>
        <w:numPr>
          <w:ilvl w:val="0"/>
          <w:numId w:val="49"/>
        </w:numPr>
        <w:rPr>
          <w:rFonts w:asciiTheme="majorHAnsi" w:hAnsiTheme="majorHAnsi"/>
        </w:rPr>
      </w:pPr>
      <w:r w:rsidRPr="00D26AB2">
        <w:rPr>
          <w:rFonts w:asciiTheme="majorHAnsi" w:hAnsiTheme="majorHAnsi"/>
        </w:rPr>
        <w:t xml:space="preserve">Total the amount for fixed and variable/units for output. </w:t>
      </w:r>
    </w:p>
    <w:p w14:paraId="789C7604" w14:textId="77777777" w:rsidR="004C4367" w:rsidRPr="00D26AB2" w:rsidRDefault="004C4367" w:rsidP="00E8386E">
      <w:pPr>
        <w:pStyle w:val="ListParagraph"/>
        <w:numPr>
          <w:ilvl w:val="0"/>
          <w:numId w:val="49"/>
        </w:numPr>
        <w:rPr>
          <w:rFonts w:asciiTheme="majorHAnsi" w:hAnsiTheme="majorHAnsi"/>
        </w:rPr>
      </w:pPr>
      <w:r w:rsidRPr="00D26AB2">
        <w:rPr>
          <w:rFonts w:asciiTheme="majorHAnsi" w:hAnsiTheme="majorHAnsi"/>
        </w:rPr>
        <w:t xml:space="preserve">Ability for manager to classify whether it’s variable or fixed. </w:t>
      </w:r>
    </w:p>
    <w:p w14:paraId="789C7605" w14:textId="77777777" w:rsidR="004C4367" w:rsidRPr="00D26AB2" w:rsidRDefault="000F5103" w:rsidP="000F5103">
      <w:pPr>
        <w:rPr>
          <w:rFonts w:asciiTheme="majorHAnsi" w:hAnsiTheme="majorHAnsi"/>
          <w:b/>
        </w:rPr>
      </w:pPr>
      <w:r w:rsidRPr="00D26AB2">
        <w:rPr>
          <w:rFonts w:asciiTheme="majorHAnsi" w:hAnsiTheme="majorHAnsi"/>
          <w:b/>
        </w:rPr>
        <w:t>Engineering Method</w:t>
      </w:r>
    </w:p>
    <w:p w14:paraId="789C7606" w14:textId="77777777" w:rsidR="00F30265" w:rsidRPr="00D26AB2" w:rsidRDefault="00F30265" w:rsidP="00E8386E">
      <w:pPr>
        <w:pStyle w:val="ListParagraph"/>
        <w:numPr>
          <w:ilvl w:val="0"/>
          <w:numId w:val="50"/>
        </w:numPr>
        <w:rPr>
          <w:rFonts w:asciiTheme="majorHAnsi" w:hAnsiTheme="majorHAnsi"/>
        </w:rPr>
      </w:pPr>
      <w:r w:rsidRPr="00D26AB2">
        <w:rPr>
          <w:rFonts w:asciiTheme="majorHAnsi" w:hAnsiTheme="majorHAnsi"/>
        </w:rPr>
        <w:t xml:space="preserve">Cost estimates are based on an evaluation of production methods, and material, labour and overhead requirements. </w:t>
      </w:r>
    </w:p>
    <w:p w14:paraId="789C7607" w14:textId="77777777" w:rsidR="000F5103" w:rsidRPr="00D26AB2" w:rsidRDefault="004C4367" w:rsidP="00E8386E">
      <w:pPr>
        <w:pStyle w:val="ListParagraph"/>
        <w:numPr>
          <w:ilvl w:val="0"/>
          <w:numId w:val="50"/>
        </w:numPr>
        <w:rPr>
          <w:rFonts w:asciiTheme="majorHAnsi" w:hAnsiTheme="majorHAnsi"/>
        </w:rPr>
      </w:pPr>
      <w:r w:rsidRPr="00D26AB2">
        <w:rPr>
          <w:rFonts w:asciiTheme="majorHAnsi" w:hAnsiTheme="majorHAnsi"/>
        </w:rPr>
        <w:t xml:space="preserve">Detailed analysis of cost behaviour based on industrial engineer’s evaluation of the inputs that are required to carry out a particular activity and of the prices of those inputs. </w:t>
      </w:r>
    </w:p>
    <w:p w14:paraId="789C7608" w14:textId="77777777" w:rsidR="004C4367" w:rsidRPr="00D26AB2" w:rsidRDefault="004C4367" w:rsidP="00E8386E">
      <w:pPr>
        <w:pStyle w:val="ListParagraph"/>
        <w:numPr>
          <w:ilvl w:val="0"/>
          <w:numId w:val="50"/>
        </w:numPr>
        <w:rPr>
          <w:rFonts w:asciiTheme="majorHAnsi" w:hAnsiTheme="majorHAnsi"/>
        </w:rPr>
      </w:pPr>
      <w:r w:rsidRPr="00D26AB2">
        <w:rPr>
          <w:rFonts w:asciiTheme="majorHAnsi" w:hAnsiTheme="majorHAnsi"/>
        </w:rPr>
        <w:t xml:space="preserve">No past experience is available on activity and cost.  </w:t>
      </w:r>
    </w:p>
    <w:p w14:paraId="789C7609" w14:textId="77777777" w:rsidR="000F5103" w:rsidRPr="00D26AB2" w:rsidRDefault="000F5103" w:rsidP="000F5103">
      <w:pPr>
        <w:pStyle w:val="Heading3"/>
      </w:pPr>
      <w:r w:rsidRPr="00D26AB2">
        <w:t>Cost Behaviour with a Scattergram Plot</w:t>
      </w:r>
    </w:p>
    <w:p w14:paraId="789C760A" w14:textId="77777777" w:rsidR="00E8386E" w:rsidRPr="00D26AB2" w:rsidRDefault="00E8386E" w:rsidP="00E8386E">
      <w:pPr>
        <w:pStyle w:val="ListParagraph"/>
        <w:numPr>
          <w:ilvl w:val="0"/>
          <w:numId w:val="51"/>
        </w:numPr>
        <w:rPr>
          <w:rFonts w:asciiTheme="majorHAnsi" w:hAnsiTheme="majorHAnsi"/>
        </w:rPr>
      </w:pPr>
      <w:r w:rsidRPr="00D26AB2">
        <w:rPr>
          <w:rFonts w:asciiTheme="majorHAnsi" w:hAnsiTheme="majorHAnsi"/>
        </w:rPr>
        <w:t xml:space="preserve">Y, known as the dependent variable, since amount of cost incurred during a period depends on level of activity. </w:t>
      </w:r>
    </w:p>
    <w:p w14:paraId="789C760B" w14:textId="77777777" w:rsidR="00E8386E" w:rsidRPr="00D26AB2" w:rsidRDefault="00E8386E" w:rsidP="00E8386E">
      <w:pPr>
        <w:pStyle w:val="ListParagraph"/>
        <w:numPr>
          <w:ilvl w:val="1"/>
          <w:numId w:val="51"/>
        </w:numPr>
        <w:rPr>
          <w:rFonts w:asciiTheme="majorHAnsi" w:hAnsiTheme="majorHAnsi"/>
        </w:rPr>
      </w:pPr>
      <w:r w:rsidRPr="00D26AB2">
        <w:rPr>
          <w:rStyle w:val="IntenseEmphasis"/>
          <w:rFonts w:asciiTheme="majorHAnsi" w:hAnsiTheme="majorHAnsi"/>
        </w:rPr>
        <w:t>Dependent Variable</w:t>
      </w:r>
      <w:r w:rsidRPr="00D26AB2">
        <w:rPr>
          <w:rFonts w:asciiTheme="majorHAnsi" w:hAnsiTheme="majorHAnsi"/>
        </w:rPr>
        <w:t xml:space="preserve"> – Variable that responds to some causal factor, amount of cost incurred during a period depends on the level of activity for the period.</w:t>
      </w:r>
    </w:p>
    <w:p w14:paraId="789C760C" w14:textId="77777777" w:rsidR="00E8386E" w:rsidRPr="00D26AB2" w:rsidRDefault="00E8386E" w:rsidP="00E8386E">
      <w:pPr>
        <w:pStyle w:val="ListParagraph"/>
        <w:numPr>
          <w:ilvl w:val="0"/>
          <w:numId w:val="51"/>
        </w:numPr>
        <w:rPr>
          <w:rFonts w:asciiTheme="majorHAnsi" w:hAnsiTheme="majorHAnsi"/>
        </w:rPr>
      </w:pPr>
      <w:r w:rsidRPr="00D26AB2">
        <w:rPr>
          <w:rFonts w:asciiTheme="majorHAnsi" w:hAnsiTheme="majorHAnsi"/>
        </w:rPr>
        <w:t xml:space="preserve">X, the activity, known as the independent variable, since is causes variation in the cost. </w:t>
      </w:r>
    </w:p>
    <w:p w14:paraId="789C760D" w14:textId="77777777" w:rsidR="00E8386E" w:rsidRPr="00D26AB2" w:rsidRDefault="00E8386E" w:rsidP="00E8386E">
      <w:pPr>
        <w:pStyle w:val="ListParagraph"/>
        <w:numPr>
          <w:ilvl w:val="1"/>
          <w:numId w:val="51"/>
        </w:numPr>
        <w:rPr>
          <w:rFonts w:asciiTheme="majorHAnsi" w:hAnsiTheme="majorHAnsi"/>
        </w:rPr>
      </w:pPr>
      <w:r w:rsidRPr="00D26AB2">
        <w:rPr>
          <w:rStyle w:val="IntenseEmphasis"/>
          <w:rFonts w:asciiTheme="majorHAnsi" w:hAnsiTheme="majorHAnsi"/>
        </w:rPr>
        <w:lastRenderedPageBreak/>
        <w:t>Independent Variable</w:t>
      </w:r>
      <w:r w:rsidRPr="00D26AB2">
        <w:rPr>
          <w:rFonts w:asciiTheme="majorHAnsi" w:hAnsiTheme="majorHAnsi"/>
        </w:rPr>
        <w:t xml:space="preserve"> – Acts as a casual factor, causes variation in the cost</w:t>
      </w:r>
    </w:p>
    <w:p w14:paraId="789C760E" w14:textId="77777777" w:rsidR="00E8386E" w:rsidRPr="00D26AB2" w:rsidRDefault="00E8386E" w:rsidP="00E8386E">
      <w:pPr>
        <w:pStyle w:val="ListParagraph"/>
        <w:numPr>
          <w:ilvl w:val="0"/>
          <w:numId w:val="51"/>
        </w:numPr>
        <w:rPr>
          <w:rFonts w:asciiTheme="majorHAnsi" w:hAnsiTheme="majorHAnsi"/>
        </w:rPr>
      </w:pPr>
      <w:r w:rsidRPr="00D26AB2">
        <w:rPr>
          <w:rStyle w:val="IntenseEmphasis"/>
          <w:rFonts w:asciiTheme="majorHAnsi" w:hAnsiTheme="majorHAnsi"/>
        </w:rPr>
        <w:t>Linear Cost Behaviour</w:t>
      </w:r>
      <w:r w:rsidRPr="00D26AB2">
        <w:rPr>
          <w:rFonts w:asciiTheme="majorHAnsi" w:hAnsiTheme="majorHAnsi"/>
        </w:rPr>
        <w:t xml:space="preserve"> – Cost behaviour where the relationship between cost and activity can be approximated by a straight line. </w:t>
      </w:r>
    </w:p>
    <w:p w14:paraId="789C760F" w14:textId="77777777" w:rsidR="00E8386E" w:rsidRPr="00D26AB2" w:rsidRDefault="00E8386E" w:rsidP="00E8386E">
      <w:pPr>
        <w:rPr>
          <w:rFonts w:asciiTheme="majorHAnsi" w:hAnsiTheme="majorHAnsi"/>
        </w:rPr>
      </w:pPr>
    </w:p>
    <w:p w14:paraId="789C7610" w14:textId="77777777" w:rsidR="004C4367" w:rsidRPr="00D26AB2" w:rsidRDefault="004C4367" w:rsidP="004C4367">
      <w:pPr>
        <w:ind w:left="720" w:firstLine="720"/>
        <w:rPr>
          <w:rFonts w:asciiTheme="majorHAnsi" w:hAnsiTheme="majorHAnsi"/>
          <w:noProof/>
          <w:lang w:eastAsia="en-CA"/>
        </w:rPr>
      </w:pPr>
      <w:r w:rsidRPr="00D26AB2">
        <w:rPr>
          <w:rFonts w:asciiTheme="majorHAnsi" w:hAnsiTheme="majorHAnsi"/>
          <w:noProof/>
          <w:lang w:eastAsia="en-CA"/>
        </w:rPr>
        <w:drawing>
          <wp:inline distT="0" distB="0" distL="0" distR="0" wp14:anchorId="789C769B" wp14:editId="789C769C">
            <wp:extent cx="2114550" cy="3564002"/>
            <wp:effectExtent l="0" t="0" r="0" b="0"/>
            <wp:docPr id="211" name="Picture 211" descr="http://textflow.mheducation.com/figures/1259066819/ch03_pg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30225c" descr="http://textflow.mheducation.com/figures/1259066819/ch03_pg77.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23331" cy="3578803"/>
                    </a:xfrm>
                    <a:prstGeom prst="rect">
                      <a:avLst/>
                    </a:prstGeom>
                    <a:noFill/>
                    <a:ln>
                      <a:noFill/>
                    </a:ln>
                  </pic:spPr>
                </pic:pic>
              </a:graphicData>
            </a:graphic>
          </wp:inline>
        </w:drawing>
      </w:r>
      <w:r w:rsidRPr="00D26AB2">
        <w:rPr>
          <w:rFonts w:asciiTheme="majorHAnsi" w:hAnsiTheme="majorHAnsi"/>
          <w:lang w:val="en"/>
        </w:rPr>
        <w:t xml:space="preserve"> </w:t>
      </w:r>
      <w:r w:rsidRPr="00D26AB2">
        <w:rPr>
          <w:rFonts w:asciiTheme="majorHAnsi" w:hAnsiTheme="majorHAnsi"/>
          <w:noProof/>
          <w:lang w:eastAsia="en-CA"/>
        </w:rPr>
        <w:t xml:space="preserve">      </w:t>
      </w:r>
      <w:r w:rsidRPr="00D26AB2">
        <w:rPr>
          <w:rFonts w:asciiTheme="majorHAnsi" w:hAnsiTheme="majorHAnsi"/>
          <w:noProof/>
          <w:lang w:eastAsia="en-CA"/>
        </w:rPr>
        <w:drawing>
          <wp:inline distT="0" distB="0" distL="0" distR="0" wp14:anchorId="789C769D" wp14:editId="789C769E">
            <wp:extent cx="2250926" cy="3609975"/>
            <wp:effectExtent l="0" t="0" r="0" b="0"/>
            <wp:docPr id="212" name="Picture 212" descr="http://textflow.mheducation.com/figures/1259066819/ch03_pg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30253c" descr="http://textflow.mheducation.com/figures/1259066819/ch03_pg78.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54351" cy="3615468"/>
                    </a:xfrm>
                    <a:prstGeom prst="rect">
                      <a:avLst/>
                    </a:prstGeom>
                    <a:noFill/>
                    <a:ln>
                      <a:noFill/>
                    </a:ln>
                  </pic:spPr>
                </pic:pic>
              </a:graphicData>
            </a:graphic>
          </wp:inline>
        </w:drawing>
      </w:r>
    </w:p>
    <w:p w14:paraId="789C7611" w14:textId="77777777" w:rsidR="004C4367" w:rsidRPr="00D26AB2" w:rsidRDefault="004C4367" w:rsidP="00E8386E">
      <w:pPr>
        <w:pStyle w:val="Heading3"/>
      </w:pPr>
      <w:r w:rsidRPr="00D26AB2">
        <w:t>High-</w:t>
      </w:r>
      <w:r w:rsidR="00E8386E" w:rsidRPr="00D26AB2">
        <w:t>Low Method</w:t>
      </w:r>
    </w:p>
    <w:p w14:paraId="789C7612" w14:textId="77777777" w:rsidR="00E8386E" w:rsidRPr="00D26AB2" w:rsidRDefault="00E8386E" w:rsidP="00E8386E">
      <w:pPr>
        <w:pStyle w:val="ListParagraph"/>
        <w:numPr>
          <w:ilvl w:val="0"/>
          <w:numId w:val="52"/>
        </w:numPr>
        <w:rPr>
          <w:rFonts w:asciiTheme="majorHAnsi" w:hAnsiTheme="majorHAnsi"/>
        </w:rPr>
      </w:pPr>
      <w:r w:rsidRPr="00D26AB2">
        <w:rPr>
          <w:rFonts w:asciiTheme="majorHAnsi" w:hAnsiTheme="majorHAnsi"/>
        </w:rPr>
        <w:t>F</w:t>
      </w:r>
      <w:r w:rsidR="004C4367" w:rsidRPr="00D26AB2">
        <w:rPr>
          <w:rFonts w:asciiTheme="majorHAnsi" w:hAnsiTheme="majorHAnsi"/>
        </w:rPr>
        <w:t>ixed and variable cost elements of a mixed cost can be estimated using the high–low method</w:t>
      </w:r>
      <w:r w:rsidRPr="00D26AB2">
        <w:rPr>
          <w:rFonts w:asciiTheme="majorHAnsi" w:hAnsiTheme="majorHAnsi"/>
        </w:rPr>
        <w:t>.</w:t>
      </w:r>
    </w:p>
    <w:p w14:paraId="789C7613" w14:textId="77777777" w:rsidR="00AB069B" w:rsidRPr="00D26AB2" w:rsidRDefault="00E8386E" w:rsidP="00DA57A5">
      <w:pPr>
        <w:pStyle w:val="ListParagraph"/>
        <w:numPr>
          <w:ilvl w:val="0"/>
          <w:numId w:val="52"/>
        </w:numPr>
        <w:rPr>
          <w:rFonts w:asciiTheme="majorHAnsi" w:eastAsia="Times New Roman" w:hAnsiTheme="majorHAnsi" w:cs="Times New Roman"/>
          <w:sz w:val="24"/>
          <w:szCs w:val="24"/>
          <w:lang w:val="en" w:eastAsia="en-CA"/>
        </w:rPr>
      </w:pPr>
      <w:r w:rsidRPr="00D26AB2">
        <w:rPr>
          <w:rStyle w:val="IntenseEmphasis"/>
          <w:rFonts w:asciiTheme="majorHAnsi" w:hAnsiTheme="majorHAnsi"/>
        </w:rPr>
        <w:t>High-Low Method</w:t>
      </w:r>
      <w:r w:rsidRPr="00D26AB2">
        <w:rPr>
          <w:rFonts w:asciiTheme="majorHAnsi" w:hAnsiTheme="majorHAnsi"/>
        </w:rPr>
        <w:t xml:space="preserve"> – Method of separating a mixed cost into its fixed and variable elements by analyzing the change in cost between high and low levels of activity.</w:t>
      </w:r>
    </w:p>
    <w:p w14:paraId="789C7614" w14:textId="77777777" w:rsidR="00AB069B" w:rsidRPr="00D26AB2" w:rsidRDefault="00AB6ADD" w:rsidP="00DA57A5">
      <w:pPr>
        <w:pStyle w:val="ListParagraph"/>
        <w:numPr>
          <w:ilvl w:val="0"/>
          <w:numId w:val="52"/>
        </w:numPr>
        <w:rPr>
          <w:rFonts w:asciiTheme="majorHAnsi" w:eastAsia="Times New Roman" w:hAnsiTheme="majorHAnsi" w:cs="Times New Roman"/>
          <w:sz w:val="24"/>
          <w:szCs w:val="24"/>
          <w:lang w:val="en" w:eastAsia="en-CA"/>
        </w:rPr>
      </w:pPr>
      <w:r w:rsidRPr="00D26AB2">
        <w:rPr>
          <w:rFonts w:asciiTheme="majorHAnsi" w:eastAsia="Times New Roman" w:hAnsiTheme="majorHAnsi" w:cs="Times New Roman"/>
          <w:b/>
          <w:lang w:val="en" w:eastAsia="en-CA"/>
        </w:rPr>
        <w:t xml:space="preserve">* </w:t>
      </w:r>
      <w:r w:rsidR="00AB069B" w:rsidRPr="00D26AB2">
        <w:rPr>
          <w:rFonts w:asciiTheme="majorHAnsi" w:eastAsia="Times New Roman" w:hAnsiTheme="majorHAnsi" w:cs="Times New Roman"/>
          <w:b/>
          <w:lang w:val="en" w:eastAsia="en-CA"/>
        </w:rPr>
        <w:t xml:space="preserve">When looking at the High-Low always go by the activity and not the costs. </w:t>
      </w:r>
    </w:p>
    <w:p w14:paraId="789C7615" w14:textId="77777777" w:rsidR="00E8386E" w:rsidRPr="00D26AB2" w:rsidRDefault="004C4367" w:rsidP="00AB069B">
      <w:pPr>
        <w:pStyle w:val="ListParagraph"/>
        <w:rPr>
          <w:rFonts w:asciiTheme="majorHAnsi" w:eastAsia="Times New Roman" w:hAnsiTheme="majorHAnsi" w:cs="Times New Roman"/>
          <w:sz w:val="24"/>
          <w:szCs w:val="24"/>
          <w:lang w:val="en" w:eastAsia="en-CA"/>
        </w:rPr>
      </w:pPr>
      <w:r w:rsidRPr="00D26AB2">
        <w:rPr>
          <w:rFonts w:asciiTheme="majorHAnsi" w:hAnsiTheme="majorHAnsi"/>
          <w:noProof/>
          <w:lang w:eastAsia="en-CA"/>
        </w:rPr>
        <w:drawing>
          <wp:inline distT="0" distB="0" distL="0" distR="0" wp14:anchorId="789C769F" wp14:editId="789C76A0">
            <wp:extent cx="2449002" cy="279886"/>
            <wp:effectExtent l="0" t="0" r="0" b="6350"/>
            <wp:docPr id="215" name="Picture 215" descr="http://textflow.mheducation.com/figures/1259066819/ch03_pg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30262c" descr="http://textflow.mheducation.com/figures/1259066819/ch03_pg79.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72116" cy="282528"/>
                    </a:xfrm>
                    <a:prstGeom prst="rect">
                      <a:avLst/>
                    </a:prstGeom>
                    <a:noFill/>
                    <a:ln>
                      <a:noFill/>
                    </a:ln>
                  </pic:spPr>
                </pic:pic>
              </a:graphicData>
            </a:graphic>
          </wp:inline>
        </w:drawing>
      </w:r>
    </w:p>
    <w:p w14:paraId="789C7616" w14:textId="77777777" w:rsidR="00DA57A5" w:rsidRPr="00D26AB2" w:rsidRDefault="00E8386E" w:rsidP="007F1F2F">
      <w:pPr>
        <w:pStyle w:val="ListParagraph"/>
        <w:numPr>
          <w:ilvl w:val="0"/>
          <w:numId w:val="52"/>
        </w:numPr>
        <w:rPr>
          <w:rFonts w:asciiTheme="majorHAnsi" w:hAnsiTheme="majorHAnsi"/>
        </w:rPr>
      </w:pPr>
      <w:r w:rsidRPr="00D26AB2">
        <w:rPr>
          <w:rFonts w:asciiTheme="majorHAnsi" w:hAnsiTheme="majorHAnsi"/>
          <w:lang w:val="en"/>
        </w:rPr>
        <w:t xml:space="preserve">To </w:t>
      </w:r>
      <w:r w:rsidRPr="00D26AB2">
        <w:rPr>
          <w:rFonts w:asciiTheme="majorHAnsi" w:hAnsiTheme="majorHAnsi"/>
        </w:rPr>
        <w:t>analyze</w:t>
      </w:r>
      <w:r w:rsidR="004C4367" w:rsidRPr="00D26AB2">
        <w:rPr>
          <w:rFonts w:asciiTheme="majorHAnsi" w:hAnsiTheme="majorHAnsi"/>
        </w:rPr>
        <w:t xml:space="preserve"> mixed costs begin by identifying the period with the lowest level of activity and the period with the highest level of activity. </w:t>
      </w:r>
    </w:p>
    <w:p w14:paraId="789C7617" w14:textId="77777777" w:rsidR="00DA57A5" w:rsidRPr="00D26AB2" w:rsidRDefault="004C4367" w:rsidP="00DA57A5">
      <w:pPr>
        <w:pStyle w:val="ListParagraph"/>
        <w:rPr>
          <w:rFonts w:asciiTheme="majorHAnsi" w:hAnsiTheme="majorHAnsi"/>
        </w:rPr>
      </w:pPr>
      <w:r w:rsidRPr="00D26AB2">
        <w:rPr>
          <w:rFonts w:asciiTheme="majorHAnsi" w:hAnsiTheme="majorHAnsi"/>
          <w:noProof/>
          <w:lang w:eastAsia="en-CA"/>
        </w:rPr>
        <w:drawing>
          <wp:inline distT="0" distB="0" distL="0" distR="0" wp14:anchorId="789C76A1" wp14:editId="789C76A2">
            <wp:extent cx="4047214" cy="815164"/>
            <wp:effectExtent l="0" t="0" r="0" b="4445"/>
            <wp:docPr id="216" name="Picture 216" descr="http://textflow.mheducation.com/figures/1259066819/ch03_pg8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30269c" descr="http://textflow.mheducation.com/figures/1259066819/ch03_pg80-1.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103672" cy="826535"/>
                    </a:xfrm>
                    <a:prstGeom prst="rect">
                      <a:avLst/>
                    </a:prstGeom>
                    <a:noFill/>
                    <a:ln>
                      <a:noFill/>
                    </a:ln>
                  </pic:spPr>
                </pic:pic>
              </a:graphicData>
            </a:graphic>
          </wp:inline>
        </w:drawing>
      </w:r>
    </w:p>
    <w:p w14:paraId="789C7618" w14:textId="77777777" w:rsidR="00DA57A5" w:rsidRPr="00D26AB2" w:rsidRDefault="00DA57A5" w:rsidP="007F1F2F">
      <w:pPr>
        <w:pStyle w:val="ListParagraph"/>
        <w:numPr>
          <w:ilvl w:val="0"/>
          <w:numId w:val="52"/>
        </w:numPr>
        <w:rPr>
          <w:rFonts w:asciiTheme="majorHAnsi" w:hAnsiTheme="majorHAnsi"/>
        </w:rPr>
      </w:pPr>
      <w:r w:rsidRPr="00D26AB2">
        <w:rPr>
          <w:rFonts w:asciiTheme="majorHAnsi" w:hAnsiTheme="majorHAnsi"/>
        </w:rPr>
        <w:t>Vari</w:t>
      </w:r>
      <w:r w:rsidR="004C4367" w:rsidRPr="00D26AB2">
        <w:rPr>
          <w:rFonts w:asciiTheme="majorHAnsi" w:hAnsiTheme="majorHAnsi"/>
        </w:rPr>
        <w:t>able cost is estimated by dividing the difference in cost between the high and low levels of activity by the change in activity between those two points.</w:t>
      </w:r>
      <w:r w:rsidR="004C4367" w:rsidRPr="00D26AB2">
        <w:rPr>
          <w:rFonts w:asciiTheme="majorHAnsi" w:hAnsiTheme="majorHAnsi"/>
          <w:noProof/>
          <w:lang w:eastAsia="en-CA"/>
        </w:rPr>
        <w:drawing>
          <wp:inline distT="0" distB="0" distL="0" distR="0" wp14:anchorId="789C76A3" wp14:editId="789C76A4">
            <wp:extent cx="3617843" cy="286199"/>
            <wp:effectExtent l="0" t="0" r="1905" b="0"/>
            <wp:docPr id="219" name="Picture 219" descr="http://textflow.mheducation.com/figures/1259066819/ch03_pg8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30273c" descr="http://textflow.mheducation.com/figures/1259066819/ch03_pg80-2.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737007" cy="295626"/>
                    </a:xfrm>
                    <a:prstGeom prst="rect">
                      <a:avLst/>
                    </a:prstGeom>
                    <a:noFill/>
                    <a:ln>
                      <a:noFill/>
                    </a:ln>
                  </pic:spPr>
                </pic:pic>
              </a:graphicData>
            </a:graphic>
          </wp:inline>
        </w:drawing>
      </w:r>
      <w:r w:rsidRPr="00D26AB2">
        <w:rPr>
          <w:rFonts w:asciiTheme="majorHAnsi" w:hAnsiTheme="majorHAnsi"/>
        </w:rPr>
        <w:br/>
      </w:r>
    </w:p>
    <w:p w14:paraId="789C7619" w14:textId="77777777" w:rsidR="004C4367" w:rsidRPr="00D26AB2" w:rsidRDefault="004C4367" w:rsidP="00DA57A5">
      <w:pPr>
        <w:pStyle w:val="ListParagraph"/>
        <w:rPr>
          <w:rFonts w:asciiTheme="majorHAnsi" w:hAnsiTheme="majorHAnsi"/>
        </w:rPr>
      </w:pPr>
      <w:r w:rsidRPr="00D26AB2">
        <w:rPr>
          <w:rFonts w:asciiTheme="majorHAnsi" w:hAnsiTheme="majorHAnsi"/>
          <w:noProof/>
          <w:lang w:eastAsia="en-CA"/>
        </w:rPr>
        <w:lastRenderedPageBreak/>
        <w:drawing>
          <wp:inline distT="0" distB="0" distL="0" distR="0" wp14:anchorId="789C76A5" wp14:editId="789C76A6">
            <wp:extent cx="4118776" cy="375116"/>
            <wp:effectExtent l="0" t="0" r="0" b="6350"/>
            <wp:docPr id="220" name="Picture 220" descr="http://textflow.mheducation.com/figures/1259066819/ch03_pg8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30275c" descr="http://textflow.mheducation.com/figures/1259066819/ch03_pg80-3.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221600" cy="384481"/>
                    </a:xfrm>
                    <a:prstGeom prst="rect">
                      <a:avLst/>
                    </a:prstGeom>
                    <a:noFill/>
                    <a:ln>
                      <a:noFill/>
                    </a:ln>
                  </pic:spPr>
                </pic:pic>
              </a:graphicData>
            </a:graphic>
          </wp:inline>
        </w:drawing>
      </w:r>
    </w:p>
    <w:p w14:paraId="789C761A" w14:textId="77777777" w:rsidR="00DA57A5" w:rsidRPr="00D26AB2" w:rsidRDefault="00DA57A5" w:rsidP="00DA57A5">
      <w:pPr>
        <w:pStyle w:val="ListParagraph"/>
        <w:rPr>
          <w:rFonts w:asciiTheme="majorHAnsi" w:hAnsiTheme="majorHAnsi"/>
        </w:rPr>
      </w:pPr>
    </w:p>
    <w:p w14:paraId="789C761B" w14:textId="77777777" w:rsidR="00DA57A5" w:rsidRPr="00D26AB2" w:rsidRDefault="00DA57A5" w:rsidP="00DA57A5">
      <w:pPr>
        <w:pStyle w:val="ListParagraph"/>
        <w:rPr>
          <w:rFonts w:asciiTheme="majorHAnsi" w:hAnsiTheme="majorHAnsi"/>
        </w:rPr>
      </w:pPr>
      <w:r w:rsidRPr="00D26AB2">
        <w:rPr>
          <w:rFonts w:asciiTheme="majorHAnsi" w:hAnsiTheme="majorHAnsi"/>
        </w:rPr>
        <w:t>Y = $1,421.50 + $1.85X, where y = total cost, x = total days.</w:t>
      </w:r>
    </w:p>
    <w:p w14:paraId="789C761C" w14:textId="77777777" w:rsidR="00877551" w:rsidRPr="00D26AB2" w:rsidRDefault="00877551" w:rsidP="00877551">
      <w:pPr>
        <w:pStyle w:val="ListParagraph"/>
        <w:numPr>
          <w:ilvl w:val="0"/>
          <w:numId w:val="52"/>
        </w:numPr>
        <w:rPr>
          <w:rFonts w:asciiTheme="majorHAnsi" w:hAnsiTheme="majorHAnsi"/>
        </w:rPr>
      </w:pPr>
      <w:r w:rsidRPr="00D26AB2">
        <w:rPr>
          <w:rFonts w:asciiTheme="majorHAnsi" w:hAnsiTheme="majorHAnsi"/>
        </w:rPr>
        <w:t>Disadvantages:</w:t>
      </w:r>
    </w:p>
    <w:p w14:paraId="789C761D" w14:textId="77777777" w:rsidR="00877551" w:rsidRPr="00D26AB2" w:rsidRDefault="00877551" w:rsidP="00877551">
      <w:pPr>
        <w:pStyle w:val="ListParagraph"/>
        <w:numPr>
          <w:ilvl w:val="1"/>
          <w:numId w:val="52"/>
        </w:numPr>
        <w:rPr>
          <w:rFonts w:asciiTheme="majorHAnsi" w:hAnsiTheme="majorHAnsi"/>
        </w:rPr>
      </w:pPr>
      <w:r w:rsidRPr="00D26AB2">
        <w:rPr>
          <w:rFonts w:asciiTheme="majorHAnsi" w:hAnsiTheme="majorHAnsi"/>
        </w:rPr>
        <w:t>U</w:t>
      </w:r>
      <w:r w:rsidR="004C4367" w:rsidRPr="00D26AB2">
        <w:rPr>
          <w:rFonts w:asciiTheme="majorHAnsi" w:hAnsiTheme="majorHAnsi"/>
        </w:rPr>
        <w:t>s</w:t>
      </w:r>
      <w:r w:rsidRPr="00D26AB2">
        <w:rPr>
          <w:rFonts w:asciiTheme="majorHAnsi" w:hAnsiTheme="majorHAnsi"/>
        </w:rPr>
        <w:t>es</w:t>
      </w:r>
      <w:r w:rsidR="004C4367" w:rsidRPr="00D26AB2">
        <w:rPr>
          <w:rFonts w:asciiTheme="majorHAnsi" w:hAnsiTheme="majorHAnsi"/>
        </w:rPr>
        <w:t xml:space="preserve"> only two data points. </w:t>
      </w:r>
    </w:p>
    <w:p w14:paraId="789C761E" w14:textId="77777777" w:rsidR="00877551" w:rsidRPr="00D26AB2" w:rsidRDefault="00877551" w:rsidP="00877551">
      <w:pPr>
        <w:pStyle w:val="ListParagraph"/>
        <w:numPr>
          <w:ilvl w:val="1"/>
          <w:numId w:val="52"/>
        </w:numPr>
        <w:rPr>
          <w:rFonts w:asciiTheme="majorHAnsi" w:hAnsiTheme="majorHAnsi"/>
        </w:rPr>
      </w:pPr>
      <w:r w:rsidRPr="00D26AB2">
        <w:rPr>
          <w:rFonts w:asciiTheme="majorHAnsi" w:hAnsiTheme="majorHAnsi"/>
        </w:rPr>
        <w:t>P</w:t>
      </w:r>
      <w:r w:rsidR="004C4367" w:rsidRPr="00D26AB2">
        <w:rPr>
          <w:rFonts w:asciiTheme="majorHAnsi" w:hAnsiTheme="majorHAnsi"/>
        </w:rPr>
        <w:t xml:space="preserve">eriods with the highest and lowest activity tend to be unusual </w:t>
      </w:r>
      <w:r w:rsidRPr="00D26AB2">
        <w:rPr>
          <w:rFonts w:asciiTheme="majorHAnsi" w:hAnsiTheme="majorHAnsi"/>
        </w:rPr>
        <w:t>since</w:t>
      </w:r>
      <w:r w:rsidR="004C4367" w:rsidRPr="00D26AB2">
        <w:rPr>
          <w:rFonts w:asciiTheme="majorHAnsi" w:hAnsiTheme="majorHAnsi"/>
        </w:rPr>
        <w:t xml:space="preserve"> they represent the two extremes. </w:t>
      </w:r>
    </w:p>
    <w:p w14:paraId="789C761F" w14:textId="77777777" w:rsidR="00877551" w:rsidRPr="00D26AB2" w:rsidRDefault="004C4367" w:rsidP="00877551">
      <w:pPr>
        <w:pStyle w:val="ListParagraph"/>
        <w:numPr>
          <w:ilvl w:val="1"/>
          <w:numId w:val="52"/>
        </w:numPr>
        <w:rPr>
          <w:rFonts w:asciiTheme="majorHAnsi" w:hAnsiTheme="majorHAnsi"/>
        </w:rPr>
      </w:pPr>
      <w:r w:rsidRPr="00D26AB2">
        <w:rPr>
          <w:rFonts w:asciiTheme="majorHAnsi" w:hAnsiTheme="majorHAnsi"/>
        </w:rPr>
        <w:t xml:space="preserve">A cost formula </w:t>
      </w:r>
      <w:r w:rsidR="00877551" w:rsidRPr="00D26AB2">
        <w:rPr>
          <w:rFonts w:asciiTheme="majorHAnsi" w:hAnsiTheme="majorHAnsi"/>
        </w:rPr>
        <w:t xml:space="preserve">may </w:t>
      </w:r>
      <w:r w:rsidRPr="00D26AB2">
        <w:rPr>
          <w:rFonts w:asciiTheme="majorHAnsi" w:hAnsiTheme="majorHAnsi"/>
        </w:rPr>
        <w:t>misrepresent the true cost relationship during normal periods.</w:t>
      </w:r>
    </w:p>
    <w:p w14:paraId="789C7620" w14:textId="77777777" w:rsidR="004C4367" w:rsidRPr="00D26AB2" w:rsidRDefault="004C4367" w:rsidP="00877551">
      <w:pPr>
        <w:pStyle w:val="ListParagraph"/>
        <w:numPr>
          <w:ilvl w:val="0"/>
          <w:numId w:val="52"/>
        </w:numPr>
        <w:rPr>
          <w:rFonts w:asciiTheme="majorHAnsi" w:hAnsiTheme="majorHAnsi"/>
        </w:rPr>
      </w:pPr>
      <w:r w:rsidRPr="00D26AB2">
        <w:rPr>
          <w:rFonts w:asciiTheme="majorHAnsi" w:hAnsiTheme="majorHAnsi"/>
        </w:rPr>
        <w:t>For these reasons, other methods of cost analysis that utilize a greater number of points, such as least-squares regression, are generally more accurate than the high–low method. If managers choose to use the high–low method, they should do so with full awareness of its limitations.</w:t>
      </w:r>
    </w:p>
    <w:p w14:paraId="789C7621" w14:textId="77777777" w:rsidR="00877551" w:rsidRPr="00D26AB2" w:rsidRDefault="00877551" w:rsidP="00877551">
      <w:pPr>
        <w:pStyle w:val="Heading2"/>
      </w:pPr>
      <w:r w:rsidRPr="00D26AB2">
        <w:t>Contribution Format</w:t>
      </w:r>
    </w:p>
    <w:p w14:paraId="789C7622" w14:textId="77777777" w:rsidR="00877551" w:rsidRPr="00D26AB2" w:rsidRDefault="00877551" w:rsidP="00CF1ADF">
      <w:pPr>
        <w:pStyle w:val="ListParagraph"/>
        <w:numPr>
          <w:ilvl w:val="0"/>
          <w:numId w:val="53"/>
        </w:numPr>
        <w:rPr>
          <w:rFonts w:asciiTheme="majorHAnsi" w:hAnsiTheme="majorHAnsi"/>
        </w:rPr>
      </w:pPr>
      <w:r w:rsidRPr="00D26AB2">
        <w:rPr>
          <w:rStyle w:val="IntenseEmphasis"/>
          <w:rFonts w:asciiTheme="majorHAnsi" w:hAnsiTheme="majorHAnsi"/>
        </w:rPr>
        <w:t>Contribution Approach</w:t>
      </w:r>
      <w:r w:rsidRPr="00D26AB2">
        <w:rPr>
          <w:rFonts w:asciiTheme="majorHAnsi" w:hAnsiTheme="majorHAnsi"/>
        </w:rPr>
        <w:t xml:space="preserve"> – Income statement where costs are sep</w:t>
      </w:r>
      <w:r w:rsidR="00CF1ADF" w:rsidRPr="00D26AB2">
        <w:rPr>
          <w:rFonts w:asciiTheme="majorHAnsi" w:hAnsiTheme="majorHAnsi"/>
        </w:rPr>
        <w:t>arated into variable and fixed.</w:t>
      </w:r>
      <w:r w:rsidR="00F30265" w:rsidRPr="00D26AB2">
        <w:rPr>
          <w:rFonts w:asciiTheme="majorHAnsi" w:hAnsiTheme="majorHAnsi"/>
        </w:rPr>
        <w:t xml:space="preserve"> Used for external reporting.</w:t>
      </w:r>
    </w:p>
    <w:p w14:paraId="789C7623" w14:textId="77777777" w:rsidR="00CF1ADF" w:rsidRPr="00D26AB2" w:rsidRDefault="00CF1ADF" w:rsidP="00877551">
      <w:pPr>
        <w:pStyle w:val="ListParagraph"/>
        <w:numPr>
          <w:ilvl w:val="0"/>
          <w:numId w:val="53"/>
        </w:numPr>
        <w:rPr>
          <w:rFonts w:asciiTheme="majorHAnsi" w:hAnsiTheme="majorHAnsi"/>
        </w:rPr>
      </w:pPr>
      <w:r w:rsidRPr="00D26AB2">
        <w:rPr>
          <w:rStyle w:val="IntenseEmphasis"/>
          <w:rFonts w:asciiTheme="majorHAnsi" w:hAnsiTheme="majorHAnsi"/>
        </w:rPr>
        <w:t>Contribution Margin</w:t>
      </w:r>
      <w:r w:rsidRPr="00D26AB2">
        <w:rPr>
          <w:rFonts w:asciiTheme="majorHAnsi" w:hAnsiTheme="majorHAnsi"/>
        </w:rPr>
        <w:t xml:space="preserve"> – Amount remaining from sales revenues after all variable expenses have been deducted. </w:t>
      </w:r>
      <w:r w:rsidR="00F30265" w:rsidRPr="00D26AB2">
        <w:rPr>
          <w:rFonts w:asciiTheme="majorHAnsi" w:hAnsiTheme="majorHAnsi"/>
        </w:rPr>
        <w:t xml:space="preserve">Used by management. </w:t>
      </w:r>
    </w:p>
    <w:p w14:paraId="789C7624" w14:textId="77777777" w:rsidR="00CF1ADF" w:rsidRPr="00D26AB2" w:rsidRDefault="00CF1ADF" w:rsidP="00CF1ADF">
      <w:pPr>
        <w:pStyle w:val="ListParagraph"/>
        <w:numPr>
          <w:ilvl w:val="1"/>
          <w:numId w:val="53"/>
        </w:numPr>
        <w:rPr>
          <w:rFonts w:asciiTheme="majorHAnsi" w:hAnsiTheme="majorHAnsi"/>
        </w:rPr>
      </w:pPr>
      <w:r w:rsidRPr="00D26AB2">
        <w:rPr>
          <w:rFonts w:asciiTheme="majorHAnsi" w:hAnsiTheme="majorHAnsi"/>
        </w:rPr>
        <w:t xml:space="preserve">Contributes towards the covering of fixed expenses then towards the profit. </w:t>
      </w:r>
    </w:p>
    <w:p w14:paraId="789C7625" w14:textId="77777777" w:rsidR="004C4367" w:rsidRPr="00D26AB2" w:rsidRDefault="00CF1ADF" w:rsidP="00F31BC7">
      <w:pPr>
        <w:rPr>
          <w:rFonts w:asciiTheme="majorHAnsi" w:hAnsiTheme="majorHAnsi"/>
        </w:rPr>
      </w:pPr>
      <w:r w:rsidRPr="00D26AB2">
        <w:rPr>
          <w:rFonts w:asciiTheme="majorHAnsi" w:hAnsiTheme="majorHAnsi"/>
          <w:noProof/>
          <w:lang w:eastAsia="en-CA"/>
        </w:rPr>
        <w:drawing>
          <wp:inline distT="0" distB="0" distL="0" distR="0" wp14:anchorId="789C76A7" wp14:editId="789C76A8">
            <wp:extent cx="4850296" cy="1821192"/>
            <wp:effectExtent l="0" t="0" r="7620" b="7620"/>
            <wp:docPr id="222" name="Picture 222" descr="Exhibit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30305c" descr="Exhibit 3-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859143" cy="1824514"/>
                    </a:xfrm>
                    <a:prstGeom prst="rect">
                      <a:avLst/>
                    </a:prstGeom>
                    <a:noFill/>
                    <a:ln>
                      <a:noFill/>
                    </a:ln>
                  </pic:spPr>
                </pic:pic>
              </a:graphicData>
            </a:graphic>
          </wp:inline>
        </w:drawing>
      </w:r>
      <w:r w:rsidR="004C4367" w:rsidRPr="00D26AB2">
        <w:rPr>
          <w:rFonts w:asciiTheme="majorHAnsi" w:hAnsiTheme="majorHAnsi"/>
        </w:rPr>
        <w:t xml:space="preserve"> </w:t>
      </w:r>
    </w:p>
    <w:p w14:paraId="789C7626" w14:textId="77777777" w:rsidR="00F30265" w:rsidRPr="00D26AB2" w:rsidRDefault="00F30265" w:rsidP="00F30265">
      <w:pPr>
        <w:pStyle w:val="Heading2"/>
      </w:pPr>
      <w:r w:rsidRPr="00D26AB2">
        <w:t>Least-Squares Regression Method</w:t>
      </w:r>
    </w:p>
    <w:p w14:paraId="789C7627" w14:textId="77777777" w:rsidR="00F30265" w:rsidRPr="00D26AB2" w:rsidRDefault="00F30265" w:rsidP="00F30265">
      <w:pPr>
        <w:pStyle w:val="ListParagraph"/>
        <w:numPr>
          <w:ilvl w:val="0"/>
          <w:numId w:val="55"/>
        </w:numPr>
        <w:rPr>
          <w:rFonts w:asciiTheme="majorHAnsi" w:hAnsiTheme="majorHAnsi"/>
        </w:rPr>
      </w:pPr>
      <w:r w:rsidRPr="00D26AB2">
        <w:rPr>
          <w:rFonts w:asciiTheme="majorHAnsi" w:hAnsiTheme="majorHAnsi"/>
        </w:rPr>
        <w:t xml:space="preserve">Used to analyze mixed costs if a scatter graph plot reveals a linear relationship between X and Y variables. </w:t>
      </w:r>
    </w:p>
    <w:p w14:paraId="789C7628" w14:textId="77777777" w:rsidR="00F30265" w:rsidRPr="00D26AB2" w:rsidRDefault="00F30265" w:rsidP="00F30265">
      <w:pPr>
        <w:pStyle w:val="ListParagraph"/>
        <w:numPr>
          <w:ilvl w:val="0"/>
          <w:numId w:val="55"/>
        </w:numPr>
        <w:rPr>
          <w:rFonts w:asciiTheme="majorHAnsi" w:hAnsiTheme="majorHAnsi"/>
        </w:rPr>
      </w:pPr>
      <w:r w:rsidRPr="00D26AB2">
        <w:rPr>
          <w:rFonts w:asciiTheme="majorHAnsi" w:hAnsiTheme="majorHAnsi"/>
        </w:rPr>
        <w:t xml:space="preserve">Uses all of the data points to estimate the fixed and variable cost components of a mixed cost. </w:t>
      </w:r>
    </w:p>
    <w:p w14:paraId="789C7629" w14:textId="77777777" w:rsidR="00F30265" w:rsidRPr="00D26AB2" w:rsidRDefault="00F30265" w:rsidP="00F30265">
      <w:pPr>
        <w:pStyle w:val="ListParagraph"/>
        <w:numPr>
          <w:ilvl w:val="0"/>
          <w:numId w:val="55"/>
        </w:numPr>
        <w:rPr>
          <w:rFonts w:asciiTheme="majorHAnsi" w:hAnsiTheme="majorHAnsi"/>
        </w:rPr>
      </w:pPr>
      <w:r w:rsidRPr="00D26AB2">
        <w:rPr>
          <w:rFonts w:asciiTheme="majorHAnsi" w:hAnsiTheme="majorHAnsi"/>
        </w:rPr>
        <w:t xml:space="preserve">Goal is to fit a straight line to the data that minimizes the sum of the squared errors. </w:t>
      </w:r>
    </w:p>
    <w:p w14:paraId="789C762A" w14:textId="77777777" w:rsidR="00F30265" w:rsidRPr="00D26AB2" w:rsidRDefault="00F30265" w:rsidP="00F30265">
      <w:pPr>
        <w:pStyle w:val="ListParagraph"/>
        <w:numPr>
          <w:ilvl w:val="0"/>
          <w:numId w:val="55"/>
        </w:numPr>
        <w:rPr>
          <w:rFonts w:asciiTheme="majorHAnsi" w:hAnsiTheme="majorHAnsi"/>
        </w:rPr>
      </w:pPr>
      <w:r w:rsidRPr="00D26AB2">
        <w:rPr>
          <w:rFonts w:asciiTheme="majorHAnsi" w:hAnsiTheme="majorHAnsi"/>
        </w:rPr>
        <w:t>Cost analysis objective is the same; y = a + bx</w:t>
      </w:r>
    </w:p>
    <w:p w14:paraId="789C762B" w14:textId="77777777" w:rsidR="00F30265" w:rsidRPr="00D26AB2" w:rsidRDefault="00F30265" w:rsidP="00F30265">
      <w:pPr>
        <w:pStyle w:val="ListParagraph"/>
        <w:numPr>
          <w:ilvl w:val="0"/>
          <w:numId w:val="55"/>
        </w:numPr>
        <w:rPr>
          <w:rFonts w:asciiTheme="majorHAnsi" w:hAnsiTheme="majorHAnsi"/>
        </w:rPr>
      </w:pPr>
      <w:r w:rsidRPr="00D26AB2">
        <w:rPr>
          <w:rFonts w:asciiTheme="majorHAnsi" w:hAnsiTheme="majorHAnsi"/>
        </w:rPr>
        <w:t>Provides a statistic called R</w:t>
      </w:r>
      <w:r w:rsidRPr="00D26AB2">
        <w:rPr>
          <w:rFonts w:asciiTheme="majorHAnsi" w:hAnsiTheme="majorHAnsi"/>
          <w:vertAlign w:val="superscript"/>
        </w:rPr>
        <w:t>2</w:t>
      </w:r>
      <w:r w:rsidRPr="00D26AB2">
        <w:rPr>
          <w:rFonts w:asciiTheme="majorHAnsi" w:hAnsiTheme="majorHAnsi"/>
        </w:rPr>
        <w:t xml:space="preserve"> which is the measure of the goodness of fit of the regression line to the data points. </w:t>
      </w:r>
    </w:p>
    <w:p w14:paraId="789C762C" w14:textId="77777777" w:rsidR="002C3BAE" w:rsidRPr="00D26AB2" w:rsidRDefault="00F30265" w:rsidP="00F30265">
      <w:pPr>
        <w:pStyle w:val="ListParagraph"/>
        <w:numPr>
          <w:ilvl w:val="0"/>
          <w:numId w:val="55"/>
        </w:numPr>
        <w:rPr>
          <w:rFonts w:asciiTheme="majorHAnsi" w:hAnsiTheme="majorHAnsi"/>
        </w:rPr>
      </w:pPr>
      <w:r w:rsidRPr="00D26AB2">
        <w:rPr>
          <w:rStyle w:val="IntenseEmphasis"/>
          <w:rFonts w:asciiTheme="majorHAnsi" w:hAnsiTheme="majorHAnsi"/>
        </w:rPr>
        <w:t xml:space="preserve">Economic Plausibility </w:t>
      </w:r>
      <w:r w:rsidRPr="00D26AB2">
        <w:rPr>
          <w:rFonts w:asciiTheme="majorHAnsi" w:hAnsiTheme="majorHAnsi"/>
        </w:rPr>
        <w:t xml:space="preserve">– Making </w:t>
      </w:r>
      <w:r w:rsidR="004A3D52" w:rsidRPr="00D26AB2">
        <w:rPr>
          <w:rFonts w:asciiTheme="majorHAnsi" w:hAnsiTheme="majorHAnsi"/>
        </w:rPr>
        <w:t>sense that a change in the activity level of the independent variable would cause a c</w:t>
      </w:r>
      <w:r w:rsidRPr="00D26AB2">
        <w:rPr>
          <w:rFonts w:asciiTheme="majorHAnsi" w:hAnsiTheme="majorHAnsi"/>
        </w:rPr>
        <w:t xml:space="preserve">hange in the dependent variable. </w:t>
      </w:r>
    </w:p>
    <w:p w14:paraId="789C762D" w14:textId="77777777" w:rsidR="00F30265" w:rsidRPr="00D26AB2" w:rsidRDefault="00F30265" w:rsidP="00F30265">
      <w:pPr>
        <w:pStyle w:val="ListParagraph"/>
        <w:numPr>
          <w:ilvl w:val="0"/>
          <w:numId w:val="55"/>
        </w:numPr>
        <w:rPr>
          <w:rFonts w:asciiTheme="majorHAnsi" w:hAnsiTheme="majorHAnsi"/>
        </w:rPr>
      </w:pPr>
      <w:r w:rsidRPr="00D26AB2">
        <w:rPr>
          <w:rStyle w:val="IntenseEmphasis"/>
          <w:rFonts w:asciiTheme="majorHAnsi" w:hAnsiTheme="majorHAnsi"/>
        </w:rPr>
        <w:t>Multiple Regression</w:t>
      </w:r>
      <w:r w:rsidRPr="00D26AB2">
        <w:rPr>
          <w:rFonts w:asciiTheme="majorHAnsi" w:hAnsiTheme="majorHAnsi"/>
        </w:rPr>
        <w:t xml:space="preserve"> – A</w:t>
      </w:r>
      <w:r w:rsidR="004A3D52" w:rsidRPr="00D26AB2">
        <w:rPr>
          <w:rFonts w:asciiTheme="majorHAnsi" w:hAnsiTheme="majorHAnsi"/>
        </w:rPr>
        <w:t>n analytical method used when the dependent variable (e.g. cost) is caused by more than one activity.</w:t>
      </w:r>
      <w:r w:rsidRPr="00D26AB2">
        <w:rPr>
          <w:rFonts w:asciiTheme="majorHAnsi" w:hAnsiTheme="majorHAnsi"/>
        </w:rPr>
        <w:t xml:space="preserve"> </w:t>
      </w:r>
    </w:p>
    <w:p w14:paraId="789C762E" w14:textId="77777777" w:rsidR="00946AAF" w:rsidRPr="00D26AB2" w:rsidRDefault="002D38B3" w:rsidP="00946AAF">
      <w:pPr>
        <w:pStyle w:val="Heading1"/>
        <w:rPr>
          <w:u w:val="single"/>
        </w:rPr>
      </w:pPr>
      <w:r w:rsidRPr="00D26AB2">
        <w:rPr>
          <w:u w:val="single"/>
        </w:rPr>
        <w:lastRenderedPageBreak/>
        <w:t>Chapter 4 – Cost Volume Profit Relationships</w:t>
      </w:r>
    </w:p>
    <w:p w14:paraId="789C762F" w14:textId="77777777" w:rsidR="00946AAF" w:rsidRPr="00D26AB2" w:rsidRDefault="00946AAF" w:rsidP="00946AAF">
      <w:pPr>
        <w:pStyle w:val="Heading2"/>
        <w:rPr>
          <w:sz w:val="12"/>
        </w:rPr>
      </w:pPr>
    </w:p>
    <w:p w14:paraId="789C7630" w14:textId="77777777" w:rsidR="00946AAF" w:rsidRPr="00D26AB2" w:rsidRDefault="00946AAF" w:rsidP="00946AAF">
      <w:pPr>
        <w:pStyle w:val="Heading2"/>
      </w:pPr>
      <w:r w:rsidRPr="00D26AB2">
        <w:t>Contribution Margin</w:t>
      </w:r>
    </w:p>
    <w:p w14:paraId="789C7631" w14:textId="77777777" w:rsidR="00946AAF" w:rsidRPr="00D26AB2" w:rsidRDefault="00946AAF" w:rsidP="00D83A25">
      <w:pPr>
        <w:pStyle w:val="ListParagraph"/>
        <w:numPr>
          <w:ilvl w:val="0"/>
          <w:numId w:val="56"/>
        </w:numPr>
        <w:rPr>
          <w:rFonts w:asciiTheme="majorHAnsi" w:hAnsiTheme="majorHAnsi"/>
        </w:rPr>
      </w:pPr>
      <w:r w:rsidRPr="00D26AB2">
        <w:rPr>
          <w:rStyle w:val="IntenseEmphasis"/>
          <w:rFonts w:asciiTheme="majorHAnsi" w:hAnsiTheme="majorHAnsi"/>
        </w:rPr>
        <w:t xml:space="preserve">Contribution Margin </w:t>
      </w:r>
      <w:r w:rsidRPr="00D26AB2">
        <w:rPr>
          <w:rFonts w:asciiTheme="majorHAnsi" w:hAnsiTheme="majorHAnsi"/>
        </w:rPr>
        <w:t xml:space="preserve">– </w:t>
      </w:r>
      <w:r w:rsidR="000D71C4" w:rsidRPr="00D26AB2">
        <w:rPr>
          <w:rFonts w:asciiTheme="majorHAnsi" w:hAnsiTheme="majorHAnsi"/>
        </w:rPr>
        <w:t>Amount remaining from</w:t>
      </w:r>
      <w:r w:rsidRPr="00D26AB2">
        <w:rPr>
          <w:rFonts w:asciiTheme="majorHAnsi" w:hAnsiTheme="majorHAnsi"/>
        </w:rPr>
        <w:t xml:space="preserve"> sales </w:t>
      </w:r>
      <w:r w:rsidR="000D71C4" w:rsidRPr="00D26AB2">
        <w:rPr>
          <w:rFonts w:asciiTheme="majorHAnsi" w:hAnsiTheme="majorHAnsi"/>
        </w:rPr>
        <w:t xml:space="preserve">after variable expenses have been deducted. </w:t>
      </w:r>
    </w:p>
    <w:p w14:paraId="789C7632" w14:textId="77777777" w:rsidR="000D71C4" w:rsidRPr="00D26AB2" w:rsidRDefault="000D71C4" w:rsidP="00D83A25">
      <w:pPr>
        <w:pStyle w:val="ListParagraph"/>
        <w:numPr>
          <w:ilvl w:val="0"/>
          <w:numId w:val="56"/>
        </w:numPr>
        <w:rPr>
          <w:rFonts w:asciiTheme="majorHAnsi" w:hAnsiTheme="majorHAnsi"/>
        </w:rPr>
      </w:pPr>
      <w:r w:rsidRPr="00D26AB2">
        <w:rPr>
          <w:rFonts w:asciiTheme="majorHAnsi" w:hAnsiTheme="majorHAnsi"/>
        </w:rPr>
        <w:t xml:space="preserve">Used to cover fixed expenses and remaining goes to profit. </w:t>
      </w:r>
    </w:p>
    <w:p w14:paraId="789C7633" w14:textId="77777777" w:rsidR="000D71C4" w:rsidRPr="00D26AB2" w:rsidRDefault="000D71C4" w:rsidP="00D83A25">
      <w:pPr>
        <w:pStyle w:val="ListParagraph"/>
        <w:numPr>
          <w:ilvl w:val="0"/>
          <w:numId w:val="56"/>
        </w:numPr>
        <w:rPr>
          <w:rFonts w:asciiTheme="majorHAnsi" w:hAnsiTheme="majorHAnsi"/>
        </w:rPr>
      </w:pPr>
      <w:r w:rsidRPr="00D26AB2">
        <w:rPr>
          <w:rFonts w:asciiTheme="majorHAnsi" w:hAnsiTheme="majorHAnsi"/>
        </w:rPr>
        <w:t xml:space="preserve">If contribution margin is not sufficient then there’s a loss for the period. </w:t>
      </w:r>
    </w:p>
    <w:p w14:paraId="789C7634" w14:textId="77777777" w:rsidR="000D71C4" w:rsidRPr="00D26AB2" w:rsidRDefault="000D71C4" w:rsidP="00D83A25">
      <w:pPr>
        <w:pStyle w:val="ListParagraph"/>
        <w:numPr>
          <w:ilvl w:val="0"/>
          <w:numId w:val="56"/>
        </w:numPr>
        <w:rPr>
          <w:rFonts w:asciiTheme="majorHAnsi" w:hAnsiTheme="majorHAnsi"/>
        </w:rPr>
      </w:pPr>
      <w:r w:rsidRPr="00D26AB2">
        <w:rPr>
          <w:rStyle w:val="IntenseEmphasis"/>
          <w:rFonts w:asciiTheme="majorHAnsi" w:hAnsiTheme="majorHAnsi"/>
        </w:rPr>
        <w:t xml:space="preserve">Break-Even Point </w:t>
      </w:r>
      <w:r w:rsidRPr="00D26AB2">
        <w:rPr>
          <w:rFonts w:asciiTheme="majorHAnsi" w:hAnsiTheme="majorHAnsi"/>
        </w:rPr>
        <w:t xml:space="preserve">– Level of sales where the profit is zero, when the total sales equals total expense, or where the contribution margin equals total fixed expenses. </w:t>
      </w:r>
    </w:p>
    <w:p w14:paraId="789C7635" w14:textId="77777777" w:rsidR="000D71C4" w:rsidRPr="00D26AB2" w:rsidRDefault="000D71C4" w:rsidP="00D83A25">
      <w:pPr>
        <w:pStyle w:val="ListParagraph"/>
        <w:numPr>
          <w:ilvl w:val="0"/>
          <w:numId w:val="56"/>
        </w:numPr>
        <w:rPr>
          <w:rFonts w:asciiTheme="majorHAnsi" w:hAnsiTheme="majorHAnsi"/>
        </w:rPr>
      </w:pPr>
      <w:r w:rsidRPr="00D26AB2">
        <w:rPr>
          <w:rFonts w:asciiTheme="majorHAnsi" w:hAnsiTheme="majorHAnsi"/>
        </w:rPr>
        <w:t xml:space="preserve">Sales – Variable – Fixed = 0 </w:t>
      </w:r>
    </w:p>
    <w:p w14:paraId="789C7636" w14:textId="77777777" w:rsidR="00241C9C" w:rsidRPr="00D26AB2" w:rsidRDefault="00241C9C" w:rsidP="00241C9C">
      <w:pPr>
        <w:pStyle w:val="Heading2"/>
      </w:pPr>
      <w:r w:rsidRPr="00D26AB2">
        <w:rPr>
          <w:noProof/>
          <w:lang w:eastAsia="en-CA"/>
        </w:rPr>
        <w:drawing>
          <wp:inline distT="0" distB="0" distL="0" distR="0" wp14:anchorId="789C76A9" wp14:editId="789C76AA">
            <wp:extent cx="4540102" cy="1370965"/>
            <wp:effectExtent l="0" t="0" r="0" b="635"/>
            <wp:docPr id="28675" name="Picture 28675"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40075c" descr="A tabl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540102" cy="1370965"/>
                    </a:xfrm>
                    <a:prstGeom prst="rect">
                      <a:avLst/>
                    </a:prstGeom>
                    <a:noFill/>
                    <a:ln>
                      <a:noFill/>
                    </a:ln>
                  </pic:spPr>
                </pic:pic>
              </a:graphicData>
            </a:graphic>
          </wp:inline>
        </w:drawing>
      </w:r>
      <w:r w:rsidRPr="00D26AB2">
        <w:t xml:space="preserve"> </w:t>
      </w:r>
    </w:p>
    <w:p w14:paraId="48333346" w14:textId="7A413784" w:rsidR="00281CB1" w:rsidRPr="00D26AB2" w:rsidRDefault="00281CB1" w:rsidP="00281CB1">
      <w:pPr>
        <w:rPr>
          <w:rFonts w:asciiTheme="majorHAnsi" w:hAnsiTheme="majorHAnsi"/>
          <w:sz w:val="2"/>
        </w:rPr>
      </w:pPr>
    </w:p>
    <w:p w14:paraId="598263F3" w14:textId="604D6CD6" w:rsidR="00281CB1" w:rsidRPr="00D26AB2" w:rsidRDefault="00281CB1" w:rsidP="00D83A25">
      <w:pPr>
        <w:pStyle w:val="ListParagraph"/>
        <w:numPr>
          <w:ilvl w:val="0"/>
          <w:numId w:val="59"/>
        </w:numPr>
        <w:rPr>
          <w:rFonts w:asciiTheme="majorHAnsi" w:hAnsiTheme="majorHAnsi"/>
        </w:rPr>
      </w:pPr>
      <w:r w:rsidRPr="00D26AB2">
        <w:rPr>
          <w:rFonts w:asciiTheme="majorHAnsi" w:hAnsiTheme="majorHAnsi"/>
        </w:rPr>
        <w:t xml:space="preserve">Contribution income statement is helpful to managers in judging impact on profits of changes in selling price, cost or volume. </w:t>
      </w:r>
    </w:p>
    <w:p w14:paraId="3D221A08" w14:textId="45D024AD" w:rsidR="00281CB1" w:rsidRPr="00D26AB2" w:rsidRDefault="00281CB1" w:rsidP="00D83A25">
      <w:pPr>
        <w:pStyle w:val="ListParagraph"/>
        <w:numPr>
          <w:ilvl w:val="0"/>
          <w:numId w:val="59"/>
        </w:numPr>
        <w:rPr>
          <w:rFonts w:asciiTheme="majorHAnsi" w:hAnsiTheme="majorHAnsi"/>
        </w:rPr>
      </w:pPr>
      <w:r w:rsidRPr="00D26AB2">
        <w:rPr>
          <w:rFonts w:asciiTheme="majorHAnsi" w:hAnsiTheme="majorHAnsi"/>
        </w:rPr>
        <w:t xml:space="preserve">Emphasis is on cost behaviour. </w:t>
      </w:r>
    </w:p>
    <w:p w14:paraId="789C7637" w14:textId="20557655" w:rsidR="00241C9C" w:rsidRPr="00D26AB2" w:rsidRDefault="00F83E2E" w:rsidP="00281CB1">
      <w:pPr>
        <w:rPr>
          <w:rFonts w:asciiTheme="majorHAnsi" w:hAnsiTheme="majorHAnsi"/>
        </w:rPr>
      </w:pPr>
      <w:r w:rsidRPr="00D26AB2">
        <w:rPr>
          <w:rFonts w:asciiTheme="majorHAnsi" w:hAnsiTheme="majorHAnsi"/>
        </w:rPr>
        <w:object w:dxaOrig="7083" w:dyaOrig="2982" w14:anchorId="75E1CC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0.35pt;height:106.35pt" o:ole="">
            <v:imagedata r:id="rId51" o:title=""/>
          </v:shape>
          <o:OLEObject Type="Embed" ProgID="Excel.Sheet.12" ShapeID="_x0000_i1025" DrawAspect="Content" ObjectID="_1543406189" r:id="rId52"/>
        </w:object>
      </w:r>
    </w:p>
    <w:p w14:paraId="48EB8E80" w14:textId="36F76B74" w:rsidR="00D83A25" w:rsidRPr="00D26AB2" w:rsidRDefault="00D83A25" w:rsidP="00D83A25">
      <w:pPr>
        <w:pStyle w:val="ListParagraph"/>
        <w:numPr>
          <w:ilvl w:val="0"/>
          <w:numId w:val="60"/>
        </w:numPr>
        <w:rPr>
          <w:rFonts w:asciiTheme="majorHAnsi" w:hAnsiTheme="majorHAnsi"/>
        </w:rPr>
      </w:pPr>
      <w:r w:rsidRPr="00D26AB2">
        <w:rPr>
          <w:rFonts w:asciiTheme="majorHAnsi" w:hAnsiTheme="majorHAnsi"/>
        </w:rPr>
        <w:t>1 additional bike =&gt; $200 CM</w:t>
      </w:r>
    </w:p>
    <w:p w14:paraId="06EC6BFD" w14:textId="3D382BD4" w:rsidR="00D83A25" w:rsidRPr="00D26AB2" w:rsidRDefault="00D83A25" w:rsidP="00D83A25">
      <w:pPr>
        <w:pStyle w:val="ListParagraph"/>
        <w:numPr>
          <w:ilvl w:val="0"/>
          <w:numId w:val="60"/>
        </w:numPr>
        <w:rPr>
          <w:rFonts w:asciiTheme="majorHAnsi" w:hAnsiTheme="majorHAnsi"/>
        </w:rPr>
      </w:pPr>
      <w:r w:rsidRPr="00D26AB2">
        <w:rPr>
          <w:rFonts w:asciiTheme="majorHAnsi" w:hAnsiTheme="majorHAnsi"/>
        </w:rPr>
        <w:t>Must have $80,000 CM total to break even =&gt; 400 units.</w:t>
      </w:r>
    </w:p>
    <w:p w14:paraId="789C7638" w14:textId="77777777" w:rsidR="000D71C4" w:rsidRPr="00D26AB2" w:rsidRDefault="00241C9C" w:rsidP="00241C9C">
      <w:pPr>
        <w:pStyle w:val="Heading2"/>
      </w:pPr>
      <w:r w:rsidRPr="00D26AB2">
        <w:t>Cost-Volume Profit Graph</w:t>
      </w:r>
    </w:p>
    <w:p w14:paraId="789C7639" w14:textId="77777777" w:rsidR="00241C9C" w:rsidRPr="00D26AB2" w:rsidRDefault="00241C9C" w:rsidP="00D83A25">
      <w:pPr>
        <w:pStyle w:val="ListParagraph"/>
        <w:numPr>
          <w:ilvl w:val="0"/>
          <w:numId w:val="57"/>
        </w:numPr>
        <w:rPr>
          <w:rFonts w:asciiTheme="majorHAnsi" w:hAnsiTheme="majorHAnsi"/>
        </w:rPr>
      </w:pPr>
      <w:r w:rsidRPr="00D26AB2">
        <w:rPr>
          <w:rStyle w:val="IntenseEmphasis"/>
          <w:rFonts w:asciiTheme="majorHAnsi" w:hAnsiTheme="majorHAnsi"/>
        </w:rPr>
        <w:t xml:space="preserve">Cost-Volume Profit (CVP) Graph </w:t>
      </w:r>
      <w:r w:rsidRPr="00D26AB2">
        <w:rPr>
          <w:rFonts w:asciiTheme="majorHAnsi" w:hAnsiTheme="majorHAnsi"/>
        </w:rPr>
        <w:t xml:space="preserve">– Relationships among revenues, costs, and level of activity presented in graphic form. </w:t>
      </w:r>
    </w:p>
    <w:p w14:paraId="6D592961" w14:textId="3ED8F083" w:rsidR="00281CB1" w:rsidRPr="00D26AB2" w:rsidRDefault="00281CB1" w:rsidP="00D83A25">
      <w:pPr>
        <w:pStyle w:val="ListParagraph"/>
        <w:numPr>
          <w:ilvl w:val="0"/>
          <w:numId w:val="57"/>
        </w:numPr>
        <w:rPr>
          <w:rFonts w:asciiTheme="majorHAnsi" w:hAnsiTheme="majorHAnsi"/>
        </w:rPr>
      </w:pPr>
      <w:r w:rsidRPr="00D26AB2">
        <w:rPr>
          <w:rFonts w:asciiTheme="majorHAnsi" w:hAnsiTheme="majorHAnsi"/>
        </w:rPr>
        <w:t>Used to help understand the interrelationship among cost, volume, profit in an organization by focusing on interactions between:</w:t>
      </w:r>
    </w:p>
    <w:p w14:paraId="0480CF51" w14:textId="3FED7667" w:rsidR="00281CB1" w:rsidRPr="00D26AB2" w:rsidRDefault="00281CB1" w:rsidP="00D83A25">
      <w:pPr>
        <w:pStyle w:val="ListParagraph"/>
        <w:numPr>
          <w:ilvl w:val="1"/>
          <w:numId w:val="57"/>
        </w:numPr>
        <w:rPr>
          <w:rFonts w:asciiTheme="majorHAnsi" w:hAnsiTheme="majorHAnsi"/>
        </w:rPr>
      </w:pPr>
      <w:r w:rsidRPr="00D26AB2">
        <w:rPr>
          <w:rFonts w:asciiTheme="majorHAnsi" w:hAnsiTheme="majorHAnsi"/>
        </w:rPr>
        <w:t>Prices of products.</w:t>
      </w:r>
    </w:p>
    <w:p w14:paraId="45A0ABD9" w14:textId="6171BFA2" w:rsidR="00281CB1" w:rsidRPr="00D26AB2" w:rsidRDefault="00281CB1" w:rsidP="00D83A25">
      <w:pPr>
        <w:pStyle w:val="ListParagraph"/>
        <w:numPr>
          <w:ilvl w:val="1"/>
          <w:numId w:val="57"/>
        </w:numPr>
        <w:rPr>
          <w:rFonts w:asciiTheme="majorHAnsi" w:hAnsiTheme="majorHAnsi"/>
        </w:rPr>
      </w:pPr>
      <w:r w:rsidRPr="00D26AB2">
        <w:rPr>
          <w:rFonts w:asciiTheme="majorHAnsi" w:hAnsiTheme="majorHAnsi"/>
        </w:rPr>
        <w:t>Volume or level of activity.</w:t>
      </w:r>
    </w:p>
    <w:p w14:paraId="3B0160CA" w14:textId="4F8EF49B" w:rsidR="00281CB1" w:rsidRPr="00D26AB2" w:rsidRDefault="00281CB1" w:rsidP="00D83A25">
      <w:pPr>
        <w:pStyle w:val="ListParagraph"/>
        <w:numPr>
          <w:ilvl w:val="1"/>
          <w:numId w:val="57"/>
        </w:numPr>
        <w:rPr>
          <w:rFonts w:asciiTheme="majorHAnsi" w:hAnsiTheme="majorHAnsi"/>
        </w:rPr>
      </w:pPr>
      <w:r w:rsidRPr="00D26AB2">
        <w:rPr>
          <w:rFonts w:asciiTheme="majorHAnsi" w:hAnsiTheme="majorHAnsi"/>
        </w:rPr>
        <w:t>Per unit variable costs.</w:t>
      </w:r>
    </w:p>
    <w:p w14:paraId="18960D75" w14:textId="5B21DCBA" w:rsidR="00281CB1" w:rsidRPr="00D26AB2" w:rsidRDefault="00281CB1" w:rsidP="00D83A25">
      <w:pPr>
        <w:pStyle w:val="ListParagraph"/>
        <w:numPr>
          <w:ilvl w:val="1"/>
          <w:numId w:val="57"/>
        </w:numPr>
        <w:rPr>
          <w:rFonts w:asciiTheme="majorHAnsi" w:hAnsiTheme="majorHAnsi"/>
        </w:rPr>
      </w:pPr>
      <w:r w:rsidRPr="00D26AB2">
        <w:rPr>
          <w:rFonts w:asciiTheme="majorHAnsi" w:hAnsiTheme="majorHAnsi"/>
        </w:rPr>
        <w:t>Total fixed costs.</w:t>
      </w:r>
    </w:p>
    <w:p w14:paraId="2C19215E" w14:textId="2EB3F10C" w:rsidR="00281CB1" w:rsidRPr="00D26AB2" w:rsidRDefault="00281CB1" w:rsidP="00D83A25">
      <w:pPr>
        <w:pStyle w:val="ListParagraph"/>
        <w:numPr>
          <w:ilvl w:val="1"/>
          <w:numId w:val="57"/>
        </w:numPr>
        <w:rPr>
          <w:rFonts w:asciiTheme="majorHAnsi" w:hAnsiTheme="majorHAnsi"/>
        </w:rPr>
      </w:pPr>
      <w:r w:rsidRPr="00D26AB2">
        <w:rPr>
          <w:rFonts w:asciiTheme="majorHAnsi" w:hAnsiTheme="majorHAnsi"/>
        </w:rPr>
        <w:t xml:space="preserve">Mix of products sold. </w:t>
      </w:r>
    </w:p>
    <w:p w14:paraId="789C763A" w14:textId="7E00B6DE" w:rsidR="00241C9C" w:rsidRPr="00D26AB2" w:rsidRDefault="00241C9C" w:rsidP="00D83A25">
      <w:pPr>
        <w:pStyle w:val="ListParagraph"/>
        <w:numPr>
          <w:ilvl w:val="0"/>
          <w:numId w:val="57"/>
        </w:numPr>
        <w:rPr>
          <w:rFonts w:asciiTheme="majorHAnsi" w:hAnsiTheme="majorHAnsi"/>
        </w:rPr>
      </w:pPr>
      <w:r w:rsidRPr="00D26AB2">
        <w:rPr>
          <w:rFonts w:asciiTheme="majorHAnsi" w:hAnsiTheme="majorHAnsi"/>
        </w:rPr>
        <w:t xml:space="preserve">Unit volume is represented on the horizontal x-axis, and dollars on the vertical y-axis. </w:t>
      </w:r>
    </w:p>
    <w:p w14:paraId="789C763B" w14:textId="5E8FA0B5" w:rsidR="004B7B3E" w:rsidRPr="00D26AB2" w:rsidRDefault="00241C9C" w:rsidP="00241C9C">
      <w:pPr>
        <w:rPr>
          <w:rFonts w:asciiTheme="majorHAnsi" w:hAnsiTheme="majorHAnsi"/>
        </w:rPr>
      </w:pPr>
      <w:r w:rsidRPr="00D26AB2">
        <w:rPr>
          <w:rFonts w:asciiTheme="majorHAnsi" w:hAnsiTheme="majorHAnsi"/>
          <w:noProof/>
          <w:lang w:eastAsia="en-CA"/>
        </w:rPr>
        <w:lastRenderedPageBreak/>
        <w:drawing>
          <wp:inline distT="0" distB="0" distL="0" distR="0" wp14:anchorId="789C76AB" wp14:editId="11AE74EF">
            <wp:extent cx="2606253" cy="2286000"/>
            <wp:effectExtent l="0" t="0" r="3810" b="0"/>
            <wp:docPr id="28676" name="Picture 28676" descr="Exhibit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40098c" descr="Exhibit 4-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612074" cy="2291106"/>
                    </a:xfrm>
                    <a:prstGeom prst="rect">
                      <a:avLst/>
                    </a:prstGeom>
                    <a:noFill/>
                    <a:ln>
                      <a:noFill/>
                    </a:ln>
                  </pic:spPr>
                </pic:pic>
              </a:graphicData>
            </a:graphic>
          </wp:inline>
        </w:drawing>
      </w:r>
      <w:r w:rsidR="004B7B3E" w:rsidRPr="00D26AB2">
        <w:rPr>
          <w:rFonts w:asciiTheme="majorHAnsi" w:hAnsiTheme="majorHAnsi"/>
          <w:noProof/>
          <w:lang w:eastAsia="en-CA"/>
        </w:rPr>
        <w:drawing>
          <wp:inline distT="0" distB="0" distL="0" distR="0" wp14:anchorId="789C76AD" wp14:editId="789C76AE">
            <wp:extent cx="3317358" cy="2902843"/>
            <wp:effectExtent l="0" t="0" r="0" b="0"/>
            <wp:docPr id="28678" name="Picture 28678" descr="Exhibit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40110c" descr="Exhibit 4-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339143" cy="2921906"/>
                    </a:xfrm>
                    <a:prstGeom prst="rect">
                      <a:avLst/>
                    </a:prstGeom>
                    <a:noFill/>
                    <a:ln>
                      <a:noFill/>
                    </a:ln>
                  </pic:spPr>
                </pic:pic>
              </a:graphicData>
            </a:graphic>
          </wp:inline>
        </w:drawing>
      </w:r>
      <w:r w:rsidR="007956E1" w:rsidRPr="00D26AB2">
        <w:rPr>
          <w:rFonts w:asciiTheme="majorHAnsi" w:hAnsiTheme="majorHAnsi"/>
        </w:rPr>
        <w:br/>
      </w:r>
    </w:p>
    <w:p w14:paraId="789C763C" w14:textId="77777777" w:rsidR="004B7B3E" w:rsidRPr="00D26AB2" w:rsidRDefault="004B7B3E" w:rsidP="00D83A25">
      <w:pPr>
        <w:pStyle w:val="ListParagraph"/>
        <w:numPr>
          <w:ilvl w:val="0"/>
          <w:numId w:val="58"/>
        </w:numPr>
        <w:rPr>
          <w:rFonts w:asciiTheme="majorHAnsi" w:hAnsiTheme="majorHAnsi"/>
          <w:sz w:val="26"/>
          <w:szCs w:val="26"/>
        </w:rPr>
      </w:pPr>
      <w:r w:rsidRPr="00D26AB2">
        <w:rPr>
          <w:rFonts w:asciiTheme="majorHAnsi" w:hAnsiTheme="majorHAnsi"/>
          <w:noProof/>
          <w:lang w:eastAsia="en-CA"/>
        </w:rPr>
        <w:drawing>
          <wp:inline distT="0" distB="0" distL="0" distR="0" wp14:anchorId="789C76AF" wp14:editId="789C76B0">
            <wp:extent cx="2604770" cy="148590"/>
            <wp:effectExtent l="0" t="0" r="5080" b="3810"/>
            <wp:docPr id="28679" name="Picture 28679"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40117c" descr="Equation"/>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04770" cy="148590"/>
                    </a:xfrm>
                    <a:prstGeom prst="rect">
                      <a:avLst/>
                    </a:prstGeom>
                    <a:noFill/>
                    <a:ln>
                      <a:noFill/>
                    </a:ln>
                  </pic:spPr>
                </pic:pic>
              </a:graphicData>
            </a:graphic>
          </wp:inline>
        </w:drawing>
      </w:r>
      <w:r w:rsidRPr="00D26AB2">
        <w:rPr>
          <w:rFonts w:asciiTheme="majorHAnsi" w:hAnsiTheme="majorHAnsi"/>
        </w:rPr>
        <w:t xml:space="preserve">     </w:t>
      </w:r>
      <w:r w:rsidRPr="00D26AB2">
        <w:rPr>
          <w:rFonts w:asciiTheme="majorHAnsi" w:hAnsiTheme="majorHAnsi"/>
          <w:sz w:val="26"/>
          <w:szCs w:val="26"/>
          <w:vertAlign w:val="superscript"/>
        </w:rPr>
        <w:t xml:space="preserve">Where Q is the quantity of items sold.  </w:t>
      </w:r>
    </w:p>
    <w:p w14:paraId="789C763D" w14:textId="77777777" w:rsidR="007956E1" w:rsidRPr="00D26AB2" w:rsidRDefault="007956E1" w:rsidP="007956E1">
      <w:pPr>
        <w:pStyle w:val="Heading2"/>
      </w:pPr>
      <w:r w:rsidRPr="00D26AB2">
        <w:t>Contribution Margin Ratio</w:t>
      </w:r>
    </w:p>
    <w:p w14:paraId="789C763E" w14:textId="7F414DB6" w:rsidR="007956E1" w:rsidRPr="00D26AB2" w:rsidRDefault="007956E1" w:rsidP="00D83A25">
      <w:pPr>
        <w:pStyle w:val="ListParagraph"/>
        <w:numPr>
          <w:ilvl w:val="0"/>
          <w:numId w:val="58"/>
        </w:numPr>
        <w:rPr>
          <w:rFonts w:asciiTheme="majorHAnsi" w:hAnsiTheme="majorHAnsi"/>
        </w:rPr>
      </w:pPr>
      <w:r w:rsidRPr="00D26AB2">
        <w:rPr>
          <w:rStyle w:val="IntenseEmphasis"/>
          <w:rFonts w:asciiTheme="majorHAnsi" w:hAnsiTheme="majorHAnsi"/>
        </w:rPr>
        <w:t xml:space="preserve">Contribution Margin Ratio </w:t>
      </w:r>
      <w:r w:rsidRPr="00D26AB2">
        <w:rPr>
          <w:rFonts w:asciiTheme="majorHAnsi" w:hAnsiTheme="majorHAnsi"/>
        </w:rPr>
        <w:t xml:space="preserve">– Contribution margin as a percentage of total sales. </w:t>
      </w:r>
    </w:p>
    <w:p w14:paraId="789C763F" w14:textId="77777777" w:rsidR="007956E1" w:rsidRPr="00D26AB2" w:rsidRDefault="007956E1" w:rsidP="007956E1">
      <w:pPr>
        <w:rPr>
          <w:rFonts w:asciiTheme="majorHAnsi" w:hAnsiTheme="majorHAnsi"/>
        </w:rPr>
      </w:pPr>
      <w:r w:rsidRPr="00D26AB2">
        <w:rPr>
          <w:rFonts w:asciiTheme="majorHAnsi" w:hAnsiTheme="majorHAnsi"/>
          <w:noProof/>
          <w:lang w:eastAsia="en-CA"/>
        </w:rPr>
        <w:drawing>
          <wp:inline distT="0" distB="0" distL="0" distR="0" wp14:anchorId="789C76B1" wp14:editId="3D3696CB">
            <wp:extent cx="1898931" cy="287079"/>
            <wp:effectExtent l="0" t="0" r="6350" b="0"/>
            <wp:docPr id="28680" name="Picture 28680" descr="Conntribution margin (CM) ratio&#10;epr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40137c" descr="Conntribution margin (CM) ratio&#10;epression"/>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933473" cy="292301"/>
                    </a:xfrm>
                    <a:prstGeom prst="rect">
                      <a:avLst/>
                    </a:prstGeom>
                    <a:noFill/>
                    <a:ln>
                      <a:noFill/>
                    </a:ln>
                  </pic:spPr>
                </pic:pic>
              </a:graphicData>
            </a:graphic>
          </wp:inline>
        </w:drawing>
      </w:r>
      <w:r w:rsidRPr="00D26AB2">
        <w:rPr>
          <w:rFonts w:asciiTheme="majorHAnsi" w:hAnsiTheme="majorHAnsi"/>
        </w:rPr>
        <w:t xml:space="preserve">   OR     </w:t>
      </w:r>
      <m:oMath>
        <m:f>
          <m:fPr>
            <m:ctrlPr>
              <w:rPr>
                <w:rFonts w:ascii="Cambria Math" w:hAnsi="Cambria Math"/>
                <w:i/>
                <w:sz w:val="28"/>
                <w:szCs w:val="28"/>
              </w:rPr>
            </m:ctrlPr>
          </m:fPr>
          <m:num>
            <m:r>
              <w:rPr>
                <w:rFonts w:ascii="Cambria Math" w:hAnsi="Cambria Math"/>
                <w:sz w:val="28"/>
                <w:szCs w:val="28"/>
              </w:rPr>
              <m:t>Per Unit/Total Contribution Margin</m:t>
            </m:r>
          </m:num>
          <m:den>
            <m:r>
              <w:rPr>
                <w:rFonts w:ascii="Cambria Math" w:hAnsi="Cambria Math"/>
                <w:sz w:val="28"/>
                <w:szCs w:val="28"/>
              </w:rPr>
              <m:t>Per Unit/Total Sales</m:t>
            </m:r>
          </m:den>
        </m:f>
      </m:oMath>
    </w:p>
    <w:p w14:paraId="789C7640" w14:textId="0055237D" w:rsidR="007956E1" w:rsidRPr="00D26AB2" w:rsidRDefault="004A3D52" w:rsidP="00D83A25">
      <w:pPr>
        <w:pStyle w:val="ListParagraph"/>
        <w:numPr>
          <w:ilvl w:val="0"/>
          <w:numId w:val="58"/>
        </w:numPr>
        <w:rPr>
          <w:rFonts w:asciiTheme="majorHAnsi" w:hAnsiTheme="majorHAnsi"/>
        </w:rPr>
      </w:pPr>
      <w:r w:rsidRPr="00D26AB2">
        <w:rPr>
          <w:rFonts w:asciiTheme="majorHAnsi" w:hAnsiTheme="majorHAnsi"/>
        </w:rPr>
        <w:t xml:space="preserve">Ratio shows how the contribution margin is affected by a change in sales. </w:t>
      </w:r>
    </w:p>
    <w:p w14:paraId="7ACECE4E" w14:textId="0D987F8D" w:rsidR="00D83A25" w:rsidRPr="00D26AB2" w:rsidRDefault="00281CB1" w:rsidP="00D83A25">
      <w:pPr>
        <w:rPr>
          <w:rFonts w:asciiTheme="majorHAnsi" w:hAnsiTheme="majorHAnsi"/>
        </w:rPr>
      </w:pPr>
      <w:r w:rsidRPr="00D26AB2">
        <w:rPr>
          <w:rFonts w:asciiTheme="majorHAnsi" w:hAnsiTheme="majorHAnsi"/>
          <w:noProof/>
          <w:lang w:eastAsia="en-CA"/>
        </w:rPr>
        <w:drawing>
          <wp:inline distT="0" distB="0" distL="0" distR="0" wp14:anchorId="0688A800" wp14:editId="14C14EE5">
            <wp:extent cx="2947670" cy="149860"/>
            <wp:effectExtent l="0" t="0" r="5080" b="2540"/>
            <wp:docPr id="28673" name="Picture 28673"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quation"/>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947670" cy="149860"/>
                    </a:xfrm>
                    <a:prstGeom prst="rect">
                      <a:avLst/>
                    </a:prstGeom>
                    <a:noFill/>
                    <a:ln>
                      <a:noFill/>
                    </a:ln>
                  </pic:spPr>
                </pic:pic>
              </a:graphicData>
            </a:graphic>
          </wp:inline>
        </w:drawing>
      </w:r>
    </w:p>
    <w:p w14:paraId="731D6EE3" w14:textId="7DC98DE0" w:rsidR="00D83A25" w:rsidRPr="00D26AB2" w:rsidRDefault="00D83A25" w:rsidP="00D83A25">
      <w:pPr>
        <w:rPr>
          <w:rFonts w:asciiTheme="majorHAnsi" w:hAnsiTheme="majorHAnsi"/>
        </w:rPr>
      </w:pPr>
      <w:r w:rsidRPr="00D26AB2">
        <w:rPr>
          <w:rFonts w:asciiTheme="majorHAnsi" w:hAnsiTheme="majorHAnsi"/>
          <w:noProof/>
          <w:lang w:eastAsia="en-CA"/>
        </w:rPr>
        <w:drawing>
          <wp:inline distT="0" distB="0" distL="0" distR="0" wp14:anchorId="37E6859C" wp14:editId="24A2277B">
            <wp:extent cx="4865535" cy="1678675"/>
            <wp:effectExtent l="0" t="0" r="0" b="0"/>
            <wp:docPr id="28674" name="Picture 28674"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tabl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879213" cy="1683394"/>
                    </a:xfrm>
                    <a:prstGeom prst="rect">
                      <a:avLst/>
                    </a:prstGeom>
                    <a:noFill/>
                    <a:ln>
                      <a:noFill/>
                    </a:ln>
                  </pic:spPr>
                </pic:pic>
              </a:graphicData>
            </a:graphic>
          </wp:inline>
        </w:drawing>
      </w:r>
    </w:p>
    <w:p w14:paraId="23309730" w14:textId="584237FA" w:rsidR="00D83A25" w:rsidRPr="00D26AB2" w:rsidRDefault="00D83A25" w:rsidP="00D83A25">
      <w:pPr>
        <w:pStyle w:val="Heading2"/>
      </w:pPr>
      <w:r w:rsidRPr="00D26AB2">
        <w:t>Variable Expense Ratio</w:t>
      </w:r>
    </w:p>
    <w:p w14:paraId="53B16A27" w14:textId="60977F19" w:rsidR="00D83A25" w:rsidRPr="00D26AB2" w:rsidRDefault="00D83A25" w:rsidP="00D83A25">
      <w:pPr>
        <w:pStyle w:val="ListParagraph"/>
        <w:numPr>
          <w:ilvl w:val="0"/>
          <w:numId w:val="61"/>
        </w:numPr>
        <w:rPr>
          <w:rFonts w:asciiTheme="majorHAnsi" w:hAnsiTheme="majorHAnsi"/>
        </w:rPr>
      </w:pPr>
      <w:r w:rsidRPr="00D26AB2">
        <w:rPr>
          <w:rStyle w:val="IntenseEmphasis"/>
          <w:rFonts w:asciiTheme="majorHAnsi" w:hAnsiTheme="majorHAnsi"/>
        </w:rPr>
        <w:t xml:space="preserve">Variable Expense Ratio </w:t>
      </w:r>
      <w:r w:rsidRPr="00D26AB2">
        <w:rPr>
          <w:rFonts w:asciiTheme="majorHAnsi" w:hAnsiTheme="majorHAnsi"/>
        </w:rPr>
        <w:t xml:space="preserve">– The ratio of variable expenses to sales. </w:t>
      </w:r>
    </w:p>
    <w:p w14:paraId="0977AEB5" w14:textId="1AB82A14" w:rsidR="00D83A25" w:rsidRPr="00D26AB2" w:rsidRDefault="00D83A25" w:rsidP="00D83A25">
      <w:pPr>
        <w:rPr>
          <w:rFonts w:asciiTheme="majorHAnsi" w:hAnsiTheme="majorHAnsi"/>
        </w:rPr>
      </w:pPr>
      <w:r w:rsidRPr="00D26AB2">
        <w:rPr>
          <w:rFonts w:asciiTheme="majorHAnsi" w:hAnsiTheme="majorHAnsi"/>
          <w:noProof/>
          <w:lang w:eastAsia="en-CA"/>
        </w:rPr>
        <w:drawing>
          <wp:inline distT="0" distB="0" distL="0" distR="0" wp14:anchorId="0E6D5A8D" wp14:editId="6D0C0F41">
            <wp:extent cx="2870835" cy="329565"/>
            <wp:effectExtent l="0" t="0" r="5715" b="0"/>
            <wp:docPr id="28682" name="Picture 28682" descr="Variable expense ration expr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Variable expense ration expression"/>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870835" cy="329565"/>
                    </a:xfrm>
                    <a:prstGeom prst="rect">
                      <a:avLst/>
                    </a:prstGeom>
                    <a:noFill/>
                    <a:ln>
                      <a:noFill/>
                    </a:ln>
                  </pic:spPr>
                </pic:pic>
              </a:graphicData>
            </a:graphic>
          </wp:inline>
        </w:drawing>
      </w:r>
      <w:r w:rsidRPr="00D26AB2">
        <w:rPr>
          <w:rFonts w:asciiTheme="majorHAnsi" w:hAnsiTheme="majorHAnsi"/>
        </w:rPr>
        <w:br/>
      </w:r>
    </w:p>
    <w:p w14:paraId="26330D18" w14:textId="0157FABE" w:rsidR="00D83A25" w:rsidRPr="00D26AB2" w:rsidRDefault="00D83A25" w:rsidP="00D83A25">
      <w:pPr>
        <w:rPr>
          <w:rFonts w:asciiTheme="majorHAnsi" w:hAnsiTheme="majorHAnsi"/>
        </w:rPr>
      </w:pPr>
      <w:r w:rsidRPr="00D26AB2">
        <w:rPr>
          <w:rFonts w:asciiTheme="majorHAnsi" w:hAnsiTheme="majorHAnsi"/>
          <w:noProof/>
          <w:lang w:eastAsia="en-CA"/>
        </w:rPr>
        <w:lastRenderedPageBreak/>
        <w:drawing>
          <wp:inline distT="0" distB="0" distL="0" distR="0" wp14:anchorId="478004FF" wp14:editId="24BE8095">
            <wp:extent cx="2541270" cy="1031240"/>
            <wp:effectExtent l="0" t="0" r="0" b="0"/>
            <wp:docPr id="28683" name="Picture 28683"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quation"/>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541270" cy="1031240"/>
                    </a:xfrm>
                    <a:prstGeom prst="rect">
                      <a:avLst/>
                    </a:prstGeom>
                    <a:noFill/>
                    <a:ln>
                      <a:noFill/>
                    </a:ln>
                  </pic:spPr>
                </pic:pic>
              </a:graphicData>
            </a:graphic>
          </wp:inline>
        </w:drawing>
      </w:r>
    </w:p>
    <w:p w14:paraId="273B0180" w14:textId="565B36CA" w:rsidR="00D83A25" w:rsidRPr="00D26AB2" w:rsidRDefault="00D83A25" w:rsidP="00D83A25">
      <w:pPr>
        <w:rPr>
          <w:rFonts w:asciiTheme="majorHAnsi" w:hAnsiTheme="majorHAnsi"/>
          <w:sz w:val="2"/>
        </w:rPr>
      </w:pPr>
      <w:r w:rsidRPr="00D26AB2">
        <w:rPr>
          <w:rFonts w:asciiTheme="majorHAnsi" w:hAnsiTheme="majorHAnsi"/>
          <w:noProof/>
          <w:lang w:eastAsia="en-CA"/>
        </w:rPr>
        <mc:AlternateContent>
          <mc:Choice Requires="wps">
            <w:drawing>
              <wp:anchor distT="45720" distB="45720" distL="114300" distR="114300" simplePos="0" relativeHeight="251658242" behindDoc="0" locked="0" layoutInCell="1" allowOverlap="1" wp14:anchorId="7FED0A1A" wp14:editId="54FF1A72">
                <wp:simplePos x="0" y="0"/>
                <wp:positionH relativeFrom="margin">
                  <wp:align>left</wp:align>
                </wp:positionH>
                <wp:positionV relativeFrom="paragraph">
                  <wp:posOffset>114300</wp:posOffset>
                </wp:positionV>
                <wp:extent cx="4606290" cy="1241425"/>
                <wp:effectExtent l="0" t="0" r="22860" b="15875"/>
                <wp:wrapSquare wrapText="bothSides"/>
                <wp:docPr id="28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1241425"/>
                        </a:xfrm>
                        <a:prstGeom prst="rect">
                          <a:avLst/>
                        </a:prstGeom>
                        <a:solidFill>
                          <a:srgbClr val="FFFFFF"/>
                        </a:solidFill>
                        <a:ln w="9525">
                          <a:solidFill>
                            <a:srgbClr val="000000"/>
                          </a:solidFill>
                          <a:miter lim="800000"/>
                          <a:headEnd/>
                          <a:tailEnd/>
                        </a:ln>
                      </wps:spPr>
                      <wps:txbx>
                        <w:txbxContent>
                          <w:p w14:paraId="26EB2079"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b/>
                                <w:bCs/>
                                <w:color w:val="333333"/>
                                <w:sz w:val="20"/>
                                <w:szCs w:val="20"/>
                                <w:lang w:eastAsia="en-CA"/>
                              </w:rPr>
                              <w:t>Key Formulas for Contribution Format Income Statements</w:t>
                            </w:r>
                          </w:p>
                          <w:p w14:paraId="25498266"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color w:val="333333"/>
                                <w:sz w:val="20"/>
                                <w:szCs w:val="20"/>
                                <w:lang w:eastAsia="en-CA"/>
                              </w:rPr>
                              <w:t>Operating income = Unit CM × </w:t>
                            </w:r>
                            <w:r w:rsidRPr="00D83A25">
                              <w:rPr>
                                <w:rFonts w:eastAsia="Times New Roman" w:cs="Helvetica"/>
                                <w:i/>
                                <w:iCs/>
                                <w:color w:val="333333"/>
                                <w:sz w:val="20"/>
                                <w:szCs w:val="20"/>
                                <w:lang w:eastAsia="en-CA"/>
                              </w:rPr>
                              <w:t>Q</w:t>
                            </w:r>
                            <w:r w:rsidRPr="00D83A25">
                              <w:rPr>
                                <w:rFonts w:eastAsia="Times New Roman" w:cs="Helvetica"/>
                                <w:color w:val="333333"/>
                                <w:sz w:val="20"/>
                                <w:szCs w:val="20"/>
                                <w:lang w:eastAsia="en-CA"/>
                              </w:rPr>
                              <w:t> – Fixed expenses</w:t>
                            </w:r>
                          </w:p>
                          <w:p w14:paraId="101C3EA0"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color w:val="333333"/>
                                <w:sz w:val="20"/>
                                <w:szCs w:val="20"/>
                                <w:lang w:eastAsia="en-CA"/>
                              </w:rPr>
                              <w:t>CM = Sales – Variable expenses</w:t>
                            </w:r>
                          </w:p>
                          <w:p w14:paraId="269B431D"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color w:val="333333"/>
                                <w:sz w:val="20"/>
                                <w:szCs w:val="20"/>
                                <w:lang w:eastAsia="en-CA"/>
                              </w:rPr>
                              <w:t>CM per unit = Per unit sales – Per unit variable expenses</w:t>
                            </w:r>
                          </w:p>
                          <w:p w14:paraId="2D6A71D9"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color w:val="333333"/>
                                <w:sz w:val="20"/>
                                <w:szCs w:val="20"/>
                                <w:lang w:eastAsia="en-CA"/>
                              </w:rPr>
                              <w:t>CM ratio = Total CM ÷ Total sales or CM ratio = per unit CM ÷ Per unit sales</w:t>
                            </w:r>
                          </w:p>
                          <w:p w14:paraId="679E6227"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color w:val="333333"/>
                                <w:sz w:val="20"/>
                                <w:szCs w:val="20"/>
                                <w:lang w:eastAsia="en-CA"/>
                              </w:rPr>
                              <w:t>Variable expense ratio = Variable expenses ÷ Sales</w:t>
                            </w:r>
                          </w:p>
                          <w:p w14:paraId="42286795"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color w:val="333333"/>
                                <w:sz w:val="20"/>
                                <w:szCs w:val="20"/>
                                <w:lang w:eastAsia="en-CA"/>
                              </w:rPr>
                              <w:t>In these formulas, CM = contribution margin and </w:t>
                            </w:r>
                            <w:r w:rsidRPr="00D83A25">
                              <w:rPr>
                                <w:rFonts w:eastAsia="Times New Roman" w:cs="Helvetica"/>
                                <w:i/>
                                <w:iCs/>
                                <w:color w:val="333333"/>
                                <w:sz w:val="20"/>
                                <w:szCs w:val="20"/>
                                <w:lang w:eastAsia="en-CA"/>
                              </w:rPr>
                              <w:t>Q</w:t>
                            </w:r>
                            <w:r w:rsidRPr="00D83A25">
                              <w:rPr>
                                <w:rFonts w:eastAsia="Times New Roman" w:cs="Helvetica"/>
                                <w:color w:val="333333"/>
                                <w:sz w:val="20"/>
                                <w:szCs w:val="20"/>
                                <w:lang w:eastAsia="en-CA"/>
                              </w:rPr>
                              <w:t> = quantity of goods sold in units.</w:t>
                            </w:r>
                          </w:p>
                          <w:p w14:paraId="51A5EEDF" w14:textId="5A087A2E" w:rsidR="005A1D75" w:rsidRDefault="005A1D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D0A1A" id="_x0000_s1029" type="#_x0000_t202" style="position:absolute;margin-left:0;margin-top:9pt;width:362.7pt;height:97.75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">
                <v:textbox>
                  <w:txbxContent>
                    <w:p w14:paraId="26EB2079"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b/>
                          <w:bCs/>
                          <w:color w:val="333333"/>
                          <w:sz w:val="20"/>
                          <w:szCs w:val="20"/>
                          <w:lang w:eastAsia="en-CA"/>
                        </w:rPr>
                        <w:t>Key Formulas for Contribution Format Income Statements</w:t>
                      </w:r>
                    </w:p>
                    <w:p w14:paraId="25498266"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color w:val="333333"/>
                          <w:sz w:val="20"/>
                          <w:szCs w:val="20"/>
                          <w:lang w:eastAsia="en-CA"/>
                        </w:rPr>
                        <w:t>Operating income = Unit CM × </w:t>
                      </w:r>
                      <w:r w:rsidRPr="00D83A25">
                        <w:rPr>
                          <w:rFonts w:eastAsia="Times New Roman" w:cs="Helvetica"/>
                          <w:i/>
                          <w:iCs/>
                          <w:color w:val="333333"/>
                          <w:sz w:val="20"/>
                          <w:szCs w:val="20"/>
                          <w:lang w:eastAsia="en-CA"/>
                        </w:rPr>
                        <w:t>Q</w:t>
                      </w:r>
                      <w:r w:rsidRPr="00D83A25">
                        <w:rPr>
                          <w:rFonts w:eastAsia="Times New Roman" w:cs="Helvetica"/>
                          <w:color w:val="333333"/>
                          <w:sz w:val="20"/>
                          <w:szCs w:val="20"/>
                          <w:lang w:eastAsia="en-CA"/>
                        </w:rPr>
                        <w:t> – Fixed expenses</w:t>
                      </w:r>
                    </w:p>
                    <w:p w14:paraId="101C3EA0"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color w:val="333333"/>
                          <w:sz w:val="20"/>
                          <w:szCs w:val="20"/>
                          <w:lang w:eastAsia="en-CA"/>
                        </w:rPr>
                        <w:t>CM = Sales – Variable expenses</w:t>
                      </w:r>
                    </w:p>
                    <w:p w14:paraId="269B431D"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color w:val="333333"/>
                          <w:sz w:val="20"/>
                          <w:szCs w:val="20"/>
                          <w:lang w:eastAsia="en-CA"/>
                        </w:rPr>
                        <w:t>CM per unit = Per unit sales – Per unit variable expenses</w:t>
                      </w:r>
                    </w:p>
                    <w:p w14:paraId="2D6A71D9"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color w:val="333333"/>
                          <w:sz w:val="20"/>
                          <w:szCs w:val="20"/>
                          <w:lang w:eastAsia="en-CA"/>
                        </w:rPr>
                        <w:t>CM ratio = Total CM ÷ Total sales or CM ratio = per unit CM ÷ Per unit sales</w:t>
                      </w:r>
                    </w:p>
                    <w:p w14:paraId="679E6227"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color w:val="333333"/>
                          <w:sz w:val="20"/>
                          <w:szCs w:val="20"/>
                          <w:lang w:eastAsia="en-CA"/>
                        </w:rPr>
                        <w:t>Variable expense ratio = Variable expenses ÷ Sales</w:t>
                      </w:r>
                    </w:p>
                    <w:p w14:paraId="42286795" w14:textId="77777777" w:rsidR="005A1D75" w:rsidRPr="00D83A25" w:rsidRDefault="005A1D75" w:rsidP="00D83A25">
                      <w:pPr>
                        <w:shd w:val="clear" w:color="auto" w:fill="E2F4FD"/>
                        <w:spacing w:after="0" w:line="255" w:lineRule="atLeast"/>
                        <w:rPr>
                          <w:rFonts w:eastAsia="Times New Roman" w:cs="Helvetica"/>
                          <w:color w:val="333333"/>
                          <w:sz w:val="20"/>
                          <w:szCs w:val="20"/>
                          <w:lang w:eastAsia="en-CA"/>
                        </w:rPr>
                      </w:pPr>
                      <w:r w:rsidRPr="00D83A25">
                        <w:rPr>
                          <w:rFonts w:eastAsia="Times New Roman" w:cs="Helvetica"/>
                          <w:color w:val="333333"/>
                          <w:sz w:val="20"/>
                          <w:szCs w:val="20"/>
                          <w:lang w:eastAsia="en-CA"/>
                        </w:rPr>
                        <w:t>In these formulas, CM = contribution margin and </w:t>
                      </w:r>
                      <w:r w:rsidRPr="00D83A25">
                        <w:rPr>
                          <w:rFonts w:eastAsia="Times New Roman" w:cs="Helvetica"/>
                          <w:i/>
                          <w:iCs/>
                          <w:color w:val="333333"/>
                          <w:sz w:val="20"/>
                          <w:szCs w:val="20"/>
                          <w:lang w:eastAsia="en-CA"/>
                        </w:rPr>
                        <w:t>Q</w:t>
                      </w:r>
                      <w:r w:rsidRPr="00D83A25">
                        <w:rPr>
                          <w:rFonts w:eastAsia="Times New Roman" w:cs="Helvetica"/>
                          <w:color w:val="333333"/>
                          <w:sz w:val="20"/>
                          <w:szCs w:val="20"/>
                          <w:lang w:eastAsia="en-CA"/>
                        </w:rPr>
                        <w:t> = quantity of goods sold in units.</w:t>
                      </w:r>
                    </w:p>
                    <w:p w14:paraId="51A5EEDF" w14:textId="5A087A2E" w:rsidR="005A1D75" w:rsidRDefault="005A1D75"/>
                  </w:txbxContent>
                </v:textbox>
                <w10:wrap type="square" anchorx="margin"/>
              </v:shape>
            </w:pict>
          </mc:Fallback>
        </mc:AlternateContent>
      </w:r>
    </w:p>
    <w:p w14:paraId="204D9C71" w14:textId="0F3DF135" w:rsidR="00D83A25" w:rsidRPr="00D26AB2" w:rsidRDefault="00D83A25" w:rsidP="00281CB1">
      <w:pPr>
        <w:rPr>
          <w:rFonts w:asciiTheme="majorHAnsi" w:hAnsiTheme="majorHAnsi"/>
        </w:rPr>
      </w:pPr>
    </w:p>
    <w:p w14:paraId="3E00B07F" w14:textId="4B413124" w:rsidR="00D83A25" w:rsidRPr="00D26AB2" w:rsidRDefault="00D83A25" w:rsidP="00D83A25">
      <w:pPr>
        <w:rPr>
          <w:rFonts w:asciiTheme="majorHAnsi" w:hAnsiTheme="majorHAnsi"/>
        </w:rPr>
      </w:pPr>
    </w:p>
    <w:p w14:paraId="32E64723" w14:textId="77777777" w:rsidR="00D83A25" w:rsidRPr="00D26AB2" w:rsidRDefault="00D83A25" w:rsidP="00D83A25">
      <w:pPr>
        <w:rPr>
          <w:rFonts w:asciiTheme="majorHAnsi" w:hAnsiTheme="majorHAnsi"/>
        </w:rPr>
      </w:pPr>
    </w:p>
    <w:p w14:paraId="12DC6BFE" w14:textId="77777777" w:rsidR="00D83A25" w:rsidRPr="00D26AB2" w:rsidRDefault="00D83A25" w:rsidP="00D83A25">
      <w:pPr>
        <w:rPr>
          <w:rFonts w:asciiTheme="majorHAnsi" w:hAnsiTheme="majorHAnsi"/>
        </w:rPr>
      </w:pPr>
    </w:p>
    <w:p w14:paraId="4D12E0D0" w14:textId="2D27B3C2" w:rsidR="00D83A25" w:rsidRPr="00D26AB2" w:rsidRDefault="00D83A25" w:rsidP="00D83A25">
      <w:pPr>
        <w:rPr>
          <w:rFonts w:asciiTheme="majorHAnsi" w:hAnsiTheme="majorHAnsi"/>
        </w:rPr>
      </w:pPr>
    </w:p>
    <w:p w14:paraId="6727F410" w14:textId="4737D591" w:rsidR="00281CB1" w:rsidRPr="00D26AB2" w:rsidRDefault="00D83A25" w:rsidP="00D83A25">
      <w:pPr>
        <w:pStyle w:val="Heading2"/>
      </w:pPr>
      <w:r w:rsidRPr="00D26AB2">
        <w:t>Changes in Fixed Cost and Sales Volume</w:t>
      </w:r>
    </w:p>
    <w:p w14:paraId="0467449C" w14:textId="2F1CC68C" w:rsidR="00D83A25" w:rsidRPr="00D26AB2" w:rsidRDefault="00D83A25" w:rsidP="00D83A25">
      <w:pPr>
        <w:pStyle w:val="ListParagraph"/>
        <w:numPr>
          <w:ilvl w:val="1"/>
          <w:numId w:val="61"/>
        </w:numPr>
        <w:rPr>
          <w:rFonts w:asciiTheme="majorHAnsi" w:hAnsiTheme="majorHAnsi"/>
        </w:rPr>
      </w:pPr>
      <w:r w:rsidRPr="00D26AB2">
        <w:rPr>
          <w:rFonts w:asciiTheme="majorHAnsi" w:hAnsiTheme="majorHAnsi"/>
        </w:rPr>
        <w:t xml:space="preserve">400 speakers/month at $250/speaker. </w:t>
      </w:r>
    </w:p>
    <w:p w14:paraId="0C36D883" w14:textId="71981FBB" w:rsidR="00D83A25" w:rsidRPr="00D26AB2" w:rsidRDefault="00D83A25" w:rsidP="00D83A25">
      <w:pPr>
        <w:pStyle w:val="ListParagraph"/>
        <w:numPr>
          <w:ilvl w:val="1"/>
          <w:numId w:val="61"/>
        </w:numPr>
        <w:rPr>
          <w:rFonts w:asciiTheme="majorHAnsi" w:hAnsiTheme="majorHAnsi"/>
        </w:rPr>
      </w:pPr>
      <w:r w:rsidRPr="00D26AB2">
        <w:rPr>
          <w:rFonts w:asciiTheme="majorHAnsi" w:hAnsiTheme="majorHAnsi"/>
        </w:rPr>
        <w:t>Monthly sales = $100,000</w:t>
      </w:r>
    </w:p>
    <w:p w14:paraId="7DF9C218" w14:textId="74064370" w:rsidR="00D83A25" w:rsidRPr="00D26AB2" w:rsidRDefault="00D83A25" w:rsidP="00D83A25">
      <w:pPr>
        <w:pStyle w:val="ListParagraph"/>
        <w:numPr>
          <w:ilvl w:val="1"/>
          <w:numId w:val="61"/>
        </w:numPr>
        <w:rPr>
          <w:rFonts w:asciiTheme="majorHAnsi" w:hAnsiTheme="majorHAnsi"/>
        </w:rPr>
      </w:pPr>
      <w:r w:rsidRPr="00D26AB2">
        <w:rPr>
          <w:rFonts w:asciiTheme="majorHAnsi" w:hAnsiTheme="majorHAnsi"/>
        </w:rPr>
        <w:t xml:space="preserve">Increase in $10,000 in monthly advertising =&gt; $30,000 increase in sales. </w:t>
      </w:r>
    </w:p>
    <w:p w14:paraId="2212D310" w14:textId="2A16AB03" w:rsidR="00D83A25" w:rsidRPr="00D26AB2" w:rsidRDefault="00D83A25" w:rsidP="00D83A25">
      <w:pPr>
        <w:rPr>
          <w:rFonts w:asciiTheme="majorHAnsi" w:hAnsiTheme="majorHAnsi"/>
        </w:rPr>
      </w:pPr>
      <w:r w:rsidRPr="00D26AB2">
        <w:rPr>
          <w:rFonts w:asciiTheme="majorHAnsi" w:hAnsiTheme="majorHAnsi"/>
          <w:noProof/>
          <w:lang w:eastAsia="en-CA"/>
        </w:rPr>
        <w:drawing>
          <wp:inline distT="0" distB="0" distL="0" distR="0" wp14:anchorId="1922118D" wp14:editId="098C2421">
            <wp:extent cx="3847605" cy="1602740"/>
            <wp:effectExtent l="0" t="0" r="635" b="0"/>
            <wp:docPr id="28684" name="Picture 28684"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tabl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873692" cy="1613607"/>
                    </a:xfrm>
                    <a:prstGeom prst="rect">
                      <a:avLst/>
                    </a:prstGeom>
                    <a:noFill/>
                    <a:ln>
                      <a:noFill/>
                    </a:ln>
                  </pic:spPr>
                </pic:pic>
              </a:graphicData>
            </a:graphic>
          </wp:inline>
        </w:drawing>
      </w:r>
    </w:p>
    <w:p w14:paraId="322B5ABE" w14:textId="1E34905A" w:rsidR="00D83A25" w:rsidRPr="00D26AB2" w:rsidRDefault="00D83A25" w:rsidP="00D83A25">
      <w:pPr>
        <w:pStyle w:val="ListParagraph"/>
        <w:numPr>
          <w:ilvl w:val="1"/>
          <w:numId w:val="61"/>
        </w:numPr>
        <w:rPr>
          <w:rFonts w:asciiTheme="majorHAnsi" w:hAnsiTheme="majorHAnsi"/>
        </w:rPr>
      </w:pPr>
      <w:r w:rsidRPr="00D26AB2">
        <w:rPr>
          <w:rFonts w:asciiTheme="majorHAnsi" w:hAnsiTheme="majorHAnsi"/>
        </w:rPr>
        <w:t>Solve by:</w:t>
      </w:r>
    </w:p>
    <w:p w14:paraId="0993FC52" w14:textId="4C829A15" w:rsidR="00D83A25" w:rsidRPr="00D26AB2" w:rsidRDefault="00D83A25" w:rsidP="00D83A25">
      <w:pPr>
        <w:rPr>
          <w:rFonts w:asciiTheme="majorHAnsi" w:hAnsiTheme="majorHAnsi"/>
        </w:rPr>
      </w:pPr>
      <w:r w:rsidRPr="00D26AB2">
        <w:rPr>
          <w:rFonts w:asciiTheme="majorHAnsi" w:hAnsiTheme="majorHAnsi"/>
          <w:noProof/>
          <w:lang w:eastAsia="en-CA"/>
        </w:rPr>
        <w:drawing>
          <wp:inline distT="0" distB="0" distL="0" distR="0" wp14:anchorId="44A771AC" wp14:editId="5A805D9B">
            <wp:extent cx="3657600" cy="946150"/>
            <wp:effectExtent l="0" t="0" r="0" b="6350"/>
            <wp:docPr id="28685" name="Picture 28685"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table"/>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683593" cy="952874"/>
                    </a:xfrm>
                    <a:prstGeom prst="rect">
                      <a:avLst/>
                    </a:prstGeom>
                    <a:noFill/>
                    <a:ln>
                      <a:noFill/>
                    </a:ln>
                  </pic:spPr>
                </pic:pic>
              </a:graphicData>
            </a:graphic>
          </wp:inline>
        </w:drawing>
      </w:r>
      <w:r w:rsidRPr="00D26AB2">
        <w:rPr>
          <w:rFonts w:asciiTheme="majorHAnsi" w:hAnsiTheme="majorHAnsi"/>
        </w:rPr>
        <w:t xml:space="preserve">     OR</w:t>
      </w:r>
      <w:r w:rsidRPr="00D26AB2">
        <w:rPr>
          <w:rFonts w:asciiTheme="majorHAnsi" w:hAnsiTheme="majorHAnsi"/>
          <w:noProof/>
          <w:lang w:eastAsia="en-CA"/>
        </w:rPr>
        <w:drawing>
          <wp:inline distT="0" distB="0" distL="0" distR="0" wp14:anchorId="60B14A18" wp14:editId="4B8E6E54">
            <wp:extent cx="3657600" cy="517525"/>
            <wp:effectExtent l="0" t="0" r="0" b="0"/>
            <wp:docPr id="28686" name="Picture 28686"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 tabl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776970" cy="534415"/>
                    </a:xfrm>
                    <a:prstGeom prst="rect">
                      <a:avLst/>
                    </a:prstGeom>
                    <a:noFill/>
                    <a:ln>
                      <a:noFill/>
                    </a:ln>
                  </pic:spPr>
                </pic:pic>
              </a:graphicData>
            </a:graphic>
          </wp:inline>
        </w:drawing>
      </w:r>
    </w:p>
    <w:p w14:paraId="0332BCD3" w14:textId="5FE14491" w:rsidR="00D83A25" w:rsidRPr="00D26AB2" w:rsidRDefault="00D83A25" w:rsidP="00D83A25">
      <w:pPr>
        <w:pStyle w:val="ListParagraph"/>
        <w:numPr>
          <w:ilvl w:val="0"/>
          <w:numId w:val="61"/>
        </w:numPr>
        <w:rPr>
          <w:rFonts w:asciiTheme="majorHAnsi" w:hAnsiTheme="majorHAnsi"/>
        </w:rPr>
      </w:pPr>
      <w:r w:rsidRPr="00D26AB2">
        <w:rPr>
          <w:rStyle w:val="IntenseEmphasis"/>
          <w:rFonts w:asciiTheme="majorHAnsi" w:hAnsiTheme="majorHAnsi"/>
        </w:rPr>
        <w:t xml:space="preserve">Incremental Analysis </w:t>
      </w:r>
      <w:r w:rsidRPr="00D26AB2">
        <w:rPr>
          <w:rFonts w:asciiTheme="majorHAnsi" w:hAnsiTheme="majorHAnsi"/>
        </w:rPr>
        <w:t xml:space="preserve">– Analytical approach that focuses only on items of revenue cost, and volume that will change as a result of a decision. </w:t>
      </w:r>
    </w:p>
    <w:p w14:paraId="6052B471" w14:textId="6E3D9C95" w:rsidR="00D83A25" w:rsidRPr="00D26AB2" w:rsidRDefault="00D83A25" w:rsidP="00D83A25">
      <w:pPr>
        <w:pStyle w:val="Heading2"/>
      </w:pPr>
      <w:r w:rsidRPr="00D26AB2">
        <w:t>Changes in Variable Cost and Sales Volume</w:t>
      </w:r>
    </w:p>
    <w:p w14:paraId="79DB544A" w14:textId="5DE45868" w:rsidR="00D83A25" w:rsidRPr="00D26AB2" w:rsidRDefault="00D83A25" w:rsidP="00D83A25">
      <w:pPr>
        <w:pStyle w:val="ListParagraph"/>
        <w:numPr>
          <w:ilvl w:val="1"/>
          <w:numId w:val="61"/>
        </w:numPr>
        <w:rPr>
          <w:rFonts w:asciiTheme="majorHAnsi" w:hAnsiTheme="majorHAnsi"/>
        </w:rPr>
      </w:pPr>
      <w:r w:rsidRPr="00D26AB2">
        <w:rPr>
          <w:rFonts w:asciiTheme="majorHAnsi" w:hAnsiTheme="majorHAnsi"/>
        </w:rPr>
        <w:t>Higher quality =&gt; increase by $10/speaker.</w:t>
      </w:r>
    </w:p>
    <w:p w14:paraId="35461D71" w14:textId="7B46E549" w:rsidR="00D83A25" w:rsidRPr="00D26AB2" w:rsidRDefault="00D83A25" w:rsidP="00D83A25">
      <w:pPr>
        <w:pStyle w:val="ListParagraph"/>
        <w:numPr>
          <w:ilvl w:val="1"/>
          <w:numId w:val="61"/>
        </w:numPr>
        <w:rPr>
          <w:rFonts w:asciiTheme="majorHAnsi" w:hAnsiTheme="majorHAnsi"/>
        </w:rPr>
      </w:pPr>
      <w:r w:rsidRPr="00D26AB2">
        <w:rPr>
          <w:rFonts w:asciiTheme="majorHAnsi" w:hAnsiTheme="majorHAnsi"/>
        </w:rPr>
        <w:lastRenderedPageBreak/>
        <w:t xml:space="preserve">Increase sales to 480 speakers/month. </w:t>
      </w:r>
    </w:p>
    <w:p w14:paraId="69299506" w14:textId="36DD55F2" w:rsidR="00D83A25" w:rsidRPr="00D26AB2" w:rsidRDefault="00D83A25" w:rsidP="00D83A25">
      <w:pPr>
        <w:pStyle w:val="ListParagraph"/>
        <w:numPr>
          <w:ilvl w:val="1"/>
          <w:numId w:val="61"/>
        </w:numPr>
        <w:rPr>
          <w:rFonts w:asciiTheme="majorHAnsi" w:hAnsiTheme="majorHAnsi"/>
        </w:rPr>
      </w:pPr>
      <w:r w:rsidRPr="00D26AB2">
        <w:rPr>
          <w:rFonts w:asciiTheme="majorHAnsi" w:hAnsiTheme="majorHAnsi"/>
        </w:rPr>
        <w:t xml:space="preserve">Increase in variable cost by $10 decreases unit CM by $10. </w:t>
      </w:r>
    </w:p>
    <w:p w14:paraId="79B1D8F6" w14:textId="4E5CFD0D" w:rsidR="00D83A25" w:rsidRPr="00D26AB2" w:rsidRDefault="00D83A25" w:rsidP="00D83A25">
      <w:pPr>
        <w:rPr>
          <w:rFonts w:asciiTheme="majorHAnsi" w:hAnsiTheme="majorHAnsi"/>
        </w:rPr>
      </w:pPr>
      <w:r w:rsidRPr="00D26AB2">
        <w:rPr>
          <w:rFonts w:asciiTheme="majorHAnsi" w:hAnsiTheme="majorHAnsi"/>
          <w:noProof/>
          <w:lang w:eastAsia="en-CA"/>
        </w:rPr>
        <w:drawing>
          <wp:inline distT="0" distB="0" distL="0" distR="0" wp14:anchorId="08EA4D96" wp14:editId="41D95052">
            <wp:extent cx="3892935" cy="819397"/>
            <wp:effectExtent l="0" t="0" r="0" b="0"/>
            <wp:docPr id="28687" name="Picture 28687"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table."/>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937337" cy="828743"/>
                    </a:xfrm>
                    <a:prstGeom prst="rect">
                      <a:avLst/>
                    </a:prstGeom>
                    <a:noFill/>
                    <a:ln>
                      <a:noFill/>
                    </a:ln>
                  </pic:spPr>
                </pic:pic>
              </a:graphicData>
            </a:graphic>
          </wp:inline>
        </w:drawing>
      </w:r>
    </w:p>
    <w:p w14:paraId="1B635FC0" w14:textId="6300AF3E" w:rsidR="00D83A25" w:rsidRPr="00D26AB2" w:rsidRDefault="00D83A25" w:rsidP="00D83A25">
      <w:pPr>
        <w:pStyle w:val="Heading2"/>
      </w:pPr>
      <w:r w:rsidRPr="00D26AB2">
        <w:t>Changes in Fixed Costs, Selling Price, and Sales Volume</w:t>
      </w:r>
    </w:p>
    <w:p w14:paraId="2AF3B8AE" w14:textId="4622AC3B" w:rsidR="00D83A25" w:rsidRPr="00D26AB2" w:rsidRDefault="00D83A25" w:rsidP="00D83A25">
      <w:pPr>
        <w:pStyle w:val="ListParagraph"/>
        <w:numPr>
          <w:ilvl w:val="1"/>
          <w:numId w:val="61"/>
        </w:numPr>
        <w:rPr>
          <w:rFonts w:asciiTheme="majorHAnsi" w:hAnsiTheme="majorHAnsi"/>
        </w:rPr>
      </w:pPr>
      <w:r w:rsidRPr="00D26AB2">
        <w:rPr>
          <w:rFonts w:asciiTheme="majorHAnsi" w:hAnsiTheme="majorHAnsi"/>
        </w:rPr>
        <w:t xml:space="preserve">Reduce selling price by $20/speaker and increase advertising by $15,000/month. </w:t>
      </w:r>
    </w:p>
    <w:p w14:paraId="0E17E7C2" w14:textId="64886F44" w:rsidR="00D83A25" w:rsidRPr="00D26AB2" w:rsidRDefault="00D83A25" w:rsidP="00D83A25">
      <w:pPr>
        <w:pStyle w:val="ListParagraph"/>
        <w:numPr>
          <w:ilvl w:val="1"/>
          <w:numId w:val="61"/>
        </w:numPr>
        <w:rPr>
          <w:rFonts w:asciiTheme="majorHAnsi" w:hAnsiTheme="majorHAnsi"/>
        </w:rPr>
      </w:pPr>
      <w:r w:rsidRPr="00D26AB2">
        <w:rPr>
          <w:rFonts w:asciiTheme="majorHAnsi" w:hAnsiTheme="majorHAnsi"/>
        </w:rPr>
        <w:t>Unit sales increase by 50% to 600 speakers/month.</w:t>
      </w:r>
    </w:p>
    <w:p w14:paraId="49A54658" w14:textId="2B8D70A8" w:rsidR="00D83A25" w:rsidRPr="00D26AB2" w:rsidRDefault="00D83A25" w:rsidP="00D83A25">
      <w:pPr>
        <w:pStyle w:val="ListParagraph"/>
        <w:numPr>
          <w:ilvl w:val="1"/>
          <w:numId w:val="61"/>
        </w:numPr>
        <w:rPr>
          <w:rFonts w:asciiTheme="majorHAnsi" w:hAnsiTheme="majorHAnsi"/>
        </w:rPr>
      </w:pPr>
      <w:r w:rsidRPr="00D26AB2">
        <w:rPr>
          <w:rFonts w:asciiTheme="majorHAnsi" w:hAnsiTheme="majorHAnsi"/>
        </w:rPr>
        <w:t xml:space="preserve">Decrease of $20/speaker in selling price =&gt; CM to decrease $20. </w:t>
      </w:r>
    </w:p>
    <w:p w14:paraId="579FE127" w14:textId="5E7DCE96" w:rsidR="00D83A25" w:rsidRPr="00D26AB2" w:rsidRDefault="00D83A25" w:rsidP="00D83A25">
      <w:pPr>
        <w:rPr>
          <w:rFonts w:asciiTheme="majorHAnsi" w:hAnsiTheme="majorHAnsi"/>
        </w:rPr>
      </w:pPr>
      <w:r w:rsidRPr="00D26AB2">
        <w:rPr>
          <w:rFonts w:asciiTheme="majorHAnsi" w:hAnsiTheme="majorHAnsi"/>
          <w:noProof/>
          <w:lang w:eastAsia="en-CA"/>
        </w:rPr>
        <w:drawing>
          <wp:inline distT="0" distB="0" distL="0" distR="0" wp14:anchorId="2D6DBB64" wp14:editId="3F22C9A8">
            <wp:extent cx="5082363" cy="1403350"/>
            <wp:effectExtent l="0" t="0" r="4445" b="6350"/>
            <wp:docPr id="28688" name="Picture 28688"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 table."/>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101552" cy="1408648"/>
                    </a:xfrm>
                    <a:prstGeom prst="rect">
                      <a:avLst/>
                    </a:prstGeom>
                    <a:noFill/>
                    <a:ln>
                      <a:noFill/>
                    </a:ln>
                  </pic:spPr>
                </pic:pic>
              </a:graphicData>
            </a:graphic>
          </wp:inline>
        </w:drawing>
      </w:r>
    </w:p>
    <w:p w14:paraId="191E9A6A" w14:textId="43D65C0F" w:rsidR="00D83A25" w:rsidRPr="00D26AB2" w:rsidRDefault="00D83A25" w:rsidP="00D83A25">
      <w:pPr>
        <w:rPr>
          <w:rFonts w:asciiTheme="majorHAnsi" w:hAnsiTheme="majorHAnsi"/>
        </w:rPr>
      </w:pPr>
      <w:r w:rsidRPr="00D26AB2">
        <w:rPr>
          <w:rFonts w:asciiTheme="majorHAnsi" w:hAnsiTheme="majorHAnsi"/>
          <w:noProof/>
          <w:lang w:eastAsia="en-CA"/>
        </w:rPr>
        <w:drawing>
          <wp:inline distT="0" distB="0" distL="0" distR="0" wp14:anchorId="5F88878D" wp14:editId="30379B5A">
            <wp:extent cx="4699591" cy="1626235"/>
            <wp:effectExtent l="0" t="0" r="6350" b="0"/>
            <wp:docPr id="28689" name="Picture 28689"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 tabl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718404" cy="1632745"/>
                    </a:xfrm>
                    <a:prstGeom prst="rect">
                      <a:avLst/>
                    </a:prstGeom>
                    <a:noFill/>
                    <a:ln>
                      <a:noFill/>
                    </a:ln>
                  </pic:spPr>
                </pic:pic>
              </a:graphicData>
            </a:graphic>
          </wp:inline>
        </w:drawing>
      </w:r>
    </w:p>
    <w:p w14:paraId="3E7DD270" w14:textId="24181BF8" w:rsidR="00D83A25" w:rsidRPr="00D26AB2" w:rsidRDefault="00D83A25" w:rsidP="00D83A25">
      <w:pPr>
        <w:pStyle w:val="Heading2"/>
      </w:pPr>
      <w:r w:rsidRPr="00D26AB2">
        <w:t xml:space="preserve">Changes in </w:t>
      </w:r>
      <w:r w:rsidR="002D6F5E" w:rsidRPr="00D26AB2">
        <w:t xml:space="preserve">Variable Costs, </w:t>
      </w:r>
      <w:r w:rsidRPr="00D26AB2">
        <w:t>Fixed Costs, and Sales Volume</w:t>
      </w:r>
    </w:p>
    <w:p w14:paraId="04337C6D" w14:textId="28396960" w:rsidR="00D83A25" w:rsidRPr="00D26AB2" w:rsidRDefault="00852E62" w:rsidP="00852E62">
      <w:pPr>
        <w:pStyle w:val="ListParagraph"/>
        <w:numPr>
          <w:ilvl w:val="1"/>
          <w:numId w:val="61"/>
        </w:numPr>
        <w:rPr>
          <w:rFonts w:asciiTheme="majorHAnsi" w:hAnsiTheme="majorHAnsi"/>
        </w:rPr>
      </w:pPr>
      <w:r w:rsidRPr="00D26AB2">
        <w:rPr>
          <w:rFonts w:asciiTheme="majorHAnsi" w:hAnsiTheme="majorHAnsi"/>
        </w:rPr>
        <w:t xml:space="preserve">Pay salespeople commission of $15/speaker sold rather than salaries of $6,000/month. </w:t>
      </w:r>
    </w:p>
    <w:p w14:paraId="425A9601" w14:textId="3E07BA8B" w:rsidR="00852E62" w:rsidRPr="00D26AB2" w:rsidRDefault="00852E62" w:rsidP="00852E62">
      <w:pPr>
        <w:pStyle w:val="ListParagraph"/>
        <w:numPr>
          <w:ilvl w:val="1"/>
          <w:numId w:val="61"/>
        </w:numPr>
        <w:rPr>
          <w:rFonts w:asciiTheme="majorHAnsi" w:hAnsiTheme="majorHAnsi"/>
        </w:rPr>
      </w:pPr>
      <w:r w:rsidRPr="00D26AB2">
        <w:rPr>
          <w:rFonts w:asciiTheme="majorHAnsi" w:hAnsiTheme="majorHAnsi"/>
        </w:rPr>
        <w:t xml:space="preserve">Increase sales by 15% to 460 speakers/month. </w:t>
      </w:r>
    </w:p>
    <w:p w14:paraId="0CCD60D0" w14:textId="5BDA67D7" w:rsidR="00852E62" w:rsidRPr="00D26AB2" w:rsidRDefault="00852E62" w:rsidP="00852E62">
      <w:pPr>
        <w:pStyle w:val="ListParagraph"/>
        <w:numPr>
          <w:ilvl w:val="1"/>
          <w:numId w:val="61"/>
        </w:numPr>
        <w:rPr>
          <w:rFonts w:asciiTheme="majorHAnsi" w:hAnsiTheme="majorHAnsi"/>
        </w:rPr>
      </w:pPr>
      <w:r w:rsidRPr="00D26AB2">
        <w:rPr>
          <w:rFonts w:asciiTheme="majorHAnsi" w:hAnsiTheme="majorHAnsi"/>
        </w:rPr>
        <w:t>Fixed costs will decrease by $6,000.</w:t>
      </w:r>
    </w:p>
    <w:p w14:paraId="6521C6F4" w14:textId="178E7BEC" w:rsidR="00852E62" w:rsidRPr="00D26AB2" w:rsidRDefault="00852E62" w:rsidP="00852E62">
      <w:pPr>
        <w:pStyle w:val="ListParagraph"/>
        <w:numPr>
          <w:ilvl w:val="1"/>
          <w:numId w:val="61"/>
        </w:numPr>
        <w:rPr>
          <w:rFonts w:asciiTheme="majorHAnsi" w:hAnsiTheme="majorHAnsi"/>
        </w:rPr>
      </w:pPr>
      <w:r w:rsidRPr="00D26AB2">
        <w:rPr>
          <w:rFonts w:asciiTheme="majorHAnsi" w:hAnsiTheme="majorHAnsi"/>
        </w:rPr>
        <w:t>Variable costs per unit will increase by $15.</w:t>
      </w:r>
    </w:p>
    <w:p w14:paraId="237647E1" w14:textId="16DDAFF5" w:rsidR="00852E62" w:rsidRPr="00D26AB2" w:rsidRDefault="00852E62" w:rsidP="00852E62">
      <w:pPr>
        <w:pStyle w:val="ListParagraph"/>
        <w:numPr>
          <w:ilvl w:val="1"/>
          <w:numId w:val="61"/>
        </w:numPr>
        <w:rPr>
          <w:rFonts w:asciiTheme="majorHAnsi" w:hAnsiTheme="majorHAnsi"/>
        </w:rPr>
      </w:pPr>
      <w:r w:rsidRPr="00D26AB2">
        <w:rPr>
          <w:rFonts w:asciiTheme="majorHAnsi" w:hAnsiTheme="majorHAnsi"/>
        </w:rPr>
        <w:t xml:space="preserve">CM will decrease by $15. </w:t>
      </w:r>
    </w:p>
    <w:p w14:paraId="324186D0" w14:textId="1F0306D8" w:rsidR="00852E62" w:rsidRPr="00D26AB2" w:rsidRDefault="00852E62" w:rsidP="00852E62">
      <w:pPr>
        <w:rPr>
          <w:rFonts w:asciiTheme="majorHAnsi" w:hAnsiTheme="majorHAnsi"/>
        </w:rPr>
      </w:pPr>
      <w:r w:rsidRPr="00D26AB2">
        <w:rPr>
          <w:rFonts w:asciiTheme="majorHAnsi" w:hAnsiTheme="majorHAnsi"/>
          <w:noProof/>
          <w:lang w:eastAsia="en-CA"/>
        </w:rPr>
        <w:drawing>
          <wp:inline distT="0" distB="0" distL="0" distR="0" wp14:anchorId="562FC9AF" wp14:editId="0B7EA37E">
            <wp:extent cx="5018567" cy="1413510"/>
            <wp:effectExtent l="0" t="0" r="0" b="0"/>
            <wp:docPr id="28690" name="Picture 28690"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 table."/>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041331" cy="1419922"/>
                    </a:xfrm>
                    <a:prstGeom prst="rect">
                      <a:avLst/>
                    </a:prstGeom>
                    <a:noFill/>
                    <a:ln>
                      <a:noFill/>
                    </a:ln>
                  </pic:spPr>
                </pic:pic>
              </a:graphicData>
            </a:graphic>
          </wp:inline>
        </w:drawing>
      </w:r>
    </w:p>
    <w:p w14:paraId="79BB3C3E" w14:textId="0196B332" w:rsidR="00852E62" w:rsidRPr="00D26AB2" w:rsidRDefault="00852E62" w:rsidP="00852E62">
      <w:pPr>
        <w:rPr>
          <w:rFonts w:asciiTheme="majorHAnsi" w:hAnsiTheme="majorHAnsi"/>
        </w:rPr>
      </w:pPr>
      <w:r w:rsidRPr="00D26AB2">
        <w:rPr>
          <w:rFonts w:asciiTheme="majorHAnsi" w:hAnsiTheme="majorHAnsi"/>
          <w:noProof/>
          <w:lang w:eastAsia="en-CA"/>
        </w:rPr>
        <w:lastRenderedPageBreak/>
        <w:drawing>
          <wp:inline distT="0" distB="0" distL="0" distR="0" wp14:anchorId="3EDB167C" wp14:editId="0662A8F0">
            <wp:extent cx="5018567" cy="1582911"/>
            <wp:effectExtent l="0" t="0" r="0" b="0"/>
            <wp:docPr id="28691" name="Picture 28691"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 table."/>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025551" cy="1585114"/>
                    </a:xfrm>
                    <a:prstGeom prst="rect">
                      <a:avLst/>
                    </a:prstGeom>
                    <a:noFill/>
                    <a:ln>
                      <a:noFill/>
                    </a:ln>
                  </pic:spPr>
                </pic:pic>
              </a:graphicData>
            </a:graphic>
          </wp:inline>
        </w:drawing>
      </w:r>
    </w:p>
    <w:p w14:paraId="333BF9D8" w14:textId="77777777" w:rsidR="00D83A25" w:rsidRPr="00D26AB2" w:rsidRDefault="00852E62" w:rsidP="00852E62">
      <w:pPr>
        <w:pStyle w:val="Heading2"/>
      </w:pPr>
      <w:r w:rsidRPr="00D26AB2">
        <w:t>Change in Regular Selling Price</w:t>
      </w:r>
    </w:p>
    <w:p w14:paraId="4E6B9CE6" w14:textId="468F45D3" w:rsidR="00852E62" w:rsidRPr="00D26AB2" w:rsidRDefault="00852E62" w:rsidP="00852E62">
      <w:pPr>
        <w:pStyle w:val="ListParagraph"/>
        <w:numPr>
          <w:ilvl w:val="1"/>
          <w:numId w:val="61"/>
        </w:numPr>
        <w:rPr>
          <w:rFonts w:asciiTheme="majorHAnsi" w:hAnsiTheme="majorHAnsi"/>
        </w:rPr>
      </w:pPr>
      <w:r w:rsidRPr="00D26AB2">
        <w:rPr>
          <w:rFonts w:asciiTheme="majorHAnsi" w:hAnsiTheme="majorHAnsi"/>
        </w:rPr>
        <w:t>Bulk sales to of 150 speakers to increase monthly profits by $3,000.</w:t>
      </w:r>
    </w:p>
    <w:p w14:paraId="7CFEEFD8" w14:textId="4C953215" w:rsidR="00852E62" w:rsidRPr="00D26AB2" w:rsidRDefault="00852E62" w:rsidP="00852E62">
      <w:pPr>
        <w:rPr>
          <w:rFonts w:asciiTheme="majorHAnsi" w:hAnsiTheme="majorHAnsi"/>
        </w:rPr>
      </w:pPr>
      <w:r w:rsidRPr="00D26AB2">
        <w:rPr>
          <w:rFonts w:asciiTheme="majorHAnsi" w:hAnsiTheme="majorHAnsi"/>
          <w:noProof/>
          <w:lang w:eastAsia="en-CA"/>
        </w:rPr>
        <mc:AlternateContent>
          <mc:Choice Requires="wps">
            <w:drawing>
              <wp:anchor distT="45720" distB="45720" distL="114300" distR="114300" simplePos="0" relativeHeight="251658245" behindDoc="0" locked="0" layoutInCell="1" allowOverlap="1" wp14:anchorId="77D93A34" wp14:editId="1B83FF4A">
                <wp:simplePos x="0" y="0"/>
                <wp:positionH relativeFrom="margin">
                  <wp:align>left</wp:align>
                </wp:positionH>
                <wp:positionV relativeFrom="paragraph">
                  <wp:posOffset>954776</wp:posOffset>
                </wp:positionV>
                <wp:extent cx="4547870" cy="748030"/>
                <wp:effectExtent l="0" t="0" r="24130" b="13970"/>
                <wp:wrapSquare wrapText="bothSides"/>
                <wp:docPr id="28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8249" cy="748145"/>
                        </a:xfrm>
                        <a:prstGeom prst="rect">
                          <a:avLst/>
                        </a:prstGeom>
                        <a:solidFill>
                          <a:srgbClr val="FFFFFF"/>
                        </a:solidFill>
                        <a:ln w="9525">
                          <a:solidFill>
                            <a:srgbClr val="000000"/>
                          </a:solidFill>
                          <a:miter lim="800000"/>
                          <a:headEnd/>
                          <a:tailEnd/>
                        </a:ln>
                      </wps:spPr>
                      <wps:txbx>
                        <w:txbxContent>
                          <w:tbl>
                            <w:tblPr>
                              <w:tblW w:w="0" w:type="auto"/>
                              <w:tblCellSpacing w:w="0" w:type="dxa"/>
                              <w:shd w:val="clear" w:color="auto" w:fill="E2F4FD"/>
                              <w:tblCellMar>
                                <w:left w:w="0" w:type="dxa"/>
                                <w:right w:w="0" w:type="dxa"/>
                              </w:tblCellMar>
                              <w:tblLook w:val="04A0" w:firstRow="1" w:lastRow="0" w:firstColumn="1" w:lastColumn="0" w:noHBand="0" w:noVBand="1"/>
                            </w:tblPr>
                            <w:tblGrid>
                              <w:gridCol w:w="1383"/>
                              <w:gridCol w:w="5477"/>
                            </w:tblGrid>
                            <w:tr w:rsidR="005A1D75" w:rsidRPr="00852E62" w14:paraId="67227585" w14:textId="77777777" w:rsidTr="00852E62">
                              <w:trPr>
                                <w:tblCellSpacing w:w="0" w:type="dxa"/>
                              </w:trPr>
                              <w:tc>
                                <w:tcPr>
                                  <w:tcW w:w="0" w:type="auto"/>
                                  <w:shd w:val="clear" w:color="auto" w:fill="E2F4FD"/>
                                  <w:hideMark/>
                                </w:tcPr>
                                <w:p w14:paraId="1EB64FAF" w14:textId="77777777" w:rsidR="005A1D75" w:rsidRPr="00852E62" w:rsidRDefault="005A1D75" w:rsidP="00852E62">
                                  <w:pPr>
                                    <w:spacing w:after="0" w:line="255" w:lineRule="atLeast"/>
                                    <w:rPr>
                                      <w:rFonts w:ascii="Helvetica" w:eastAsia="Times New Roman" w:hAnsi="Helvetica" w:cs="Helvetica"/>
                                      <w:color w:val="333333"/>
                                      <w:sz w:val="20"/>
                                      <w:szCs w:val="20"/>
                                      <w:lang w:eastAsia="en-CA"/>
                                    </w:rPr>
                                  </w:pPr>
                                  <w:r w:rsidRPr="00852E62">
                                    <w:rPr>
                                      <w:rFonts w:ascii="Helvetica" w:eastAsia="Times New Roman" w:hAnsi="Helvetica" w:cs="Helvetica"/>
                                      <w:b/>
                                      <w:bCs/>
                                      <w:i/>
                                      <w:iCs/>
                                      <w:color w:val="333333"/>
                                      <w:sz w:val="20"/>
                                      <w:szCs w:val="20"/>
                                      <w:lang w:eastAsia="en-CA"/>
                                    </w:rPr>
                                    <w:t>Make change if</w:t>
                                  </w:r>
                                </w:p>
                              </w:tc>
                              <w:tc>
                                <w:tcPr>
                                  <w:tcW w:w="0" w:type="auto"/>
                                  <w:shd w:val="clear" w:color="auto" w:fill="E2F4FD"/>
                                  <w:hideMark/>
                                </w:tcPr>
                                <w:p w14:paraId="531BA8AA" w14:textId="77777777" w:rsidR="005A1D75" w:rsidRPr="00852E62" w:rsidRDefault="005A1D75" w:rsidP="00852E62">
                                  <w:pPr>
                                    <w:spacing w:after="0" w:line="255" w:lineRule="atLeast"/>
                                    <w:rPr>
                                      <w:rFonts w:ascii="Helvetica" w:eastAsia="Times New Roman" w:hAnsi="Helvetica" w:cs="Helvetica"/>
                                      <w:color w:val="333333"/>
                                      <w:sz w:val="20"/>
                                      <w:szCs w:val="20"/>
                                      <w:lang w:eastAsia="en-CA"/>
                                    </w:rPr>
                                  </w:pPr>
                                  <w:r w:rsidRPr="00852E62">
                                    <w:rPr>
                                      <w:rFonts w:ascii="Helvetica" w:eastAsia="Times New Roman" w:hAnsi="Helvetica" w:cs="Helvetica"/>
                                      <w:color w:val="333333"/>
                                      <w:sz w:val="20"/>
                                      <w:szCs w:val="20"/>
                                      <w:lang w:eastAsia="en-CA"/>
                                    </w:rPr>
                                    <w:t xml:space="preserve">Increase in contribution margin &gt; Increase in fixed costs </w:t>
                                  </w:r>
                                  <w:r w:rsidRPr="00852E62">
                                    <w:rPr>
                                      <w:rFonts w:ascii="Helvetica" w:eastAsia="Times New Roman" w:hAnsi="Helvetica" w:cs="Helvetica"/>
                                      <w:b/>
                                      <w:color w:val="333333"/>
                                      <w:sz w:val="20"/>
                                      <w:szCs w:val="20"/>
                                      <w:lang w:eastAsia="en-CA"/>
                                    </w:rPr>
                                    <w:t xml:space="preserve">or </w:t>
                                  </w:r>
                                  <w:r w:rsidRPr="00852E62">
                                    <w:rPr>
                                      <w:rFonts w:ascii="Helvetica" w:eastAsia="Times New Roman" w:hAnsi="Helvetica" w:cs="Helvetica"/>
                                      <w:color w:val="333333"/>
                                      <w:sz w:val="20"/>
                                      <w:szCs w:val="20"/>
                                      <w:lang w:eastAsia="en-CA"/>
                                    </w:rPr>
                                    <w:t>Decrease in contribution margin &lt; Decrease in fixed costs</w:t>
                                  </w:r>
                                </w:p>
                              </w:tc>
                            </w:tr>
                            <w:tr w:rsidR="005A1D75" w:rsidRPr="00852E62" w14:paraId="51A7F3BF" w14:textId="77777777" w:rsidTr="00852E62">
                              <w:trPr>
                                <w:tblCellSpacing w:w="0" w:type="dxa"/>
                              </w:trPr>
                              <w:tc>
                                <w:tcPr>
                                  <w:tcW w:w="0" w:type="auto"/>
                                  <w:shd w:val="clear" w:color="auto" w:fill="E2F4FD"/>
                                  <w:hideMark/>
                                </w:tcPr>
                                <w:p w14:paraId="30036182" w14:textId="77777777" w:rsidR="005A1D75" w:rsidRPr="00852E62" w:rsidRDefault="005A1D75" w:rsidP="00852E62">
                                  <w:pPr>
                                    <w:spacing w:after="0" w:line="255" w:lineRule="atLeast"/>
                                    <w:rPr>
                                      <w:rFonts w:ascii="Helvetica" w:eastAsia="Times New Roman" w:hAnsi="Helvetica" w:cs="Helvetica"/>
                                      <w:color w:val="333333"/>
                                      <w:sz w:val="20"/>
                                      <w:szCs w:val="20"/>
                                      <w:lang w:eastAsia="en-CA"/>
                                    </w:rPr>
                                  </w:pPr>
                                  <w:r w:rsidRPr="00852E62">
                                    <w:rPr>
                                      <w:rFonts w:ascii="Helvetica" w:eastAsia="Times New Roman" w:hAnsi="Helvetica" w:cs="Helvetica"/>
                                      <w:b/>
                                      <w:bCs/>
                                      <w:i/>
                                      <w:iCs/>
                                      <w:color w:val="333333"/>
                                      <w:sz w:val="20"/>
                                      <w:szCs w:val="20"/>
                                      <w:lang w:eastAsia="en-CA"/>
                                    </w:rPr>
                                    <w:t>Do not make change if</w:t>
                                  </w:r>
                                </w:p>
                              </w:tc>
                              <w:tc>
                                <w:tcPr>
                                  <w:tcW w:w="0" w:type="auto"/>
                                  <w:shd w:val="clear" w:color="auto" w:fill="E2F4FD"/>
                                  <w:hideMark/>
                                </w:tcPr>
                                <w:p w14:paraId="0CC08B2D" w14:textId="77777777" w:rsidR="005A1D75" w:rsidRPr="00852E62" w:rsidRDefault="005A1D75" w:rsidP="00852E62">
                                  <w:pPr>
                                    <w:spacing w:after="0" w:line="255" w:lineRule="atLeast"/>
                                    <w:rPr>
                                      <w:rFonts w:ascii="Helvetica" w:eastAsia="Times New Roman" w:hAnsi="Helvetica" w:cs="Helvetica"/>
                                      <w:color w:val="333333"/>
                                      <w:sz w:val="20"/>
                                      <w:szCs w:val="20"/>
                                      <w:lang w:eastAsia="en-CA"/>
                                    </w:rPr>
                                  </w:pPr>
                                  <w:r w:rsidRPr="00852E62">
                                    <w:rPr>
                                      <w:rFonts w:ascii="Helvetica" w:eastAsia="Times New Roman" w:hAnsi="Helvetica" w:cs="Helvetica"/>
                                      <w:color w:val="333333"/>
                                      <w:sz w:val="20"/>
                                      <w:szCs w:val="20"/>
                                      <w:lang w:eastAsia="en-CA"/>
                                    </w:rPr>
                                    <w:t xml:space="preserve">Increase in contribution margin &lt; Increase in fixed costs </w:t>
                                  </w:r>
                                  <w:r w:rsidRPr="00852E62">
                                    <w:rPr>
                                      <w:rFonts w:ascii="Helvetica" w:eastAsia="Times New Roman" w:hAnsi="Helvetica" w:cs="Helvetica"/>
                                      <w:b/>
                                      <w:color w:val="333333"/>
                                      <w:sz w:val="20"/>
                                      <w:szCs w:val="20"/>
                                      <w:lang w:eastAsia="en-CA"/>
                                    </w:rPr>
                                    <w:t>or</w:t>
                                  </w:r>
                                  <w:r w:rsidRPr="00852E62">
                                    <w:rPr>
                                      <w:rFonts w:ascii="Helvetica" w:eastAsia="Times New Roman" w:hAnsi="Helvetica" w:cs="Helvetica"/>
                                      <w:color w:val="333333"/>
                                      <w:sz w:val="20"/>
                                      <w:szCs w:val="20"/>
                                      <w:lang w:eastAsia="en-CA"/>
                                    </w:rPr>
                                    <w:t xml:space="preserve"> Decrease in contribution margin &gt; Decrease in fixed costs</w:t>
                                  </w:r>
                                </w:p>
                              </w:tc>
                            </w:tr>
                          </w:tbl>
                          <w:p w14:paraId="27002FA8" w14:textId="63F4715E" w:rsidR="005A1D75" w:rsidRDefault="005A1D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D93A34" id="_x0000_s1030" type="#_x0000_t202" style="position:absolute;margin-left:0;margin-top:75.2pt;width:358.1pt;height:58.9pt;z-index:25165824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">
                <v:textbox>
                  <w:txbxContent>
                    <w:tbl>
                      <w:tblPr>
                        <w:tblW w:w="0" w:type="auto"/>
                        <w:tblCellSpacing w:w="0" w:type="dxa"/>
                        <w:shd w:val="clear" w:color="auto" w:fill="E2F4FD"/>
                        <w:tblCellMar>
                          <w:left w:w="0" w:type="dxa"/>
                          <w:right w:w="0" w:type="dxa"/>
                        </w:tblCellMar>
                        <w:tblLook w:val="04A0" w:firstRow="1" w:lastRow="0" w:firstColumn="1" w:lastColumn="0" w:noHBand="0" w:noVBand="1"/>
                      </w:tblPr>
                      <w:tblGrid>
                        <w:gridCol w:w="1383"/>
                        <w:gridCol w:w="5477"/>
                      </w:tblGrid>
                      <w:tr w:rsidR="005A1D75" w:rsidRPr="00852E62" w14:paraId="67227585" w14:textId="77777777" w:rsidTr="00852E62">
                        <w:trPr>
                          <w:tblCellSpacing w:w="0" w:type="dxa"/>
                        </w:trPr>
                        <w:tc>
                          <w:tcPr>
                            <w:tcW w:w="0" w:type="auto"/>
                            <w:shd w:val="clear" w:color="auto" w:fill="E2F4FD"/>
                            <w:hideMark/>
                          </w:tcPr>
                          <w:p w14:paraId="1EB64FAF" w14:textId="77777777" w:rsidR="005A1D75" w:rsidRPr="00852E62" w:rsidRDefault="005A1D75" w:rsidP="00852E62">
                            <w:pPr>
                              <w:spacing w:after="0" w:line="255" w:lineRule="atLeast"/>
                              <w:rPr>
                                <w:rFonts w:ascii="Helvetica" w:eastAsia="Times New Roman" w:hAnsi="Helvetica" w:cs="Helvetica"/>
                                <w:color w:val="333333"/>
                                <w:sz w:val="20"/>
                                <w:szCs w:val="20"/>
                                <w:lang w:eastAsia="en-CA"/>
                              </w:rPr>
                            </w:pPr>
                            <w:r w:rsidRPr="00852E62">
                              <w:rPr>
                                <w:rFonts w:ascii="Helvetica" w:eastAsia="Times New Roman" w:hAnsi="Helvetica" w:cs="Helvetica"/>
                                <w:b/>
                                <w:bCs/>
                                <w:i/>
                                <w:iCs/>
                                <w:color w:val="333333"/>
                                <w:sz w:val="20"/>
                                <w:szCs w:val="20"/>
                                <w:lang w:eastAsia="en-CA"/>
                              </w:rPr>
                              <w:t>Make change if</w:t>
                            </w:r>
                          </w:p>
                        </w:tc>
                        <w:tc>
                          <w:tcPr>
                            <w:tcW w:w="0" w:type="auto"/>
                            <w:shd w:val="clear" w:color="auto" w:fill="E2F4FD"/>
                            <w:hideMark/>
                          </w:tcPr>
                          <w:p w14:paraId="531BA8AA" w14:textId="77777777" w:rsidR="005A1D75" w:rsidRPr="00852E62" w:rsidRDefault="005A1D75" w:rsidP="00852E62">
                            <w:pPr>
                              <w:spacing w:after="0" w:line="255" w:lineRule="atLeast"/>
                              <w:rPr>
                                <w:rFonts w:ascii="Helvetica" w:eastAsia="Times New Roman" w:hAnsi="Helvetica" w:cs="Helvetica"/>
                                <w:color w:val="333333"/>
                                <w:sz w:val="20"/>
                                <w:szCs w:val="20"/>
                                <w:lang w:eastAsia="en-CA"/>
                              </w:rPr>
                            </w:pPr>
                            <w:r w:rsidRPr="00852E62">
                              <w:rPr>
                                <w:rFonts w:ascii="Helvetica" w:eastAsia="Times New Roman" w:hAnsi="Helvetica" w:cs="Helvetica"/>
                                <w:color w:val="333333"/>
                                <w:sz w:val="20"/>
                                <w:szCs w:val="20"/>
                                <w:lang w:eastAsia="en-CA"/>
                              </w:rPr>
                              <w:t xml:space="preserve">Increase in contribution margin &gt; Increase in fixed costs </w:t>
                            </w:r>
                            <w:r w:rsidRPr="00852E62">
                              <w:rPr>
                                <w:rFonts w:ascii="Helvetica" w:eastAsia="Times New Roman" w:hAnsi="Helvetica" w:cs="Helvetica"/>
                                <w:b/>
                                <w:color w:val="333333"/>
                                <w:sz w:val="20"/>
                                <w:szCs w:val="20"/>
                                <w:lang w:eastAsia="en-CA"/>
                              </w:rPr>
                              <w:t xml:space="preserve">or </w:t>
                            </w:r>
                            <w:r w:rsidRPr="00852E62">
                              <w:rPr>
                                <w:rFonts w:ascii="Helvetica" w:eastAsia="Times New Roman" w:hAnsi="Helvetica" w:cs="Helvetica"/>
                                <w:color w:val="333333"/>
                                <w:sz w:val="20"/>
                                <w:szCs w:val="20"/>
                                <w:lang w:eastAsia="en-CA"/>
                              </w:rPr>
                              <w:t>Decrease in contribution margin &lt; Decrease in fixed costs</w:t>
                            </w:r>
                          </w:p>
                        </w:tc>
                      </w:tr>
                      <w:tr w:rsidR="005A1D75" w:rsidRPr="00852E62" w14:paraId="51A7F3BF" w14:textId="77777777" w:rsidTr="00852E62">
                        <w:trPr>
                          <w:tblCellSpacing w:w="0" w:type="dxa"/>
                        </w:trPr>
                        <w:tc>
                          <w:tcPr>
                            <w:tcW w:w="0" w:type="auto"/>
                            <w:shd w:val="clear" w:color="auto" w:fill="E2F4FD"/>
                            <w:hideMark/>
                          </w:tcPr>
                          <w:p w14:paraId="30036182" w14:textId="77777777" w:rsidR="005A1D75" w:rsidRPr="00852E62" w:rsidRDefault="005A1D75" w:rsidP="00852E62">
                            <w:pPr>
                              <w:spacing w:after="0" w:line="255" w:lineRule="atLeast"/>
                              <w:rPr>
                                <w:rFonts w:ascii="Helvetica" w:eastAsia="Times New Roman" w:hAnsi="Helvetica" w:cs="Helvetica"/>
                                <w:color w:val="333333"/>
                                <w:sz w:val="20"/>
                                <w:szCs w:val="20"/>
                                <w:lang w:eastAsia="en-CA"/>
                              </w:rPr>
                            </w:pPr>
                            <w:r w:rsidRPr="00852E62">
                              <w:rPr>
                                <w:rFonts w:ascii="Helvetica" w:eastAsia="Times New Roman" w:hAnsi="Helvetica" w:cs="Helvetica"/>
                                <w:b/>
                                <w:bCs/>
                                <w:i/>
                                <w:iCs/>
                                <w:color w:val="333333"/>
                                <w:sz w:val="20"/>
                                <w:szCs w:val="20"/>
                                <w:lang w:eastAsia="en-CA"/>
                              </w:rPr>
                              <w:t>Do not make change if</w:t>
                            </w:r>
                          </w:p>
                        </w:tc>
                        <w:tc>
                          <w:tcPr>
                            <w:tcW w:w="0" w:type="auto"/>
                            <w:shd w:val="clear" w:color="auto" w:fill="E2F4FD"/>
                            <w:hideMark/>
                          </w:tcPr>
                          <w:p w14:paraId="0CC08B2D" w14:textId="77777777" w:rsidR="005A1D75" w:rsidRPr="00852E62" w:rsidRDefault="005A1D75" w:rsidP="00852E62">
                            <w:pPr>
                              <w:spacing w:after="0" w:line="255" w:lineRule="atLeast"/>
                              <w:rPr>
                                <w:rFonts w:ascii="Helvetica" w:eastAsia="Times New Roman" w:hAnsi="Helvetica" w:cs="Helvetica"/>
                                <w:color w:val="333333"/>
                                <w:sz w:val="20"/>
                                <w:szCs w:val="20"/>
                                <w:lang w:eastAsia="en-CA"/>
                              </w:rPr>
                            </w:pPr>
                            <w:r w:rsidRPr="00852E62">
                              <w:rPr>
                                <w:rFonts w:ascii="Helvetica" w:eastAsia="Times New Roman" w:hAnsi="Helvetica" w:cs="Helvetica"/>
                                <w:color w:val="333333"/>
                                <w:sz w:val="20"/>
                                <w:szCs w:val="20"/>
                                <w:lang w:eastAsia="en-CA"/>
                              </w:rPr>
                              <w:t xml:space="preserve">Increase in contribution margin &lt; Increase in fixed costs </w:t>
                            </w:r>
                            <w:r w:rsidRPr="00852E62">
                              <w:rPr>
                                <w:rFonts w:ascii="Helvetica" w:eastAsia="Times New Roman" w:hAnsi="Helvetica" w:cs="Helvetica"/>
                                <w:b/>
                                <w:color w:val="333333"/>
                                <w:sz w:val="20"/>
                                <w:szCs w:val="20"/>
                                <w:lang w:eastAsia="en-CA"/>
                              </w:rPr>
                              <w:t>or</w:t>
                            </w:r>
                            <w:r w:rsidRPr="00852E62">
                              <w:rPr>
                                <w:rFonts w:ascii="Helvetica" w:eastAsia="Times New Roman" w:hAnsi="Helvetica" w:cs="Helvetica"/>
                                <w:color w:val="333333"/>
                                <w:sz w:val="20"/>
                                <w:szCs w:val="20"/>
                                <w:lang w:eastAsia="en-CA"/>
                              </w:rPr>
                              <w:t xml:space="preserve"> Decrease in contribution margin &gt; Decrease in fixed costs</w:t>
                            </w:r>
                          </w:p>
                        </w:tc>
                      </w:tr>
                    </w:tbl>
                    <w:p w14:paraId="27002FA8" w14:textId="63F4715E" w:rsidR="005A1D75" w:rsidRDefault="005A1D75"/>
                  </w:txbxContent>
                </v:textbox>
                <w10:wrap type="square" anchorx="margin"/>
              </v:shape>
            </w:pict>
          </mc:Fallback>
        </mc:AlternateContent>
      </w:r>
      <w:r w:rsidRPr="00D26AB2">
        <w:rPr>
          <w:rFonts w:asciiTheme="majorHAnsi" w:hAnsiTheme="majorHAnsi"/>
          <w:noProof/>
          <w:lang w:eastAsia="en-CA"/>
        </w:rPr>
        <w:drawing>
          <wp:inline distT="0" distB="0" distL="0" distR="0" wp14:anchorId="0A01F495" wp14:editId="4D7D9760">
            <wp:extent cx="3491230" cy="831215"/>
            <wp:effectExtent l="0" t="0" r="0" b="6985"/>
            <wp:docPr id="28692" name="Picture 28692"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 table."/>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91230" cy="831215"/>
                    </a:xfrm>
                    <a:prstGeom prst="rect">
                      <a:avLst/>
                    </a:prstGeom>
                    <a:noFill/>
                    <a:ln>
                      <a:noFill/>
                    </a:ln>
                  </pic:spPr>
                </pic:pic>
              </a:graphicData>
            </a:graphic>
          </wp:inline>
        </w:drawing>
      </w:r>
    </w:p>
    <w:p w14:paraId="31E58111" w14:textId="388D41DE" w:rsidR="00852E62" w:rsidRPr="00D26AB2" w:rsidRDefault="00852E62" w:rsidP="00852E62">
      <w:pPr>
        <w:rPr>
          <w:rFonts w:asciiTheme="majorHAnsi" w:hAnsiTheme="majorHAnsi"/>
        </w:rPr>
      </w:pPr>
    </w:p>
    <w:p w14:paraId="64B8AE8B" w14:textId="77777777" w:rsidR="00852E62" w:rsidRPr="00D26AB2" w:rsidRDefault="00852E62" w:rsidP="00852E62">
      <w:pPr>
        <w:rPr>
          <w:rFonts w:asciiTheme="majorHAnsi" w:hAnsiTheme="majorHAnsi"/>
        </w:rPr>
      </w:pPr>
    </w:p>
    <w:p w14:paraId="1E24C0A9" w14:textId="1C0CEBAE" w:rsidR="00852E62" w:rsidRPr="00D26AB2" w:rsidRDefault="00852E62" w:rsidP="00852E62">
      <w:pPr>
        <w:rPr>
          <w:rFonts w:asciiTheme="majorHAnsi" w:hAnsiTheme="majorHAnsi"/>
        </w:rPr>
      </w:pPr>
    </w:p>
    <w:p w14:paraId="36BA3C3E" w14:textId="0CCCF460" w:rsidR="00852E62" w:rsidRPr="00D26AB2" w:rsidRDefault="00852E62" w:rsidP="00852E62">
      <w:pPr>
        <w:pStyle w:val="Heading2"/>
      </w:pPr>
      <w:r w:rsidRPr="00D26AB2">
        <w:t>Break-Even Analysis</w:t>
      </w:r>
    </w:p>
    <w:p w14:paraId="369853A0" w14:textId="7014103F" w:rsidR="00852E62" w:rsidRPr="00D26AB2" w:rsidRDefault="00852E62" w:rsidP="00852E62">
      <w:pPr>
        <w:pStyle w:val="Heading3"/>
      </w:pPr>
      <w:r w:rsidRPr="00D26AB2">
        <w:t>The Equation Method</w:t>
      </w:r>
    </w:p>
    <w:p w14:paraId="461B0B4F" w14:textId="4C25C518" w:rsidR="00852E62" w:rsidRPr="00D26AB2" w:rsidRDefault="00852E62" w:rsidP="00852E62">
      <w:pPr>
        <w:pStyle w:val="ListParagraph"/>
        <w:numPr>
          <w:ilvl w:val="0"/>
          <w:numId w:val="61"/>
        </w:numPr>
        <w:rPr>
          <w:rFonts w:asciiTheme="majorHAnsi" w:hAnsiTheme="majorHAnsi"/>
        </w:rPr>
      </w:pPr>
      <w:r w:rsidRPr="00D26AB2">
        <w:rPr>
          <w:rStyle w:val="IntenseEmphasis"/>
          <w:rFonts w:asciiTheme="majorHAnsi" w:hAnsiTheme="majorHAnsi"/>
        </w:rPr>
        <w:t xml:space="preserve">Equation Method </w:t>
      </w:r>
      <w:r w:rsidRPr="00D26AB2">
        <w:rPr>
          <w:rFonts w:asciiTheme="majorHAnsi" w:hAnsiTheme="majorHAnsi"/>
        </w:rPr>
        <w:t xml:space="preserve">– Method of computing break-even sales using the contribution format income statement. </w:t>
      </w:r>
    </w:p>
    <w:p w14:paraId="6C386FCC" w14:textId="4B9A3232" w:rsidR="00852E62" w:rsidRPr="00D26AB2" w:rsidRDefault="00852E62" w:rsidP="00852E62">
      <w:pPr>
        <w:rPr>
          <w:rFonts w:asciiTheme="majorHAnsi" w:hAnsiTheme="majorHAnsi"/>
        </w:rPr>
      </w:pPr>
      <w:r w:rsidRPr="00D26AB2">
        <w:rPr>
          <w:rFonts w:asciiTheme="majorHAnsi" w:hAnsiTheme="majorHAnsi"/>
          <w:noProof/>
          <w:lang w:eastAsia="en-CA"/>
        </w:rPr>
        <w:drawing>
          <wp:inline distT="0" distB="0" distL="0" distR="0" wp14:anchorId="7108DB17" wp14:editId="187B592A">
            <wp:extent cx="3586480" cy="154305"/>
            <wp:effectExtent l="0" t="0" r="0" b="0"/>
            <wp:docPr id="28695" name="Picture 28695" descr="Profits equals left-parenthesis Sales minus Variable expenses right-parenthesis minus Fixed expe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Profits equals left-parenthesis Sales minus Variable expenses right-parenthesis minus Fixed expenses"/>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586480" cy="154305"/>
                    </a:xfrm>
                    <a:prstGeom prst="rect">
                      <a:avLst/>
                    </a:prstGeom>
                    <a:noFill/>
                    <a:ln>
                      <a:noFill/>
                    </a:ln>
                  </pic:spPr>
                </pic:pic>
              </a:graphicData>
            </a:graphic>
          </wp:inline>
        </w:drawing>
      </w:r>
    </w:p>
    <w:p w14:paraId="75B5696B" w14:textId="182AB4A2" w:rsidR="00852E62" w:rsidRPr="00D26AB2" w:rsidRDefault="00852E62" w:rsidP="00852E62">
      <w:pPr>
        <w:rPr>
          <w:rFonts w:asciiTheme="majorHAnsi" w:hAnsiTheme="majorHAnsi"/>
        </w:rPr>
      </w:pPr>
      <w:r w:rsidRPr="00D26AB2">
        <w:rPr>
          <w:rFonts w:asciiTheme="majorHAnsi" w:hAnsiTheme="majorHAnsi"/>
          <w:noProof/>
          <w:lang w:eastAsia="en-CA"/>
        </w:rPr>
        <w:drawing>
          <wp:inline distT="0" distB="0" distL="0" distR="0" wp14:anchorId="4A4293CB" wp14:editId="25C618C3">
            <wp:extent cx="3479165" cy="154305"/>
            <wp:effectExtent l="0" t="0" r="6985" b="0"/>
            <wp:docPr id="28696" name="Picture 28696" descr="Sales equals Variable expenses plus Fixed expenses plus Pro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ales equals Variable expenses plus Fixed expenses plus Profits"/>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479165" cy="154305"/>
                    </a:xfrm>
                    <a:prstGeom prst="rect">
                      <a:avLst/>
                    </a:prstGeom>
                    <a:noFill/>
                    <a:ln>
                      <a:noFill/>
                    </a:ln>
                  </pic:spPr>
                </pic:pic>
              </a:graphicData>
            </a:graphic>
          </wp:inline>
        </w:drawing>
      </w:r>
    </w:p>
    <w:p w14:paraId="4DAC600E" w14:textId="61652AD7" w:rsidR="00852E62" w:rsidRPr="00D26AB2" w:rsidRDefault="00852E62" w:rsidP="00852E62">
      <w:pPr>
        <w:rPr>
          <w:rFonts w:asciiTheme="majorHAnsi" w:hAnsiTheme="majorHAnsi"/>
          <w:b/>
        </w:rPr>
      </w:pPr>
      <w:r w:rsidRPr="00D26AB2">
        <w:rPr>
          <w:rFonts w:asciiTheme="majorHAnsi" w:hAnsiTheme="majorHAnsi"/>
          <w:b/>
        </w:rPr>
        <w:t>In unit sales:</w:t>
      </w:r>
    </w:p>
    <w:p w14:paraId="07D52CF7" w14:textId="29E23873" w:rsidR="00852E62" w:rsidRPr="00D26AB2" w:rsidRDefault="00852E62" w:rsidP="00852E62">
      <w:pPr>
        <w:rPr>
          <w:rFonts w:asciiTheme="majorHAnsi" w:hAnsiTheme="majorHAnsi"/>
        </w:rPr>
      </w:pPr>
      <w:r w:rsidRPr="00D26AB2">
        <w:rPr>
          <w:rFonts w:asciiTheme="majorHAnsi" w:hAnsiTheme="majorHAnsi"/>
          <w:noProof/>
          <w:lang w:eastAsia="en-CA"/>
        </w:rPr>
        <w:drawing>
          <wp:inline distT="0" distB="0" distL="0" distR="0" wp14:anchorId="6F8E1A5A" wp14:editId="6154FC3F">
            <wp:extent cx="2991490" cy="1092530"/>
            <wp:effectExtent l="0" t="0" r="0" b="0"/>
            <wp:docPr id="28697" name="Picture 28697"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Equation"/>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11588" cy="1099870"/>
                    </a:xfrm>
                    <a:prstGeom prst="rect">
                      <a:avLst/>
                    </a:prstGeom>
                    <a:noFill/>
                    <a:ln>
                      <a:noFill/>
                    </a:ln>
                  </pic:spPr>
                </pic:pic>
              </a:graphicData>
            </a:graphic>
          </wp:inline>
        </w:drawing>
      </w:r>
      <w:r w:rsidRPr="00D26AB2">
        <w:rPr>
          <w:rFonts w:asciiTheme="majorHAnsi" w:hAnsiTheme="majorHAnsi"/>
          <w:noProof/>
          <w:lang w:eastAsia="en-CA"/>
        </w:rPr>
        <w:drawing>
          <wp:inline distT="0" distB="0" distL="0" distR="0" wp14:anchorId="53153381" wp14:editId="7D47FC70">
            <wp:extent cx="2628404" cy="665018"/>
            <wp:effectExtent l="0" t="0" r="635" b="1905"/>
            <wp:docPr id="28698" name="Picture 28698" descr="Equation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quation values"/>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690397" cy="680703"/>
                    </a:xfrm>
                    <a:prstGeom prst="rect">
                      <a:avLst/>
                    </a:prstGeom>
                    <a:noFill/>
                    <a:ln>
                      <a:noFill/>
                    </a:ln>
                  </pic:spPr>
                </pic:pic>
              </a:graphicData>
            </a:graphic>
          </wp:inline>
        </w:drawing>
      </w:r>
    </w:p>
    <w:p w14:paraId="01295659" w14:textId="4B320D78" w:rsidR="00852E62" w:rsidRPr="00D26AB2" w:rsidRDefault="00852E62" w:rsidP="00852E62">
      <w:pPr>
        <w:rPr>
          <w:rFonts w:asciiTheme="majorHAnsi" w:hAnsiTheme="majorHAnsi"/>
          <w:b/>
        </w:rPr>
      </w:pPr>
      <w:r w:rsidRPr="00D26AB2">
        <w:rPr>
          <w:rFonts w:asciiTheme="majorHAnsi" w:hAnsiTheme="majorHAnsi"/>
          <w:b/>
        </w:rPr>
        <w:t>In sale dollars:</w:t>
      </w:r>
    </w:p>
    <w:p w14:paraId="4294C8DB" w14:textId="369C06F2" w:rsidR="00852E62" w:rsidRPr="00D26AB2" w:rsidRDefault="00852E62" w:rsidP="00852E62">
      <w:pPr>
        <w:rPr>
          <w:rFonts w:asciiTheme="majorHAnsi" w:hAnsiTheme="majorHAnsi"/>
        </w:rPr>
      </w:pPr>
      <w:r w:rsidRPr="00D26AB2">
        <w:rPr>
          <w:rFonts w:asciiTheme="majorHAnsi" w:hAnsiTheme="majorHAnsi"/>
          <w:noProof/>
          <w:lang w:eastAsia="en-CA"/>
        </w:rPr>
        <w:drawing>
          <wp:inline distT="0" distB="0" distL="0" distR="0" wp14:anchorId="77204B3B" wp14:editId="187F3138">
            <wp:extent cx="2816304" cy="807522"/>
            <wp:effectExtent l="0" t="0" r="3175" b="0"/>
            <wp:docPr id="28699" name="Picture 28699"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quation"/>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832345" cy="812121"/>
                    </a:xfrm>
                    <a:prstGeom prst="rect">
                      <a:avLst/>
                    </a:prstGeom>
                    <a:noFill/>
                    <a:ln>
                      <a:noFill/>
                    </a:ln>
                  </pic:spPr>
                </pic:pic>
              </a:graphicData>
            </a:graphic>
          </wp:inline>
        </w:drawing>
      </w:r>
      <w:r w:rsidRPr="00D26AB2">
        <w:rPr>
          <w:rFonts w:asciiTheme="majorHAnsi" w:hAnsiTheme="majorHAnsi"/>
          <w:noProof/>
          <w:lang w:eastAsia="en-CA"/>
        </w:rPr>
        <w:drawing>
          <wp:inline distT="0" distB="0" distL="0" distR="0" wp14:anchorId="33471C9D" wp14:editId="2CFDF6D8">
            <wp:extent cx="2862959" cy="498764"/>
            <wp:effectExtent l="0" t="0" r="0" b="0"/>
            <wp:docPr id="28700" name="Picture 28700" descr="Equation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Equation values"/>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881413" cy="501979"/>
                    </a:xfrm>
                    <a:prstGeom prst="rect">
                      <a:avLst/>
                    </a:prstGeom>
                    <a:noFill/>
                    <a:ln>
                      <a:noFill/>
                    </a:ln>
                  </pic:spPr>
                </pic:pic>
              </a:graphicData>
            </a:graphic>
          </wp:inline>
        </w:drawing>
      </w:r>
    </w:p>
    <w:p w14:paraId="25F37B43" w14:textId="621F083D" w:rsidR="00852E62" w:rsidRPr="00D26AB2" w:rsidRDefault="00852E62" w:rsidP="00852E62">
      <w:pPr>
        <w:pStyle w:val="Heading3"/>
      </w:pPr>
      <w:r w:rsidRPr="00D26AB2">
        <w:lastRenderedPageBreak/>
        <w:t>The Formula Method</w:t>
      </w:r>
    </w:p>
    <w:p w14:paraId="54E4A1C6" w14:textId="3176C548" w:rsidR="00852E62" w:rsidRPr="00D26AB2" w:rsidRDefault="00852E62" w:rsidP="00852E62">
      <w:pPr>
        <w:pStyle w:val="ListParagraph"/>
        <w:numPr>
          <w:ilvl w:val="0"/>
          <w:numId w:val="61"/>
        </w:numPr>
        <w:rPr>
          <w:rFonts w:asciiTheme="majorHAnsi" w:hAnsiTheme="majorHAnsi"/>
        </w:rPr>
      </w:pPr>
      <w:r w:rsidRPr="00D26AB2">
        <w:rPr>
          <w:rStyle w:val="IntenseEmphasis"/>
          <w:rFonts w:asciiTheme="majorHAnsi" w:hAnsiTheme="majorHAnsi"/>
        </w:rPr>
        <w:t xml:space="preserve">Formula Method </w:t>
      </w:r>
      <w:r w:rsidR="001356D7" w:rsidRPr="00D26AB2">
        <w:rPr>
          <w:rFonts w:asciiTheme="majorHAnsi" w:hAnsiTheme="majorHAnsi"/>
        </w:rPr>
        <w:t xml:space="preserve">– Method of computing the break-even point where the fixed expenses are divided by the contribution margin per unit. </w:t>
      </w:r>
    </w:p>
    <w:p w14:paraId="0590D7A2" w14:textId="3AF8ACCB" w:rsidR="001356D7" w:rsidRPr="00D26AB2" w:rsidRDefault="001356D7" w:rsidP="001356D7">
      <w:pPr>
        <w:rPr>
          <w:rFonts w:asciiTheme="majorHAnsi" w:hAnsiTheme="majorHAnsi"/>
        </w:rPr>
      </w:pPr>
      <w:r w:rsidRPr="00D26AB2">
        <w:rPr>
          <w:rFonts w:asciiTheme="majorHAnsi" w:hAnsiTheme="majorHAnsi"/>
          <w:noProof/>
          <w:lang w:eastAsia="en-CA"/>
        </w:rPr>
        <w:drawing>
          <wp:inline distT="0" distB="0" distL="0" distR="0" wp14:anchorId="3DCC213C" wp14:editId="139CD904">
            <wp:extent cx="3847465" cy="368300"/>
            <wp:effectExtent l="0" t="0" r="635" b="0"/>
            <wp:docPr id="28701" name="Picture 28701"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Equation"/>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847465" cy="368300"/>
                    </a:xfrm>
                    <a:prstGeom prst="rect">
                      <a:avLst/>
                    </a:prstGeom>
                    <a:noFill/>
                    <a:ln>
                      <a:noFill/>
                    </a:ln>
                  </pic:spPr>
                </pic:pic>
              </a:graphicData>
            </a:graphic>
          </wp:inline>
        </w:drawing>
      </w:r>
    </w:p>
    <w:p w14:paraId="3B743571" w14:textId="1B6201F5" w:rsidR="001356D7" w:rsidRPr="00D26AB2" w:rsidRDefault="001356D7" w:rsidP="001356D7">
      <w:pPr>
        <w:rPr>
          <w:rFonts w:asciiTheme="majorHAnsi" w:hAnsiTheme="majorHAnsi"/>
        </w:rPr>
      </w:pPr>
      <w:r w:rsidRPr="00D26AB2">
        <w:rPr>
          <w:rFonts w:asciiTheme="majorHAnsi" w:hAnsiTheme="majorHAnsi"/>
          <w:noProof/>
          <w:lang w:eastAsia="en-CA"/>
        </w:rPr>
        <w:drawing>
          <wp:inline distT="0" distB="0" distL="0" distR="0" wp14:anchorId="3FAD4581" wp14:editId="6F781D92">
            <wp:extent cx="3634105" cy="320675"/>
            <wp:effectExtent l="0" t="0" r="4445" b="3175"/>
            <wp:docPr id="28703" name="Picture 28703"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Equation"/>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634105" cy="320675"/>
                    </a:xfrm>
                    <a:prstGeom prst="rect">
                      <a:avLst/>
                    </a:prstGeom>
                    <a:noFill/>
                    <a:ln>
                      <a:noFill/>
                    </a:ln>
                  </pic:spPr>
                </pic:pic>
              </a:graphicData>
            </a:graphic>
          </wp:inline>
        </w:drawing>
      </w:r>
    </w:p>
    <w:p w14:paraId="5862DF27" w14:textId="17482649" w:rsidR="001356D7" w:rsidRPr="00D26AB2" w:rsidRDefault="001356D7" w:rsidP="001356D7">
      <w:pPr>
        <w:pStyle w:val="Heading2"/>
        <w:rPr>
          <w:sz w:val="14"/>
        </w:rPr>
      </w:pPr>
      <w:r w:rsidRPr="00D26AB2">
        <w:t>After-Tax Analysis</w:t>
      </w:r>
      <w:r w:rsidRPr="00D26AB2">
        <w:br/>
      </w:r>
    </w:p>
    <w:p w14:paraId="45F16A6E" w14:textId="224C6EF5" w:rsidR="001356D7" w:rsidRPr="00D26AB2" w:rsidRDefault="001356D7" w:rsidP="001356D7">
      <w:pPr>
        <w:rPr>
          <w:rFonts w:asciiTheme="majorHAnsi" w:hAnsiTheme="majorHAnsi"/>
          <w:sz w:val="14"/>
        </w:rPr>
      </w:pPr>
      <w:r w:rsidRPr="00D26AB2">
        <w:rPr>
          <w:rFonts w:asciiTheme="majorHAnsi" w:hAnsiTheme="majorHAnsi"/>
          <w:noProof/>
          <w:lang w:eastAsia="en-CA"/>
        </w:rPr>
        <w:drawing>
          <wp:inline distT="0" distB="0" distL="0" distR="0" wp14:anchorId="69DE213D" wp14:editId="40F58A1D">
            <wp:extent cx="2921635" cy="593725"/>
            <wp:effectExtent l="0" t="0" r="0" b="0"/>
            <wp:docPr id="199" name="Picture 199"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Equation"/>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921635" cy="593725"/>
                    </a:xfrm>
                    <a:prstGeom prst="rect">
                      <a:avLst/>
                    </a:prstGeom>
                    <a:noFill/>
                    <a:ln>
                      <a:noFill/>
                    </a:ln>
                  </pic:spPr>
                </pic:pic>
              </a:graphicData>
            </a:graphic>
          </wp:inline>
        </w:drawing>
      </w:r>
      <w:r w:rsidRPr="00D26AB2">
        <w:rPr>
          <w:rFonts w:asciiTheme="majorHAnsi" w:hAnsiTheme="majorHAnsi"/>
        </w:rPr>
        <w:t xml:space="preserve">          </w:t>
      </w:r>
      <w:r w:rsidRPr="00D26AB2">
        <w:rPr>
          <w:rFonts w:asciiTheme="majorHAnsi" w:hAnsiTheme="majorHAnsi"/>
          <w:noProof/>
          <w:lang w:eastAsia="en-CA"/>
        </w:rPr>
        <w:drawing>
          <wp:inline distT="0" distB="0" distL="0" distR="0" wp14:anchorId="482C417B" wp14:editId="64FE90AB">
            <wp:extent cx="1365885" cy="356235"/>
            <wp:effectExtent l="0" t="0" r="5715" b="5715"/>
            <wp:docPr id="200" name="Picture 200"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Equation"/>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365885" cy="356235"/>
                    </a:xfrm>
                    <a:prstGeom prst="rect">
                      <a:avLst/>
                    </a:prstGeom>
                    <a:noFill/>
                    <a:ln>
                      <a:noFill/>
                    </a:ln>
                  </pic:spPr>
                </pic:pic>
              </a:graphicData>
            </a:graphic>
          </wp:inline>
        </w:drawing>
      </w:r>
      <w:r w:rsidRPr="00D26AB2">
        <w:rPr>
          <w:rFonts w:asciiTheme="majorHAnsi" w:hAnsiTheme="majorHAnsi"/>
        </w:rPr>
        <w:br/>
      </w:r>
    </w:p>
    <w:p w14:paraId="5C89DA6E" w14:textId="69496D5D" w:rsidR="001356D7" w:rsidRPr="00D26AB2" w:rsidRDefault="000C4E8D" w:rsidP="001356D7">
      <w:pPr>
        <w:rPr>
          <w:rFonts w:asciiTheme="majorHAnsi" w:hAnsiTheme="majorHAnsi"/>
        </w:rPr>
      </w:pPr>
      <w:r w:rsidRPr="00D26AB2">
        <w:rPr>
          <w:rFonts w:asciiTheme="majorHAnsi" w:hAnsiTheme="majorHAnsi"/>
          <w:noProof/>
          <w:lang w:eastAsia="en-CA"/>
        </w:rPr>
        <mc:AlternateContent>
          <mc:Choice Requires="wps">
            <w:drawing>
              <wp:anchor distT="45720" distB="45720" distL="114300" distR="114300" simplePos="0" relativeHeight="251658253" behindDoc="0" locked="0" layoutInCell="1" allowOverlap="1" wp14:anchorId="6886C5E9" wp14:editId="1D5640DD">
                <wp:simplePos x="0" y="0"/>
                <wp:positionH relativeFrom="margin">
                  <wp:align>right</wp:align>
                </wp:positionH>
                <wp:positionV relativeFrom="paragraph">
                  <wp:posOffset>1031240</wp:posOffset>
                </wp:positionV>
                <wp:extent cx="5922010" cy="1998345"/>
                <wp:effectExtent l="0" t="0" r="21590" b="20955"/>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998345"/>
                        </a:xfrm>
                        <a:prstGeom prst="rect">
                          <a:avLst/>
                        </a:prstGeom>
                        <a:solidFill>
                          <a:schemeClr val="accent1">
                            <a:lumMod val="20000"/>
                            <a:lumOff val="80000"/>
                          </a:schemeClr>
                        </a:solidFill>
                        <a:ln w="9525">
                          <a:solidFill>
                            <a:srgbClr val="000000"/>
                          </a:solidFill>
                          <a:miter lim="800000"/>
                          <a:headEnd/>
                          <a:tailEnd/>
                        </a:ln>
                      </wps:spPr>
                      <wps:txbx>
                        <w:txbxContent>
                          <w:p w14:paraId="3B8839D1" w14:textId="77777777" w:rsidR="005A1D75" w:rsidRPr="000C4E8D" w:rsidRDefault="005A1D75" w:rsidP="000C4E8D">
                            <w:pPr>
                              <w:spacing w:after="0" w:line="255" w:lineRule="atLeast"/>
                              <w:rPr>
                                <w:rFonts w:eastAsia="Times New Roman" w:cs="Helvetica"/>
                                <w:color w:val="333333"/>
                                <w:sz w:val="20"/>
                                <w:szCs w:val="20"/>
                                <w:lang w:eastAsia="en-CA"/>
                              </w:rPr>
                            </w:pPr>
                            <w:r w:rsidRPr="000C4E8D">
                              <w:rPr>
                                <w:rFonts w:eastAsia="Times New Roman" w:cs="Helvetica"/>
                                <w:b/>
                                <w:bCs/>
                                <w:color w:val="333333"/>
                                <w:sz w:val="20"/>
                                <w:szCs w:val="20"/>
                                <w:lang w:eastAsia="en-CA"/>
                              </w:rPr>
                              <w:t>Target Operating Profit (Formula Method)*</w:t>
                            </w:r>
                          </w:p>
                          <w:p w14:paraId="741EE389" w14:textId="77777777" w:rsidR="005A1D75" w:rsidRPr="000C4E8D" w:rsidRDefault="005A1D75" w:rsidP="00F83E2E">
                            <w:pPr>
                              <w:numPr>
                                <w:ilvl w:val="0"/>
                                <w:numId w:val="62"/>
                              </w:numPr>
                              <w:spacing w:after="0" w:line="255" w:lineRule="atLeast"/>
                              <w:ind w:left="450"/>
                              <w:rPr>
                                <w:rFonts w:eastAsia="Times New Roman" w:cs="Helvetica"/>
                                <w:color w:val="333333"/>
                                <w:sz w:val="20"/>
                                <w:szCs w:val="20"/>
                                <w:lang w:eastAsia="en-CA"/>
                              </w:rPr>
                            </w:pPr>
                            <w:r w:rsidRPr="000C4E8D">
                              <w:rPr>
                                <w:rFonts w:eastAsia="Times New Roman" w:cs="Helvetica"/>
                                <w:b/>
                                <w:bCs/>
                                <w:color w:val="333333"/>
                                <w:sz w:val="20"/>
                                <w:szCs w:val="20"/>
                                <w:lang w:eastAsia="en-CA"/>
                              </w:rPr>
                              <w:t>Units:</w:t>
                            </w:r>
                          </w:p>
                          <w:p w14:paraId="446D08CB" w14:textId="6E087950" w:rsidR="005A1D75" w:rsidRPr="000C4E8D" w:rsidRDefault="005A1D75" w:rsidP="000C4E8D">
                            <w:pPr>
                              <w:spacing w:after="0" w:line="240" w:lineRule="auto"/>
                              <w:ind w:left="450"/>
                              <w:jc w:val="center"/>
                              <w:rPr>
                                <w:rFonts w:eastAsia="Times New Roman" w:cs="Helvetica"/>
                                <w:color w:val="333333"/>
                                <w:sz w:val="20"/>
                                <w:szCs w:val="20"/>
                                <w:lang w:eastAsia="en-CA"/>
                              </w:rPr>
                            </w:pPr>
                            <w:r w:rsidRPr="000C4E8D">
                              <w:rPr>
                                <w:rFonts w:eastAsia="Times New Roman" w:cs="Helvetica"/>
                                <w:noProof/>
                                <w:color w:val="333333"/>
                                <w:sz w:val="20"/>
                                <w:szCs w:val="20"/>
                                <w:lang w:eastAsia="en-CA"/>
                              </w:rPr>
                              <w:drawing>
                                <wp:inline distT="0" distB="0" distL="0" distR="0" wp14:anchorId="1E197D7E" wp14:editId="5A8835DA">
                                  <wp:extent cx="3646805" cy="520700"/>
                                  <wp:effectExtent l="0" t="0" r="0" b="0"/>
                                  <wp:docPr id="213" name="Picture 213" descr="Target Operation Profit (Formula&#10;Method)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40380c" descr="Target Operation Profit (Formula&#10;Method) Units"/>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646805" cy="520700"/>
                                          </a:xfrm>
                                          <a:prstGeom prst="rect">
                                            <a:avLst/>
                                          </a:prstGeom>
                                          <a:noFill/>
                                          <a:ln>
                                            <a:noFill/>
                                          </a:ln>
                                        </pic:spPr>
                                      </pic:pic>
                                    </a:graphicData>
                                  </a:graphic>
                                </wp:inline>
                              </w:drawing>
                            </w:r>
                          </w:p>
                          <w:p w14:paraId="25F736CE" w14:textId="77777777" w:rsidR="005A1D75" w:rsidRPr="000C4E8D" w:rsidRDefault="005A1D75" w:rsidP="00F83E2E">
                            <w:pPr>
                              <w:numPr>
                                <w:ilvl w:val="0"/>
                                <w:numId w:val="63"/>
                              </w:numPr>
                              <w:spacing w:after="0" w:line="255" w:lineRule="atLeast"/>
                              <w:ind w:left="450"/>
                              <w:rPr>
                                <w:rFonts w:eastAsia="Times New Roman" w:cs="Helvetica"/>
                                <w:color w:val="333333"/>
                                <w:sz w:val="20"/>
                                <w:szCs w:val="20"/>
                                <w:lang w:eastAsia="en-CA"/>
                              </w:rPr>
                            </w:pPr>
                            <w:r w:rsidRPr="000C4E8D">
                              <w:rPr>
                                <w:rFonts w:eastAsia="Times New Roman" w:cs="Helvetica"/>
                                <w:b/>
                                <w:bCs/>
                                <w:color w:val="333333"/>
                                <w:sz w:val="20"/>
                                <w:szCs w:val="20"/>
                                <w:lang w:eastAsia="en-CA"/>
                              </w:rPr>
                              <w:t>Sales Dollars:</w:t>
                            </w:r>
                          </w:p>
                          <w:p w14:paraId="0E4DF634" w14:textId="1103101E" w:rsidR="005A1D75" w:rsidRPr="000C4E8D" w:rsidRDefault="005A1D75" w:rsidP="000C4E8D">
                            <w:pPr>
                              <w:spacing w:after="0" w:line="240" w:lineRule="auto"/>
                              <w:ind w:left="450"/>
                              <w:jc w:val="center"/>
                              <w:rPr>
                                <w:rFonts w:eastAsia="Times New Roman" w:cs="Helvetica"/>
                                <w:color w:val="333333"/>
                                <w:sz w:val="20"/>
                                <w:szCs w:val="20"/>
                                <w:lang w:eastAsia="en-CA"/>
                              </w:rPr>
                            </w:pPr>
                            <w:r w:rsidRPr="000C4E8D">
                              <w:rPr>
                                <w:rFonts w:eastAsia="Times New Roman" w:cs="Helvetica"/>
                                <w:noProof/>
                                <w:color w:val="333333"/>
                                <w:sz w:val="20"/>
                                <w:szCs w:val="20"/>
                                <w:lang w:eastAsia="en-CA"/>
                              </w:rPr>
                              <w:drawing>
                                <wp:inline distT="0" distB="0" distL="0" distR="0" wp14:anchorId="52F019AC" wp14:editId="1FD04A41">
                                  <wp:extent cx="3731895" cy="488950"/>
                                  <wp:effectExtent l="0" t="0" r="1905" b="6350"/>
                                  <wp:docPr id="206" name="Picture 206" descr="Target Operation Profit (Formula Method) Sales Doll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40383c" descr="Target Operation Profit (Formula Method) Sales Dollars"/>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731895" cy="488950"/>
                                          </a:xfrm>
                                          <a:prstGeom prst="rect">
                                            <a:avLst/>
                                          </a:prstGeom>
                                          <a:noFill/>
                                          <a:ln>
                                            <a:noFill/>
                                          </a:ln>
                                        </pic:spPr>
                                      </pic:pic>
                                    </a:graphicData>
                                  </a:graphic>
                                </wp:inline>
                              </w:drawing>
                            </w:r>
                            <w:r>
                              <w:rPr>
                                <w:rFonts w:eastAsia="Times New Roman" w:cs="Helvetica"/>
                                <w:color w:val="333333"/>
                                <w:sz w:val="20"/>
                                <w:szCs w:val="20"/>
                                <w:lang w:eastAsia="en-CA"/>
                              </w:rPr>
                              <w:br/>
                            </w:r>
                          </w:p>
                          <w:p w14:paraId="5FEAD878" w14:textId="77777777" w:rsidR="005A1D75" w:rsidRPr="000C4E8D" w:rsidRDefault="005A1D75" w:rsidP="000C4E8D">
                            <w:pPr>
                              <w:spacing w:after="0" w:line="255" w:lineRule="atLeast"/>
                              <w:rPr>
                                <w:rFonts w:eastAsia="Times New Roman" w:cs="Helvetica"/>
                                <w:color w:val="333333"/>
                                <w:sz w:val="20"/>
                                <w:szCs w:val="20"/>
                                <w:lang w:eastAsia="en-CA"/>
                              </w:rPr>
                            </w:pPr>
                            <w:r w:rsidRPr="000C4E8D">
                              <w:rPr>
                                <w:rFonts w:eastAsia="Times New Roman" w:cs="Helvetica"/>
                                <w:color w:val="333333"/>
                                <w:sz w:val="20"/>
                                <w:szCs w:val="20"/>
                                <w:lang w:eastAsia="en-CA"/>
                              </w:rPr>
                              <w:t xml:space="preserve">*In cases where taxes are ignored, replace “Target after-tax profit/(1 − Tax rate)” with </w:t>
                            </w:r>
                            <w:r w:rsidRPr="000C4E8D">
                              <w:rPr>
                                <w:rFonts w:eastAsia="Times New Roman" w:cs="Helvetica"/>
                                <w:color w:val="333333"/>
                                <w:sz w:val="20"/>
                                <w:szCs w:val="20"/>
                                <w:lang w:eastAsia="en-CA"/>
                              </w:rPr>
                              <w:softHyphen/>
                              <w:t>“Target profit.”</w:t>
                            </w:r>
                          </w:p>
                          <w:p w14:paraId="3BDF5130" w14:textId="273E3810" w:rsidR="005A1D75" w:rsidRDefault="005A1D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6C5E9" id="_x0000_s1031" type="#_x0000_t202" style="position:absolute;margin-left:415.1pt;margin-top:81.2pt;width:466.3pt;height:157.35pt;z-index:25165825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" fillcolor="#deeaf6 [660]">
                <v:textbox>
                  <w:txbxContent>
                    <w:p w14:paraId="3B8839D1" w14:textId="77777777" w:rsidR="005A1D75" w:rsidRPr="000C4E8D" w:rsidRDefault="005A1D75" w:rsidP="000C4E8D">
                      <w:pPr>
                        <w:spacing w:after="0" w:line="255" w:lineRule="atLeast"/>
                        <w:rPr>
                          <w:rFonts w:eastAsia="Times New Roman" w:cs="Helvetica"/>
                          <w:color w:val="333333"/>
                          <w:sz w:val="20"/>
                          <w:szCs w:val="20"/>
                          <w:lang w:eastAsia="en-CA"/>
                        </w:rPr>
                      </w:pPr>
                      <w:r w:rsidRPr="000C4E8D">
                        <w:rPr>
                          <w:rFonts w:eastAsia="Times New Roman" w:cs="Helvetica"/>
                          <w:b/>
                          <w:bCs/>
                          <w:color w:val="333333"/>
                          <w:sz w:val="20"/>
                          <w:szCs w:val="20"/>
                          <w:lang w:eastAsia="en-CA"/>
                        </w:rPr>
                        <w:t>Target Operating Profit (Formula Method)*</w:t>
                      </w:r>
                    </w:p>
                    <w:p w14:paraId="741EE389" w14:textId="77777777" w:rsidR="005A1D75" w:rsidRPr="000C4E8D" w:rsidRDefault="005A1D75" w:rsidP="00F83E2E">
                      <w:pPr>
                        <w:numPr>
                          <w:ilvl w:val="0"/>
                          <w:numId w:val="62"/>
                        </w:numPr>
                        <w:spacing w:after="0" w:line="255" w:lineRule="atLeast"/>
                        <w:ind w:left="450"/>
                        <w:rPr>
                          <w:rFonts w:eastAsia="Times New Roman" w:cs="Helvetica"/>
                          <w:color w:val="333333"/>
                          <w:sz w:val="20"/>
                          <w:szCs w:val="20"/>
                          <w:lang w:eastAsia="en-CA"/>
                        </w:rPr>
                      </w:pPr>
                      <w:r w:rsidRPr="000C4E8D">
                        <w:rPr>
                          <w:rFonts w:eastAsia="Times New Roman" w:cs="Helvetica"/>
                          <w:b/>
                          <w:bCs/>
                          <w:color w:val="333333"/>
                          <w:sz w:val="20"/>
                          <w:szCs w:val="20"/>
                          <w:lang w:eastAsia="en-CA"/>
                        </w:rPr>
                        <w:t>Units:</w:t>
                      </w:r>
                    </w:p>
                    <w:p w14:paraId="446D08CB" w14:textId="6E087950" w:rsidR="005A1D75" w:rsidRPr="000C4E8D" w:rsidRDefault="005A1D75" w:rsidP="000C4E8D">
                      <w:pPr>
                        <w:spacing w:after="0" w:line="240" w:lineRule="auto"/>
                        <w:ind w:left="450"/>
                        <w:jc w:val="center"/>
                        <w:rPr>
                          <w:rFonts w:eastAsia="Times New Roman" w:cs="Helvetica"/>
                          <w:color w:val="333333"/>
                          <w:sz w:val="20"/>
                          <w:szCs w:val="20"/>
                          <w:lang w:eastAsia="en-CA"/>
                        </w:rPr>
                      </w:pPr>
                      <w:r w:rsidRPr="000C4E8D">
                        <w:rPr>
                          <w:rFonts w:eastAsia="Times New Roman" w:cs="Helvetica"/>
                          <w:noProof/>
                          <w:color w:val="333333"/>
                          <w:sz w:val="20"/>
                          <w:szCs w:val="20"/>
                          <w:lang w:eastAsia="en-CA"/>
                        </w:rPr>
                        <w:drawing>
                          <wp:inline distT="0" distB="0" distL="0" distR="0" wp14:anchorId="1E197D7E" wp14:editId="5A8835DA">
                            <wp:extent cx="3646805" cy="520700"/>
                            <wp:effectExtent l="0" t="0" r="0" b="0"/>
                            <wp:docPr id="213" name="Picture 213" descr="Target Operation Profit (Formula&#10;Method)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40380c" descr="Target Operation Profit (Formula&#10;Method) Units"/>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646805" cy="520700"/>
                                    </a:xfrm>
                                    <a:prstGeom prst="rect">
                                      <a:avLst/>
                                    </a:prstGeom>
                                    <a:noFill/>
                                    <a:ln>
                                      <a:noFill/>
                                    </a:ln>
                                  </pic:spPr>
                                </pic:pic>
                              </a:graphicData>
                            </a:graphic>
                          </wp:inline>
                        </w:drawing>
                      </w:r>
                    </w:p>
                    <w:p w14:paraId="25F736CE" w14:textId="77777777" w:rsidR="005A1D75" w:rsidRPr="000C4E8D" w:rsidRDefault="005A1D75" w:rsidP="00F83E2E">
                      <w:pPr>
                        <w:numPr>
                          <w:ilvl w:val="0"/>
                          <w:numId w:val="63"/>
                        </w:numPr>
                        <w:spacing w:after="0" w:line="255" w:lineRule="atLeast"/>
                        <w:ind w:left="450"/>
                        <w:rPr>
                          <w:rFonts w:eastAsia="Times New Roman" w:cs="Helvetica"/>
                          <w:color w:val="333333"/>
                          <w:sz w:val="20"/>
                          <w:szCs w:val="20"/>
                          <w:lang w:eastAsia="en-CA"/>
                        </w:rPr>
                      </w:pPr>
                      <w:r w:rsidRPr="000C4E8D">
                        <w:rPr>
                          <w:rFonts w:eastAsia="Times New Roman" w:cs="Helvetica"/>
                          <w:b/>
                          <w:bCs/>
                          <w:color w:val="333333"/>
                          <w:sz w:val="20"/>
                          <w:szCs w:val="20"/>
                          <w:lang w:eastAsia="en-CA"/>
                        </w:rPr>
                        <w:t>Sales Dollars:</w:t>
                      </w:r>
                    </w:p>
                    <w:p w14:paraId="0E4DF634" w14:textId="1103101E" w:rsidR="005A1D75" w:rsidRPr="000C4E8D" w:rsidRDefault="005A1D75" w:rsidP="000C4E8D">
                      <w:pPr>
                        <w:spacing w:after="0" w:line="240" w:lineRule="auto"/>
                        <w:ind w:left="450"/>
                        <w:jc w:val="center"/>
                        <w:rPr>
                          <w:rFonts w:eastAsia="Times New Roman" w:cs="Helvetica"/>
                          <w:color w:val="333333"/>
                          <w:sz w:val="20"/>
                          <w:szCs w:val="20"/>
                          <w:lang w:eastAsia="en-CA"/>
                        </w:rPr>
                      </w:pPr>
                      <w:r w:rsidRPr="000C4E8D">
                        <w:rPr>
                          <w:rFonts w:eastAsia="Times New Roman" w:cs="Helvetica"/>
                          <w:noProof/>
                          <w:color w:val="333333"/>
                          <w:sz w:val="20"/>
                          <w:szCs w:val="20"/>
                          <w:lang w:eastAsia="en-CA"/>
                        </w:rPr>
                        <w:drawing>
                          <wp:inline distT="0" distB="0" distL="0" distR="0" wp14:anchorId="52F019AC" wp14:editId="1FD04A41">
                            <wp:extent cx="3731895" cy="488950"/>
                            <wp:effectExtent l="0" t="0" r="1905" b="6350"/>
                            <wp:docPr id="206" name="Picture 206" descr="Target Operation Profit (Formula Method) Sales Doll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40383c" descr="Target Operation Profit (Formula Method) Sales Dollars"/>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731895" cy="488950"/>
                                    </a:xfrm>
                                    <a:prstGeom prst="rect">
                                      <a:avLst/>
                                    </a:prstGeom>
                                    <a:noFill/>
                                    <a:ln>
                                      <a:noFill/>
                                    </a:ln>
                                  </pic:spPr>
                                </pic:pic>
                              </a:graphicData>
                            </a:graphic>
                          </wp:inline>
                        </w:drawing>
                      </w:r>
                      <w:r>
                        <w:rPr>
                          <w:rFonts w:eastAsia="Times New Roman" w:cs="Helvetica"/>
                          <w:color w:val="333333"/>
                          <w:sz w:val="20"/>
                          <w:szCs w:val="20"/>
                          <w:lang w:eastAsia="en-CA"/>
                        </w:rPr>
                        <w:br/>
                      </w:r>
                    </w:p>
                    <w:p w14:paraId="5FEAD878" w14:textId="77777777" w:rsidR="005A1D75" w:rsidRPr="000C4E8D" w:rsidRDefault="005A1D75" w:rsidP="000C4E8D">
                      <w:pPr>
                        <w:spacing w:after="0" w:line="255" w:lineRule="atLeast"/>
                        <w:rPr>
                          <w:rFonts w:eastAsia="Times New Roman" w:cs="Helvetica"/>
                          <w:color w:val="333333"/>
                          <w:sz w:val="20"/>
                          <w:szCs w:val="20"/>
                          <w:lang w:eastAsia="en-CA"/>
                        </w:rPr>
                      </w:pPr>
                      <w:r w:rsidRPr="000C4E8D">
                        <w:rPr>
                          <w:rFonts w:eastAsia="Times New Roman" w:cs="Helvetica"/>
                          <w:color w:val="333333"/>
                          <w:sz w:val="20"/>
                          <w:szCs w:val="20"/>
                          <w:lang w:eastAsia="en-CA"/>
                        </w:rPr>
                        <w:t xml:space="preserve">*In cases where taxes are ignored, replace “Target after-tax profit/(1 − Tax rate)” with </w:t>
                      </w:r>
                      <w:r w:rsidRPr="000C4E8D">
                        <w:rPr>
                          <w:rFonts w:eastAsia="Times New Roman" w:cs="Helvetica"/>
                          <w:color w:val="333333"/>
                          <w:sz w:val="20"/>
                          <w:szCs w:val="20"/>
                          <w:lang w:eastAsia="en-CA"/>
                        </w:rPr>
                        <w:softHyphen/>
                        <w:t>“Target profit.”</w:t>
                      </w:r>
                    </w:p>
                    <w:p w14:paraId="3BDF5130" w14:textId="273E3810" w:rsidR="005A1D75" w:rsidRDefault="005A1D75"/>
                  </w:txbxContent>
                </v:textbox>
                <w10:wrap type="square" anchorx="margin"/>
              </v:shape>
            </w:pict>
          </mc:Fallback>
        </mc:AlternateContent>
      </w:r>
      <w:r w:rsidR="001356D7" w:rsidRPr="00D26AB2">
        <w:rPr>
          <w:rFonts w:asciiTheme="majorHAnsi" w:hAnsiTheme="majorHAnsi"/>
          <w:noProof/>
          <w:lang w:eastAsia="en-CA"/>
        </w:rPr>
        <w:drawing>
          <wp:inline distT="0" distB="0" distL="0" distR="0" wp14:anchorId="04C849FE" wp14:editId="3F20C6D4">
            <wp:extent cx="3776345" cy="819150"/>
            <wp:effectExtent l="0" t="0" r="0" b="0"/>
            <wp:docPr id="201" name="Picture 201" descr="Formula and 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Formula and Equation"/>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776345" cy="819150"/>
                    </a:xfrm>
                    <a:prstGeom prst="rect">
                      <a:avLst/>
                    </a:prstGeom>
                    <a:noFill/>
                    <a:ln>
                      <a:noFill/>
                    </a:ln>
                  </pic:spPr>
                </pic:pic>
              </a:graphicData>
            </a:graphic>
          </wp:inline>
        </w:drawing>
      </w:r>
    </w:p>
    <w:p w14:paraId="4BFED3EF" w14:textId="4EE776F0" w:rsidR="001356D7" w:rsidRPr="00D26AB2" w:rsidRDefault="001356D7" w:rsidP="001356D7">
      <w:pPr>
        <w:pStyle w:val="Heading2"/>
      </w:pPr>
      <w:r w:rsidRPr="00D26AB2">
        <w:t xml:space="preserve">Margin of Safety </w:t>
      </w:r>
    </w:p>
    <w:p w14:paraId="53BE8454" w14:textId="5FD2F6B1" w:rsidR="001356D7" w:rsidRPr="00D26AB2" w:rsidRDefault="001356D7" w:rsidP="001356D7">
      <w:pPr>
        <w:pStyle w:val="ListParagraph"/>
        <w:numPr>
          <w:ilvl w:val="0"/>
          <w:numId w:val="61"/>
        </w:numPr>
        <w:rPr>
          <w:rFonts w:asciiTheme="majorHAnsi" w:hAnsiTheme="majorHAnsi"/>
        </w:rPr>
      </w:pPr>
      <w:r w:rsidRPr="00D26AB2">
        <w:rPr>
          <w:rStyle w:val="IntenseEmphasis"/>
          <w:rFonts w:asciiTheme="majorHAnsi" w:hAnsiTheme="majorHAnsi"/>
        </w:rPr>
        <w:t xml:space="preserve">Margin of Safety </w:t>
      </w:r>
      <w:r w:rsidRPr="00D26AB2">
        <w:rPr>
          <w:rFonts w:asciiTheme="majorHAnsi" w:hAnsiTheme="majorHAnsi"/>
        </w:rPr>
        <w:t xml:space="preserve">– Excess of budgeted (or actual) sales over the break-even volume of sales. </w:t>
      </w:r>
    </w:p>
    <w:p w14:paraId="3885CEEB" w14:textId="30021DBF" w:rsidR="001356D7" w:rsidRPr="00D26AB2" w:rsidRDefault="001356D7" w:rsidP="001356D7">
      <w:pPr>
        <w:rPr>
          <w:rFonts w:asciiTheme="majorHAnsi" w:hAnsiTheme="majorHAnsi"/>
        </w:rPr>
      </w:pPr>
      <w:r w:rsidRPr="00D26AB2">
        <w:rPr>
          <w:rFonts w:asciiTheme="majorHAnsi" w:hAnsiTheme="majorHAnsi"/>
          <w:noProof/>
          <w:lang w:eastAsia="en-CA"/>
        </w:rPr>
        <w:drawing>
          <wp:inline distT="0" distB="0" distL="0" distR="0" wp14:anchorId="6E616B0F" wp14:editId="2E5C8FB7">
            <wp:extent cx="4584065" cy="154305"/>
            <wp:effectExtent l="0" t="0" r="6985" b="0"/>
            <wp:docPr id="203" name="Picture 203" descr="Formula Margin of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Formula Margin of safety"/>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584065" cy="154305"/>
                    </a:xfrm>
                    <a:prstGeom prst="rect">
                      <a:avLst/>
                    </a:prstGeom>
                    <a:noFill/>
                    <a:ln>
                      <a:noFill/>
                    </a:ln>
                  </pic:spPr>
                </pic:pic>
              </a:graphicData>
            </a:graphic>
          </wp:inline>
        </w:drawing>
      </w:r>
    </w:p>
    <w:p w14:paraId="33305253" w14:textId="04DAE07F" w:rsidR="001356D7" w:rsidRPr="00D26AB2" w:rsidRDefault="001356D7" w:rsidP="001356D7">
      <w:pPr>
        <w:rPr>
          <w:rFonts w:asciiTheme="majorHAnsi" w:hAnsiTheme="majorHAnsi"/>
        </w:rPr>
      </w:pPr>
      <w:r w:rsidRPr="00D26AB2">
        <w:rPr>
          <w:rFonts w:asciiTheme="majorHAnsi" w:hAnsiTheme="majorHAnsi"/>
          <w:noProof/>
          <w:lang w:eastAsia="en-CA"/>
        </w:rPr>
        <w:drawing>
          <wp:inline distT="0" distB="0" distL="0" distR="0" wp14:anchorId="6676CFD6" wp14:editId="278EED42">
            <wp:extent cx="4073525" cy="368300"/>
            <wp:effectExtent l="0" t="0" r="3175" b="0"/>
            <wp:docPr id="202" name="Picture 202" descr="Formula Margin of safety percen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ormula Margin of safety percentage"/>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073525" cy="368300"/>
                    </a:xfrm>
                    <a:prstGeom prst="rect">
                      <a:avLst/>
                    </a:prstGeom>
                    <a:noFill/>
                    <a:ln>
                      <a:noFill/>
                    </a:ln>
                  </pic:spPr>
                </pic:pic>
              </a:graphicData>
            </a:graphic>
          </wp:inline>
        </w:drawing>
      </w:r>
    </w:p>
    <w:p w14:paraId="5C3C000D" w14:textId="38153423" w:rsidR="001356D7" w:rsidRPr="00D26AB2" w:rsidRDefault="001356D7" w:rsidP="001356D7">
      <w:pPr>
        <w:rPr>
          <w:rFonts w:asciiTheme="majorHAnsi" w:hAnsiTheme="majorHAnsi"/>
        </w:rPr>
      </w:pPr>
      <w:r w:rsidRPr="00D26AB2">
        <w:rPr>
          <w:rFonts w:asciiTheme="majorHAnsi" w:hAnsiTheme="majorHAnsi"/>
          <w:noProof/>
          <w:lang w:eastAsia="en-CA"/>
        </w:rPr>
        <w:drawing>
          <wp:inline distT="0" distB="0" distL="0" distR="0" wp14:anchorId="582BD058" wp14:editId="0DEF802F">
            <wp:extent cx="5415280" cy="795655"/>
            <wp:effectExtent l="0" t="0" r="0" b="4445"/>
            <wp:docPr id="204" name="Picture 204"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A table."/>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415280" cy="795655"/>
                    </a:xfrm>
                    <a:prstGeom prst="rect">
                      <a:avLst/>
                    </a:prstGeom>
                    <a:noFill/>
                    <a:ln>
                      <a:noFill/>
                    </a:ln>
                  </pic:spPr>
                </pic:pic>
              </a:graphicData>
            </a:graphic>
          </wp:inline>
        </w:drawing>
      </w:r>
    </w:p>
    <w:p w14:paraId="5EAD3D7F" w14:textId="3D4F1642" w:rsidR="0071520F" w:rsidRPr="00D26AB2" w:rsidRDefault="0071520F" w:rsidP="0071520F">
      <w:pPr>
        <w:pStyle w:val="Heading2"/>
      </w:pPr>
      <w:r w:rsidRPr="00D26AB2">
        <w:lastRenderedPageBreak/>
        <w:t>Cost Structure and Profit Stability</w:t>
      </w:r>
    </w:p>
    <w:p w14:paraId="18D26FF9" w14:textId="3AFE407F" w:rsidR="003436E4" w:rsidRPr="00D26AB2" w:rsidRDefault="0071520F" w:rsidP="0071520F">
      <w:pPr>
        <w:pStyle w:val="ListParagraph"/>
        <w:numPr>
          <w:ilvl w:val="0"/>
          <w:numId w:val="61"/>
        </w:numPr>
        <w:rPr>
          <w:rFonts w:asciiTheme="majorHAnsi" w:hAnsiTheme="majorHAnsi"/>
        </w:rPr>
      </w:pPr>
      <w:r w:rsidRPr="00D26AB2">
        <w:rPr>
          <w:rStyle w:val="IntenseEmphasis"/>
          <w:rFonts w:asciiTheme="majorHAnsi" w:hAnsiTheme="majorHAnsi"/>
        </w:rPr>
        <w:t>Cos</w:t>
      </w:r>
      <w:r w:rsidR="004B4590" w:rsidRPr="00D26AB2">
        <w:rPr>
          <w:rStyle w:val="IntenseEmphasis"/>
          <w:rFonts w:asciiTheme="majorHAnsi" w:hAnsiTheme="majorHAnsi"/>
        </w:rPr>
        <w:t>t Structure</w:t>
      </w:r>
      <w:r w:rsidRPr="00D26AB2">
        <w:rPr>
          <w:rStyle w:val="IntenseEmphasis"/>
          <w:rFonts w:asciiTheme="majorHAnsi" w:hAnsiTheme="majorHAnsi"/>
        </w:rPr>
        <w:t xml:space="preserve"> </w:t>
      </w:r>
      <w:r w:rsidR="004B4590" w:rsidRPr="00D26AB2">
        <w:rPr>
          <w:rFonts w:asciiTheme="majorHAnsi" w:hAnsiTheme="majorHAnsi"/>
        </w:rPr>
        <w:t>– Relative proportion of fixed and variable costs in an organization. Managers have some ability</w:t>
      </w:r>
      <w:r w:rsidR="003436E4" w:rsidRPr="00D26AB2">
        <w:rPr>
          <w:rFonts w:asciiTheme="majorHAnsi" w:hAnsiTheme="majorHAnsi"/>
        </w:rPr>
        <w:t xml:space="preserve"> in determining cost structure</w:t>
      </w:r>
      <w:r w:rsidR="004A5575" w:rsidRPr="00D26AB2">
        <w:rPr>
          <w:rFonts w:asciiTheme="majorHAnsi" w:hAnsiTheme="majorHAnsi"/>
        </w:rPr>
        <w:t>.</w:t>
      </w:r>
      <w:r w:rsidR="003436E4" w:rsidRPr="00D26AB2">
        <w:rPr>
          <w:rFonts w:asciiTheme="majorHAnsi" w:hAnsiTheme="majorHAnsi"/>
        </w:rPr>
        <w:t xml:space="preserve"> </w:t>
      </w:r>
    </w:p>
    <w:p w14:paraId="3AF19EB7" w14:textId="4DC3500B" w:rsidR="0071520F" w:rsidRPr="00D26AB2" w:rsidRDefault="003436E4" w:rsidP="0071520F">
      <w:pPr>
        <w:pStyle w:val="ListParagraph"/>
        <w:numPr>
          <w:ilvl w:val="0"/>
          <w:numId w:val="61"/>
        </w:numPr>
        <w:rPr>
          <w:rFonts w:asciiTheme="majorHAnsi" w:hAnsiTheme="majorHAnsi"/>
        </w:rPr>
      </w:pPr>
      <w:r w:rsidRPr="00D26AB2">
        <w:rPr>
          <w:rStyle w:val="IntenseEmphasis"/>
          <w:rFonts w:asciiTheme="majorHAnsi" w:hAnsiTheme="majorHAnsi"/>
        </w:rPr>
        <w:t>High</w:t>
      </w:r>
      <w:r w:rsidR="000C4E8D" w:rsidRPr="00D26AB2">
        <w:rPr>
          <w:rStyle w:val="IntenseEmphasis"/>
          <w:rFonts w:asciiTheme="majorHAnsi" w:hAnsiTheme="majorHAnsi"/>
        </w:rPr>
        <w:t xml:space="preserve"> Fixed Cost Structure</w:t>
      </w:r>
      <w:r w:rsidRPr="00D26AB2">
        <w:rPr>
          <w:rStyle w:val="IntenseEmphasis"/>
          <w:rFonts w:asciiTheme="majorHAnsi" w:hAnsiTheme="majorHAnsi"/>
        </w:rPr>
        <w:t>:</w:t>
      </w:r>
      <w:r w:rsidR="00697BFF" w:rsidRPr="00D26AB2">
        <w:rPr>
          <w:rFonts w:asciiTheme="majorHAnsi" w:hAnsiTheme="majorHAnsi"/>
        </w:rPr>
        <w:t xml:space="preserve"> </w:t>
      </w:r>
      <w:r w:rsidRPr="00D26AB2">
        <w:rPr>
          <w:rFonts w:asciiTheme="majorHAnsi" w:hAnsiTheme="majorHAnsi"/>
        </w:rPr>
        <w:t xml:space="preserve">Advantage </w:t>
      </w:r>
      <w:r w:rsidR="00A703DF" w:rsidRPr="00D26AB2">
        <w:rPr>
          <w:rFonts w:asciiTheme="majorHAnsi" w:hAnsiTheme="majorHAnsi"/>
        </w:rPr>
        <w:t>–</w:t>
      </w:r>
      <w:r w:rsidR="000C4E8D" w:rsidRPr="00D26AB2">
        <w:rPr>
          <w:rFonts w:asciiTheme="majorHAnsi" w:hAnsiTheme="majorHAnsi"/>
        </w:rPr>
        <w:t xml:space="preserve"> I</w:t>
      </w:r>
      <w:r w:rsidR="00A703DF" w:rsidRPr="00D26AB2">
        <w:rPr>
          <w:rFonts w:asciiTheme="majorHAnsi" w:hAnsiTheme="majorHAnsi"/>
        </w:rPr>
        <w:t>ncome</w:t>
      </w:r>
      <w:r w:rsidR="008A45A4" w:rsidRPr="00D26AB2">
        <w:rPr>
          <w:rFonts w:asciiTheme="majorHAnsi" w:hAnsiTheme="majorHAnsi"/>
        </w:rPr>
        <w:t xml:space="preserve"> will be higher in good years compared to companies with lower proportion of fixed costs. </w:t>
      </w:r>
      <w:r w:rsidR="00E96A98" w:rsidRPr="00D26AB2">
        <w:rPr>
          <w:rFonts w:asciiTheme="majorHAnsi" w:hAnsiTheme="majorHAnsi"/>
        </w:rPr>
        <w:t xml:space="preserve">Disadvantage – </w:t>
      </w:r>
      <w:r w:rsidR="000C4E8D" w:rsidRPr="00D26AB2">
        <w:rPr>
          <w:rFonts w:asciiTheme="majorHAnsi" w:hAnsiTheme="majorHAnsi"/>
        </w:rPr>
        <w:t xml:space="preserve">Income will be lower in bad years compared to companies with lower proportion of fixed costs. </w:t>
      </w:r>
    </w:p>
    <w:p w14:paraId="3DF46880" w14:textId="16038AFE" w:rsidR="000C4E8D" w:rsidRPr="00D26AB2" w:rsidRDefault="000C4E8D" w:rsidP="0071520F">
      <w:pPr>
        <w:pStyle w:val="ListParagraph"/>
        <w:numPr>
          <w:ilvl w:val="0"/>
          <w:numId w:val="61"/>
        </w:numPr>
        <w:rPr>
          <w:rFonts w:asciiTheme="majorHAnsi" w:hAnsiTheme="majorHAnsi"/>
        </w:rPr>
      </w:pPr>
      <w:r w:rsidRPr="00D26AB2">
        <w:rPr>
          <w:rStyle w:val="IntenseEmphasis"/>
          <w:rFonts w:asciiTheme="majorHAnsi" w:hAnsiTheme="majorHAnsi"/>
        </w:rPr>
        <w:t>Low Fixed Cost Structures:</w:t>
      </w:r>
      <w:r w:rsidRPr="00D26AB2">
        <w:rPr>
          <w:rFonts w:asciiTheme="majorHAnsi" w:hAnsiTheme="majorHAnsi"/>
        </w:rPr>
        <w:t xml:space="preserve"> Greater stability in income across good and bad years.</w:t>
      </w:r>
    </w:p>
    <w:p w14:paraId="3D8DFA5B" w14:textId="26242AC0" w:rsidR="000C4E8D" w:rsidRPr="00D26AB2" w:rsidRDefault="000C4E8D" w:rsidP="000C4E8D">
      <w:pPr>
        <w:rPr>
          <w:rFonts w:asciiTheme="majorHAnsi" w:hAnsiTheme="majorHAnsi"/>
        </w:rPr>
      </w:pPr>
      <w:r w:rsidRPr="00D26AB2">
        <w:rPr>
          <w:rFonts w:asciiTheme="majorHAnsi" w:hAnsiTheme="majorHAnsi"/>
          <w:noProof/>
          <w:lang w:eastAsia="en-CA"/>
        </w:rPr>
        <w:drawing>
          <wp:inline distT="0" distB="0" distL="0" distR="0" wp14:anchorId="1681D65F" wp14:editId="54160CC0">
            <wp:extent cx="5412105" cy="1530985"/>
            <wp:effectExtent l="0" t="0" r="0" b="0"/>
            <wp:docPr id="221" name="Picture 221"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A table."/>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412105" cy="1530985"/>
                    </a:xfrm>
                    <a:prstGeom prst="rect">
                      <a:avLst/>
                    </a:prstGeom>
                    <a:noFill/>
                    <a:ln>
                      <a:noFill/>
                    </a:ln>
                  </pic:spPr>
                </pic:pic>
              </a:graphicData>
            </a:graphic>
          </wp:inline>
        </w:drawing>
      </w:r>
    </w:p>
    <w:p w14:paraId="2B02D14C" w14:textId="09FC30A8" w:rsidR="000C4E8D" w:rsidRPr="00D26AB2" w:rsidRDefault="000C4E8D" w:rsidP="000C4E8D">
      <w:pPr>
        <w:rPr>
          <w:rFonts w:asciiTheme="majorHAnsi" w:hAnsiTheme="majorHAnsi"/>
        </w:rPr>
      </w:pPr>
      <w:r w:rsidRPr="00D26AB2">
        <w:rPr>
          <w:rFonts w:asciiTheme="majorHAnsi" w:hAnsiTheme="majorHAnsi"/>
          <w:noProof/>
          <w:lang w:eastAsia="en-CA"/>
        </w:rPr>
        <w:drawing>
          <wp:inline distT="0" distB="0" distL="0" distR="0" wp14:anchorId="3E3FF9FA" wp14:editId="731D72CD">
            <wp:extent cx="5412105" cy="1860550"/>
            <wp:effectExtent l="0" t="0" r="0" b="6350"/>
            <wp:docPr id="40960" name="Picture 40960"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A table."/>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412105" cy="1860550"/>
                    </a:xfrm>
                    <a:prstGeom prst="rect">
                      <a:avLst/>
                    </a:prstGeom>
                    <a:noFill/>
                    <a:ln>
                      <a:noFill/>
                    </a:ln>
                  </pic:spPr>
                </pic:pic>
              </a:graphicData>
            </a:graphic>
          </wp:inline>
        </w:drawing>
      </w:r>
    </w:p>
    <w:p w14:paraId="58E2A5B7" w14:textId="3411AFC3" w:rsidR="000C4E8D" w:rsidRPr="00D26AB2" w:rsidRDefault="000C4E8D" w:rsidP="000C4E8D">
      <w:pPr>
        <w:pStyle w:val="Heading2"/>
      </w:pPr>
      <w:r w:rsidRPr="00D26AB2">
        <w:t xml:space="preserve">Operating Leverage </w:t>
      </w:r>
    </w:p>
    <w:p w14:paraId="0F0B0028" w14:textId="64D80514" w:rsidR="000C4E8D" w:rsidRPr="00D26AB2" w:rsidRDefault="000C4E8D" w:rsidP="00F83E2E">
      <w:pPr>
        <w:pStyle w:val="ListParagraph"/>
        <w:numPr>
          <w:ilvl w:val="0"/>
          <w:numId w:val="64"/>
        </w:numPr>
        <w:rPr>
          <w:rFonts w:asciiTheme="majorHAnsi" w:hAnsiTheme="majorHAnsi"/>
        </w:rPr>
      </w:pPr>
      <w:r w:rsidRPr="00D26AB2">
        <w:rPr>
          <w:rStyle w:val="IntenseEmphasis"/>
          <w:rFonts w:asciiTheme="majorHAnsi" w:hAnsiTheme="majorHAnsi"/>
        </w:rPr>
        <w:t xml:space="preserve">Operating Leverage </w:t>
      </w:r>
      <w:r w:rsidRPr="00D26AB2">
        <w:rPr>
          <w:rFonts w:asciiTheme="majorHAnsi" w:hAnsiTheme="majorHAnsi"/>
        </w:rPr>
        <w:t xml:space="preserve">– Measure of how sensitive operating income is to a given percentage change in sales. </w:t>
      </w:r>
    </w:p>
    <w:p w14:paraId="4D41B60B" w14:textId="1EF4C3D0" w:rsidR="00691C9C" w:rsidRPr="00D26AB2" w:rsidRDefault="00691C9C" w:rsidP="00F83E2E">
      <w:pPr>
        <w:pStyle w:val="ListParagraph"/>
        <w:numPr>
          <w:ilvl w:val="0"/>
          <w:numId w:val="64"/>
        </w:numPr>
        <w:rPr>
          <w:rFonts w:asciiTheme="majorHAnsi" w:hAnsiTheme="majorHAnsi"/>
        </w:rPr>
      </w:pPr>
      <w:r w:rsidRPr="00D26AB2">
        <w:rPr>
          <w:rFonts w:asciiTheme="majorHAnsi" w:hAnsiTheme="majorHAnsi" w:cs="Helvetica"/>
          <w:color w:val="333333"/>
        </w:rPr>
        <w:t>Operating leverage acts as a multiplier. If operating leverage is high, a small percentage increase in sales can produce a much larger percentage increase in operating income.</w:t>
      </w:r>
    </w:p>
    <w:p w14:paraId="2905F6C1" w14:textId="045DD4A0" w:rsidR="000C4E8D" w:rsidRPr="00D26AB2" w:rsidRDefault="00691C9C" w:rsidP="00F83E2E">
      <w:pPr>
        <w:pStyle w:val="ListParagraph"/>
        <w:numPr>
          <w:ilvl w:val="0"/>
          <w:numId w:val="64"/>
        </w:numPr>
        <w:rPr>
          <w:rFonts w:asciiTheme="majorHAnsi" w:hAnsiTheme="majorHAnsi"/>
        </w:rPr>
      </w:pPr>
      <w:r w:rsidRPr="00D26AB2">
        <w:rPr>
          <w:rStyle w:val="IntenseEmphasis"/>
          <w:rFonts w:asciiTheme="majorHAnsi" w:hAnsiTheme="majorHAnsi"/>
        </w:rPr>
        <w:t>D</w:t>
      </w:r>
      <w:r w:rsidR="000C4E8D" w:rsidRPr="00D26AB2">
        <w:rPr>
          <w:rStyle w:val="IntenseEmphasis"/>
          <w:rFonts w:asciiTheme="majorHAnsi" w:hAnsiTheme="majorHAnsi"/>
        </w:rPr>
        <w:t>e</w:t>
      </w:r>
      <w:r w:rsidRPr="00D26AB2">
        <w:rPr>
          <w:rStyle w:val="IntenseEmphasis"/>
          <w:rFonts w:asciiTheme="majorHAnsi" w:hAnsiTheme="majorHAnsi"/>
        </w:rPr>
        <w:t>gree of Operating Leverage</w:t>
      </w:r>
      <w:r w:rsidR="000C4E8D" w:rsidRPr="00D26AB2">
        <w:rPr>
          <w:rStyle w:val="IntenseEmphasis"/>
          <w:rFonts w:asciiTheme="majorHAnsi" w:hAnsiTheme="majorHAnsi"/>
        </w:rPr>
        <w:t xml:space="preserve"> </w:t>
      </w:r>
      <w:r w:rsidRPr="00D26AB2">
        <w:rPr>
          <w:rFonts w:asciiTheme="majorHAnsi" w:hAnsiTheme="majorHAnsi"/>
        </w:rPr>
        <w:t xml:space="preserve">– Measure, at given level of sales, of how a percentage change in sales volume will affect profits. </w:t>
      </w:r>
    </w:p>
    <w:p w14:paraId="4E71F200" w14:textId="2403017D" w:rsidR="00691C9C" w:rsidRPr="00D26AB2" w:rsidRDefault="00691C9C" w:rsidP="00691C9C">
      <w:pPr>
        <w:rPr>
          <w:rFonts w:asciiTheme="majorHAnsi" w:hAnsiTheme="majorHAnsi"/>
        </w:rPr>
      </w:pPr>
      <w:r w:rsidRPr="00D26AB2">
        <w:rPr>
          <w:rFonts w:asciiTheme="majorHAnsi" w:hAnsiTheme="majorHAnsi"/>
          <w:noProof/>
          <w:lang w:eastAsia="en-CA"/>
        </w:rPr>
        <w:drawing>
          <wp:inline distT="0" distB="0" distL="0" distR="0" wp14:anchorId="534EB58D" wp14:editId="359E8B20">
            <wp:extent cx="3455670" cy="372110"/>
            <wp:effectExtent l="0" t="0" r="0" b="8890"/>
            <wp:docPr id="40961" name="Picture 40961" descr="Formula Degree of operating leve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Formula Degree of operating leverage"/>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455670" cy="372110"/>
                    </a:xfrm>
                    <a:prstGeom prst="rect">
                      <a:avLst/>
                    </a:prstGeom>
                    <a:noFill/>
                    <a:ln>
                      <a:noFill/>
                    </a:ln>
                  </pic:spPr>
                </pic:pic>
              </a:graphicData>
            </a:graphic>
          </wp:inline>
        </w:drawing>
      </w:r>
    </w:p>
    <w:p w14:paraId="2DE42242" w14:textId="7D320356" w:rsidR="00691C9C" w:rsidRPr="00D26AB2" w:rsidRDefault="00691C9C" w:rsidP="00691C9C">
      <w:pPr>
        <w:rPr>
          <w:rFonts w:asciiTheme="majorHAnsi" w:hAnsiTheme="majorHAnsi"/>
        </w:rPr>
      </w:pPr>
      <w:r w:rsidRPr="00D26AB2">
        <w:rPr>
          <w:rFonts w:asciiTheme="majorHAnsi" w:hAnsiTheme="majorHAnsi"/>
          <w:noProof/>
          <w:lang w:eastAsia="en-CA"/>
        </w:rPr>
        <w:drawing>
          <wp:inline distT="0" distB="0" distL="0" distR="0" wp14:anchorId="1F20BEFA" wp14:editId="524C7E0F">
            <wp:extent cx="4731385" cy="850900"/>
            <wp:effectExtent l="0" t="0" r="0" b="6350"/>
            <wp:docPr id="40962" name="Picture 40962" descr="Formula and Equ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Formula and Equations"/>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731385" cy="850900"/>
                    </a:xfrm>
                    <a:prstGeom prst="rect">
                      <a:avLst/>
                    </a:prstGeom>
                    <a:noFill/>
                    <a:ln>
                      <a:noFill/>
                    </a:ln>
                  </pic:spPr>
                </pic:pic>
              </a:graphicData>
            </a:graphic>
          </wp:inline>
        </w:drawing>
      </w:r>
    </w:p>
    <w:p w14:paraId="7505DE67" w14:textId="022FDC55" w:rsidR="00691C9C" w:rsidRPr="00D26AB2" w:rsidRDefault="00691C9C" w:rsidP="00691C9C">
      <w:pPr>
        <w:rPr>
          <w:rFonts w:asciiTheme="majorHAnsi" w:hAnsiTheme="majorHAnsi"/>
        </w:rPr>
      </w:pPr>
      <w:r w:rsidRPr="00D26AB2">
        <w:rPr>
          <w:rFonts w:asciiTheme="majorHAnsi" w:hAnsiTheme="majorHAnsi"/>
          <w:noProof/>
          <w:lang w:eastAsia="en-CA"/>
        </w:rPr>
        <w:lastRenderedPageBreak/>
        <w:drawing>
          <wp:inline distT="0" distB="0" distL="0" distR="0" wp14:anchorId="790CF99F" wp14:editId="7643DEDA">
            <wp:extent cx="4593265" cy="1405255"/>
            <wp:effectExtent l="0" t="0" r="0" b="4445"/>
            <wp:docPr id="40963" name="Picture 40963"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A table."/>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593265" cy="1405255"/>
                    </a:xfrm>
                    <a:prstGeom prst="rect">
                      <a:avLst/>
                    </a:prstGeom>
                    <a:noFill/>
                    <a:ln>
                      <a:noFill/>
                    </a:ln>
                  </pic:spPr>
                </pic:pic>
              </a:graphicData>
            </a:graphic>
          </wp:inline>
        </w:drawing>
      </w:r>
    </w:p>
    <w:p w14:paraId="2A07A41E" w14:textId="2B18E723" w:rsidR="00691C9C" w:rsidRPr="00D26AB2" w:rsidRDefault="00691C9C" w:rsidP="00691C9C">
      <w:pPr>
        <w:pStyle w:val="Heading2"/>
      </w:pPr>
      <w:r w:rsidRPr="00D26AB2">
        <w:t xml:space="preserve">Indifference Analysis </w:t>
      </w:r>
    </w:p>
    <w:p w14:paraId="2A8428AB" w14:textId="632A0A07" w:rsidR="00691C9C" w:rsidRPr="00D26AB2" w:rsidRDefault="001C4F20" w:rsidP="00F83E2E">
      <w:pPr>
        <w:pStyle w:val="ListParagraph"/>
        <w:numPr>
          <w:ilvl w:val="0"/>
          <w:numId w:val="65"/>
        </w:numPr>
        <w:rPr>
          <w:rFonts w:asciiTheme="majorHAnsi" w:hAnsiTheme="majorHAnsi"/>
        </w:rPr>
      </w:pPr>
      <w:r w:rsidRPr="00D26AB2">
        <w:rPr>
          <w:rFonts w:asciiTheme="majorHAnsi" w:hAnsiTheme="majorHAnsi"/>
        </w:rPr>
        <w:t xml:space="preserve">CVP analysis is useful for aiding decisions about comparative profitability of alternative products or methods of production. </w:t>
      </w:r>
    </w:p>
    <w:p w14:paraId="6993B8EB" w14:textId="2EF5722C" w:rsidR="001C4F20" w:rsidRPr="00D26AB2" w:rsidRDefault="001C4F20" w:rsidP="00F83E2E">
      <w:pPr>
        <w:pStyle w:val="ListParagraph"/>
        <w:numPr>
          <w:ilvl w:val="0"/>
          <w:numId w:val="65"/>
        </w:numPr>
        <w:rPr>
          <w:rFonts w:asciiTheme="majorHAnsi" w:hAnsiTheme="majorHAnsi"/>
        </w:rPr>
      </w:pPr>
      <w:r w:rsidRPr="00D26AB2">
        <w:rPr>
          <w:rFonts w:asciiTheme="majorHAnsi" w:hAnsiTheme="majorHAnsi"/>
        </w:rPr>
        <w:t xml:space="preserve">Analysis focuses on cost behaviour in relation to change in activity level. </w:t>
      </w:r>
    </w:p>
    <w:p w14:paraId="0A16FD05" w14:textId="4DCF0857" w:rsidR="001C4F20" w:rsidRPr="00D26AB2" w:rsidRDefault="001C4F20" w:rsidP="00F83E2E">
      <w:pPr>
        <w:pStyle w:val="ListParagraph"/>
        <w:numPr>
          <w:ilvl w:val="0"/>
          <w:numId w:val="65"/>
        </w:numPr>
        <w:rPr>
          <w:rFonts w:asciiTheme="majorHAnsi" w:hAnsiTheme="majorHAnsi"/>
        </w:rPr>
      </w:pPr>
      <w:r w:rsidRPr="00D26AB2">
        <w:rPr>
          <w:rFonts w:asciiTheme="majorHAnsi" w:hAnsiTheme="majorHAnsi"/>
        </w:rPr>
        <w:t xml:space="preserve">Objective is to find the level of unit sales at which we are indifferent between the two options. </w:t>
      </w:r>
    </w:p>
    <w:p w14:paraId="31F2E1D9" w14:textId="70FAD431" w:rsidR="001C4F20" w:rsidRPr="00D26AB2" w:rsidRDefault="001C4F20" w:rsidP="00F83E2E">
      <w:pPr>
        <w:pStyle w:val="ListParagraph"/>
        <w:numPr>
          <w:ilvl w:val="0"/>
          <w:numId w:val="65"/>
        </w:numPr>
        <w:rPr>
          <w:rFonts w:asciiTheme="majorHAnsi" w:hAnsiTheme="majorHAnsi"/>
        </w:rPr>
      </w:pPr>
      <w:r w:rsidRPr="00D26AB2">
        <w:rPr>
          <w:rFonts w:asciiTheme="majorHAnsi" w:hAnsiTheme="majorHAnsi"/>
        </w:rPr>
        <w:t xml:space="preserve">Based decision on expected sales levels. </w:t>
      </w:r>
    </w:p>
    <w:p w14:paraId="0B273D52" w14:textId="2F48381F" w:rsidR="00743F77" w:rsidRPr="00D26AB2" w:rsidRDefault="00743F77" w:rsidP="00F83E2E">
      <w:pPr>
        <w:pStyle w:val="ListParagraph"/>
        <w:numPr>
          <w:ilvl w:val="0"/>
          <w:numId w:val="65"/>
        </w:numPr>
        <w:rPr>
          <w:rFonts w:asciiTheme="majorHAnsi" w:hAnsiTheme="majorHAnsi"/>
        </w:rPr>
      </w:pPr>
      <w:r w:rsidRPr="00D26AB2">
        <w:rPr>
          <w:rFonts w:asciiTheme="majorHAnsi" w:hAnsiTheme="majorHAnsi"/>
        </w:rPr>
        <w:t>At what level of unit sales would a company be indifferent between two alternative:</w:t>
      </w:r>
    </w:p>
    <w:p w14:paraId="0DE1ECDB" w14:textId="68588261" w:rsidR="00743F77" w:rsidRPr="00D26AB2" w:rsidRDefault="00743F77" w:rsidP="00F83E2E">
      <w:pPr>
        <w:pStyle w:val="ListParagraph"/>
        <w:numPr>
          <w:ilvl w:val="1"/>
          <w:numId w:val="66"/>
        </w:numPr>
        <w:rPr>
          <w:rFonts w:asciiTheme="majorHAnsi" w:hAnsiTheme="majorHAnsi"/>
        </w:rPr>
      </w:pPr>
      <w:r w:rsidRPr="00D26AB2">
        <w:rPr>
          <w:rFonts w:asciiTheme="majorHAnsi" w:hAnsiTheme="majorHAnsi"/>
        </w:rPr>
        <w:t xml:space="preserve">Determine the </w:t>
      </w:r>
      <w:r w:rsidRPr="00D26AB2">
        <w:rPr>
          <w:rFonts w:asciiTheme="majorHAnsi" w:hAnsiTheme="majorHAnsi"/>
          <w:b/>
        </w:rPr>
        <w:t>unit CM * Q + total fixed costs</w:t>
      </w:r>
      <w:r w:rsidRPr="00D26AB2">
        <w:rPr>
          <w:rFonts w:asciiTheme="majorHAnsi" w:hAnsiTheme="majorHAnsi"/>
        </w:rPr>
        <w:t xml:space="preserve"> of each alternative. </w:t>
      </w:r>
    </w:p>
    <w:p w14:paraId="209AA92A" w14:textId="0DC09619" w:rsidR="00743F77" w:rsidRPr="00D26AB2" w:rsidRDefault="00743F77" w:rsidP="00F83E2E">
      <w:pPr>
        <w:pStyle w:val="ListParagraph"/>
        <w:numPr>
          <w:ilvl w:val="1"/>
          <w:numId w:val="66"/>
        </w:numPr>
        <w:rPr>
          <w:rFonts w:asciiTheme="majorHAnsi" w:hAnsiTheme="majorHAnsi"/>
        </w:rPr>
      </w:pPr>
      <w:r w:rsidRPr="00D26AB2">
        <w:rPr>
          <w:rFonts w:asciiTheme="majorHAnsi" w:hAnsiTheme="majorHAnsi"/>
        </w:rPr>
        <w:t xml:space="preserve">Setup equation with each alternative on opposite sides. </w:t>
      </w:r>
    </w:p>
    <w:p w14:paraId="42BB2184" w14:textId="5327D165" w:rsidR="00743F77" w:rsidRPr="00D26AB2" w:rsidRDefault="00743F77" w:rsidP="00F83E2E">
      <w:pPr>
        <w:pStyle w:val="ListParagraph"/>
        <w:numPr>
          <w:ilvl w:val="1"/>
          <w:numId w:val="66"/>
        </w:numPr>
        <w:rPr>
          <w:rFonts w:asciiTheme="majorHAnsi" w:hAnsiTheme="majorHAnsi"/>
        </w:rPr>
      </w:pPr>
      <w:r w:rsidRPr="00D26AB2">
        <w:rPr>
          <w:rFonts w:asciiTheme="majorHAnsi" w:hAnsiTheme="majorHAnsi"/>
        </w:rPr>
        <w:t xml:space="preserve">Solve for Q, the indifference point. </w:t>
      </w:r>
    </w:p>
    <w:p w14:paraId="0346D29D" w14:textId="4B9952E2" w:rsidR="00F2673E" w:rsidRPr="00D26AB2" w:rsidRDefault="00F2673E" w:rsidP="00F2673E">
      <w:pPr>
        <w:rPr>
          <w:rFonts w:asciiTheme="majorHAnsi" w:hAnsiTheme="majorHAnsi"/>
        </w:rPr>
      </w:pPr>
      <w:r w:rsidRPr="00D26AB2">
        <w:rPr>
          <w:rFonts w:asciiTheme="majorHAnsi" w:hAnsiTheme="majorHAnsi"/>
          <w:noProof/>
          <w:lang w:eastAsia="en-CA"/>
        </w:rPr>
        <w:drawing>
          <wp:inline distT="0" distB="0" distL="0" distR="0" wp14:anchorId="137685C8" wp14:editId="625B89FE">
            <wp:extent cx="4912242" cy="2256617"/>
            <wp:effectExtent l="0" t="0" r="3175" b="0"/>
            <wp:docPr id="40964" name="Picture 40964"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A table."/>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951763" cy="2274772"/>
                    </a:xfrm>
                    <a:prstGeom prst="rect">
                      <a:avLst/>
                    </a:prstGeom>
                    <a:noFill/>
                    <a:ln>
                      <a:noFill/>
                    </a:ln>
                  </pic:spPr>
                </pic:pic>
              </a:graphicData>
            </a:graphic>
          </wp:inline>
        </w:drawing>
      </w:r>
    </w:p>
    <w:p w14:paraId="1C10CD1B" w14:textId="3AB9B2C7" w:rsidR="00F2673E" w:rsidRPr="00D26AB2" w:rsidRDefault="00F2673E" w:rsidP="00F2673E">
      <w:pPr>
        <w:rPr>
          <w:rFonts w:asciiTheme="majorHAnsi" w:hAnsiTheme="majorHAnsi"/>
        </w:rPr>
      </w:pPr>
      <w:r w:rsidRPr="00D26AB2">
        <w:rPr>
          <w:rFonts w:asciiTheme="majorHAnsi" w:hAnsiTheme="majorHAnsi"/>
          <w:noProof/>
          <w:lang w:eastAsia="en-CA"/>
        </w:rPr>
        <w:drawing>
          <wp:inline distT="0" distB="0" distL="0" distR="0" wp14:anchorId="65150D9D" wp14:editId="7A2F9052">
            <wp:extent cx="4444409" cy="273619"/>
            <wp:effectExtent l="0" t="0" r="0" b="0"/>
            <wp:docPr id="40965" name="Picture 40965"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Equation"/>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492817" cy="276599"/>
                    </a:xfrm>
                    <a:prstGeom prst="rect">
                      <a:avLst/>
                    </a:prstGeom>
                    <a:noFill/>
                    <a:ln>
                      <a:noFill/>
                    </a:ln>
                  </pic:spPr>
                </pic:pic>
              </a:graphicData>
            </a:graphic>
          </wp:inline>
        </w:drawing>
      </w:r>
    </w:p>
    <w:p w14:paraId="3998EC9A" w14:textId="45136933" w:rsidR="00743F77" w:rsidRPr="00D26AB2" w:rsidRDefault="00743F77" w:rsidP="00743F77">
      <w:pPr>
        <w:pStyle w:val="Heading2"/>
      </w:pPr>
      <w:r w:rsidRPr="00D26AB2">
        <w:t>Sales Mix</w:t>
      </w:r>
    </w:p>
    <w:p w14:paraId="493D05C6" w14:textId="5CF1F50D" w:rsidR="00743F77" w:rsidRPr="00D26AB2" w:rsidRDefault="003F7B44" w:rsidP="00F83E2E">
      <w:pPr>
        <w:pStyle w:val="ListParagraph"/>
        <w:numPr>
          <w:ilvl w:val="0"/>
          <w:numId w:val="67"/>
        </w:numPr>
        <w:rPr>
          <w:rFonts w:asciiTheme="majorHAnsi" w:hAnsiTheme="majorHAnsi"/>
        </w:rPr>
      </w:pPr>
      <w:r w:rsidRPr="00D26AB2">
        <w:rPr>
          <w:rFonts w:asciiTheme="majorHAnsi" w:hAnsiTheme="majorHAnsi"/>
        </w:rPr>
        <w:t xml:space="preserve">The relative proportion in which a company’s products are sold. Computed by expressing the sales of each product as a percentages of total sales. </w:t>
      </w:r>
    </w:p>
    <w:p w14:paraId="51102271" w14:textId="77777777" w:rsidR="003F7B44" w:rsidRPr="00D26AB2" w:rsidRDefault="003F7B44" w:rsidP="00F83E2E">
      <w:pPr>
        <w:pStyle w:val="ListParagraph"/>
        <w:numPr>
          <w:ilvl w:val="0"/>
          <w:numId w:val="67"/>
        </w:numPr>
        <w:rPr>
          <w:rFonts w:asciiTheme="majorHAnsi" w:hAnsiTheme="majorHAnsi"/>
        </w:rPr>
      </w:pPr>
      <w:r w:rsidRPr="00D26AB2">
        <w:rPr>
          <w:rFonts w:asciiTheme="majorHAnsi" w:hAnsiTheme="majorHAnsi" w:cs="Helvetica"/>
        </w:rPr>
        <w:t xml:space="preserve">Changes in the sales mix can cause considerable variation in a company's profits. </w:t>
      </w:r>
    </w:p>
    <w:p w14:paraId="41F48729" w14:textId="0EC76927" w:rsidR="003F7B44" w:rsidRPr="00D26AB2" w:rsidRDefault="003F7B44" w:rsidP="00F83E2E">
      <w:pPr>
        <w:pStyle w:val="ListParagraph"/>
        <w:numPr>
          <w:ilvl w:val="0"/>
          <w:numId w:val="67"/>
        </w:numPr>
        <w:rPr>
          <w:rFonts w:asciiTheme="majorHAnsi" w:hAnsiTheme="majorHAnsi"/>
        </w:rPr>
      </w:pPr>
      <w:r w:rsidRPr="00D26AB2">
        <w:rPr>
          <w:rFonts w:asciiTheme="majorHAnsi" w:hAnsiTheme="majorHAnsi" w:cs="Helvetica"/>
        </w:rPr>
        <w:t>Shift in the sales mix from high-margin items to low-margin items can cause total profits to decrease even though total sales may increase.</w:t>
      </w:r>
    </w:p>
    <w:p w14:paraId="1E9D2CAB" w14:textId="0CA355B4" w:rsidR="008704CB" w:rsidRPr="00D26AB2" w:rsidRDefault="008704CB" w:rsidP="008704CB">
      <w:pPr>
        <w:rPr>
          <w:rFonts w:asciiTheme="majorHAnsi" w:hAnsiTheme="majorHAnsi"/>
        </w:rPr>
      </w:pPr>
      <w:r w:rsidRPr="00D26AB2">
        <w:rPr>
          <w:rFonts w:asciiTheme="majorHAnsi" w:hAnsiTheme="majorHAnsi"/>
          <w:noProof/>
          <w:lang w:eastAsia="en-CA"/>
        </w:rPr>
        <w:lastRenderedPageBreak/>
        <w:drawing>
          <wp:inline distT="0" distB="0" distL="0" distR="0" wp14:anchorId="0EAAEDB5" wp14:editId="32D434E0">
            <wp:extent cx="5539563" cy="3910330"/>
            <wp:effectExtent l="0" t="0" r="4445" b="0"/>
            <wp:docPr id="40967" name="Picture 40967" descr="Exhibit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Exhibit 4-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547029" cy="3915600"/>
                    </a:xfrm>
                    <a:prstGeom prst="rect">
                      <a:avLst/>
                    </a:prstGeom>
                    <a:noFill/>
                    <a:ln>
                      <a:noFill/>
                    </a:ln>
                  </pic:spPr>
                </pic:pic>
              </a:graphicData>
            </a:graphic>
          </wp:inline>
        </w:drawing>
      </w:r>
    </w:p>
    <w:p w14:paraId="2C7E8439" w14:textId="2FCC13E9" w:rsidR="008704CB" w:rsidRPr="00D26AB2" w:rsidRDefault="008704CB" w:rsidP="008704CB">
      <w:pPr>
        <w:rPr>
          <w:rFonts w:asciiTheme="majorHAnsi" w:hAnsiTheme="majorHAnsi"/>
        </w:rPr>
      </w:pPr>
      <w:r w:rsidRPr="00D26AB2">
        <w:rPr>
          <w:rFonts w:asciiTheme="majorHAnsi" w:hAnsiTheme="majorHAnsi"/>
          <w:noProof/>
          <w:lang w:eastAsia="en-CA"/>
        </w:rPr>
        <w:drawing>
          <wp:inline distT="0" distB="0" distL="0" distR="0" wp14:anchorId="1069AF15" wp14:editId="758029E5">
            <wp:extent cx="5550195" cy="2245911"/>
            <wp:effectExtent l="0" t="0" r="0" b="2540"/>
            <wp:docPr id="40968" name="Picture 40968" descr="Exhibit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Exhibit 4-5"/>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567968" cy="2253103"/>
                    </a:xfrm>
                    <a:prstGeom prst="rect">
                      <a:avLst/>
                    </a:prstGeom>
                    <a:noFill/>
                    <a:ln>
                      <a:noFill/>
                    </a:ln>
                  </pic:spPr>
                </pic:pic>
              </a:graphicData>
            </a:graphic>
          </wp:inline>
        </w:drawing>
      </w:r>
    </w:p>
    <w:p w14:paraId="55D6E2EA" w14:textId="679D354D" w:rsidR="00B564AC" w:rsidRPr="00D26AB2" w:rsidRDefault="00B564AC" w:rsidP="008704CB">
      <w:pPr>
        <w:rPr>
          <w:rFonts w:asciiTheme="majorHAnsi" w:hAnsiTheme="majorHAnsi"/>
        </w:rPr>
      </w:pPr>
      <w:r w:rsidRPr="00D26AB2">
        <w:rPr>
          <w:rFonts w:asciiTheme="majorHAnsi" w:hAnsiTheme="majorHAnsi"/>
          <w:noProof/>
          <w:lang w:eastAsia="en-CA"/>
        </w:rPr>
        <w:drawing>
          <wp:inline distT="0" distB="0" distL="0" distR="0" wp14:anchorId="65C9E9B0" wp14:editId="42B13295">
            <wp:extent cx="2402958" cy="293237"/>
            <wp:effectExtent l="0" t="0" r="0" b="0"/>
            <wp:docPr id="40969" name="Picture 40969" descr="Equ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Equations"/>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549540" cy="311125"/>
                    </a:xfrm>
                    <a:prstGeom prst="rect">
                      <a:avLst/>
                    </a:prstGeom>
                    <a:noFill/>
                    <a:ln>
                      <a:noFill/>
                    </a:ln>
                  </pic:spPr>
                </pic:pic>
              </a:graphicData>
            </a:graphic>
          </wp:inline>
        </w:drawing>
      </w:r>
      <w:r w:rsidRPr="00D26AB2">
        <w:rPr>
          <w:rFonts w:asciiTheme="majorHAnsi" w:hAnsiTheme="majorHAnsi"/>
        </w:rPr>
        <w:t xml:space="preserve">          </w:t>
      </w:r>
      <w:r w:rsidRPr="00D26AB2">
        <w:rPr>
          <w:rFonts w:asciiTheme="majorHAnsi" w:hAnsiTheme="majorHAnsi"/>
          <w:noProof/>
          <w:lang w:eastAsia="en-CA"/>
        </w:rPr>
        <w:drawing>
          <wp:inline distT="0" distB="0" distL="0" distR="0" wp14:anchorId="4D0945FE" wp14:editId="68AE9B7B">
            <wp:extent cx="2803244" cy="340241"/>
            <wp:effectExtent l="0" t="0" r="0" b="3175"/>
            <wp:docPr id="40970" name="Picture 40970"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Equation"/>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911809" cy="353418"/>
                    </a:xfrm>
                    <a:prstGeom prst="rect">
                      <a:avLst/>
                    </a:prstGeom>
                    <a:noFill/>
                    <a:ln>
                      <a:noFill/>
                    </a:ln>
                  </pic:spPr>
                </pic:pic>
              </a:graphicData>
            </a:graphic>
          </wp:inline>
        </w:drawing>
      </w:r>
    </w:p>
    <w:p w14:paraId="5D9CE8D6" w14:textId="62E1E7F1" w:rsidR="00B564AC" w:rsidRPr="00D26AB2" w:rsidRDefault="00B564AC" w:rsidP="008704CB">
      <w:pPr>
        <w:rPr>
          <w:rFonts w:asciiTheme="majorHAnsi" w:hAnsiTheme="majorHAnsi"/>
        </w:rPr>
      </w:pPr>
      <w:r w:rsidRPr="00D26AB2">
        <w:rPr>
          <w:rFonts w:asciiTheme="majorHAnsi" w:hAnsiTheme="majorHAnsi"/>
          <w:noProof/>
          <w:lang w:eastAsia="en-CA"/>
        </w:rPr>
        <w:lastRenderedPageBreak/>
        <w:drawing>
          <wp:inline distT="0" distB="0" distL="0" distR="0" wp14:anchorId="14126354" wp14:editId="36184843">
            <wp:extent cx="5784215" cy="3263900"/>
            <wp:effectExtent l="0" t="0" r="6985" b="0"/>
            <wp:docPr id="40971" name="Picture 40971" descr="Exhibit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Exhibit 4-6"/>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84215" cy="3263900"/>
                    </a:xfrm>
                    <a:prstGeom prst="rect">
                      <a:avLst/>
                    </a:prstGeom>
                    <a:noFill/>
                    <a:ln>
                      <a:noFill/>
                    </a:ln>
                  </pic:spPr>
                </pic:pic>
              </a:graphicData>
            </a:graphic>
          </wp:inline>
        </w:drawing>
      </w:r>
    </w:p>
    <w:p w14:paraId="762775DF" w14:textId="763AED57" w:rsidR="00B564AC" w:rsidRPr="00D26AB2" w:rsidRDefault="00B564AC" w:rsidP="00B564AC">
      <w:pPr>
        <w:pStyle w:val="Heading2"/>
      </w:pPr>
      <w:r w:rsidRPr="00D26AB2">
        <w:t>CVP Assumptions</w:t>
      </w:r>
    </w:p>
    <w:p w14:paraId="0E0F263F" w14:textId="087F5B82" w:rsidR="00B564AC" w:rsidRPr="00D26AB2" w:rsidRDefault="00B564AC" w:rsidP="00F83E2E">
      <w:pPr>
        <w:pStyle w:val="ListParagraph"/>
        <w:numPr>
          <w:ilvl w:val="0"/>
          <w:numId w:val="68"/>
        </w:numPr>
        <w:rPr>
          <w:rFonts w:asciiTheme="majorHAnsi" w:hAnsiTheme="majorHAnsi"/>
        </w:rPr>
      </w:pPr>
      <w:r w:rsidRPr="00D26AB2">
        <w:rPr>
          <w:rFonts w:asciiTheme="majorHAnsi" w:hAnsiTheme="majorHAnsi"/>
        </w:rPr>
        <w:t xml:space="preserve">Selling price is constant throughout entire relevant range. </w:t>
      </w:r>
    </w:p>
    <w:p w14:paraId="6C1F5150" w14:textId="5F24655C" w:rsidR="00B564AC" w:rsidRPr="00D26AB2" w:rsidRDefault="00B564AC" w:rsidP="00F83E2E">
      <w:pPr>
        <w:pStyle w:val="ListParagraph"/>
        <w:numPr>
          <w:ilvl w:val="0"/>
          <w:numId w:val="68"/>
        </w:numPr>
        <w:rPr>
          <w:rFonts w:asciiTheme="majorHAnsi" w:hAnsiTheme="majorHAnsi"/>
        </w:rPr>
      </w:pPr>
      <w:r w:rsidRPr="00D26AB2">
        <w:rPr>
          <w:rFonts w:asciiTheme="majorHAnsi" w:hAnsiTheme="majorHAnsi"/>
        </w:rPr>
        <w:t xml:space="preserve">Costs are linear and can be divided into variable and fixed elements. </w:t>
      </w:r>
    </w:p>
    <w:p w14:paraId="2B9A726C" w14:textId="578B3022" w:rsidR="00B564AC" w:rsidRPr="00D26AB2" w:rsidRDefault="00B564AC" w:rsidP="00F83E2E">
      <w:pPr>
        <w:pStyle w:val="ListParagraph"/>
        <w:numPr>
          <w:ilvl w:val="0"/>
          <w:numId w:val="68"/>
        </w:numPr>
        <w:rPr>
          <w:rFonts w:asciiTheme="majorHAnsi" w:hAnsiTheme="majorHAnsi"/>
        </w:rPr>
      </w:pPr>
      <w:r w:rsidRPr="00D26AB2">
        <w:rPr>
          <w:rFonts w:asciiTheme="majorHAnsi" w:hAnsiTheme="majorHAnsi"/>
        </w:rPr>
        <w:t xml:space="preserve">Multiproduct companies have constant sales mix. </w:t>
      </w:r>
    </w:p>
    <w:p w14:paraId="53BEBDFB" w14:textId="6B6BABD2" w:rsidR="00B564AC" w:rsidRPr="00D26AB2" w:rsidRDefault="00B564AC" w:rsidP="00F83E2E">
      <w:pPr>
        <w:pStyle w:val="ListParagraph"/>
        <w:numPr>
          <w:ilvl w:val="0"/>
          <w:numId w:val="68"/>
        </w:numPr>
        <w:rPr>
          <w:rFonts w:asciiTheme="majorHAnsi" w:hAnsiTheme="majorHAnsi"/>
        </w:rPr>
      </w:pPr>
      <w:r w:rsidRPr="00D26AB2">
        <w:rPr>
          <w:rFonts w:asciiTheme="majorHAnsi" w:hAnsiTheme="majorHAnsi"/>
        </w:rPr>
        <w:t xml:space="preserve">Manufacturing companies inventories don’t change (units produced = units sold). </w:t>
      </w:r>
    </w:p>
    <w:p w14:paraId="6CF411FD" w14:textId="77777777" w:rsidR="00F83E2E" w:rsidRPr="00D26AB2" w:rsidRDefault="00F83E2E" w:rsidP="00520356">
      <w:pPr>
        <w:pStyle w:val="Heading1"/>
        <w:rPr>
          <w:u w:val="single"/>
        </w:rPr>
      </w:pPr>
    </w:p>
    <w:p w14:paraId="6A631ADB" w14:textId="77777777" w:rsidR="00F83E2E" w:rsidRPr="00D26AB2" w:rsidRDefault="00F83E2E" w:rsidP="00520356">
      <w:pPr>
        <w:pStyle w:val="Heading1"/>
        <w:rPr>
          <w:u w:val="single"/>
        </w:rPr>
      </w:pPr>
    </w:p>
    <w:p w14:paraId="770A3ED0" w14:textId="77777777" w:rsidR="00F83E2E" w:rsidRPr="00D26AB2" w:rsidRDefault="00F83E2E" w:rsidP="00520356">
      <w:pPr>
        <w:pStyle w:val="Heading1"/>
        <w:rPr>
          <w:u w:val="single"/>
        </w:rPr>
      </w:pPr>
    </w:p>
    <w:p w14:paraId="5F18AA0C" w14:textId="77777777" w:rsidR="00F83E2E" w:rsidRPr="00D26AB2" w:rsidRDefault="00F83E2E" w:rsidP="00520356">
      <w:pPr>
        <w:pStyle w:val="Heading1"/>
        <w:rPr>
          <w:u w:val="single"/>
        </w:rPr>
      </w:pPr>
    </w:p>
    <w:p w14:paraId="50406B32" w14:textId="77777777" w:rsidR="00F83E2E" w:rsidRPr="00D26AB2" w:rsidRDefault="00F83E2E" w:rsidP="00520356">
      <w:pPr>
        <w:pStyle w:val="Heading1"/>
        <w:rPr>
          <w:u w:val="single"/>
        </w:rPr>
      </w:pPr>
    </w:p>
    <w:p w14:paraId="525D3906" w14:textId="77777777" w:rsidR="00F83E2E" w:rsidRPr="00D26AB2" w:rsidRDefault="00F83E2E" w:rsidP="00520356">
      <w:pPr>
        <w:pStyle w:val="Heading1"/>
        <w:rPr>
          <w:u w:val="single"/>
        </w:rPr>
      </w:pPr>
    </w:p>
    <w:p w14:paraId="0B26547C" w14:textId="77777777" w:rsidR="00F83E2E" w:rsidRPr="00D26AB2" w:rsidRDefault="00F83E2E">
      <w:pPr>
        <w:rPr>
          <w:rFonts w:asciiTheme="majorHAnsi" w:eastAsiaTheme="majorEastAsia" w:hAnsiTheme="majorHAnsi" w:cstheme="majorBidi"/>
          <w:color w:val="2E74B5" w:themeColor="accent1" w:themeShade="BF"/>
          <w:sz w:val="32"/>
          <w:szCs w:val="32"/>
          <w:u w:val="single"/>
        </w:rPr>
      </w:pPr>
      <w:r w:rsidRPr="00D26AB2">
        <w:rPr>
          <w:rFonts w:asciiTheme="majorHAnsi" w:hAnsiTheme="majorHAnsi"/>
          <w:u w:val="single"/>
        </w:rPr>
        <w:br w:type="page"/>
      </w:r>
    </w:p>
    <w:p w14:paraId="0568E578" w14:textId="7FD78C17" w:rsidR="00520356" w:rsidRPr="00D26AB2" w:rsidRDefault="00520356" w:rsidP="00520356">
      <w:pPr>
        <w:pStyle w:val="Heading1"/>
        <w:rPr>
          <w:sz w:val="12"/>
          <w:u w:val="single"/>
        </w:rPr>
      </w:pPr>
      <w:r w:rsidRPr="00D26AB2">
        <w:rPr>
          <w:u w:val="single"/>
        </w:rPr>
        <w:lastRenderedPageBreak/>
        <w:t>Chapter 5 – Systems Design: Job-Order Costing</w:t>
      </w:r>
      <w:r w:rsidRPr="00D26AB2">
        <w:rPr>
          <w:u w:val="single"/>
        </w:rPr>
        <w:br/>
      </w:r>
    </w:p>
    <w:p w14:paraId="277C2BFA" w14:textId="0C28C06C" w:rsidR="00520356" w:rsidRPr="00D26AB2" w:rsidRDefault="00520356" w:rsidP="00F83E2E">
      <w:pPr>
        <w:pStyle w:val="ListParagraph"/>
        <w:numPr>
          <w:ilvl w:val="0"/>
          <w:numId w:val="69"/>
        </w:numPr>
        <w:rPr>
          <w:rFonts w:asciiTheme="majorHAnsi" w:hAnsiTheme="majorHAnsi"/>
        </w:rPr>
      </w:pPr>
      <w:r w:rsidRPr="00D26AB2">
        <w:rPr>
          <w:rStyle w:val="IntenseEmphasis"/>
          <w:rFonts w:asciiTheme="majorHAnsi" w:hAnsiTheme="majorHAnsi"/>
        </w:rPr>
        <w:t>Absorption Costing</w:t>
      </w:r>
      <w:r w:rsidRPr="00D26AB2">
        <w:rPr>
          <w:rFonts w:asciiTheme="majorHAnsi" w:hAnsiTheme="majorHAnsi"/>
        </w:rPr>
        <w:t xml:space="preserve"> – </w:t>
      </w:r>
      <w:r w:rsidRPr="00D26AB2">
        <w:rPr>
          <w:rFonts w:asciiTheme="majorHAnsi" w:hAnsiTheme="majorHAnsi" w:cs="Segoe UI Semilight"/>
        </w:rPr>
        <w:t xml:space="preserve">Also known as </w:t>
      </w:r>
      <w:r w:rsidRPr="00D26AB2">
        <w:rPr>
          <w:rFonts w:asciiTheme="majorHAnsi" w:hAnsiTheme="majorHAnsi" w:cs="Segoe UI Semilight"/>
          <w:b/>
        </w:rPr>
        <w:t>full costing</w:t>
      </w:r>
      <w:r w:rsidRPr="00D26AB2">
        <w:rPr>
          <w:rFonts w:asciiTheme="majorHAnsi" w:hAnsiTheme="majorHAnsi" w:cs="Segoe UI Semilight"/>
        </w:rPr>
        <w:t>, is a method that includes all manufacturing costs – direct materials, direct labour, and both variable and fixed overhead – as part of the cost of a finished unit of product.</w:t>
      </w:r>
    </w:p>
    <w:p w14:paraId="6D7A2249" w14:textId="4351823F" w:rsidR="00520356" w:rsidRPr="00D26AB2" w:rsidRDefault="00520356" w:rsidP="00F83E2E">
      <w:pPr>
        <w:pStyle w:val="ListParagraph"/>
        <w:numPr>
          <w:ilvl w:val="0"/>
          <w:numId w:val="69"/>
        </w:numPr>
        <w:rPr>
          <w:rFonts w:asciiTheme="majorHAnsi" w:hAnsiTheme="majorHAnsi" w:cs="Segoe UI Semilight"/>
        </w:rPr>
      </w:pPr>
      <w:r w:rsidRPr="00D26AB2">
        <w:rPr>
          <w:rFonts w:asciiTheme="majorHAnsi" w:hAnsiTheme="majorHAnsi" w:cs="Segoe UI Semilight"/>
        </w:rPr>
        <w:t xml:space="preserve">All manufacturing costs, fixed and variable, are assigned to units of product – units are said to fully absorb manufacturing costs. </w:t>
      </w:r>
    </w:p>
    <w:p w14:paraId="0B4BDD0F" w14:textId="3618C979" w:rsidR="00520356" w:rsidRPr="00D26AB2" w:rsidRDefault="00520356" w:rsidP="00520356">
      <w:pPr>
        <w:pStyle w:val="Heading2"/>
      </w:pPr>
      <w:r w:rsidRPr="00D26AB2">
        <w:t>Process Costing</w:t>
      </w:r>
    </w:p>
    <w:p w14:paraId="1C9B205D" w14:textId="05B792A9" w:rsidR="00520356" w:rsidRPr="00D26AB2" w:rsidRDefault="00B6378C" w:rsidP="00F83E2E">
      <w:pPr>
        <w:pStyle w:val="ListParagraph"/>
        <w:numPr>
          <w:ilvl w:val="0"/>
          <w:numId w:val="71"/>
        </w:numPr>
        <w:rPr>
          <w:rFonts w:asciiTheme="majorHAnsi" w:hAnsiTheme="majorHAnsi" w:cs="Segoe UI Semilight"/>
        </w:rPr>
      </w:pPr>
      <w:r w:rsidRPr="00D26AB2">
        <w:rPr>
          <w:rStyle w:val="IntenseEmphasis"/>
          <w:rFonts w:asciiTheme="majorHAnsi" w:hAnsiTheme="majorHAnsi"/>
        </w:rPr>
        <w:t>Process Costing (</w:t>
      </w:r>
      <w:r w:rsidR="00520356" w:rsidRPr="00D26AB2">
        <w:rPr>
          <w:rStyle w:val="IntenseEmphasis"/>
          <w:rFonts w:asciiTheme="majorHAnsi" w:hAnsiTheme="majorHAnsi"/>
        </w:rPr>
        <w:t>Full Costing</w:t>
      </w:r>
      <w:r w:rsidRPr="00D26AB2">
        <w:rPr>
          <w:rStyle w:val="IntenseEmphasis"/>
          <w:rFonts w:asciiTheme="majorHAnsi" w:hAnsiTheme="majorHAnsi"/>
        </w:rPr>
        <w:t>)</w:t>
      </w:r>
      <w:r w:rsidR="00520356" w:rsidRPr="00D26AB2">
        <w:rPr>
          <w:rFonts w:asciiTheme="majorHAnsi" w:hAnsiTheme="majorHAnsi" w:cs="Segoe UI Semilight"/>
        </w:rPr>
        <w:t xml:space="preserve"> – A costing system used in those manufacturing situations where a single, homogeneous product (oil) flows in a continuous stream out of the production process. </w:t>
      </w:r>
    </w:p>
    <w:p w14:paraId="063553D3" w14:textId="77777777" w:rsidR="00520356" w:rsidRPr="00D26AB2" w:rsidRDefault="00520356" w:rsidP="00F83E2E">
      <w:pPr>
        <w:pStyle w:val="ListParagraph"/>
        <w:numPr>
          <w:ilvl w:val="0"/>
          <w:numId w:val="70"/>
        </w:numPr>
        <w:rPr>
          <w:rFonts w:asciiTheme="majorHAnsi" w:hAnsiTheme="majorHAnsi" w:cs="Segoe UI Semilight"/>
        </w:rPr>
      </w:pPr>
      <w:r w:rsidRPr="00D26AB2">
        <w:rPr>
          <w:rFonts w:asciiTheme="majorHAnsi" w:hAnsiTheme="majorHAnsi" w:cs="Segoe UI Semilight"/>
        </w:rPr>
        <w:t xml:space="preserve">Accumulate costs in a particular operation for an entire period and then divide the total cost by the number of units produced in that period. </w:t>
      </w:r>
    </w:p>
    <w:p w14:paraId="13F20E11" w14:textId="2EA50C2A" w:rsidR="00520356" w:rsidRPr="00D26AB2" w:rsidRDefault="00520356" w:rsidP="00520356">
      <w:pPr>
        <w:ind w:left="360"/>
        <w:rPr>
          <w:rFonts w:asciiTheme="majorHAnsi" w:hAnsiTheme="majorHAnsi" w:cs="Segoe UI Semilight"/>
        </w:rPr>
      </w:pPr>
      <w:r w:rsidRPr="00D26AB2">
        <w:rPr>
          <w:rFonts w:asciiTheme="majorHAnsi" w:hAnsiTheme="majorHAnsi"/>
          <w:noProof/>
          <w:lang w:eastAsia="en-CA"/>
        </w:rPr>
        <w:drawing>
          <wp:inline distT="0" distB="0" distL="0" distR="0" wp14:anchorId="50C09A1B" wp14:editId="1B08760A">
            <wp:extent cx="4880610" cy="340360"/>
            <wp:effectExtent l="0" t="0" r="0" b="2540"/>
            <wp:docPr id="40972" name="Picture 40972" descr="Unit product cost left-parenthesis per litre comma kilogram comma bottle right-parenthesis equals Start-Fraction Total manufacturing cost, Over Total units produced left-parenthesis litres comma kilograms comma bottles right-parenthesis, End-F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Unit product cost left-parenthesis per litre comma kilogram comma bottle right-parenthesis equals Start-Fraction Total manufacturing cost, Over Total units produced left-parenthesis litres comma kilograms comma bottles right-parenthesis, End-Fraction"/>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880610" cy="340360"/>
                    </a:xfrm>
                    <a:prstGeom prst="rect">
                      <a:avLst/>
                    </a:prstGeom>
                    <a:noFill/>
                    <a:ln>
                      <a:noFill/>
                    </a:ln>
                  </pic:spPr>
                </pic:pic>
              </a:graphicData>
            </a:graphic>
          </wp:inline>
        </w:drawing>
      </w:r>
    </w:p>
    <w:p w14:paraId="39153D51" w14:textId="77777777" w:rsidR="00520356" w:rsidRPr="00D26AB2" w:rsidRDefault="00520356" w:rsidP="00F83E2E">
      <w:pPr>
        <w:pStyle w:val="ListParagraph"/>
        <w:numPr>
          <w:ilvl w:val="0"/>
          <w:numId w:val="70"/>
        </w:numPr>
        <w:rPr>
          <w:rFonts w:asciiTheme="majorHAnsi" w:hAnsiTheme="majorHAnsi" w:cs="Segoe UI Semilight"/>
        </w:rPr>
      </w:pPr>
      <w:r w:rsidRPr="00D26AB2">
        <w:rPr>
          <w:rFonts w:asciiTheme="majorHAnsi" w:hAnsiTheme="majorHAnsi" w:cs="Segoe UI Semilight"/>
        </w:rPr>
        <w:t xml:space="preserve">One unit is indistinguishable from other units, therefore is assigned the same average cost. </w:t>
      </w:r>
    </w:p>
    <w:p w14:paraId="6FF6097C" w14:textId="057BC9A7" w:rsidR="00B6378C" w:rsidRPr="00D26AB2" w:rsidRDefault="00B6378C" w:rsidP="00B6378C">
      <w:pPr>
        <w:pStyle w:val="Heading2"/>
        <w:rPr>
          <w:rFonts w:cs="Segoe UI Semilight"/>
          <w:b/>
        </w:rPr>
      </w:pPr>
      <w:r w:rsidRPr="00D26AB2">
        <w:t>Job-Order Costing</w:t>
      </w:r>
    </w:p>
    <w:p w14:paraId="2A9A19F2" w14:textId="243D4F10" w:rsidR="00520356" w:rsidRPr="00D26AB2" w:rsidRDefault="00B6378C" w:rsidP="00F83E2E">
      <w:pPr>
        <w:pStyle w:val="ListParagraph"/>
        <w:numPr>
          <w:ilvl w:val="0"/>
          <w:numId w:val="70"/>
        </w:numPr>
        <w:rPr>
          <w:rFonts w:asciiTheme="majorHAnsi" w:hAnsiTheme="majorHAnsi" w:cs="Segoe UI Semilight"/>
        </w:rPr>
      </w:pPr>
      <w:r w:rsidRPr="00D26AB2">
        <w:rPr>
          <w:rStyle w:val="IntenseEmphasis"/>
          <w:rFonts w:asciiTheme="majorHAnsi" w:hAnsiTheme="majorHAnsi"/>
        </w:rPr>
        <w:t>Job-Order Costing</w:t>
      </w:r>
      <w:r w:rsidR="00520356" w:rsidRPr="00D26AB2">
        <w:rPr>
          <w:rFonts w:asciiTheme="majorHAnsi" w:hAnsiTheme="majorHAnsi" w:cs="Segoe UI Semilight"/>
          <w:b/>
        </w:rPr>
        <w:t xml:space="preserve"> </w:t>
      </w:r>
      <w:r w:rsidR="00520356" w:rsidRPr="00D26AB2">
        <w:rPr>
          <w:rFonts w:asciiTheme="majorHAnsi" w:hAnsiTheme="majorHAnsi" w:cs="Segoe UI Semilight"/>
        </w:rPr>
        <w:t xml:space="preserve">– A costing system used in situations where many different products, jobs, or services are produced each period. </w:t>
      </w:r>
    </w:p>
    <w:p w14:paraId="26EFC737" w14:textId="5F793D1D" w:rsidR="00520356" w:rsidRPr="00D26AB2" w:rsidRDefault="00B6378C" w:rsidP="00F83E2E">
      <w:pPr>
        <w:pStyle w:val="ListParagraph"/>
        <w:numPr>
          <w:ilvl w:val="0"/>
          <w:numId w:val="69"/>
        </w:numPr>
        <w:rPr>
          <w:rFonts w:asciiTheme="majorHAnsi" w:hAnsiTheme="majorHAnsi"/>
        </w:rPr>
      </w:pPr>
      <w:r w:rsidRPr="00D26AB2">
        <w:rPr>
          <w:rFonts w:asciiTheme="majorHAnsi" w:hAnsiTheme="majorHAnsi" w:cs="Helvetica"/>
        </w:rPr>
        <w:t>costs are traced and allocated to jobs, and then the costs of the job are divided by the number of units in the job to arrive at an average cost per unit.</w:t>
      </w:r>
    </w:p>
    <w:p w14:paraId="492A674A" w14:textId="1B58B30F" w:rsidR="00B6378C" w:rsidRPr="00D26AB2" w:rsidRDefault="00B6378C" w:rsidP="00F83E2E">
      <w:pPr>
        <w:pStyle w:val="ListParagraph"/>
        <w:numPr>
          <w:ilvl w:val="0"/>
          <w:numId w:val="69"/>
        </w:numPr>
        <w:rPr>
          <w:rStyle w:val="apple-converted-space"/>
          <w:rFonts w:asciiTheme="majorHAnsi" w:hAnsiTheme="majorHAnsi"/>
        </w:rPr>
      </w:pPr>
      <w:r w:rsidRPr="00D26AB2">
        <w:rPr>
          <w:rFonts w:asciiTheme="majorHAnsi" w:hAnsiTheme="majorHAnsi" w:cs="Helvetica"/>
        </w:rPr>
        <w:t>used extensively in service industries and not-for-profit organizations.</w:t>
      </w:r>
      <w:r w:rsidRPr="00D26AB2">
        <w:rPr>
          <w:rStyle w:val="apple-converted-space"/>
          <w:rFonts w:asciiTheme="majorHAnsi" w:hAnsiTheme="majorHAnsi" w:cs="Helvetica"/>
        </w:rPr>
        <w:t> </w:t>
      </w:r>
    </w:p>
    <w:p w14:paraId="26061AB5" w14:textId="77777777" w:rsidR="00B6378C" w:rsidRPr="00D26AB2" w:rsidRDefault="00B6378C" w:rsidP="00B6378C">
      <w:pPr>
        <w:pStyle w:val="Heading2"/>
      </w:pPr>
      <w:r w:rsidRPr="00D26AB2">
        <w:t>Measuring Direct Materials Cost</w:t>
      </w:r>
    </w:p>
    <w:p w14:paraId="30557858" w14:textId="77777777" w:rsidR="00B6378C" w:rsidRPr="00D26AB2" w:rsidRDefault="00B6378C" w:rsidP="00F83E2E">
      <w:pPr>
        <w:pStyle w:val="ListParagraph"/>
        <w:numPr>
          <w:ilvl w:val="0"/>
          <w:numId w:val="73"/>
        </w:numPr>
        <w:rPr>
          <w:rFonts w:asciiTheme="majorHAnsi" w:hAnsiTheme="majorHAnsi" w:cs="Segoe UI Semilight"/>
        </w:rPr>
      </w:pPr>
      <w:r w:rsidRPr="00D26AB2">
        <w:rPr>
          <w:rFonts w:asciiTheme="majorHAnsi" w:hAnsiTheme="majorHAnsi" w:cs="Segoe UI Semilight"/>
        </w:rPr>
        <w:t>Used extensively in service industries.</w:t>
      </w:r>
    </w:p>
    <w:p w14:paraId="343A7901" w14:textId="77777777" w:rsidR="00B6378C" w:rsidRPr="00D26AB2" w:rsidRDefault="00B6378C" w:rsidP="00F83E2E">
      <w:pPr>
        <w:pStyle w:val="ListParagraph"/>
        <w:numPr>
          <w:ilvl w:val="0"/>
          <w:numId w:val="73"/>
        </w:numPr>
        <w:rPr>
          <w:rFonts w:asciiTheme="majorHAnsi" w:hAnsiTheme="majorHAnsi" w:cs="Segoe UI Semilight"/>
        </w:rPr>
      </w:pPr>
      <w:r w:rsidRPr="00D26AB2">
        <w:rPr>
          <w:rFonts w:asciiTheme="majorHAnsi" w:hAnsiTheme="majorHAnsi" w:cs="Segoe UI Semilight"/>
        </w:rPr>
        <w:t>There’s a lack of raw material in the cost of their services.</w:t>
      </w:r>
    </w:p>
    <w:p w14:paraId="0162231B" w14:textId="5D866F3B" w:rsidR="00B6378C" w:rsidRPr="00D26AB2" w:rsidRDefault="00B6378C" w:rsidP="00F83E2E">
      <w:pPr>
        <w:pStyle w:val="ListParagraph"/>
        <w:numPr>
          <w:ilvl w:val="0"/>
          <w:numId w:val="73"/>
        </w:numPr>
        <w:rPr>
          <w:rFonts w:asciiTheme="majorHAnsi" w:hAnsiTheme="majorHAnsi" w:cs="Segoe UI Semilight"/>
        </w:rPr>
      </w:pPr>
      <w:r w:rsidRPr="00D26AB2">
        <w:rPr>
          <w:rStyle w:val="IntenseEmphasis"/>
          <w:rFonts w:asciiTheme="majorHAnsi" w:hAnsiTheme="majorHAnsi"/>
        </w:rPr>
        <w:t>Bills of Materials</w:t>
      </w:r>
      <w:r w:rsidRPr="00D26AB2">
        <w:rPr>
          <w:rFonts w:asciiTheme="majorHAnsi" w:hAnsiTheme="majorHAnsi" w:cs="Segoe UI Semilight"/>
          <w:b/>
        </w:rPr>
        <w:t xml:space="preserve"> </w:t>
      </w:r>
      <w:r w:rsidRPr="00D26AB2">
        <w:rPr>
          <w:rFonts w:asciiTheme="majorHAnsi" w:hAnsiTheme="majorHAnsi" w:cs="Segoe UI Semilight"/>
        </w:rPr>
        <w:t xml:space="preserve">– A record that lists the type and quantity of each major item of the materials required to make a product. </w:t>
      </w:r>
    </w:p>
    <w:p w14:paraId="6B228155" w14:textId="77777777" w:rsidR="00B6378C" w:rsidRPr="00D26AB2" w:rsidRDefault="00B6378C" w:rsidP="00F83E2E">
      <w:pPr>
        <w:pStyle w:val="ListParagraph"/>
        <w:numPr>
          <w:ilvl w:val="1"/>
          <w:numId w:val="73"/>
        </w:numPr>
        <w:rPr>
          <w:rFonts w:asciiTheme="majorHAnsi" w:hAnsiTheme="majorHAnsi" w:cs="Segoe UI Semilight"/>
        </w:rPr>
      </w:pPr>
      <w:r w:rsidRPr="00D26AB2">
        <w:rPr>
          <w:rFonts w:asciiTheme="majorHAnsi" w:hAnsiTheme="majorHAnsi" w:cs="Segoe UI Semilight"/>
        </w:rPr>
        <w:t xml:space="preserve">Requires 4 G7 connectors, and 2 M46 housings. </w:t>
      </w:r>
    </w:p>
    <w:p w14:paraId="46FF1165" w14:textId="77777777" w:rsidR="00B6378C" w:rsidRPr="00D26AB2" w:rsidRDefault="00B6378C" w:rsidP="00F83E2E">
      <w:pPr>
        <w:pStyle w:val="ListParagraph"/>
        <w:numPr>
          <w:ilvl w:val="1"/>
          <w:numId w:val="73"/>
        </w:numPr>
        <w:rPr>
          <w:rFonts w:asciiTheme="majorHAnsi" w:hAnsiTheme="majorHAnsi" w:cs="Segoe UI Semilight"/>
        </w:rPr>
      </w:pPr>
      <w:r w:rsidRPr="00D26AB2">
        <w:rPr>
          <w:rFonts w:asciiTheme="majorHAnsi" w:hAnsiTheme="majorHAnsi" w:cs="Segoe UI Semilight"/>
        </w:rPr>
        <w:t xml:space="preserve">Determined from blueprints. </w:t>
      </w:r>
    </w:p>
    <w:p w14:paraId="5BF35AB2" w14:textId="7B3F96CB" w:rsidR="00B6378C" w:rsidRPr="00D26AB2" w:rsidRDefault="00B6378C" w:rsidP="00F83E2E">
      <w:pPr>
        <w:pStyle w:val="ListParagraph"/>
        <w:numPr>
          <w:ilvl w:val="0"/>
          <w:numId w:val="74"/>
        </w:numPr>
        <w:rPr>
          <w:rFonts w:asciiTheme="majorHAnsi" w:hAnsiTheme="majorHAnsi" w:cs="Segoe UI Semilight"/>
        </w:rPr>
      </w:pPr>
      <w:r w:rsidRPr="00D26AB2">
        <w:rPr>
          <w:rStyle w:val="IntenseEmphasis"/>
          <w:rFonts w:asciiTheme="majorHAnsi" w:hAnsiTheme="majorHAnsi"/>
        </w:rPr>
        <w:t>Material Requisition Form</w:t>
      </w:r>
      <w:r w:rsidRPr="00D26AB2">
        <w:rPr>
          <w:rFonts w:asciiTheme="majorHAnsi" w:hAnsiTheme="majorHAnsi" w:cs="Segoe UI Semilight"/>
          <w:b/>
        </w:rPr>
        <w:t xml:space="preserve"> </w:t>
      </w:r>
      <w:r w:rsidRPr="00D26AB2">
        <w:rPr>
          <w:rFonts w:asciiTheme="majorHAnsi" w:hAnsiTheme="majorHAnsi" w:cs="Segoe UI Semilight"/>
        </w:rPr>
        <w:t xml:space="preserve">– A source document that specifies the type and quantity of materials that are to be drawn from the storeroom and identifies the job to which the costs of materials are to be charged. </w:t>
      </w:r>
    </w:p>
    <w:p w14:paraId="3394299D" w14:textId="66FD5FB9" w:rsidR="00B6378C" w:rsidRPr="00D26AB2" w:rsidRDefault="00B6378C" w:rsidP="00B6378C">
      <w:pPr>
        <w:pStyle w:val="Heading2"/>
      </w:pPr>
      <w:r w:rsidRPr="00D26AB2">
        <w:t xml:space="preserve">Job Cost Sheet </w:t>
      </w:r>
    </w:p>
    <w:p w14:paraId="2CBE0AD0" w14:textId="6763CD2C" w:rsidR="00B6378C" w:rsidRPr="00D26AB2" w:rsidRDefault="00B6378C" w:rsidP="00F83E2E">
      <w:pPr>
        <w:pStyle w:val="ListParagraph"/>
        <w:numPr>
          <w:ilvl w:val="0"/>
          <w:numId w:val="72"/>
        </w:numPr>
        <w:rPr>
          <w:rFonts w:asciiTheme="majorHAnsi" w:hAnsiTheme="majorHAnsi" w:cs="Segoe UI Semilight"/>
        </w:rPr>
      </w:pPr>
      <w:r w:rsidRPr="00D26AB2">
        <w:rPr>
          <w:rStyle w:val="IntenseEmphasis"/>
          <w:rFonts w:asciiTheme="majorHAnsi" w:hAnsiTheme="majorHAnsi"/>
        </w:rPr>
        <w:t>Job Cost Sheet</w:t>
      </w:r>
      <w:r w:rsidRPr="00D26AB2">
        <w:rPr>
          <w:rFonts w:asciiTheme="majorHAnsi" w:hAnsiTheme="majorHAnsi" w:cs="Segoe UI Semilight"/>
          <w:b/>
        </w:rPr>
        <w:t xml:space="preserve"> </w:t>
      </w:r>
      <w:r w:rsidRPr="00D26AB2">
        <w:rPr>
          <w:rFonts w:asciiTheme="majorHAnsi" w:hAnsiTheme="majorHAnsi" w:cs="Segoe UI Semilight"/>
        </w:rPr>
        <w:t xml:space="preserve">– Form prepares for each job that records the materials, labour and overhead costs charged to the job.  </w:t>
      </w:r>
    </w:p>
    <w:p w14:paraId="11B18F0E" w14:textId="77777777" w:rsidR="00B6378C" w:rsidRPr="00D26AB2" w:rsidRDefault="00B6378C" w:rsidP="00F83E2E">
      <w:pPr>
        <w:pStyle w:val="ListParagraph"/>
        <w:numPr>
          <w:ilvl w:val="1"/>
          <w:numId w:val="72"/>
        </w:numPr>
        <w:rPr>
          <w:rFonts w:asciiTheme="majorHAnsi" w:hAnsiTheme="majorHAnsi" w:cs="Segoe UI Semilight"/>
        </w:rPr>
      </w:pPr>
      <w:r w:rsidRPr="00D26AB2">
        <w:rPr>
          <w:rFonts w:asciiTheme="majorHAnsi" w:hAnsiTheme="majorHAnsi" w:cs="Segoe UI Semilight"/>
        </w:rPr>
        <w:t>Key part of a firms accounting records.</w:t>
      </w:r>
    </w:p>
    <w:p w14:paraId="63C9C481" w14:textId="77777777" w:rsidR="00B6378C" w:rsidRPr="00D26AB2" w:rsidRDefault="00B6378C" w:rsidP="00F83E2E">
      <w:pPr>
        <w:pStyle w:val="ListParagraph"/>
        <w:numPr>
          <w:ilvl w:val="1"/>
          <w:numId w:val="72"/>
        </w:numPr>
        <w:rPr>
          <w:rFonts w:asciiTheme="majorHAnsi" w:hAnsiTheme="majorHAnsi" w:cs="Segoe UI Semilight"/>
        </w:rPr>
      </w:pPr>
      <w:r w:rsidRPr="00D26AB2">
        <w:rPr>
          <w:rFonts w:asciiTheme="majorHAnsi" w:hAnsiTheme="majorHAnsi" w:cs="Segoe UI Semilight"/>
        </w:rPr>
        <w:t xml:space="preserve">Subsidiary ledger to the Work in Process account, detailed records they provide for the jobs in process add up to the balance in work in process. </w:t>
      </w:r>
    </w:p>
    <w:p w14:paraId="5883C27B" w14:textId="77777777" w:rsidR="00F83E2E" w:rsidRPr="00D26AB2" w:rsidRDefault="00F83E2E" w:rsidP="00B6378C">
      <w:pPr>
        <w:pStyle w:val="Heading2"/>
      </w:pPr>
    </w:p>
    <w:p w14:paraId="4E848073" w14:textId="77777777" w:rsidR="00B6378C" w:rsidRPr="00D26AB2" w:rsidRDefault="00B6378C" w:rsidP="00B6378C">
      <w:pPr>
        <w:pStyle w:val="Heading2"/>
      </w:pPr>
      <w:r w:rsidRPr="00D26AB2">
        <w:t>Measuring Direct Labour Cost</w:t>
      </w:r>
    </w:p>
    <w:p w14:paraId="460850CF" w14:textId="77777777" w:rsidR="00B6378C" w:rsidRPr="00D26AB2" w:rsidRDefault="00B6378C" w:rsidP="00F83E2E">
      <w:pPr>
        <w:pStyle w:val="ListParagraph"/>
        <w:numPr>
          <w:ilvl w:val="0"/>
          <w:numId w:val="72"/>
        </w:numPr>
        <w:rPr>
          <w:rFonts w:asciiTheme="majorHAnsi" w:hAnsiTheme="majorHAnsi" w:cs="Segoe UI Semilight"/>
        </w:rPr>
      </w:pPr>
      <w:r w:rsidRPr="00D26AB2">
        <w:rPr>
          <w:rFonts w:asciiTheme="majorHAnsi" w:hAnsiTheme="majorHAnsi" w:cs="Segoe UI Semilight"/>
        </w:rPr>
        <w:t xml:space="preserve">Labour charges that are easily traced to a job. </w:t>
      </w:r>
    </w:p>
    <w:p w14:paraId="642326CB" w14:textId="6D081409" w:rsidR="00B6378C" w:rsidRPr="00D26AB2" w:rsidRDefault="004A51B9" w:rsidP="00F83E2E">
      <w:pPr>
        <w:pStyle w:val="ListParagraph"/>
        <w:numPr>
          <w:ilvl w:val="0"/>
          <w:numId w:val="72"/>
        </w:numPr>
        <w:rPr>
          <w:rFonts w:asciiTheme="majorHAnsi" w:hAnsiTheme="majorHAnsi" w:cs="Segoe UI Semilight"/>
        </w:rPr>
      </w:pPr>
      <w:r w:rsidRPr="00D26AB2">
        <w:rPr>
          <w:rStyle w:val="IntenseEmphasis"/>
          <w:rFonts w:asciiTheme="majorHAnsi" w:hAnsiTheme="majorHAnsi"/>
        </w:rPr>
        <w:t>Time Ticket</w:t>
      </w:r>
      <w:r w:rsidRPr="00D26AB2">
        <w:rPr>
          <w:rFonts w:asciiTheme="majorHAnsi" w:hAnsiTheme="majorHAnsi" w:cs="Segoe UI Semilight"/>
          <w:b/>
        </w:rPr>
        <w:t xml:space="preserve"> </w:t>
      </w:r>
      <w:r w:rsidR="00B6378C" w:rsidRPr="00D26AB2">
        <w:rPr>
          <w:rFonts w:asciiTheme="majorHAnsi" w:hAnsiTheme="majorHAnsi" w:cs="Segoe UI Semilight"/>
        </w:rPr>
        <w:t xml:space="preserve">– Detailed source document that is used to record an employee’s hour-by-hour activities during a day. </w:t>
      </w:r>
    </w:p>
    <w:p w14:paraId="69F59C6C" w14:textId="5E561685" w:rsidR="004A51B9" w:rsidRPr="00D26AB2" w:rsidRDefault="004A51B9" w:rsidP="00F83E2E">
      <w:pPr>
        <w:pStyle w:val="ListParagraph"/>
        <w:numPr>
          <w:ilvl w:val="0"/>
          <w:numId w:val="72"/>
        </w:numPr>
        <w:rPr>
          <w:rFonts w:asciiTheme="majorHAnsi" w:hAnsiTheme="majorHAnsi" w:cs="Segoe UI Semilight"/>
        </w:rPr>
      </w:pPr>
      <w:r w:rsidRPr="00D26AB2">
        <w:rPr>
          <w:rFonts w:asciiTheme="majorHAnsi" w:hAnsiTheme="majorHAnsi" w:cs="Segoe UI Semilight"/>
        </w:rPr>
        <w:t xml:space="preserve">Cost is treated as part of manufacturing overhead and doesn’t get posted on a job cost sheet. </w:t>
      </w:r>
    </w:p>
    <w:p w14:paraId="27AAC8B5" w14:textId="5AE19D67" w:rsidR="004A51B9" w:rsidRPr="00D26AB2" w:rsidRDefault="004A51B9" w:rsidP="004A51B9">
      <w:pPr>
        <w:pStyle w:val="Heading2"/>
      </w:pPr>
      <w:r w:rsidRPr="00D26AB2">
        <w:t>Predetermined Overhead Rates</w:t>
      </w:r>
    </w:p>
    <w:p w14:paraId="625B5ACE" w14:textId="77777777" w:rsidR="004A51B9" w:rsidRPr="00D26AB2" w:rsidRDefault="004A51B9" w:rsidP="00F83E2E">
      <w:pPr>
        <w:pStyle w:val="ListParagraph"/>
        <w:numPr>
          <w:ilvl w:val="0"/>
          <w:numId w:val="75"/>
        </w:numPr>
        <w:spacing w:after="0" w:line="255" w:lineRule="atLeast"/>
        <w:rPr>
          <w:rFonts w:asciiTheme="majorHAnsi" w:eastAsia="Times New Roman" w:hAnsiTheme="majorHAnsi" w:cs="Helvetica"/>
          <w:color w:val="333333"/>
          <w:lang w:eastAsia="en-CA"/>
        </w:rPr>
      </w:pPr>
      <w:r w:rsidRPr="00D26AB2">
        <w:rPr>
          <w:rFonts w:asciiTheme="majorHAnsi" w:eastAsia="Times New Roman" w:hAnsiTheme="majorHAnsi" w:cs="Helvetica"/>
          <w:color w:val="333333"/>
          <w:lang w:eastAsia="en-CA"/>
        </w:rPr>
        <w:t>Assigning manufacturing overhead to units of product can be a difficult task because:</w:t>
      </w:r>
    </w:p>
    <w:p w14:paraId="25C3B39E" w14:textId="77777777" w:rsidR="004A51B9" w:rsidRPr="00D26AB2" w:rsidRDefault="004A51B9" w:rsidP="00F83E2E">
      <w:pPr>
        <w:pStyle w:val="ListParagraph"/>
        <w:numPr>
          <w:ilvl w:val="1"/>
          <w:numId w:val="76"/>
        </w:numPr>
        <w:rPr>
          <w:rFonts w:asciiTheme="majorHAnsi" w:hAnsiTheme="majorHAnsi" w:cs="Segoe UI Semilight"/>
        </w:rPr>
      </w:pPr>
      <w:r w:rsidRPr="00D26AB2">
        <w:rPr>
          <w:rFonts w:asciiTheme="majorHAnsi" w:hAnsiTheme="majorHAnsi" w:cs="Segoe UI Semilight"/>
        </w:rPr>
        <w:t xml:space="preserve">They’re indirect costs, very difficult to trace costs directly to a particular job. </w:t>
      </w:r>
    </w:p>
    <w:p w14:paraId="239CF33A" w14:textId="77777777" w:rsidR="004A51B9" w:rsidRPr="00D26AB2" w:rsidRDefault="004A51B9" w:rsidP="00F83E2E">
      <w:pPr>
        <w:pStyle w:val="ListParagraph"/>
        <w:numPr>
          <w:ilvl w:val="1"/>
          <w:numId w:val="76"/>
        </w:numPr>
        <w:rPr>
          <w:rFonts w:asciiTheme="majorHAnsi" w:hAnsiTheme="majorHAnsi" w:cs="Segoe UI Semilight"/>
        </w:rPr>
      </w:pPr>
      <w:r w:rsidRPr="00D26AB2">
        <w:rPr>
          <w:rFonts w:asciiTheme="majorHAnsi" w:hAnsiTheme="majorHAnsi" w:cs="Segoe UI Semilight"/>
        </w:rPr>
        <w:t xml:space="preserve">Consists of many different items, like salary or gas used. </w:t>
      </w:r>
    </w:p>
    <w:p w14:paraId="1BD58EF2" w14:textId="77777777" w:rsidR="004A51B9" w:rsidRPr="00D26AB2" w:rsidRDefault="004A51B9" w:rsidP="00F83E2E">
      <w:pPr>
        <w:pStyle w:val="ListParagraph"/>
        <w:numPr>
          <w:ilvl w:val="1"/>
          <w:numId w:val="76"/>
        </w:numPr>
        <w:rPr>
          <w:rFonts w:asciiTheme="majorHAnsi" w:hAnsiTheme="majorHAnsi" w:cs="Segoe UI Semilight"/>
        </w:rPr>
      </w:pPr>
      <w:r w:rsidRPr="00D26AB2">
        <w:rPr>
          <w:rFonts w:asciiTheme="majorHAnsi" w:hAnsiTheme="majorHAnsi" w:cs="Segoe UI Semilight"/>
        </w:rPr>
        <w:t>Output may fluctuate due to seasonal factors, however, costs remain constant due to fixed costs.</w:t>
      </w:r>
    </w:p>
    <w:p w14:paraId="5188D9D7" w14:textId="6AD9ABA9" w:rsidR="00B6378C" w:rsidRPr="00D26AB2" w:rsidRDefault="004A51B9" w:rsidP="00F83E2E">
      <w:pPr>
        <w:pStyle w:val="ListParagraph"/>
        <w:numPr>
          <w:ilvl w:val="1"/>
          <w:numId w:val="76"/>
        </w:numPr>
        <w:rPr>
          <w:rFonts w:asciiTheme="majorHAnsi" w:hAnsiTheme="majorHAnsi" w:cs="Segoe UI Semilight"/>
        </w:rPr>
      </w:pPr>
      <w:r w:rsidRPr="00D26AB2">
        <w:rPr>
          <w:rFonts w:asciiTheme="majorHAnsi" w:hAnsiTheme="majorHAnsi" w:cs="Segoe UI Semilight"/>
        </w:rPr>
        <w:t>Timing of payment varies, like taxes on land is annually but others are done quarterly or monthly</w:t>
      </w:r>
    </w:p>
    <w:p w14:paraId="69AE1BDB" w14:textId="77777777" w:rsidR="00E77BF3" w:rsidRPr="00D26AB2" w:rsidRDefault="00E77BF3" w:rsidP="00F83E2E">
      <w:pPr>
        <w:pStyle w:val="ListParagraph"/>
        <w:numPr>
          <w:ilvl w:val="0"/>
          <w:numId w:val="76"/>
        </w:numPr>
        <w:rPr>
          <w:rFonts w:asciiTheme="majorHAnsi" w:hAnsiTheme="majorHAnsi" w:cs="Segoe UI Semilight"/>
        </w:rPr>
      </w:pPr>
      <w:r w:rsidRPr="00D26AB2">
        <w:rPr>
          <w:rFonts w:asciiTheme="majorHAnsi" w:hAnsiTheme="majorHAnsi" w:cs="Segoe UI Semilight"/>
        </w:rPr>
        <w:t xml:space="preserve">Only way to assign cost to products is to use an allocation process, done by selecting an allocation base that is common to all of the company’s products. </w:t>
      </w:r>
    </w:p>
    <w:p w14:paraId="576F89E8" w14:textId="7C9E9195" w:rsidR="00E77BF3" w:rsidRPr="00D26AB2" w:rsidRDefault="00E77BF3" w:rsidP="00F83E2E">
      <w:pPr>
        <w:pStyle w:val="ListParagraph"/>
        <w:numPr>
          <w:ilvl w:val="0"/>
          <w:numId w:val="76"/>
        </w:numPr>
        <w:rPr>
          <w:rFonts w:asciiTheme="majorHAnsi" w:hAnsiTheme="majorHAnsi" w:cs="Segoe UI Semilight"/>
        </w:rPr>
      </w:pPr>
      <w:r w:rsidRPr="00D26AB2">
        <w:rPr>
          <w:rStyle w:val="IntenseEmphasis"/>
          <w:rFonts w:asciiTheme="majorHAnsi" w:hAnsiTheme="majorHAnsi"/>
        </w:rPr>
        <w:t>Allocation Base</w:t>
      </w:r>
      <w:r w:rsidRPr="00D26AB2">
        <w:rPr>
          <w:rFonts w:asciiTheme="majorHAnsi" w:hAnsiTheme="majorHAnsi" w:cs="Segoe UI Semilight"/>
        </w:rPr>
        <w:t xml:space="preserve"> – Measure of activity, such as direct labour – hours or cost – that is used to assign costs to cost objects, sometimes even unit of product. </w:t>
      </w:r>
    </w:p>
    <w:p w14:paraId="6D0A71F4" w14:textId="61F12AA2" w:rsidR="00E77BF3" w:rsidRPr="00D26AB2" w:rsidRDefault="00E77BF3" w:rsidP="00F83E2E">
      <w:pPr>
        <w:pStyle w:val="ListParagraph"/>
        <w:numPr>
          <w:ilvl w:val="0"/>
          <w:numId w:val="76"/>
        </w:numPr>
        <w:rPr>
          <w:rFonts w:asciiTheme="majorHAnsi" w:hAnsiTheme="majorHAnsi" w:cs="Segoe UI Semilight"/>
        </w:rPr>
      </w:pPr>
      <w:r w:rsidRPr="00D26AB2">
        <w:rPr>
          <w:rStyle w:val="IntenseEmphasis"/>
          <w:rFonts w:asciiTheme="majorHAnsi" w:hAnsiTheme="majorHAnsi"/>
        </w:rPr>
        <w:t>Predetermined Overhead Rate</w:t>
      </w:r>
      <w:r w:rsidRPr="00D26AB2">
        <w:rPr>
          <w:rFonts w:asciiTheme="majorHAnsi" w:hAnsiTheme="majorHAnsi" w:cs="Segoe UI Semilight"/>
        </w:rPr>
        <w:t xml:space="preserve"> – Rate used to charge overhead costs to jobs; rate is established in advance for each period using estimates of total manufacturing overhead cost and of the total allocation base for the period. </w:t>
      </w:r>
    </w:p>
    <w:p w14:paraId="47DA5082" w14:textId="77777777" w:rsidR="00E77BF3" w:rsidRPr="00D26AB2" w:rsidRDefault="00E77BF3" w:rsidP="00E77BF3">
      <w:pPr>
        <w:ind w:left="360"/>
        <w:rPr>
          <w:rFonts w:asciiTheme="majorHAnsi" w:hAnsiTheme="majorHAnsi" w:cs="Segoe UI Semilight"/>
        </w:rPr>
      </w:pPr>
      <w:r w:rsidRPr="00D26AB2">
        <w:rPr>
          <w:rFonts w:asciiTheme="majorHAnsi" w:hAnsiTheme="majorHAnsi"/>
          <w:noProof/>
          <w:lang w:eastAsia="en-CA"/>
        </w:rPr>
        <w:drawing>
          <wp:inline distT="0" distB="0" distL="0" distR="0" wp14:anchorId="2B53BE9D" wp14:editId="0FDD73E8">
            <wp:extent cx="4714240" cy="320675"/>
            <wp:effectExtent l="0" t="0" r="0" b="3175"/>
            <wp:docPr id="40973" name="Picture 40973" descr="Predetermined overhead rate equals Start-Fraction Estimated total manufacturing overhead cost, Over Estimated total units in the allocation base, End-F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Predetermined overhead rate equals Start-Fraction Estimated total manufacturing overhead cost, Over Estimated total units in the allocation base, End-Fraction"/>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714240" cy="320675"/>
                    </a:xfrm>
                    <a:prstGeom prst="rect">
                      <a:avLst/>
                    </a:prstGeom>
                    <a:noFill/>
                    <a:ln>
                      <a:noFill/>
                    </a:ln>
                  </pic:spPr>
                </pic:pic>
              </a:graphicData>
            </a:graphic>
          </wp:inline>
        </w:drawing>
      </w:r>
    </w:p>
    <w:p w14:paraId="77C12990" w14:textId="1D4F7840" w:rsidR="00E77BF3" w:rsidRPr="00D26AB2" w:rsidRDefault="00E77BF3" w:rsidP="00F83E2E">
      <w:pPr>
        <w:pStyle w:val="ListParagraph"/>
        <w:numPr>
          <w:ilvl w:val="0"/>
          <w:numId w:val="77"/>
        </w:numPr>
        <w:rPr>
          <w:rFonts w:asciiTheme="majorHAnsi" w:hAnsiTheme="majorHAnsi" w:cs="Segoe UI Semilight"/>
        </w:rPr>
      </w:pPr>
      <w:r w:rsidRPr="00D26AB2">
        <w:rPr>
          <w:rFonts w:asciiTheme="majorHAnsi" w:hAnsiTheme="majorHAnsi" w:cs="Segoe UI Semilight"/>
        </w:rPr>
        <w:t>Based on an estimate rather than actual results since it’s computed before the period begins and is used to apply overhead cost to jobs throughout the period.</w:t>
      </w:r>
    </w:p>
    <w:p w14:paraId="48646B5A" w14:textId="394862FA" w:rsidR="00E77BF3" w:rsidRPr="00D26AB2" w:rsidRDefault="00E77BF3" w:rsidP="00F83E2E">
      <w:pPr>
        <w:pStyle w:val="ListParagraph"/>
        <w:numPr>
          <w:ilvl w:val="0"/>
          <w:numId w:val="76"/>
        </w:numPr>
        <w:rPr>
          <w:rFonts w:asciiTheme="majorHAnsi" w:hAnsiTheme="majorHAnsi" w:cs="Segoe UI Semilight"/>
        </w:rPr>
      </w:pPr>
      <w:r w:rsidRPr="00D26AB2">
        <w:rPr>
          <w:rStyle w:val="IntenseEmphasis"/>
          <w:rFonts w:asciiTheme="majorHAnsi" w:hAnsiTheme="majorHAnsi"/>
        </w:rPr>
        <w:t>Overhead Application</w:t>
      </w:r>
      <w:r w:rsidRPr="00D26AB2">
        <w:rPr>
          <w:rFonts w:asciiTheme="majorHAnsi" w:hAnsiTheme="majorHAnsi" w:cs="Segoe UI Semilight"/>
        </w:rPr>
        <w:t xml:space="preserve"> – Process of charging manufacturing overhead cost to the job cost sheets and to the Work in Process account. </w:t>
      </w:r>
    </w:p>
    <w:p w14:paraId="7B3195F0" w14:textId="01C5A357" w:rsidR="00E77BF3" w:rsidRPr="00D26AB2" w:rsidRDefault="00E77BF3" w:rsidP="00E77BF3">
      <w:pPr>
        <w:ind w:left="360"/>
        <w:rPr>
          <w:rFonts w:asciiTheme="majorHAnsi" w:hAnsiTheme="majorHAnsi" w:cs="Segoe UI Semilight"/>
        </w:rPr>
      </w:pPr>
      <w:r w:rsidRPr="00D26AB2">
        <w:rPr>
          <w:rFonts w:asciiTheme="majorHAnsi" w:hAnsiTheme="majorHAnsi"/>
          <w:noProof/>
          <w:lang w:eastAsia="en-CA"/>
        </w:rPr>
        <w:drawing>
          <wp:inline distT="0" distB="0" distL="0" distR="0" wp14:anchorId="6A681A25" wp14:editId="132EB43F">
            <wp:extent cx="4215765" cy="332740"/>
            <wp:effectExtent l="0" t="0" r="0" b="0"/>
            <wp:docPr id="40974" name="Picture 40974" descr="Overhead applied to a particular job equals Predetermined overhead rate times Amount of the allocation base incurred by the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Overhead applied to a particular job equals Predetermined overhead rate times Amount of the allocation base incurred by the job"/>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215765" cy="332740"/>
                    </a:xfrm>
                    <a:prstGeom prst="rect">
                      <a:avLst/>
                    </a:prstGeom>
                    <a:noFill/>
                    <a:ln>
                      <a:noFill/>
                    </a:ln>
                  </pic:spPr>
                </pic:pic>
              </a:graphicData>
            </a:graphic>
          </wp:inline>
        </w:drawing>
      </w:r>
    </w:p>
    <w:p w14:paraId="1617FAE7" w14:textId="7F06A118" w:rsidR="00E77BF3" w:rsidRPr="00D26AB2" w:rsidRDefault="00E77BF3" w:rsidP="00F83E2E">
      <w:pPr>
        <w:pStyle w:val="ListParagraph"/>
        <w:numPr>
          <w:ilvl w:val="0"/>
          <w:numId w:val="76"/>
        </w:numPr>
        <w:rPr>
          <w:rFonts w:asciiTheme="majorHAnsi" w:hAnsiTheme="majorHAnsi" w:cs="Segoe UI Semilight"/>
        </w:rPr>
      </w:pPr>
      <w:r w:rsidRPr="00D26AB2">
        <w:rPr>
          <w:rFonts w:asciiTheme="majorHAnsi" w:hAnsiTheme="majorHAnsi" w:cs="Segoe UI Semilight"/>
        </w:rPr>
        <w:t xml:space="preserve">If direct labour hours: </w:t>
      </w:r>
    </w:p>
    <w:p w14:paraId="3C5F226F" w14:textId="756C658B" w:rsidR="00E77BF3" w:rsidRPr="00D26AB2" w:rsidRDefault="00E77BF3" w:rsidP="00E77BF3">
      <w:pPr>
        <w:ind w:left="360"/>
        <w:rPr>
          <w:rFonts w:asciiTheme="majorHAnsi" w:hAnsiTheme="majorHAnsi" w:cs="Segoe UI Semilight"/>
        </w:rPr>
      </w:pPr>
      <w:r w:rsidRPr="00D26AB2">
        <w:rPr>
          <w:rFonts w:asciiTheme="majorHAnsi" w:hAnsiTheme="majorHAnsi"/>
          <w:noProof/>
          <w:lang w:eastAsia="en-CA"/>
        </w:rPr>
        <w:drawing>
          <wp:inline distT="0" distB="0" distL="0" distR="0" wp14:anchorId="3AB52A76" wp14:editId="29171424">
            <wp:extent cx="4298950" cy="332740"/>
            <wp:effectExtent l="0" t="0" r="6350" b="0"/>
            <wp:docPr id="40975" name="Picture 40975" descr="Overhead applied to a particular job equals Predetermined overhead rate times Actual direct labour-hours charged to the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Overhead applied to a particular job equals Predetermined overhead rate times Actual direct labour-hours charged to the job"/>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298950" cy="332740"/>
                    </a:xfrm>
                    <a:prstGeom prst="rect">
                      <a:avLst/>
                    </a:prstGeom>
                    <a:noFill/>
                    <a:ln>
                      <a:noFill/>
                    </a:ln>
                  </pic:spPr>
                </pic:pic>
              </a:graphicData>
            </a:graphic>
          </wp:inline>
        </w:drawing>
      </w:r>
    </w:p>
    <w:p w14:paraId="5A8075BD" w14:textId="1CE741A7" w:rsidR="00E77BF3" w:rsidRPr="00D26AB2" w:rsidRDefault="00E77BF3" w:rsidP="00E77BF3">
      <w:pPr>
        <w:ind w:left="360"/>
        <w:rPr>
          <w:rFonts w:asciiTheme="majorHAnsi" w:hAnsiTheme="majorHAnsi" w:cs="Segoe UI Semilight"/>
        </w:rPr>
      </w:pPr>
      <w:r w:rsidRPr="00D26AB2">
        <w:rPr>
          <w:rFonts w:asciiTheme="majorHAnsi" w:hAnsiTheme="majorHAnsi"/>
          <w:noProof/>
          <w:lang w:eastAsia="en-CA"/>
        </w:rPr>
        <w:drawing>
          <wp:inline distT="0" distB="0" distL="0" distR="0" wp14:anchorId="682208A7" wp14:editId="6F0138A7">
            <wp:extent cx="4832985" cy="1223010"/>
            <wp:effectExtent l="0" t="0" r="5715" b="0"/>
            <wp:docPr id="40976" name="Picture 40976" descr="Formula and 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Formula and Equation"/>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832985" cy="1223010"/>
                    </a:xfrm>
                    <a:prstGeom prst="rect">
                      <a:avLst/>
                    </a:prstGeom>
                    <a:noFill/>
                    <a:ln>
                      <a:noFill/>
                    </a:ln>
                  </pic:spPr>
                </pic:pic>
              </a:graphicData>
            </a:graphic>
          </wp:inline>
        </w:drawing>
      </w:r>
    </w:p>
    <w:p w14:paraId="6ECE5531" w14:textId="76BCDE3D" w:rsidR="00E77BF3" w:rsidRPr="00D26AB2" w:rsidRDefault="00E77BF3" w:rsidP="00F83E2E">
      <w:pPr>
        <w:pStyle w:val="ListParagraph"/>
        <w:numPr>
          <w:ilvl w:val="0"/>
          <w:numId w:val="76"/>
        </w:numPr>
        <w:rPr>
          <w:rFonts w:asciiTheme="majorHAnsi" w:hAnsiTheme="majorHAnsi" w:cs="Segoe UI Semilight"/>
        </w:rPr>
      </w:pPr>
      <w:r w:rsidRPr="00D26AB2">
        <w:rPr>
          <w:rFonts w:asciiTheme="majorHAnsi" w:hAnsiTheme="majorHAnsi" w:cs="Segoe UI Semilight"/>
        </w:rPr>
        <w:t xml:space="preserve">When overhead is entered it’s not the actual amount of overhead caused by the job. </w:t>
      </w:r>
    </w:p>
    <w:p w14:paraId="46A6BCF3" w14:textId="2968524C" w:rsidR="00E77BF3" w:rsidRPr="00D26AB2" w:rsidRDefault="00E77BF3" w:rsidP="00F83E2E">
      <w:pPr>
        <w:pStyle w:val="ListParagraph"/>
        <w:numPr>
          <w:ilvl w:val="0"/>
          <w:numId w:val="76"/>
        </w:numPr>
        <w:rPr>
          <w:rFonts w:asciiTheme="majorHAnsi" w:hAnsiTheme="majorHAnsi" w:cs="Segoe UI Semilight"/>
        </w:rPr>
      </w:pPr>
      <w:r w:rsidRPr="00D26AB2">
        <w:rPr>
          <w:rStyle w:val="IntenseEmphasis"/>
          <w:rFonts w:asciiTheme="majorHAnsi" w:hAnsiTheme="majorHAnsi"/>
        </w:rPr>
        <w:lastRenderedPageBreak/>
        <w:t xml:space="preserve">Normal Cost System </w:t>
      </w:r>
      <w:r w:rsidRPr="00D26AB2">
        <w:rPr>
          <w:rFonts w:asciiTheme="majorHAnsi" w:hAnsiTheme="majorHAnsi" w:cs="Segoe UI Semilight"/>
        </w:rPr>
        <w:t>– Costing system in which overhead costs are applied to job by multiplying a predetermined overhead rate by the actual amount of the allocation based incurred by the job.</w:t>
      </w:r>
    </w:p>
    <w:p w14:paraId="1ABE1F34" w14:textId="77777777" w:rsidR="00E77BF3" w:rsidRPr="00D26AB2" w:rsidRDefault="00E77BF3" w:rsidP="00E77BF3">
      <w:pPr>
        <w:pStyle w:val="Heading3"/>
      </w:pPr>
      <w:r w:rsidRPr="00D26AB2">
        <w:t>Need for a Predetermined Rate</w:t>
      </w:r>
    </w:p>
    <w:p w14:paraId="472C0A61" w14:textId="77777777" w:rsidR="00E77BF3" w:rsidRPr="00D26AB2" w:rsidRDefault="00E77BF3" w:rsidP="00F83E2E">
      <w:pPr>
        <w:pStyle w:val="ListParagraph"/>
        <w:numPr>
          <w:ilvl w:val="0"/>
          <w:numId w:val="78"/>
        </w:numPr>
        <w:rPr>
          <w:rFonts w:asciiTheme="majorHAnsi" w:hAnsiTheme="majorHAnsi"/>
        </w:rPr>
      </w:pPr>
      <w:r w:rsidRPr="00D26AB2">
        <w:rPr>
          <w:rFonts w:asciiTheme="majorHAnsi" w:hAnsiTheme="majorHAnsi"/>
        </w:rPr>
        <w:t xml:space="preserve">Instead of using estimates, a company could wait until the end of the accounting period to compute the actual overhead rate based on total manufacturing costs and actual total units in the allocation period. </w:t>
      </w:r>
    </w:p>
    <w:p w14:paraId="409E33DF" w14:textId="77777777" w:rsidR="00E77BF3" w:rsidRPr="00D26AB2" w:rsidRDefault="00E77BF3" w:rsidP="00F83E2E">
      <w:pPr>
        <w:pStyle w:val="ListParagraph"/>
        <w:numPr>
          <w:ilvl w:val="0"/>
          <w:numId w:val="78"/>
        </w:numPr>
        <w:rPr>
          <w:rFonts w:asciiTheme="majorHAnsi" w:hAnsiTheme="majorHAnsi"/>
        </w:rPr>
      </w:pPr>
      <w:r w:rsidRPr="00D26AB2">
        <w:rPr>
          <w:rFonts w:asciiTheme="majorHAnsi" w:hAnsiTheme="majorHAnsi"/>
        </w:rPr>
        <w:t>There are several reasons for using predetermined over actual:</w:t>
      </w:r>
    </w:p>
    <w:p w14:paraId="345B53A8" w14:textId="77777777" w:rsidR="00E77BF3" w:rsidRPr="00D26AB2" w:rsidRDefault="00E77BF3" w:rsidP="00F83E2E">
      <w:pPr>
        <w:pStyle w:val="ListParagraph"/>
        <w:numPr>
          <w:ilvl w:val="1"/>
          <w:numId w:val="79"/>
        </w:numPr>
        <w:rPr>
          <w:rFonts w:asciiTheme="majorHAnsi" w:hAnsiTheme="majorHAnsi"/>
        </w:rPr>
      </w:pPr>
      <w:r w:rsidRPr="00D26AB2">
        <w:rPr>
          <w:rFonts w:asciiTheme="majorHAnsi" w:hAnsiTheme="majorHAnsi"/>
        </w:rPr>
        <w:t xml:space="preserve">Might want to know the valuation of completed jobs before the end of the period. </w:t>
      </w:r>
    </w:p>
    <w:p w14:paraId="34B4837D" w14:textId="77777777" w:rsidR="00E77BF3" w:rsidRPr="00D26AB2" w:rsidRDefault="00E77BF3" w:rsidP="00F83E2E">
      <w:pPr>
        <w:pStyle w:val="ListParagraph"/>
        <w:numPr>
          <w:ilvl w:val="1"/>
          <w:numId w:val="79"/>
        </w:numPr>
        <w:rPr>
          <w:rFonts w:asciiTheme="majorHAnsi" w:hAnsiTheme="majorHAnsi"/>
        </w:rPr>
      </w:pPr>
      <w:r w:rsidRPr="00D26AB2">
        <w:rPr>
          <w:rFonts w:asciiTheme="majorHAnsi" w:hAnsiTheme="majorHAnsi"/>
        </w:rPr>
        <w:t xml:space="preserve">If actual overhead rates are computed frequently, seasonal factors in overhead costs or in the allocation base can produce fluctuations in the overhead rates. </w:t>
      </w:r>
    </w:p>
    <w:p w14:paraId="3F68378D" w14:textId="0C252B6E" w:rsidR="00E77BF3" w:rsidRPr="00D26AB2" w:rsidRDefault="00E77BF3" w:rsidP="00F83E2E">
      <w:pPr>
        <w:pStyle w:val="ListParagraph"/>
        <w:numPr>
          <w:ilvl w:val="1"/>
          <w:numId w:val="79"/>
        </w:numPr>
        <w:rPr>
          <w:rFonts w:asciiTheme="majorHAnsi" w:hAnsiTheme="majorHAnsi"/>
        </w:rPr>
      </w:pPr>
      <w:r w:rsidRPr="00D26AB2">
        <w:rPr>
          <w:rFonts w:asciiTheme="majorHAnsi" w:hAnsiTheme="majorHAnsi"/>
        </w:rPr>
        <w:t xml:space="preserve">The use simplifies record-keeping. </w:t>
      </w:r>
    </w:p>
    <w:p w14:paraId="3EBFD051" w14:textId="799CBF60" w:rsidR="009F14A9" w:rsidRPr="00D26AB2" w:rsidRDefault="009F14A9" w:rsidP="009F14A9">
      <w:pPr>
        <w:pStyle w:val="Heading2"/>
      </w:pPr>
      <w:r w:rsidRPr="00D26AB2">
        <w:t>Allocation Base for Overhead Cost</w:t>
      </w:r>
    </w:p>
    <w:p w14:paraId="267F00D3" w14:textId="77777777" w:rsidR="00FF0DB4" w:rsidRPr="00D26AB2" w:rsidRDefault="00FF0DB4" w:rsidP="00F83E2E">
      <w:pPr>
        <w:pStyle w:val="ListParagraph"/>
        <w:numPr>
          <w:ilvl w:val="0"/>
          <w:numId w:val="80"/>
        </w:numPr>
        <w:rPr>
          <w:rFonts w:asciiTheme="majorHAnsi" w:hAnsiTheme="majorHAnsi" w:cs="Segoe UI Semilight"/>
        </w:rPr>
      </w:pPr>
      <w:r w:rsidRPr="00D26AB2">
        <w:rPr>
          <w:rStyle w:val="IntenseEmphasis"/>
          <w:rFonts w:asciiTheme="majorHAnsi" w:hAnsiTheme="majorHAnsi"/>
        </w:rPr>
        <w:t>Cost Driver</w:t>
      </w:r>
      <w:r w:rsidR="009F14A9" w:rsidRPr="00D26AB2">
        <w:rPr>
          <w:rFonts w:asciiTheme="majorHAnsi" w:hAnsiTheme="majorHAnsi" w:cs="Segoe UI Semilight"/>
        </w:rPr>
        <w:t xml:space="preserve"> – Factor that causes overhead costs, such as machine hours, beds occupied or computer time. </w:t>
      </w:r>
    </w:p>
    <w:p w14:paraId="3C2C5886" w14:textId="77777777" w:rsidR="00FF0DB4" w:rsidRPr="00D26AB2" w:rsidRDefault="009F14A9"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 xml:space="preserve">If base is used to compute overhead rates that doesn’t drive overhead costs, result will be inaccurate overhead rats and distorted product costs. </w:t>
      </w:r>
    </w:p>
    <w:p w14:paraId="15E6F7DF" w14:textId="77777777" w:rsidR="00FF0DB4" w:rsidRPr="00D26AB2" w:rsidRDefault="009F14A9"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 xml:space="preserve">Companies use direct-labour hours or labour costs as the allocation </w:t>
      </w:r>
      <w:r w:rsidR="00FF0DB4" w:rsidRPr="00D26AB2">
        <w:rPr>
          <w:rFonts w:asciiTheme="majorHAnsi" w:hAnsiTheme="majorHAnsi" w:cs="Segoe UI Semilight"/>
        </w:rPr>
        <w:t>base for manufacturing overhead.</w:t>
      </w:r>
    </w:p>
    <w:p w14:paraId="6A1EFF09" w14:textId="58BFF489" w:rsidR="009F14A9" w:rsidRPr="00D26AB2" w:rsidRDefault="009F14A9"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Companies were direct labour and overhead costs have been moving in opposite directions, it’s difficult to argue that direct labour drives overhead costs.</w:t>
      </w:r>
    </w:p>
    <w:p w14:paraId="5E95EB8C" w14:textId="3EE08EFF" w:rsidR="00FF0DB4" w:rsidRPr="00D26AB2" w:rsidRDefault="00FF0DB4" w:rsidP="00FF0DB4">
      <w:pPr>
        <w:ind w:left="360"/>
        <w:rPr>
          <w:rFonts w:asciiTheme="majorHAnsi" w:hAnsiTheme="majorHAnsi" w:cs="Segoe UI Semilight"/>
        </w:rPr>
      </w:pPr>
      <w:r w:rsidRPr="00D26AB2">
        <w:rPr>
          <w:rFonts w:asciiTheme="majorHAnsi" w:hAnsiTheme="majorHAnsi"/>
          <w:noProof/>
          <w:lang w:eastAsia="en-CA"/>
        </w:rPr>
        <w:drawing>
          <wp:inline distT="0" distB="0" distL="0" distR="0" wp14:anchorId="36E01B64" wp14:editId="34840928">
            <wp:extent cx="4678326" cy="2093595"/>
            <wp:effectExtent l="0" t="0" r="8255" b="1905"/>
            <wp:docPr id="40977" name="Picture 40977" descr="Exhibit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Exhibit 5-5"/>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719037" cy="2111814"/>
                    </a:xfrm>
                    <a:prstGeom prst="rect">
                      <a:avLst/>
                    </a:prstGeom>
                    <a:noFill/>
                    <a:ln>
                      <a:noFill/>
                    </a:ln>
                  </pic:spPr>
                </pic:pic>
              </a:graphicData>
            </a:graphic>
          </wp:inline>
        </w:drawing>
      </w:r>
    </w:p>
    <w:p w14:paraId="2ECE9722" w14:textId="612643ED" w:rsidR="00FF0DB4" w:rsidRPr="00D26AB2" w:rsidRDefault="00FF0DB4" w:rsidP="00FF0DB4">
      <w:pPr>
        <w:pStyle w:val="Heading2"/>
      </w:pPr>
      <w:r w:rsidRPr="00D26AB2">
        <w:t>Job-Order Costing – Flow of Costs</w:t>
      </w:r>
    </w:p>
    <w:p w14:paraId="5D06420D"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2417B66E" wp14:editId="137DDCD2">
            <wp:extent cx="5295460" cy="467832"/>
            <wp:effectExtent l="0" t="0" r="635" b="8890"/>
            <wp:docPr id="40979" name="Picture 40979" descr="http://textflow.mheducation.com/figures/1259066819/fx_ch5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xtflow.mheducation.com/figures/1259066819/fx_ch5_1.pn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332182" cy="471076"/>
                    </a:xfrm>
                    <a:prstGeom prst="rect">
                      <a:avLst/>
                    </a:prstGeom>
                    <a:noFill/>
                    <a:ln>
                      <a:noFill/>
                    </a:ln>
                  </pic:spPr>
                </pic:pic>
              </a:graphicData>
            </a:graphic>
          </wp:inline>
        </w:drawing>
      </w:r>
    </w:p>
    <w:p w14:paraId="5420D4F2"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Issue of Direct and Indirect Materials</w:t>
      </w:r>
    </w:p>
    <w:p w14:paraId="0A963B28"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6FEF0258" wp14:editId="3F39CE5F">
            <wp:extent cx="5067300" cy="609600"/>
            <wp:effectExtent l="0" t="0" r="0" b="0"/>
            <wp:docPr id="40980" name="Picture 40980" descr="http://textflow.mheducation.com/figures/1259066819/fx_ch5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xtflow.mheducation.com/figures/1259066819/fx_ch5_2.pn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067300" cy="609600"/>
                    </a:xfrm>
                    <a:prstGeom prst="rect">
                      <a:avLst/>
                    </a:prstGeom>
                    <a:noFill/>
                    <a:ln>
                      <a:noFill/>
                    </a:ln>
                  </pic:spPr>
                </pic:pic>
              </a:graphicData>
            </a:graphic>
          </wp:inline>
        </w:drawing>
      </w:r>
    </w:p>
    <w:p w14:paraId="40682EF2"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lastRenderedPageBreak/>
        <w:t>Issue of Direct Materials Only</w:t>
      </w:r>
    </w:p>
    <w:p w14:paraId="77DDC357"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27AEFBA3" wp14:editId="7EF86FFB">
            <wp:extent cx="5057775" cy="295275"/>
            <wp:effectExtent l="0" t="0" r="9525" b="9525"/>
            <wp:docPr id="40981" name="Picture 40981" descr="http://textflow.mheducation.com/figures/1259066819/fx_ch5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extflow.mheducation.com/figures/1259066819/fx_ch5_3.pn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057775" cy="295275"/>
                    </a:xfrm>
                    <a:prstGeom prst="rect">
                      <a:avLst/>
                    </a:prstGeom>
                    <a:noFill/>
                    <a:ln>
                      <a:noFill/>
                    </a:ln>
                  </pic:spPr>
                </pic:pic>
              </a:graphicData>
            </a:graphic>
          </wp:inline>
        </w:drawing>
      </w:r>
    </w:p>
    <w:p w14:paraId="119BE11C"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Summary</w:t>
      </w:r>
    </w:p>
    <w:p w14:paraId="695BFF82" w14:textId="77777777" w:rsidR="00FF0DB4" w:rsidRPr="00D26AB2" w:rsidRDefault="00FF0DB4" w:rsidP="00FF0DB4">
      <w:pPr>
        <w:ind w:left="360"/>
        <w:rPr>
          <w:rFonts w:asciiTheme="majorHAnsi" w:hAnsiTheme="majorHAnsi" w:cs="Segoe UI Semilight"/>
        </w:rPr>
      </w:pPr>
    </w:p>
    <w:p w14:paraId="5B94DA18" w14:textId="23FD1E6A" w:rsidR="00520356" w:rsidRPr="00D26AB2" w:rsidRDefault="00FF0DB4" w:rsidP="00FF0DB4">
      <w:pPr>
        <w:rPr>
          <w:rFonts w:asciiTheme="majorHAnsi" w:hAnsiTheme="majorHAnsi"/>
        </w:rPr>
      </w:pPr>
      <w:r w:rsidRPr="00D26AB2">
        <w:rPr>
          <w:rFonts w:asciiTheme="majorHAnsi" w:hAnsiTheme="majorHAnsi"/>
          <w:noProof/>
          <w:lang w:eastAsia="en-CA"/>
        </w:rPr>
        <w:drawing>
          <wp:inline distT="0" distB="0" distL="0" distR="0" wp14:anchorId="40848666" wp14:editId="5FBCE03C">
            <wp:extent cx="4380614" cy="1872354"/>
            <wp:effectExtent l="0" t="0" r="1270" b="0"/>
            <wp:docPr id="40978" name="Picture 40978" descr="http://textflow.mheducation.com/figures/1259066819/gar_ch5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extflow.mheducation.com/figures/1259066819/gar_ch5_6.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419102" cy="1888804"/>
                    </a:xfrm>
                    <a:prstGeom prst="rect">
                      <a:avLst/>
                    </a:prstGeom>
                    <a:noFill/>
                    <a:ln>
                      <a:noFill/>
                    </a:ln>
                  </pic:spPr>
                </pic:pic>
              </a:graphicData>
            </a:graphic>
          </wp:inline>
        </w:drawing>
      </w:r>
    </w:p>
    <w:p w14:paraId="6BF34CB0" w14:textId="2AB34460" w:rsidR="00FF0DB4" w:rsidRPr="00D26AB2" w:rsidRDefault="00FF0DB4" w:rsidP="00FF0DB4">
      <w:pPr>
        <w:pStyle w:val="Heading2"/>
      </w:pPr>
      <w:r w:rsidRPr="00D26AB2">
        <w:t>Labour Costs</w:t>
      </w:r>
    </w:p>
    <w:p w14:paraId="13C5C982"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6EC2D96A" wp14:editId="441BACC5">
            <wp:extent cx="5067300" cy="638175"/>
            <wp:effectExtent l="0" t="0" r="0" b="9525"/>
            <wp:docPr id="40982" name="Picture 40982" descr="http://textflow.mheducation.com/figures/1259066819/fx_ch5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extflow.mheducation.com/figures/1259066819/fx_ch5_4.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067300" cy="638175"/>
                    </a:xfrm>
                    <a:prstGeom prst="rect">
                      <a:avLst/>
                    </a:prstGeom>
                    <a:noFill/>
                    <a:ln>
                      <a:noFill/>
                    </a:ln>
                  </pic:spPr>
                </pic:pic>
              </a:graphicData>
            </a:graphic>
          </wp:inline>
        </w:drawing>
      </w:r>
      <w:r w:rsidRPr="00D26AB2">
        <w:rPr>
          <w:rFonts w:asciiTheme="majorHAnsi" w:hAnsiTheme="majorHAnsi" w:cs="Segoe UI Semilight"/>
        </w:rPr>
        <w:t xml:space="preserve"> </w:t>
      </w:r>
    </w:p>
    <w:p w14:paraId="25D04ADB"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74BFE5BE" wp14:editId="00DDA49C">
            <wp:extent cx="5153025" cy="2433839"/>
            <wp:effectExtent l="0" t="0" r="0" b="5080"/>
            <wp:docPr id="40983" name="Picture 40983" descr="http://textflow.mheducation.com/figures/1259066819/gar_ch5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extflow.mheducation.com/figures/1259066819/gar_ch5_7.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162891" cy="2438499"/>
                    </a:xfrm>
                    <a:prstGeom prst="rect">
                      <a:avLst/>
                    </a:prstGeom>
                    <a:noFill/>
                    <a:ln>
                      <a:noFill/>
                    </a:ln>
                  </pic:spPr>
                </pic:pic>
              </a:graphicData>
            </a:graphic>
          </wp:inline>
        </w:drawing>
      </w:r>
    </w:p>
    <w:p w14:paraId="42D48A1A" w14:textId="77777777" w:rsidR="00FF0DB4" w:rsidRPr="00D26AB2" w:rsidRDefault="00FF0DB4" w:rsidP="00FF0DB4">
      <w:pPr>
        <w:pStyle w:val="Heading2"/>
      </w:pPr>
      <w:r w:rsidRPr="00D26AB2">
        <w:t>Manufacturing Overhead Costs</w:t>
      </w:r>
    </w:p>
    <w:p w14:paraId="45B362B3"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 xml:space="preserve">All manufacturing overhead costs are recorded directly into the Manufacturing Overhead account as they’re incurred day-by-day throughout a period. </w:t>
      </w:r>
    </w:p>
    <w:p w14:paraId="0DDE55A1"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2FC41519" wp14:editId="106A325B">
            <wp:extent cx="3676650" cy="647700"/>
            <wp:effectExtent l="0" t="0" r="0" b="0"/>
            <wp:docPr id="40984" name="Picture 40984" descr="http://textflow.mheducation.com/figures/1259066819/fx_ch5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extflow.mheducation.com/figures/1259066819/fx_ch5_5.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676650" cy="647700"/>
                    </a:xfrm>
                    <a:prstGeom prst="rect">
                      <a:avLst/>
                    </a:prstGeom>
                    <a:noFill/>
                    <a:ln>
                      <a:noFill/>
                    </a:ln>
                  </pic:spPr>
                </pic:pic>
              </a:graphicData>
            </a:graphic>
          </wp:inline>
        </w:drawing>
      </w:r>
    </w:p>
    <w:p w14:paraId="2587CAD8"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lastRenderedPageBreak/>
        <w:drawing>
          <wp:inline distT="0" distB="0" distL="0" distR="0" wp14:anchorId="551A9178" wp14:editId="774B7C36">
            <wp:extent cx="5067300" cy="485775"/>
            <wp:effectExtent l="0" t="0" r="0" b="9525"/>
            <wp:docPr id="40985" name="Picture 40985" descr="http://textflow.mheducation.com/figures/1259066819/fx_ch5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extflow.mheducation.com/figures/1259066819/fx_ch5_6.pn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067300" cy="485775"/>
                    </a:xfrm>
                    <a:prstGeom prst="rect">
                      <a:avLst/>
                    </a:prstGeom>
                    <a:noFill/>
                    <a:ln>
                      <a:noFill/>
                    </a:ln>
                  </pic:spPr>
                </pic:pic>
              </a:graphicData>
            </a:graphic>
          </wp:inline>
        </w:drawing>
      </w:r>
    </w:p>
    <w:p w14:paraId="657D93A3"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25E918BB" wp14:editId="7A66942C">
            <wp:extent cx="5067300" cy="647700"/>
            <wp:effectExtent l="0" t="0" r="0" b="0"/>
            <wp:docPr id="40986" name="Picture 40986" descr="http://textflow.mheducation.com/figures/1259066819/fx_ch5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textflow.mheducation.com/figures/1259066819/fx_ch5_7.pn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067300" cy="647700"/>
                    </a:xfrm>
                    <a:prstGeom prst="rect">
                      <a:avLst/>
                    </a:prstGeom>
                    <a:noFill/>
                    <a:ln>
                      <a:noFill/>
                    </a:ln>
                  </pic:spPr>
                </pic:pic>
              </a:graphicData>
            </a:graphic>
          </wp:inline>
        </w:drawing>
      </w:r>
    </w:p>
    <w:p w14:paraId="1D95C5E2"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4C4F5ECF" wp14:editId="1BF50ABC">
            <wp:extent cx="5067300" cy="485775"/>
            <wp:effectExtent l="0" t="0" r="0" b="9525"/>
            <wp:docPr id="40987" name="Picture 40987" descr="http://textflow.mheducation.com/figures/1259066819/fx_ch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textflow.mheducation.com/figures/1259066819/fx_ch5_8.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067300" cy="485775"/>
                    </a:xfrm>
                    <a:prstGeom prst="rect">
                      <a:avLst/>
                    </a:prstGeom>
                    <a:noFill/>
                    <a:ln>
                      <a:noFill/>
                    </a:ln>
                  </pic:spPr>
                </pic:pic>
              </a:graphicData>
            </a:graphic>
          </wp:inline>
        </w:drawing>
      </w:r>
    </w:p>
    <w:p w14:paraId="15D537A3" w14:textId="77777777" w:rsidR="00FF0DB4" w:rsidRPr="00D26AB2" w:rsidRDefault="00FF0DB4" w:rsidP="00FF0DB4">
      <w:pPr>
        <w:pStyle w:val="Heading2"/>
      </w:pPr>
      <w:r w:rsidRPr="00D26AB2">
        <w:t xml:space="preserve">Application of Manufacturing Overhead </w:t>
      </w:r>
    </w:p>
    <w:p w14:paraId="706D90BD"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40D4CB2E" wp14:editId="3E837E00">
            <wp:extent cx="5067300" cy="485775"/>
            <wp:effectExtent l="0" t="0" r="0" b="9525"/>
            <wp:docPr id="40988" name="Picture 40988" descr="http://textflow.mheducation.com/figures/1259066819/fx_ch5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textflow.mheducation.com/figures/1259066819/fx_ch5_9.pn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067300" cy="485775"/>
                    </a:xfrm>
                    <a:prstGeom prst="rect">
                      <a:avLst/>
                    </a:prstGeom>
                    <a:noFill/>
                    <a:ln>
                      <a:noFill/>
                    </a:ln>
                  </pic:spPr>
                </pic:pic>
              </a:graphicData>
            </a:graphic>
          </wp:inline>
        </w:drawing>
      </w:r>
    </w:p>
    <w:p w14:paraId="3656880A" w14:textId="77777777" w:rsidR="00FF0DB4" w:rsidRPr="00D26AB2" w:rsidRDefault="00FF0DB4" w:rsidP="00FF0DB4">
      <w:pPr>
        <w:rPr>
          <w:rFonts w:asciiTheme="majorHAnsi" w:hAnsiTheme="majorHAnsi" w:cs="Segoe UI Semilight"/>
        </w:rPr>
      </w:pPr>
    </w:p>
    <w:p w14:paraId="30ADB855"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55859B1E" wp14:editId="019CB4EE">
            <wp:extent cx="3782844" cy="2914650"/>
            <wp:effectExtent l="0" t="0" r="8255" b="0"/>
            <wp:docPr id="40989" name="Picture 40989" descr="http://textflow.mheducation.com/figures/1259066819/gar_ch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textflow.mheducation.com/figures/1259066819/gar_ch5_8.pn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788181" cy="2918762"/>
                    </a:xfrm>
                    <a:prstGeom prst="rect">
                      <a:avLst/>
                    </a:prstGeom>
                    <a:noFill/>
                    <a:ln>
                      <a:noFill/>
                    </a:ln>
                  </pic:spPr>
                </pic:pic>
              </a:graphicData>
            </a:graphic>
          </wp:inline>
        </w:drawing>
      </w:r>
    </w:p>
    <w:p w14:paraId="26AB7DFC" w14:textId="591902DA" w:rsidR="00FF0DB4" w:rsidRPr="00D26AB2" w:rsidRDefault="00FF0DB4" w:rsidP="00FF0DB4">
      <w:pPr>
        <w:pStyle w:val="Heading3"/>
      </w:pPr>
      <w:r w:rsidRPr="00D26AB2">
        <w:t>Concept of Clearing Account</w:t>
      </w:r>
    </w:p>
    <w:p w14:paraId="6007B210"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 xml:space="preserve">Manufacturing Overhead account operates as a clearing account. </w:t>
      </w:r>
    </w:p>
    <w:p w14:paraId="5CAA7658"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Overhead costs are debited to the accounts as they’re incurred day-by-day.</w:t>
      </w:r>
    </w:p>
    <w:p w14:paraId="3B31C81B"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When a job is completed, overhead cost is released from the manufacturing overhead account and is applied to the work in process accounting by means of predetermined overhead rate.</w:t>
      </w:r>
    </w:p>
    <w:p w14:paraId="3B04E434" w14:textId="7FD67CC9"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Work in process is debited and manufacturing overhead is credited.</w:t>
      </w:r>
    </w:p>
    <w:p w14:paraId="0A0B96C2" w14:textId="79A33650" w:rsidR="00FF0DB4" w:rsidRPr="00D26AB2" w:rsidRDefault="00FF0DB4" w:rsidP="00FF0DB4">
      <w:pPr>
        <w:ind w:firstLine="360"/>
        <w:rPr>
          <w:rFonts w:asciiTheme="majorHAnsi" w:hAnsiTheme="majorHAnsi"/>
        </w:rPr>
      </w:pPr>
      <w:r w:rsidRPr="00D26AB2">
        <w:rPr>
          <w:rFonts w:asciiTheme="majorHAnsi" w:hAnsiTheme="majorHAnsi"/>
          <w:noProof/>
          <w:lang w:eastAsia="en-CA"/>
        </w:rPr>
        <w:lastRenderedPageBreak/>
        <w:drawing>
          <wp:inline distT="0" distB="0" distL="0" distR="0" wp14:anchorId="056790DB" wp14:editId="712CC359">
            <wp:extent cx="4333875" cy="956229"/>
            <wp:effectExtent l="0" t="0" r="0" b="0"/>
            <wp:docPr id="40990" name="Picture 40990" descr="http://textflow.mheducation.com/figures/1259066819/fx_ch5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textflow.mheducation.com/figures/1259066819/fx_ch5_10.pn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351475" cy="960112"/>
                    </a:xfrm>
                    <a:prstGeom prst="rect">
                      <a:avLst/>
                    </a:prstGeom>
                    <a:noFill/>
                    <a:ln>
                      <a:noFill/>
                    </a:ln>
                  </pic:spPr>
                </pic:pic>
              </a:graphicData>
            </a:graphic>
          </wp:inline>
        </w:drawing>
      </w:r>
    </w:p>
    <w:p w14:paraId="15CA1218" w14:textId="44DF4D3B" w:rsidR="00FF0DB4" w:rsidRPr="00D26AB2" w:rsidRDefault="00FF0DB4" w:rsidP="00F83E2E">
      <w:pPr>
        <w:pStyle w:val="ListParagraph"/>
        <w:numPr>
          <w:ilvl w:val="0"/>
          <w:numId w:val="81"/>
        </w:numPr>
        <w:rPr>
          <w:rFonts w:asciiTheme="majorHAnsi" w:hAnsiTheme="majorHAnsi"/>
        </w:rPr>
      </w:pPr>
      <w:r w:rsidRPr="00D26AB2">
        <w:rPr>
          <w:rFonts w:asciiTheme="majorHAnsi" w:hAnsiTheme="majorHAnsi" w:cs="Segoe UI Semilight"/>
        </w:rPr>
        <w:t>Predetermined overhead rate is based on estimates of what overhead costs are expected to be, therefore overhead cost applied during the year will turn out to be more or less than the incurred.</w:t>
      </w:r>
    </w:p>
    <w:p w14:paraId="756FF443" w14:textId="77777777" w:rsidR="00FF0DB4" w:rsidRPr="00D26AB2" w:rsidRDefault="00FF0DB4" w:rsidP="00FF0DB4">
      <w:pPr>
        <w:pStyle w:val="Heading2"/>
      </w:pPr>
      <w:r w:rsidRPr="00D26AB2">
        <w:t>Non-Manufacturing Costs</w:t>
      </w:r>
    </w:p>
    <w:p w14:paraId="62FA998F"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 xml:space="preserve">Shouldn’t go into the manufacturing overhead account. </w:t>
      </w:r>
    </w:p>
    <w:p w14:paraId="42E20074"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5BE22920" wp14:editId="0E50855F">
            <wp:extent cx="5067300" cy="485775"/>
            <wp:effectExtent l="0" t="0" r="0" b="9525"/>
            <wp:docPr id="40991" name="Picture 40991" descr="http://textflow.mheducation.com/figures/1259066819/fx_ch5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extflow.mheducation.com/figures/1259066819/fx_ch5_11.pn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067300" cy="485775"/>
                    </a:xfrm>
                    <a:prstGeom prst="rect">
                      <a:avLst/>
                    </a:prstGeom>
                    <a:noFill/>
                    <a:ln>
                      <a:noFill/>
                    </a:ln>
                  </pic:spPr>
                </pic:pic>
              </a:graphicData>
            </a:graphic>
          </wp:inline>
        </w:drawing>
      </w:r>
    </w:p>
    <w:p w14:paraId="7338457E"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421951B2" wp14:editId="605FFEBE">
            <wp:extent cx="5067300" cy="476250"/>
            <wp:effectExtent l="0" t="0" r="0" b="0"/>
            <wp:docPr id="40992" name="Picture 40992" descr="http://textflow.mheducation.com/figures/1259066819/fx_ch5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textflow.mheducation.com/figures/1259066819/fx_ch5_12.pn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067300" cy="476250"/>
                    </a:xfrm>
                    <a:prstGeom prst="rect">
                      <a:avLst/>
                    </a:prstGeom>
                    <a:noFill/>
                    <a:ln>
                      <a:noFill/>
                    </a:ln>
                  </pic:spPr>
                </pic:pic>
              </a:graphicData>
            </a:graphic>
          </wp:inline>
        </w:drawing>
      </w:r>
    </w:p>
    <w:p w14:paraId="50CEED6E"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5DBC9A22" wp14:editId="277205C3">
            <wp:extent cx="5067300" cy="904875"/>
            <wp:effectExtent l="0" t="0" r="0" b="9525"/>
            <wp:docPr id="32" name="Picture 32" descr="http://textflow.mheducation.com/figures/1259066819/fx_ch5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textflow.mheducation.com/figures/1259066819/fx_ch5_13.pn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067300" cy="904875"/>
                    </a:xfrm>
                    <a:prstGeom prst="rect">
                      <a:avLst/>
                    </a:prstGeom>
                    <a:noFill/>
                    <a:ln>
                      <a:noFill/>
                    </a:ln>
                  </pic:spPr>
                </pic:pic>
              </a:graphicData>
            </a:graphic>
          </wp:inline>
        </w:drawing>
      </w:r>
    </w:p>
    <w:p w14:paraId="2D777C23"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Distinction between manufacturing overhead costs and non-manufacturing costs such as selling and administrative expenses is difficult because of the type of cost.</w:t>
      </w:r>
    </w:p>
    <w:p w14:paraId="6D979A21" w14:textId="77777777" w:rsidR="00FF0DB4" w:rsidRPr="00D26AB2" w:rsidRDefault="00FF0DB4" w:rsidP="00FF0DB4">
      <w:pPr>
        <w:pStyle w:val="Heading2"/>
      </w:pPr>
      <w:r w:rsidRPr="00D26AB2">
        <w:t xml:space="preserve">Cost of Goods Manufactured </w:t>
      </w:r>
    </w:p>
    <w:p w14:paraId="6C00C7B7"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 xml:space="preserve">When a job is completed the finished output is transferred from the production departments to the finished goods warehouse. </w:t>
      </w:r>
    </w:p>
    <w:p w14:paraId="74FAAEB0"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 xml:space="preserve">The job is charged with the direct materials, direct labour cost, and manufacturing overhead will have been applied using the predetermined rate. </w:t>
      </w:r>
    </w:p>
    <w:p w14:paraId="500C95D7"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 xml:space="preserve">Transfer of those costs must be made within the costing system that parallels the physical transfer of the goods to the finished goods warehouse. </w:t>
      </w:r>
    </w:p>
    <w:p w14:paraId="0DDD3558"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 xml:space="preserve">The costs of completed jobs are transferred out of the Work in Process account and into the Finished Goods account. </w:t>
      </w:r>
    </w:p>
    <w:p w14:paraId="7A543B72" w14:textId="77777777" w:rsidR="00FF0DB4" w:rsidRPr="00D26AB2" w:rsidRDefault="00FF0DB4" w:rsidP="00F83E2E">
      <w:pPr>
        <w:pStyle w:val="ListParagraph"/>
        <w:numPr>
          <w:ilvl w:val="0"/>
          <w:numId w:val="80"/>
        </w:numPr>
        <w:rPr>
          <w:rFonts w:asciiTheme="majorHAnsi" w:hAnsiTheme="majorHAnsi" w:cs="Segoe UI Semilight"/>
        </w:rPr>
      </w:pPr>
      <w:r w:rsidRPr="00D26AB2">
        <w:rPr>
          <w:rFonts w:asciiTheme="majorHAnsi" w:hAnsiTheme="majorHAnsi" w:cs="Segoe UI Semilight"/>
        </w:rPr>
        <w:t xml:space="preserve">Sum of all amounts transferred between these 2 accounts represents the cost of goods manufactured for the period. </w:t>
      </w:r>
    </w:p>
    <w:p w14:paraId="0C797363"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07D71415" wp14:editId="612A1D1A">
            <wp:extent cx="5067300" cy="485775"/>
            <wp:effectExtent l="0" t="0" r="0" b="9525"/>
            <wp:docPr id="33" name="Picture 33" descr="http://textflow.mheducation.com/figures/1259066819/fx_ch5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textflow.mheducation.com/figures/1259066819/fx_ch5_14.pn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067300" cy="485775"/>
                    </a:xfrm>
                    <a:prstGeom prst="rect">
                      <a:avLst/>
                    </a:prstGeom>
                    <a:noFill/>
                    <a:ln>
                      <a:noFill/>
                    </a:ln>
                  </pic:spPr>
                </pic:pic>
              </a:graphicData>
            </a:graphic>
          </wp:inline>
        </w:drawing>
      </w:r>
    </w:p>
    <w:p w14:paraId="2A4C50E4" w14:textId="77777777" w:rsidR="00FF0DB4" w:rsidRPr="00D26AB2" w:rsidRDefault="00FF0DB4" w:rsidP="00FF0DB4">
      <w:pPr>
        <w:pStyle w:val="Heading2"/>
      </w:pPr>
      <w:r w:rsidRPr="00D26AB2">
        <w:lastRenderedPageBreak/>
        <w:t xml:space="preserve">Cost of Goods Sold </w:t>
      </w:r>
    </w:p>
    <w:p w14:paraId="4CC80FF2" w14:textId="77777777" w:rsidR="00FF0DB4" w:rsidRPr="00D26AB2" w:rsidRDefault="00FF0DB4" w:rsidP="00F83E2E">
      <w:pPr>
        <w:pStyle w:val="ListParagraph"/>
        <w:numPr>
          <w:ilvl w:val="0"/>
          <w:numId w:val="82"/>
        </w:numPr>
        <w:rPr>
          <w:rFonts w:asciiTheme="majorHAnsi" w:hAnsiTheme="majorHAnsi" w:cs="Segoe UI Semilight"/>
        </w:rPr>
      </w:pPr>
      <w:r w:rsidRPr="00D26AB2">
        <w:rPr>
          <w:rFonts w:asciiTheme="majorHAnsi" w:hAnsiTheme="majorHAnsi" w:cs="Segoe UI Semilight"/>
        </w:rPr>
        <w:t xml:space="preserve">As units in finished goods are shipped to customers, their cost is transferred from the Finished Goods account into the Cost of Goods Sold account. </w:t>
      </w:r>
    </w:p>
    <w:p w14:paraId="32189DF1" w14:textId="77777777" w:rsidR="00FF0DB4" w:rsidRPr="00D26AB2" w:rsidRDefault="00FF0DB4" w:rsidP="00F83E2E">
      <w:pPr>
        <w:pStyle w:val="ListParagraph"/>
        <w:numPr>
          <w:ilvl w:val="0"/>
          <w:numId w:val="82"/>
        </w:numPr>
        <w:rPr>
          <w:rFonts w:asciiTheme="majorHAnsi" w:hAnsiTheme="majorHAnsi" w:cs="Segoe UI Semilight"/>
        </w:rPr>
      </w:pPr>
      <w:r w:rsidRPr="00D26AB2">
        <w:rPr>
          <w:rFonts w:asciiTheme="majorHAnsi" w:hAnsiTheme="majorHAnsi" w:cs="Segoe UI Semilight"/>
        </w:rPr>
        <w:t xml:space="preserve">If only a portion of units are sold, unit cost must be used to determine how much product cost should be removed from Finished Goods and charged to Cost of Goods Sold. </w:t>
      </w:r>
    </w:p>
    <w:p w14:paraId="756FF705"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27AB667B" wp14:editId="75875612">
            <wp:extent cx="5067300" cy="476250"/>
            <wp:effectExtent l="0" t="0" r="0" b="0"/>
            <wp:docPr id="34" name="Picture 34" descr="http://textflow.mheducation.com/figures/1259066819/fx_ch5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textflow.mheducation.com/figures/1259066819/fx_ch5_15.png"/>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067300" cy="476250"/>
                    </a:xfrm>
                    <a:prstGeom prst="rect">
                      <a:avLst/>
                    </a:prstGeom>
                    <a:noFill/>
                    <a:ln>
                      <a:noFill/>
                    </a:ln>
                  </pic:spPr>
                </pic:pic>
              </a:graphicData>
            </a:graphic>
          </wp:inline>
        </w:drawing>
      </w:r>
    </w:p>
    <w:p w14:paraId="04C16217" w14:textId="77777777" w:rsidR="000B1015" w:rsidRPr="00D26AB2" w:rsidRDefault="00FF0DB4" w:rsidP="000B1015">
      <w:pPr>
        <w:rPr>
          <w:rFonts w:asciiTheme="majorHAnsi" w:hAnsiTheme="majorHAnsi"/>
        </w:rPr>
      </w:pPr>
      <w:r w:rsidRPr="00D26AB2">
        <w:rPr>
          <w:rFonts w:asciiTheme="majorHAnsi" w:hAnsiTheme="majorHAnsi"/>
          <w:noProof/>
          <w:lang w:eastAsia="en-CA"/>
        </w:rPr>
        <w:drawing>
          <wp:inline distT="0" distB="0" distL="0" distR="0" wp14:anchorId="63FDE520" wp14:editId="1E4BEEBE">
            <wp:extent cx="5067300" cy="647700"/>
            <wp:effectExtent l="0" t="0" r="0" b="0"/>
            <wp:docPr id="35" name="Picture 35" descr="http://textflow.mheducation.com/figures/1259066819/fx_ch5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textflow.mheducation.com/figures/1259066819/fx_ch5_16.pn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067300" cy="647700"/>
                    </a:xfrm>
                    <a:prstGeom prst="rect">
                      <a:avLst/>
                    </a:prstGeom>
                    <a:noFill/>
                    <a:ln>
                      <a:noFill/>
                    </a:ln>
                  </pic:spPr>
                </pic:pic>
              </a:graphicData>
            </a:graphic>
          </wp:inline>
        </w:drawing>
      </w:r>
    </w:p>
    <w:p w14:paraId="3BAFD058" w14:textId="77777777" w:rsidR="000B1015" w:rsidRPr="00D26AB2" w:rsidRDefault="00FF0DB4" w:rsidP="000B1015">
      <w:pPr>
        <w:pStyle w:val="Heading2"/>
      </w:pPr>
      <w:r w:rsidRPr="00D26AB2">
        <w:t>Summary of Cost Flows</w:t>
      </w:r>
    </w:p>
    <w:p w14:paraId="439E3F83" w14:textId="62D8977C" w:rsidR="00FF0DB4" w:rsidRPr="00D26AB2" w:rsidRDefault="000B1015" w:rsidP="000B1015">
      <w:pPr>
        <w:rPr>
          <w:rFonts w:asciiTheme="majorHAnsi" w:hAnsiTheme="majorHAnsi"/>
        </w:rPr>
      </w:pPr>
      <w:r w:rsidRPr="00D26AB2">
        <w:rPr>
          <w:rFonts w:asciiTheme="majorHAnsi" w:hAnsiTheme="majorHAnsi"/>
          <w:noProof/>
          <w:lang w:eastAsia="en-CA"/>
        </w:rPr>
        <w:drawing>
          <wp:inline distT="0" distB="0" distL="0" distR="0" wp14:anchorId="393E08FD" wp14:editId="4E5FF91E">
            <wp:extent cx="4966529" cy="5165766"/>
            <wp:effectExtent l="0" t="0" r="5715" b="0"/>
            <wp:docPr id="36" name="Picture 36" descr="http://textflow.mheducation.com/figures/1259066819/gar_ch5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textflow.mheducation.com/figures/1259066819/gar_ch5_9.png"/>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012901" cy="5213998"/>
                    </a:xfrm>
                    <a:prstGeom prst="rect">
                      <a:avLst/>
                    </a:prstGeom>
                    <a:noFill/>
                    <a:ln>
                      <a:noFill/>
                    </a:ln>
                  </pic:spPr>
                </pic:pic>
              </a:graphicData>
            </a:graphic>
          </wp:inline>
        </w:drawing>
      </w:r>
    </w:p>
    <w:p w14:paraId="17F48AE3" w14:textId="77777777" w:rsidR="00F83E2E" w:rsidRPr="00D26AB2" w:rsidRDefault="00FF0DB4" w:rsidP="00FF0DB4">
      <w:pPr>
        <w:rPr>
          <w:rFonts w:asciiTheme="majorHAnsi" w:hAnsiTheme="majorHAnsi" w:cs="Segoe UI Semilight"/>
          <w:sz w:val="6"/>
        </w:rPr>
      </w:pPr>
      <w:r w:rsidRPr="00D26AB2">
        <w:rPr>
          <w:rFonts w:asciiTheme="majorHAnsi" w:hAnsiTheme="majorHAnsi"/>
          <w:noProof/>
          <w:lang w:eastAsia="en-CA"/>
        </w:rPr>
        <w:lastRenderedPageBreak/>
        <w:drawing>
          <wp:inline distT="0" distB="0" distL="0" distR="0" wp14:anchorId="7405E7AA" wp14:editId="21954CFC">
            <wp:extent cx="4524375" cy="3124200"/>
            <wp:effectExtent l="0" t="0" r="9525" b="0"/>
            <wp:docPr id="38" name="Picture 38" descr="http://textflow.mheducation.com/figures/1259066819/gar_ch5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textflow.mheducation.com/figures/1259066819/gar_ch5_11.png"/>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524375" cy="3124200"/>
                    </a:xfrm>
                    <a:prstGeom prst="rect">
                      <a:avLst/>
                    </a:prstGeom>
                    <a:noFill/>
                    <a:ln>
                      <a:noFill/>
                    </a:ln>
                  </pic:spPr>
                </pic:pic>
              </a:graphicData>
            </a:graphic>
          </wp:inline>
        </w:drawing>
      </w:r>
      <w:r w:rsidRPr="00D26AB2">
        <w:rPr>
          <w:rFonts w:asciiTheme="majorHAnsi" w:hAnsiTheme="majorHAnsi" w:cs="Segoe UI Semilight"/>
        </w:rPr>
        <w:br/>
      </w:r>
      <w:r w:rsidRPr="00D26AB2">
        <w:rPr>
          <w:rFonts w:asciiTheme="majorHAnsi" w:hAnsiTheme="majorHAnsi"/>
          <w:noProof/>
          <w:lang w:eastAsia="en-CA"/>
        </w:rPr>
        <w:drawing>
          <wp:inline distT="0" distB="0" distL="0" distR="0" wp14:anchorId="77B72C7F" wp14:editId="4932F2E1">
            <wp:extent cx="4524375" cy="1761490"/>
            <wp:effectExtent l="0" t="0" r="9525" b="0"/>
            <wp:docPr id="39" name="Picture 39" descr="http://textflow.mheducation.com/figures/1259066819/gar_ch5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textflow.mheducation.com/figures/1259066819/gar_ch5_12.png"/>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4529381" cy="1763439"/>
                    </a:xfrm>
                    <a:prstGeom prst="rect">
                      <a:avLst/>
                    </a:prstGeom>
                    <a:noFill/>
                    <a:ln>
                      <a:noFill/>
                    </a:ln>
                  </pic:spPr>
                </pic:pic>
              </a:graphicData>
            </a:graphic>
          </wp:inline>
        </w:drawing>
      </w:r>
    </w:p>
    <w:p w14:paraId="5D761C92" w14:textId="3A695663" w:rsidR="00FF0DB4" w:rsidRPr="00D26AB2" w:rsidRDefault="00F83E2E" w:rsidP="00FF0DB4">
      <w:pPr>
        <w:rPr>
          <w:rFonts w:asciiTheme="majorHAnsi" w:hAnsiTheme="majorHAnsi" w:cs="Segoe UI Semilight"/>
          <w:sz w:val="6"/>
        </w:rPr>
      </w:pPr>
      <w:r w:rsidRPr="00D26AB2">
        <w:rPr>
          <w:rFonts w:asciiTheme="majorHAnsi" w:hAnsiTheme="majorHAnsi"/>
          <w:noProof/>
          <w:lang w:eastAsia="en-CA"/>
        </w:rPr>
        <w:drawing>
          <wp:inline distT="0" distB="0" distL="0" distR="0" wp14:anchorId="7623DA65" wp14:editId="2728019A">
            <wp:extent cx="4603898" cy="3082925"/>
            <wp:effectExtent l="0" t="0" r="6350" b="3175"/>
            <wp:docPr id="37" name="Picture 37" descr="http://textflow.mheducation.com/figures/1259066819/gar_ch5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textflow.mheducation.com/figures/1259066819/gar_ch5_10.pn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4647304" cy="3111991"/>
                    </a:xfrm>
                    <a:prstGeom prst="rect">
                      <a:avLst/>
                    </a:prstGeom>
                    <a:noFill/>
                    <a:ln>
                      <a:noFill/>
                    </a:ln>
                  </pic:spPr>
                </pic:pic>
              </a:graphicData>
            </a:graphic>
          </wp:inline>
        </w:drawing>
      </w:r>
      <w:r w:rsidR="00FF0DB4" w:rsidRPr="00D26AB2">
        <w:rPr>
          <w:rFonts w:asciiTheme="majorHAnsi" w:hAnsiTheme="majorHAnsi" w:cs="Segoe UI Semilight"/>
        </w:rPr>
        <w:br/>
      </w:r>
    </w:p>
    <w:p w14:paraId="1732F2DF" w14:textId="77777777" w:rsidR="00FF0DB4" w:rsidRPr="00D26AB2" w:rsidRDefault="00FF0DB4" w:rsidP="00FF0DB4">
      <w:pPr>
        <w:pStyle w:val="Heading2"/>
      </w:pPr>
      <w:r w:rsidRPr="00D26AB2">
        <w:lastRenderedPageBreak/>
        <w:t xml:space="preserve">Complications of Overhead Application </w:t>
      </w:r>
    </w:p>
    <w:p w14:paraId="189C02B9" w14:textId="77777777" w:rsidR="00FF0DB4" w:rsidRPr="00D26AB2" w:rsidRDefault="00FF0DB4" w:rsidP="00F83E2E">
      <w:pPr>
        <w:pStyle w:val="ListParagraph"/>
        <w:numPr>
          <w:ilvl w:val="0"/>
          <w:numId w:val="83"/>
        </w:numPr>
        <w:rPr>
          <w:rFonts w:asciiTheme="majorHAnsi" w:hAnsiTheme="majorHAnsi" w:cs="Segoe UI Semilight"/>
        </w:rPr>
      </w:pPr>
      <w:r w:rsidRPr="00D26AB2">
        <w:rPr>
          <w:rFonts w:asciiTheme="majorHAnsi" w:hAnsiTheme="majorHAnsi" w:cs="Segoe UI Semilight"/>
        </w:rPr>
        <w:t xml:space="preserve">There will be a difference between the amount of overhead cost applied to Work in Process and the amount of overhead cost actually incurred during a period. </w:t>
      </w:r>
    </w:p>
    <w:p w14:paraId="34211F0B" w14:textId="77777777" w:rsidR="00FF0DB4" w:rsidRPr="00D26AB2" w:rsidRDefault="00FF0DB4" w:rsidP="00F83E2E">
      <w:pPr>
        <w:pStyle w:val="ListParagraph"/>
        <w:numPr>
          <w:ilvl w:val="0"/>
          <w:numId w:val="83"/>
        </w:numPr>
        <w:rPr>
          <w:rFonts w:asciiTheme="majorHAnsi" w:hAnsiTheme="majorHAnsi" w:cs="Segoe UI Semilight"/>
        </w:rPr>
      </w:pPr>
      <w:r w:rsidRPr="00D26AB2">
        <w:rPr>
          <w:rFonts w:asciiTheme="majorHAnsi" w:hAnsiTheme="majorHAnsi" w:cs="Segoe UI Semilight"/>
        </w:rPr>
        <w:t xml:space="preserve">The difference between the overhead cost applied to Work in Process and actual overhead cost is either underapplied or overapplied. </w:t>
      </w:r>
    </w:p>
    <w:p w14:paraId="75B0A66F" w14:textId="704637C6" w:rsidR="00FF0DB4" w:rsidRPr="00D26AB2" w:rsidRDefault="00BE0937" w:rsidP="00F83E2E">
      <w:pPr>
        <w:pStyle w:val="ListParagraph"/>
        <w:numPr>
          <w:ilvl w:val="0"/>
          <w:numId w:val="83"/>
        </w:numPr>
        <w:rPr>
          <w:rFonts w:asciiTheme="majorHAnsi" w:hAnsiTheme="majorHAnsi" w:cs="Segoe UI Semilight"/>
        </w:rPr>
      </w:pPr>
      <w:r w:rsidRPr="00D26AB2">
        <w:rPr>
          <w:rStyle w:val="IntenseEmphasis"/>
          <w:rFonts w:asciiTheme="majorHAnsi" w:hAnsiTheme="majorHAnsi"/>
        </w:rPr>
        <w:t>Underapplied Overhead</w:t>
      </w:r>
      <w:r w:rsidR="00FF0DB4" w:rsidRPr="00D26AB2">
        <w:rPr>
          <w:rFonts w:asciiTheme="majorHAnsi" w:hAnsiTheme="majorHAnsi" w:cs="Segoe UI Semilight"/>
        </w:rPr>
        <w:t xml:space="preserve"> – Debit balance in the Manufacturing Overhead account that arises when the amount of overhead cost actually incurred is greater than the amount of overhead cost applied to Work in Process during a period. </w:t>
      </w:r>
    </w:p>
    <w:p w14:paraId="14EDEE6E" w14:textId="7D184029" w:rsidR="00FF0DB4" w:rsidRPr="00D26AB2" w:rsidRDefault="00BE0937" w:rsidP="00F83E2E">
      <w:pPr>
        <w:pStyle w:val="ListParagraph"/>
        <w:numPr>
          <w:ilvl w:val="0"/>
          <w:numId w:val="83"/>
        </w:numPr>
        <w:rPr>
          <w:rFonts w:asciiTheme="majorHAnsi" w:hAnsiTheme="majorHAnsi" w:cs="Segoe UI Semilight"/>
        </w:rPr>
      </w:pPr>
      <w:r w:rsidRPr="00D26AB2">
        <w:rPr>
          <w:rStyle w:val="IntenseEmphasis"/>
          <w:rFonts w:asciiTheme="majorHAnsi" w:hAnsiTheme="majorHAnsi"/>
        </w:rPr>
        <w:t xml:space="preserve">Overapplied Overhead </w:t>
      </w:r>
      <w:r w:rsidR="00FF0DB4" w:rsidRPr="00D26AB2">
        <w:rPr>
          <w:rFonts w:asciiTheme="majorHAnsi" w:hAnsiTheme="majorHAnsi" w:cs="Segoe UI Semilight"/>
        </w:rPr>
        <w:t xml:space="preserve">– Credit balance in the Manufacturing Overhead account that arises when the amount of overhead cost applied to Work in Process is greater than the amount of overhead cost actually incurred during a period. </w:t>
      </w:r>
    </w:p>
    <w:p w14:paraId="50DEF37F" w14:textId="77777777" w:rsidR="001B6A33" w:rsidRPr="00D26AB2" w:rsidRDefault="001B6A33" w:rsidP="00F83E2E">
      <w:pPr>
        <w:pStyle w:val="ListParagraph"/>
        <w:numPr>
          <w:ilvl w:val="1"/>
          <w:numId w:val="84"/>
        </w:numPr>
        <w:spacing w:after="0" w:line="255" w:lineRule="atLeast"/>
        <w:rPr>
          <w:rFonts w:asciiTheme="majorHAnsi" w:eastAsia="Times New Roman" w:hAnsiTheme="majorHAnsi" w:cs="Helvetica"/>
          <w:color w:val="333333"/>
          <w:lang w:eastAsia="en-CA"/>
        </w:rPr>
      </w:pPr>
      <w:r w:rsidRPr="00D26AB2">
        <w:rPr>
          <w:rFonts w:asciiTheme="majorHAnsi" w:eastAsia="Times New Roman" w:hAnsiTheme="majorHAnsi" w:cs="Helvetica"/>
          <w:color w:val="333333"/>
          <w:lang w:eastAsia="en-CA"/>
        </w:rPr>
        <w:t>If overhead was underapplied, the remaining balance is closed out to Cost of Goods Sold.</w:t>
      </w:r>
    </w:p>
    <w:p w14:paraId="7294AFED" w14:textId="707D7517" w:rsidR="001B6A33" w:rsidRPr="00D26AB2" w:rsidRDefault="001B6A33" w:rsidP="00F83E2E">
      <w:pPr>
        <w:pStyle w:val="ListParagraph"/>
        <w:numPr>
          <w:ilvl w:val="1"/>
          <w:numId w:val="84"/>
        </w:numPr>
        <w:spacing w:after="0" w:line="255" w:lineRule="atLeast"/>
        <w:rPr>
          <w:rFonts w:asciiTheme="majorHAnsi" w:eastAsia="Times New Roman" w:hAnsiTheme="majorHAnsi" w:cs="Helvetica"/>
          <w:color w:val="333333"/>
          <w:lang w:eastAsia="en-CA"/>
        </w:rPr>
      </w:pPr>
      <w:r w:rsidRPr="00D26AB2">
        <w:rPr>
          <w:rFonts w:asciiTheme="majorHAnsi" w:eastAsia="Times New Roman" w:hAnsiTheme="majorHAnsi" w:cs="Helvetica"/>
          <w:color w:val="333333"/>
          <w:lang w:eastAsia="en-CA"/>
        </w:rPr>
        <w:t>If overhead was overapplied, the remaining balance is allocated among Work in Process, Finished Goods, and Cost of Goods Sold in proportion to the overhead applied during the current period in the ending balances of these accounts.</w:t>
      </w:r>
    </w:p>
    <w:p w14:paraId="78B74D5A" w14:textId="3FED9C50" w:rsidR="001B6A33" w:rsidRPr="00D26AB2" w:rsidRDefault="00FF0DB4" w:rsidP="001B6A33">
      <w:pPr>
        <w:rPr>
          <w:rFonts w:asciiTheme="majorHAnsi" w:hAnsiTheme="majorHAnsi" w:cs="Segoe UI Semilight"/>
        </w:rPr>
      </w:pPr>
      <w:r w:rsidRPr="00D26AB2">
        <w:rPr>
          <w:rFonts w:asciiTheme="majorHAnsi" w:hAnsiTheme="majorHAnsi"/>
          <w:noProof/>
          <w:lang w:eastAsia="en-CA"/>
        </w:rPr>
        <w:drawing>
          <wp:inline distT="0" distB="0" distL="0" distR="0" wp14:anchorId="429C8D8F" wp14:editId="0AEF8F67">
            <wp:extent cx="4191000" cy="929640"/>
            <wp:effectExtent l="0" t="0" r="0" b="3810"/>
            <wp:docPr id="40" name="Picture 40" descr="http://textflow.mheducation.com/figures/1259066819/fx_ch5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textflow.mheducation.com/figures/1259066819/fx_ch5_17.pn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279984" cy="949378"/>
                    </a:xfrm>
                    <a:prstGeom prst="rect">
                      <a:avLst/>
                    </a:prstGeom>
                    <a:noFill/>
                    <a:ln>
                      <a:noFill/>
                    </a:ln>
                  </pic:spPr>
                </pic:pic>
              </a:graphicData>
            </a:graphic>
          </wp:inline>
        </w:drawing>
      </w:r>
      <w:r w:rsidRPr="00D26AB2">
        <w:rPr>
          <w:rFonts w:asciiTheme="majorHAnsi" w:hAnsiTheme="majorHAnsi" w:cs="Segoe UI Semilight"/>
        </w:rPr>
        <w:br/>
      </w:r>
      <w:r w:rsidRPr="00D26AB2">
        <w:rPr>
          <w:rFonts w:asciiTheme="majorHAnsi" w:hAnsiTheme="majorHAnsi"/>
          <w:noProof/>
          <w:lang w:eastAsia="en-CA"/>
        </w:rPr>
        <w:drawing>
          <wp:inline distT="0" distB="0" distL="0" distR="0" wp14:anchorId="235D1DD7" wp14:editId="464E7628">
            <wp:extent cx="4191000" cy="748655"/>
            <wp:effectExtent l="0" t="0" r="0" b="0"/>
            <wp:docPr id="41" name="Picture 41" descr="http://textflow.mheducation.com/figures/1259066819/fx_ch5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textflow.mheducation.com/figures/1259066819/fx_ch5_18.pn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204144" cy="751003"/>
                    </a:xfrm>
                    <a:prstGeom prst="rect">
                      <a:avLst/>
                    </a:prstGeom>
                    <a:noFill/>
                    <a:ln>
                      <a:noFill/>
                    </a:ln>
                  </pic:spPr>
                </pic:pic>
              </a:graphicData>
            </a:graphic>
          </wp:inline>
        </w:drawing>
      </w:r>
      <w:r w:rsidRPr="00D26AB2">
        <w:rPr>
          <w:rFonts w:asciiTheme="majorHAnsi" w:hAnsiTheme="majorHAnsi" w:cs="Segoe UI Semilight"/>
        </w:rPr>
        <w:br/>
      </w:r>
      <w:r w:rsidRPr="00D26AB2">
        <w:rPr>
          <w:rFonts w:asciiTheme="majorHAnsi" w:hAnsiTheme="majorHAnsi"/>
          <w:noProof/>
          <w:lang w:eastAsia="en-CA"/>
        </w:rPr>
        <w:drawing>
          <wp:inline distT="0" distB="0" distL="0" distR="0" wp14:anchorId="4B17A716" wp14:editId="6571C690">
            <wp:extent cx="4191000" cy="1794042"/>
            <wp:effectExtent l="0" t="0" r="0" b="0"/>
            <wp:docPr id="42" name="Picture 42" descr="http://textflow.mheducation.com/figures/1259066819/fx_ch5_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textflow.mheducation.com/figures/1259066819/fx_ch5_19.pn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203272" cy="1799295"/>
                    </a:xfrm>
                    <a:prstGeom prst="rect">
                      <a:avLst/>
                    </a:prstGeom>
                    <a:noFill/>
                    <a:ln>
                      <a:noFill/>
                    </a:ln>
                  </pic:spPr>
                </pic:pic>
              </a:graphicData>
            </a:graphic>
          </wp:inline>
        </w:drawing>
      </w:r>
    </w:p>
    <w:p w14:paraId="655FF798" w14:textId="06148DE8" w:rsidR="001B6A33" w:rsidRPr="00D26AB2" w:rsidRDefault="001B6A33" w:rsidP="001B6A33">
      <w:pPr>
        <w:pStyle w:val="Heading3"/>
      </w:pPr>
      <w:r w:rsidRPr="00D26AB2">
        <w:t>Close Out Underapplied Overhead to Cost of Goods Sold</w:t>
      </w:r>
    </w:p>
    <w:p w14:paraId="5D94B7F3" w14:textId="236C179F" w:rsidR="001B6A33" w:rsidRPr="00D26AB2" w:rsidRDefault="001B6A33" w:rsidP="001B6A33">
      <w:pPr>
        <w:rPr>
          <w:rFonts w:asciiTheme="majorHAnsi" w:hAnsiTheme="majorHAnsi"/>
        </w:rPr>
      </w:pPr>
      <w:r w:rsidRPr="00D26AB2">
        <w:rPr>
          <w:rFonts w:asciiTheme="majorHAnsi" w:hAnsiTheme="majorHAnsi"/>
          <w:noProof/>
          <w:lang w:eastAsia="en-CA"/>
        </w:rPr>
        <w:drawing>
          <wp:inline distT="0" distB="0" distL="0" distR="0" wp14:anchorId="029523AF" wp14:editId="18703A05">
            <wp:extent cx="4401879" cy="372745"/>
            <wp:effectExtent l="0" t="0" r="0" b="8255"/>
            <wp:docPr id="40993" name="Picture 40993"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A table."/>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434169" cy="375479"/>
                    </a:xfrm>
                    <a:prstGeom prst="rect">
                      <a:avLst/>
                    </a:prstGeom>
                    <a:noFill/>
                    <a:ln>
                      <a:noFill/>
                    </a:ln>
                  </pic:spPr>
                </pic:pic>
              </a:graphicData>
            </a:graphic>
          </wp:inline>
        </w:drawing>
      </w:r>
    </w:p>
    <w:p w14:paraId="04D2F978" w14:textId="1506B045" w:rsidR="001B6A33" w:rsidRPr="00D26AB2" w:rsidRDefault="001B6A33" w:rsidP="001B6A33">
      <w:pPr>
        <w:rPr>
          <w:rFonts w:asciiTheme="majorHAnsi" w:hAnsiTheme="majorHAnsi"/>
        </w:rPr>
      </w:pPr>
      <w:r w:rsidRPr="00D26AB2">
        <w:rPr>
          <w:rFonts w:asciiTheme="majorHAnsi" w:hAnsiTheme="majorHAnsi"/>
          <w:noProof/>
          <w:lang w:eastAsia="en-CA"/>
        </w:rPr>
        <w:drawing>
          <wp:inline distT="0" distB="0" distL="0" distR="0" wp14:anchorId="0DF671CD" wp14:editId="591AF821">
            <wp:extent cx="3870251" cy="443865"/>
            <wp:effectExtent l="0" t="0" r="0" b="0"/>
            <wp:docPr id="40994" name="Picture 40994"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A table."/>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909449" cy="448360"/>
                    </a:xfrm>
                    <a:prstGeom prst="rect">
                      <a:avLst/>
                    </a:prstGeom>
                    <a:noFill/>
                    <a:ln>
                      <a:noFill/>
                    </a:ln>
                  </pic:spPr>
                </pic:pic>
              </a:graphicData>
            </a:graphic>
          </wp:inline>
        </w:drawing>
      </w:r>
    </w:p>
    <w:p w14:paraId="3CA51657" w14:textId="5F1757E2" w:rsidR="001B6A33" w:rsidRPr="00D26AB2" w:rsidRDefault="001B6A33" w:rsidP="001B6A33">
      <w:pPr>
        <w:pStyle w:val="Heading3"/>
        <w:rPr>
          <w:sz w:val="16"/>
        </w:rPr>
      </w:pPr>
      <w:r w:rsidRPr="00D26AB2">
        <w:lastRenderedPageBreak/>
        <w:t>Allocate Overapplied Overhead among Accounts</w:t>
      </w:r>
      <w:r w:rsidRPr="00D26AB2">
        <w:br/>
      </w:r>
    </w:p>
    <w:p w14:paraId="19927D82" w14:textId="4BEA7F09" w:rsidR="001B6A33" w:rsidRPr="00D26AB2" w:rsidRDefault="001B6A33" w:rsidP="001B6A33">
      <w:pPr>
        <w:rPr>
          <w:rFonts w:asciiTheme="majorHAnsi" w:hAnsiTheme="majorHAnsi" w:cs="Segoe UI Semilight"/>
        </w:rPr>
      </w:pPr>
      <w:r w:rsidRPr="00D26AB2">
        <w:rPr>
          <w:rFonts w:asciiTheme="majorHAnsi" w:hAnsiTheme="majorHAnsi"/>
          <w:noProof/>
          <w:lang w:eastAsia="en-CA"/>
        </w:rPr>
        <w:drawing>
          <wp:inline distT="0" distB="0" distL="0" distR="0" wp14:anchorId="35E5092F" wp14:editId="67367C0D">
            <wp:extent cx="4742121" cy="829310"/>
            <wp:effectExtent l="0" t="0" r="1905" b="8890"/>
            <wp:docPr id="40995" name="Picture 40995"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A table."/>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759119" cy="832283"/>
                    </a:xfrm>
                    <a:prstGeom prst="rect">
                      <a:avLst/>
                    </a:prstGeom>
                    <a:noFill/>
                    <a:ln>
                      <a:noFill/>
                    </a:ln>
                  </pic:spPr>
                </pic:pic>
              </a:graphicData>
            </a:graphic>
          </wp:inline>
        </w:drawing>
      </w:r>
    </w:p>
    <w:p w14:paraId="1D935903" w14:textId="5410C7DD" w:rsidR="001B6A33" w:rsidRPr="00D26AB2" w:rsidRDefault="001B6A33" w:rsidP="001B6A33">
      <w:pPr>
        <w:rPr>
          <w:rFonts w:asciiTheme="majorHAnsi" w:hAnsiTheme="majorHAnsi" w:cs="Segoe UI Semilight"/>
        </w:rPr>
      </w:pPr>
      <w:r w:rsidRPr="00D26AB2">
        <w:rPr>
          <w:rFonts w:asciiTheme="majorHAnsi" w:hAnsiTheme="majorHAnsi"/>
          <w:noProof/>
          <w:lang w:eastAsia="en-CA"/>
        </w:rPr>
        <w:drawing>
          <wp:inline distT="0" distB="0" distL="0" distR="0" wp14:anchorId="136B9DE2" wp14:editId="3A1C602C">
            <wp:extent cx="4827181" cy="552450"/>
            <wp:effectExtent l="0" t="0" r="0" b="0"/>
            <wp:docPr id="40996" name="Picture 40996"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A table."/>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919084" cy="562968"/>
                    </a:xfrm>
                    <a:prstGeom prst="rect">
                      <a:avLst/>
                    </a:prstGeom>
                    <a:noFill/>
                    <a:ln>
                      <a:noFill/>
                    </a:ln>
                  </pic:spPr>
                </pic:pic>
              </a:graphicData>
            </a:graphic>
          </wp:inline>
        </w:drawing>
      </w:r>
    </w:p>
    <w:p w14:paraId="22D05423" w14:textId="4E270DFA" w:rsidR="001B6A33" w:rsidRPr="00D26AB2" w:rsidRDefault="001B6A33" w:rsidP="001B6A33">
      <w:pPr>
        <w:rPr>
          <w:rFonts w:asciiTheme="majorHAnsi" w:hAnsiTheme="majorHAnsi" w:cs="Segoe UI Semilight"/>
        </w:rPr>
      </w:pPr>
      <w:r w:rsidRPr="00D26AB2">
        <w:rPr>
          <w:rFonts w:asciiTheme="majorHAnsi" w:hAnsiTheme="majorHAnsi"/>
          <w:noProof/>
          <w:lang w:eastAsia="en-CA"/>
        </w:rPr>
        <w:drawing>
          <wp:inline distT="0" distB="0" distL="0" distR="0" wp14:anchorId="4080F10B" wp14:editId="6DB24D4F">
            <wp:extent cx="4880344" cy="1392555"/>
            <wp:effectExtent l="0" t="0" r="0" b="0"/>
            <wp:docPr id="40997" name="Picture 40997"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A table."/>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908577" cy="1400611"/>
                    </a:xfrm>
                    <a:prstGeom prst="rect">
                      <a:avLst/>
                    </a:prstGeom>
                    <a:noFill/>
                    <a:ln>
                      <a:noFill/>
                    </a:ln>
                  </pic:spPr>
                </pic:pic>
              </a:graphicData>
            </a:graphic>
          </wp:inline>
        </w:drawing>
      </w:r>
    </w:p>
    <w:p w14:paraId="77425CCD"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58DB7EC4" wp14:editId="779B1A17">
            <wp:extent cx="4505325" cy="4571581"/>
            <wp:effectExtent l="0" t="0" r="0" b="635"/>
            <wp:docPr id="43" name="Picture 43" descr="http://textflow.mheducation.com/figures/1259066819/fx_ch5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textflow.mheducation.com/figures/1259066819/fx_ch5_24.pn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509842" cy="4576164"/>
                    </a:xfrm>
                    <a:prstGeom prst="rect">
                      <a:avLst/>
                    </a:prstGeom>
                    <a:noFill/>
                    <a:ln>
                      <a:noFill/>
                    </a:ln>
                  </pic:spPr>
                </pic:pic>
              </a:graphicData>
            </a:graphic>
          </wp:inline>
        </w:drawing>
      </w:r>
    </w:p>
    <w:p w14:paraId="47EF0A73" w14:textId="77777777" w:rsidR="00FF0DB4" w:rsidRPr="00D26AB2" w:rsidRDefault="00FF0DB4" w:rsidP="00BE0937">
      <w:pPr>
        <w:pStyle w:val="Heading2"/>
      </w:pPr>
      <w:r w:rsidRPr="00D26AB2">
        <w:lastRenderedPageBreak/>
        <w:t>General Model of Product Cost Flows</w:t>
      </w:r>
    </w:p>
    <w:p w14:paraId="3870BFDC" w14:textId="77777777" w:rsidR="00FF0DB4" w:rsidRPr="00D26AB2" w:rsidRDefault="00FF0DB4" w:rsidP="00FF0DB4">
      <w:pPr>
        <w:rPr>
          <w:rFonts w:asciiTheme="majorHAnsi" w:hAnsiTheme="majorHAnsi" w:cs="Segoe UI Semilight"/>
        </w:rPr>
      </w:pPr>
      <w:r w:rsidRPr="00D26AB2">
        <w:rPr>
          <w:rFonts w:asciiTheme="majorHAnsi" w:hAnsiTheme="majorHAnsi"/>
          <w:noProof/>
          <w:lang w:eastAsia="en-CA"/>
        </w:rPr>
        <w:drawing>
          <wp:inline distT="0" distB="0" distL="0" distR="0" wp14:anchorId="1444CBFC" wp14:editId="2E523E1E">
            <wp:extent cx="4343400" cy="3247881"/>
            <wp:effectExtent l="0" t="0" r="0" b="0"/>
            <wp:docPr id="44" name="Picture 44" descr="http://textflow.mheducation.com/figures/1259066819/gar_ch5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textflow.mheducation.com/figures/1259066819/gar_ch5_13.pn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4351495" cy="3253934"/>
                    </a:xfrm>
                    <a:prstGeom prst="rect">
                      <a:avLst/>
                    </a:prstGeom>
                    <a:noFill/>
                    <a:ln>
                      <a:noFill/>
                    </a:ln>
                  </pic:spPr>
                </pic:pic>
              </a:graphicData>
            </a:graphic>
          </wp:inline>
        </w:drawing>
      </w:r>
    </w:p>
    <w:p w14:paraId="3C829BA5" w14:textId="7999D3B7" w:rsidR="002610D2" w:rsidRPr="00D26AB2" w:rsidRDefault="002610D2">
      <w:pPr>
        <w:rPr>
          <w:rFonts w:asciiTheme="majorHAnsi" w:hAnsiTheme="majorHAnsi" w:cs="Segoe UI Semilight"/>
        </w:rPr>
      </w:pPr>
      <w:r w:rsidRPr="00D26AB2">
        <w:rPr>
          <w:rFonts w:asciiTheme="majorHAnsi" w:hAnsiTheme="majorHAnsi" w:cs="Segoe UI Semilight"/>
        </w:rPr>
        <w:br w:type="page"/>
      </w:r>
    </w:p>
    <w:p w14:paraId="236D089D" w14:textId="3B7D5DDA" w:rsidR="002610D2" w:rsidRPr="00D26AB2" w:rsidRDefault="002610D2" w:rsidP="002610D2">
      <w:pPr>
        <w:pStyle w:val="Heading1"/>
        <w:rPr>
          <w:u w:val="single"/>
        </w:rPr>
      </w:pPr>
      <w:r w:rsidRPr="00D26AB2">
        <w:rPr>
          <w:u w:val="single"/>
        </w:rPr>
        <w:lastRenderedPageBreak/>
        <w:t xml:space="preserve">Chapter 8 – Variable Costing: A Tool for Management </w:t>
      </w:r>
    </w:p>
    <w:p w14:paraId="27C7723B" w14:textId="77777777" w:rsidR="0085636E" w:rsidRPr="00D26AB2" w:rsidRDefault="0085636E" w:rsidP="0085636E">
      <w:pPr>
        <w:pStyle w:val="ListParagraph"/>
        <w:rPr>
          <w:rFonts w:asciiTheme="majorHAnsi" w:hAnsiTheme="majorHAnsi"/>
          <w:sz w:val="4"/>
        </w:rPr>
      </w:pPr>
    </w:p>
    <w:p w14:paraId="6071E6EA" w14:textId="4248D10B" w:rsidR="0085636E" w:rsidRPr="00D26AB2" w:rsidRDefault="0085636E" w:rsidP="0085636E">
      <w:pPr>
        <w:pStyle w:val="Heading2"/>
      </w:pPr>
      <w:r w:rsidRPr="00D26AB2">
        <w:t>Absorption Costing</w:t>
      </w:r>
    </w:p>
    <w:p w14:paraId="54CBB2AD" w14:textId="7158138D" w:rsidR="0085636E" w:rsidRPr="00D26AB2" w:rsidRDefault="0085636E" w:rsidP="0083153F">
      <w:pPr>
        <w:pStyle w:val="ListParagraph"/>
        <w:numPr>
          <w:ilvl w:val="0"/>
          <w:numId w:val="102"/>
        </w:numPr>
        <w:rPr>
          <w:rFonts w:asciiTheme="majorHAnsi" w:hAnsiTheme="majorHAnsi"/>
        </w:rPr>
      </w:pPr>
      <w:r w:rsidRPr="00D26AB2">
        <w:rPr>
          <w:rFonts w:asciiTheme="majorHAnsi" w:hAnsiTheme="majorHAnsi" w:cs="Segoe UI Semilight"/>
        </w:rPr>
        <w:t>Treats all manufacturing costs as product costs, regardless if variable or fixed.</w:t>
      </w:r>
    </w:p>
    <w:p w14:paraId="25928418" w14:textId="58C4FD98" w:rsidR="0085636E" w:rsidRPr="00D26AB2" w:rsidRDefault="00454591" w:rsidP="0083153F">
      <w:pPr>
        <w:pStyle w:val="ListParagraph"/>
        <w:numPr>
          <w:ilvl w:val="0"/>
          <w:numId w:val="102"/>
        </w:numPr>
        <w:rPr>
          <w:rFonts w:asciiTheme="majorHAnsi" w:hAnsiTheme="majorHAnsi"/>
        </w:rPr>
      </w:pPr>
      <w:r w:rsidRPr="00D26AB2">
        <w:rPr>
          <w:rFonts w:asciiTheme="majorHAnsi" w:hAnsiTheme="majorHAnsi"/>
        </w:rPr>
        <w:t xml:space="preserve">Cost of a unit consists of direct materials, direct labour, and both variable and fixed manufacturing overhead. </w:t>
      </w:r>
    </w:p>
    <w:p w14:paraId="761A1720" w14:textId="088D25AB" w:rsidR="0085636E" w:rsidRPr="00D26AB2" w:rsidRDefault="00454591" w:rsidP="0083153F">
      <w:pPr>
        <w:pStyle w:val="ListParagraph"/>
        <w:numPr>
          <w:ilvl w:val="0"/>
          <w:numId w:val="102"/>
        </w:numPr>
        <w:rPr>
          <w:rFonts w:asciiTheme="majorHAnsi" w:hAnsiTheme="majorHAnsi"/>
        </w:rPr>
      </w:pPr>
      <w:r w:rsidRPr="00D26AB2">
        <w:rPr>
          <w:rFonts w:asciiTheme="majorHAnsi" w:hAnsiTheme="majorHAnsi"/>
        </w:rPr>
        <w:t xml:space="preserve">Allocates a portion of fixed manufacturing overhead cost to each unit of product, along with the variable manufacturing costs. </w:t>
      </w:r>
    </w:p>
    <w:p w14:paraId="29EAC63F" w14:textId="10047F0D" w:rsidR="00454591" w:rsidRPr="00D26AB2" w:rsidRDefault="00454591" w:rsidP="0083153F">
      <w:pPr>
        <w:pStyle w:val="ListParagraph"/>
        <w:numPr>
          <w:ilvl w:val="0"/>
          <w:numId w:val="102"/>
        </w:numPr>
        <w:rPr>
          <w:rFonts w:asciiTheme="majorHAnsi" w:hAnsiTheme="majorHAnsi"/>
        </w:rPr>
      </w:pPr>
      <w:r w:rsidRPr="00D26AB2">
        <w:rPr>
          <w:rFonts w:asciiTheme="majorHAnsi" w:hAnsiTheme="majorHAnsi"/>
        </w:rPr>
        <w:t xml:space="preserve">Referred to as </w:t>
      </w:r>
      <w:r w:rsidRPr="00D26AB2">
        <w:rPr>
          <w:rFonts w:asciiTheme="majorHAnsi" w:hAnsiTheme="majorHAnsi"/>
          <w:i/>
        </w:rPr>
        <w:t>Full Costing</w:t>
      </w:r>
      <w:r w:rsidRPr="00D26AB2">
        <w:rPr>
          <w:rFonts w:asciiTheme="majorHAnsi" w:hAnsiTheme="majorHAnsi"/>
        </w:rPr>
        <w:t xml:space="preserve"> since it includes all manufacturing costs as product costs. </w:t>
      </w:r>
    </w:p>
    <w:p w14:paraId="6D70418D" w14:textId="4F367F36" w:rsidR="005248DB" w:rsidRPr="00D26AB2" w:rsidRDefault="005248DB" w:rsidP="005248DB">
      <w:pPr>
        <w:pStyle w:val="Heading2"/>
      </w:pPr>
      <w:r w:rsidRPr="00D26AB2">
        <w:t>Variable Costing</w:t>
      </w:r>
    </w:p>
    <w:p w14:paraId="77066E77" w14:textId="2E155833" w:rsidR="005248DB" w:rsidRPr="00D26AB2" w:rsidRDefault="005248DB" w:rsidP="0083153F">
      <w:pPr>
        <w:pStyle w:val="ListParagraph"/>
        <w:numPr>
          <w:ilvl w:val="0"/>
          <w:numId w:val="103"/>
        </w:numPr>
        <w:rPr>
          <w:rFonts w:asciiTheme="majorHAnsi" w:hAnsiTheme="majorHAnsi"/>
        </w:rPr>
      </w:pPr>
      <w:r w:rsidRPr="00D26AB2">
        <w:rPr>
          <w:rStyle w:val="IntenseEmphasis"/>
          <w:rFonts w:asciiTheme="majorHAnsi" w:hAnsiTheme="majorHAnsi"/>
        </w:rPr>
        <w:t>Variable Costing</w:t>
      </w:r>
      <w:r w:rsidRPr="00D26AB2">
        <w:rPr>
          <w:rFonts w:asciiTheme="majorHAnsi" w:hAnsiTheme="majorHAnsi" w:cs="Segoe UI Semilight"/>
        </w:rPr>
        <w:t xml:space="preserve"> – </w:t>
      </w:r>
      <w:r w:rsidR="00450FB7" w:rsidRPr="00D26AB2">
        <w:rPr>
          <w:rFonts w:asciiTheme="majorHAnsi" w:hAnsiTheme="majorHAnsi" w:cs="Segoe UI Semilight"/>
        </w:rPr>
        <w:t xml:space="preserve">Costing method that includes only variable manufacturing costs in the cost of a unit of product (direct materials, direct labour, and variable manufacturing overhead). </w:t>
      </w:r>
    </w:p>
    <w:p w14:paraId="03E55BC5" w14:textId="75B61334" w:rsidR="00450FB7" w:rsidRPr="00D26AB2" w:rsidRDefault="00450FB7" w:rsidP="0083153F">
      <w:pPr>
        <w:pStyle w:val="ListParagraph"/>
        <w:numPr>
          <w:ilvl w:val="0"/>
          <w:numId w:val="103"/>
        </w:numPr>
        <w:rPr>
          <w:rFonts w:asciiTheme="majorHAnsi" w:hAnsiTheme="majorHAnsi"/>
        </w:rPr>
      </w:pPr>
      <w:r w:rsidRPr="00D26AB2">
        <w:rPr>
          <w:rFonts w:asciiTheme="majorHAnsi" w:hAnsiTheme="majorHAnsi"/>
        </w:rPr>
        <w:t>Fixed manufacturing overhead is treated like a period cost</w:t>
      </w:r>
      <w:r w:rsidR="004054A5" w:rsidRPr="00D26AB2">
        <w:rPr>
          <w:rFonts w:asciiTheme="majorHAnsi" w:hAnsiTheme="majorHAnsi"/>
        </w:rPr>
        <w:t xml:space="preserve"> (like selling and admin expenses) and is expensed in its entirety against revenue each period. </w:t>
      </w:r>
    </w:p>
    <w:p w14:paraId="650BA295" w14:textId="514676F7" w:rsidR="004054A5" w:rsidRPr="00D26AB2" w:rsidRDefault="004054A5" w:rsidP="0083153F">
      <w:pPr>
        <w:pStyle w:val="ListParagraph"/>
        <w:numPr>
          <w:ilvl w:val="0"/>
          <w:numId w:val="103"/>
        </w:numPr>
        <w:rPr>
          <w:rFonts w:asciiTheme="majorHAnsi" w:hAnsiTheme="majorHAnsi"/>
        </w:rPr>
      </w:pPr>
      <w:r w:rsidRPr="00D26AB2">
        <w:rPr>
          <w:rFonts w:asciiTheme="majorHAnsi" w:hAnsiTheme="majorHAnsi"/>
        </w:rPr>
        <w:t xml:space="preserve">Cost of a unit product in inventory/cost of goods sold doesn’t contain any fixed overhead cost. </w:t>
      </w:r>
    </w:p>
    <w:p w14:paraId="4BA5A237" w14:textId="77777777" w:rsidR="004054A5" w:rsidRPr="00D26AB2" w:rsidRDefault="004054A5" w:rsidP="0083153F">
      <w:pPr>
        <w:pStyle w:val="ListParagraph"/>
        <w:numPr>
          <w:ilvl w:val="0"/>
          <w:numId w:val="103"/>
        </w:numPr>
        <w:rPr>
          <w:rFonts w:asciiTheme="majorHAnsi" w:hAnsiTheme="majorHAnsi"/>
        </w:rPr>
      </w:pPr>
      <w:r w:rsidRPr="00D26AB2">
        <w:rPr>
          <w:rFonts w:asciiTheme="majorHAnsi" w:hAnsiTheme="majorHAnsi"/>
        </w:rPr>
        <w:t xml:space="preserve">Also known as </w:t>
      </w:r>
      <w:r w:rsidRPr="00D26AB2">
        <w:rPr>
          <w:rFonts w:asciiTheme="majorHAnsi" w:hAnsiTheme="majorHAnsi"/>
          <w:b/>
        </w:rPr>
        <w:t xml:space="preserve">Direct Costing </w:t>
      </w:r>
      <w:r w:rsidRPr="00D26AB2">
        <w:rPr>
          <w:rFonts w:asciiTheme="majorHAnsi" w:hAnsiTheme="majorHAnsi"/>
        </w:rPr>
        <w:t xml:space="preserve">or </w:t>
      </w:r>
      <w:r w:rsidRPr="00D26AB2">
        <w:rPr>
          <w:rFonts w:asciiTheme="majorHAnsi" w:hAnsiTheme="majorHAnsi"/>
          <w:b/>
        </w:rPr>
        <w:t>Marginal Costing</w:t>
      </w:r>
      <w:r w:rsidRPr="00D26AB2">
        <w:rPr>
          <w:rFonts w:asciiTheme="majorHAnsi" w:hAnsiTheme="majorHAnsi"/>
        </w:rPr>
        <w:t xml:space="preserve">. </w:t>
      </w:r>
    </w:p>
    <w:p w14:paraId="174EC683" w14:textId="2F1E8EF9" w:rsidR="004054A5" w:rsidRPr="00D26AB2" w:rsidRDefault="004054A5" w:rsidP="004054A5">
      <w:pPr>
        <w:pStyle w:val="Heading2"/>
      </w:pPr>
      <w:r w:rsidRPr="00D26AB2">
        <w:rPr>
          <w:rStyle w:val="IntenseEmphasis"/>
        </w:rPr>
        <w:t xml:space="preserve"> </w:t>
      </w:r>
      <w:r w:rsidRPr="00D26AB2">
        <w:t>Selling and Administrative Expenses</w:t>
      </w:r>
    </w:p>
    <w:p w14:paraId="5DC5E3FF" w14:textId="0BC8A65A" w:rsidR="00FD67C2" w:rsidRPr="00D26AB2" w:rsidRDefault="00FD67C2" w:rsidP="0083153F">
      <w:pPr>
        <w:pStyle w:val="ListParagraph"/>
        <w:numPr>
          <w:ilvl w:val="0"/>
          <w:numId w:val="104"/>
        </w:numPr>
        <w:rPr>
          <w:rFonts w:asciiTheme="majorHAnsi" w:hAnsiTheme="majorHAnsi"/>
        </w:rPr>
      </w:pPr>
      <w:r w:rsidRPr="00D26AB2">
        <w:rPr>
          <w:rFonts w:asciiTheme="majorHAnsi" w:hAnsiTheme="majorHAnsi"/>
        </w:rPr>
        <w:t xml:space="preserve">Rarely treated as product costs regardless of the costing method. </w:t>
      </w:r>
    </w:p>
    <w:p w14:paraId="54F0A609" w14:textId="35B2A6A0" w:rsidR="004054A5" w:rsidRPr="00D26AB2" w:rsidRDefault="004054A5" w:rsidP="0083153F">
      <w:pPr>
        <w:pStyle w:val="ListParagraph"/>
        <w:numPr>
          <w:ilvl w:val="0"/>
          <w:numId w:val="104"/>
        </w:numPr>
        <w:rPr>
          <w:rFonts w:asciiTheme="majorHAnsi" w:hAnsiTheme="majorHAnsi"/>
        </w:rPr>
      </w:pPr>
      <w:r w:rsidRPr="00D26AB2">
        <w:rPr>
          <w:rFonts w:asciiTheme="majorHAnsi" w:hAnsiTheme="majorHAnsi"/>
        </w:rPr>
        <w:t xml:space="preserve">Under absorption or variable costing, </w:t>
      </w:r>
      <w:r w:rsidR="00FD67C2" w:rsidRPr="00D26AB2">
        <w:rPr>
          <w:rFonts w:asciiTheme="majorHAnsi" w:hAnsiTheme="majorHAnsi"/>
        </w:rPr>
        <w:t>they’</w:t>
      </w:r>
      <w:r w:rsidRPr="00D26AB2">
        <w:rPr>
          <w:rFonts w:asciiTheme="majorHAnsi" w:hAnsiTheme="majorHAnsi"/>
        </w:rPr>
        <w:t xml:space="preserve">re always treated as period costs (expenses) and deducted from revenues as incurred. </w:t>
      </w:r>
    </w:p>
    <w:p w14:paraId="0D4C2E1F" w14:textId="6B34A5B4" w:rsidR="00FD67C2" w:rsidRPr="00D26AB2" w:rsidRDefault="00FD67C2" w:rsidP="00FD67C2">
      <w:pPr>
        <w:rPr>
          <w:rFonts w:asciiTheme="majorHAnsi" w:hAnsiTheme="majorHAnsi"/>
        </w:rPr>
      </w:pPr>
      <w:r w:rsidRPr="00D26AB2">
        <w:rPr>
          <w:rFonts w:asciiTheme="majorHAnsi" w:hAnsiTheme="majorHAnsi"/>
          <w:noProof/>
          <w:lang w:eastAsia="en-CA"/>
        </w:rPr>
        <w:drawing>
          <wp:inline distT="0" distB="0" distL="0" distR="0" wp14:anchorId="6ED24609" wp14:editId="768728C7">
            <wp:extent cx="4761865" cy="2061845"/>
            <wp:effectExtent l="0" t="0" r="635" b="0"/>
            <wp:docPr id="40999" name="Picture 40999" descr="Exhibit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062c" descr="Exhibit 8-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761865" cy="2061845"/>
                    </a:xfrm>
                    <a:prstGeom prst="rect">
                      <a:avLst/>
                    </a:prstGeom>
                    <a:noFill/>
                    <a:ln>
                      <a:noFill/>
                    </a:ln>
                  </pic:spPr>
                </pic:pic>
              </a:graphicData>
            </a:graphic>
          </wp:inline>
        </w:drawing>
      </w:r>
    </w:p>
    <w:p w14:paraId="09D02B7D" w14:textId="77777777" w:rsidR="00FD67C2" w:rsidRPr="00D26AB2" w:rsidRDefault="00FD67C2" w:rsidP="00FD67C2">
      <w:pPr>
        <w:pStyle w:val="Heading2"/>
      </w:pPr>
      <w:r w:rsidRPr="00D26AB2">
        <w:t xml:space="preserve">Unit Cost Computations </w:t>
      </w:r>
    </w:p>
    <w:p w14:paraId="44282BB0" w14:textId="30FD5FCF" w:rsidR="00FD67C2" w:rsidRPr="00D26AB2" w:rsidRDefault="00FD67C2" w:rsidP="0083153F">
      <w:pPr>
        <w:pStyle w:val="ListParagraph"/>
        <w:numPr>
          <w:ilvl w:val="0"/>
          <w:numId w:val="105"/>
        </w:numPr>
        <w:rPr>
          <w:rFonts w:asciiTheme="majorHAnsi" w:hAnsiTheme="majorHAnsi"/>
        </w:rPr>
      </w:pPr>
      <w:r w:rsidRPr="00D26AB2">
        <w:rPr>
          <w:rFonts w:asciiTheme="majorHAnsi" w:hAnsiTheme="majorHAnsi"/>
        </w:rPr>
        <w:t>Units Produced: 6,000   Fixed Manufacturing: 30,000   Fixed Selling and Admin Exp</w:t>
      </w:r>
      <w:r w:rsidR="00861776" w:rsidRPr="00D26AB2">
        <w:rPr>
          <w:rFonts w:asciiTheme="majorHAnsi" w:hAnsiTheme="majorHAnsi"/>
        </w:rPr>
        <w:t>enses</w:t>
      </w:r>
      <w:r w:rsidRPr="00D26AB2">
        <w:rPr>
          <w:rFonts w:asciiTheme="majorHAnsi" w:hAnsiTheme="majorHAnsi"/>
        </w:rPr>
        <w:t>: 10,000</w:t>
      </w:r>
    </w:p>
    <w:p w14:paraId="2364A640" w14:textId="77777777" w:rsidR="00FD67C2" w:rsidRPr="00D26AB2" w:rsidRDefault="00FD67C2" w:rsidP="00FD67C2">
      <w:pPr>
        <w:rPr>
          <w:rFonts w:asciiTheme="majorHAnsi" w:hAnsiTheme="majorHAnsi"/>
        </w:rPr>
      </w:pPr>
      <w:r w:rsidRPr="00D26AB2">
        <w:rPr>
          <w:rFonts w:asciiTheme="majorHAnsi" w:hAnsiTheme="majorHAnsi"/>
          <w:noProof/>
          <w:lang w:eastAsia="en-CA"/>
        </w:rPr>
        <w:drawing>
          <wp:inline distT="0" distB="0" distL="0" distR="0" wp14:anchorId="59061B34" wp14:editId="0F3C8808">
            <wp:extent cx="4873925" cy="1266831"/>
            <wp:effectExtent l="0" t="0" r="3175" b="0"/>
            <wp:docPr id="41014" name="Picture 41014"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069c" descr="A table."/>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873925" cy="1266831"/>
                    </a:xfrm>
                    <a:prstGeom prst="rect">
                      <a:avLst/>
                    </a:prstGeom>
                    <a:noFill/>
                    <a:ln>
                      <a:noFill/>
                    </a:ln>
                  </pic:spPr>
                </pic:pic>
              </a:graphicData>
            </a:graphic>
          </wp:inline>
        </w:drawing>
      </w:r>
    </w:p>
    <w:p w14:paraId="3216ABB5" w14:textId="674A9C52" w:rsidR="00FD67C2" w:rsidRPr="00D26AB2" w:rsidRDefault="00FD67C2" w:rsidP="00FD67C2">
      <w:pPr>
        <w:rPr>
          <w:rFonts w:asciiTheme="majorHAnsi" w:hAnsiTheme="majorHAnsi"/>
        </w:rPr>
      </w:pPr>
      <w:r w:rsidRPr="00D26AB2">
        <w:rPr>
          <w:rFonts w:asciiTheme="majorHAnsi" w:hAnsiTheme="majorHAnsi"/>
          <w:noProof/>
          <w:lang w:eastAsia="en-CA"/>
        </w:rPr>
        <w:lastRenderedPageBreak/>
        <w:drawing>
          <wp:inline distT="0" distB="0" distL="0" distR="0" wp14:anchorId="0BFF606D" wp14:editId="6A5BD838">
            <wp:extent cx="4908430" cy="1330543"/>
            <wp:effectExtent l="0" t="0" r="6985" b="3175"/>
            <wp:docPr id="41015" name="Picture 41015"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071c" descr="A table."/>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4908430" cy="1330543"/>
                    </a:xfrm>
                    <a:prstGeom prst="rect">
                      <a:avLst/>
                    </a:prstGeom>
                    <a:noFill/>
                    <a:ln>
                      <a:noFill/>
                    </a:ln>
                  </pic:spPr>
                </pic:pic>
              </a:graphicData>
            </a:graphic>
          </wp:inline>
        </w:drawing>
      </w:r>
    </w:p>
    <w:p w14:paraId="0CF03DFF" w14:textId="55027B2C" w:rsidR="00861776" w:rsidRPr="00D26AB2" w:rsidRDefault="00861776" w:rsidP="00861776">
      <w:pPr>
        <w:pStyle w:val="Heading2"/>
        <w:rPr>
          <w:sz w:val="14"/>
        </w:rPr>
      </w:pPr>
      <w:r w:rsidRPr="00D26AB2">
        <w:t>Income Comparison of Absorption and Variable Costing</w:t>
      </w:r>
      <w:r w:rsidRPr="00D26AB2">
        <w:br/>
      </w:r>
    </w:p>
    <w:p w14:paraId="5C760F8C" w14:textId="7B82DBA1" w:rsidR="00861776" w:rsidRPr="00D26AB2" w:rsidRDefault="00861776" w:rsidP="00861776">
      <w:pPr>
        <w:rPr>
          <w:rFonts w:asciiTheme="majorHAnsi" w:hAnsiTheme="majorHAnsi"/>
        </w:rPr>
      </w:pPr>
      <w:r w:rsidRPr="00D26AB2">
        <w:rPr>
          <w:rFonts w:asciiTheme="majorHAnsi" w:hAnsiTheme="majorHAnsi"/>
          <w:noProof/>
          <w:lang w:eastAsia="en-CA"/>
        </w:rPr>
        <w:drawing>
          <wp:inline distT="0" distB="0" distL="0" distR="0" wp14:anchorId="53552564" wp14:editId="1279CC89">
            <wp:extent cx="3510951" cy="1165670"/>
            <wp:effectExtent l="0" t="0" r="0" b="0"/>
            <wp:docPr id="41016" name="Picture 41016"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078c" descr="A table."/>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510951" cy="1165670"/>
                    </a:xfrm>
                    <a:prstGeom prst="rect">
                      <a:avLst/>
                    </a:prstGeom>
                    <a:noFill/>
                    <a:ln>
                      <a:noFill/>
                    </a:ln>
                  </pic:spPr>
                </pic:pic>
              </a:graphicData>
            </a:graphic>
          </wp:inline>
        </w:drawing>
      </w:r>
    </w:p>
    <w:p w14:paraId="6630B529" w14:textId="1E559A05" w:rsidR="00861776" w:rsidRPr="00D26AB2" w:rsidRDefault="00861776" w:rsidP="00861776">
      <w:pPr>
        <w:rPr>
          <w:rFonts w:asciiTheme="majorHAnsi" w:hAnsiTheme="majorHAnsi"/>
        </w:rPr>
      </w:pPr>
      <w:r w:rsidRPr="00D26AB2">
        <w:rPr>
          <w:rFonts w:asciiTheme="majorHAnsi" w:hAnsiTheme="majorHAnsi"/>
          <w:noProof/>
          <w:lang w:eastAsia="en-CA"/>
        </w:rPr>
        <w:drawing>
          <wp:inline distT="0" distB="0" distL="0" distR="0" wp14:anchorId="7DE95F86" wp14:editId="283B7BFD">
            <wp:extent cx="5147158" cy="1638300"/>
            <wp:effectExtent l="0" t="0" r="0" b="0"/>
            <wp:docPr id="41017" name="Picture 41017"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079c" descr="A table."/>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148048" cy="1638583"/>
                    </a:xfrm>
                    <a:prstGeom prst="rect">
                      <a:avLst/>
                    </a:prstGeom>
                    <a:noFill/>
                    <a:ln>
                      <a:noFill/>
                    </a:ln>
                  </pic:spPr>
                </pic:pic>
              </a:graphicData>
            </a:graphic>
          </wp:inline>
        </w:drawing>
      </w:r>
    </w:p>
    <w:p w14:paraId="1BB1A08C" w14:textId="27749DF7" w:rsidR="00861776" w:rsidRPr="00D26AB2" w:rsidRDefault="00861776" w:rsidP="0083153F">
      <w:pPr>
        <w:pStyle w:val="ListParagraph"/>
        <w:numPr>
          <w:ilvl w:val="0"/>
          <w:numId w:val="106"/>
        </w:numPr>
        <w:rPr>
          <w:rFonts w:asciiTheme="majorHAnsi" w:hAnsiTheme="majorHAnsi"/>
        </w:rPr>
      </w:pPr>
      <w:r w:rsidRPr="00D26AB2">
        <w:rPr>
          <w:rFonts w:asciiTheme="majorHAnsi" w:hAnsiTheme="majorHAnsi"/>
        </w:rPr>
        <w:t>Under absorption costing, if there’s an ending inventory, the fixed manufacturing costs associated</w:t>
      </w:r>
      <w:r w:rsidR="003205D3" w:rsidRPr="00D26AB2">
        <w:rPr>
          <w:rFonts w:asciiTheme="majorHAnsi" w:hAnsiTheme="majorHAnsi"/>
        </w:rPr>
        <w:t xml:space="preserve"> with the inventory will be carried forward as a balance sheet account, inventory. </w:t>
      </w:r>
    </w:p>
    <w:p w14:paraId="343F05C1" w14:textId="3805FAC0" w:rsidR="003205D3" w:rsidRPr="00D26AB2" w:rsidRDefault="003205D3" w:rsidP="0083153F">
      <w:pPr>
        <w:pStyle w:val="ListParagraph"/>
        <w:numPr>
          <w:ilvl w:val="1"/>
          <w:numId w:val="106"/>
        </w:numPr>
        <w:rPr>
          <w:rFonts w:asciiTheme="majorHAnsi" w:hAnsiTheme="majorHAnsi"/>
        </w:rPr>
      </w:pPr>
      <w:r w:rsidRPr="00D26AB2">
        <w:rPr>
          <w:rStyle w:val="IntenseEmphasis"/>
          <w:rFonts w:asciiTheme="majorHAnsi" w:hAnsiTheme="majorHAnsi"/>
        </w:rPr>
        <w:t>Fixed Manufacturing Overhead Cost Deferred in Inventory</w:t>
      </w:r>
      <w:r w:rsidRPr="00D26AB2">
        <w:rPr>
          <w:rFonts w:asciiTheme="majorHAnsi" w:hAnsiTheme="majorHAnsi" w:cs="Segoe UI Semilight"/>
        </w:rPr>
        <w:t xml:space="preserve"> – Portion of the fixed manufacturing overhead cost of a period that goes into inventory under the absorption costing method as a result of production exceeding sales. </w:t>
      </w:r>
    </w:p>
    <w:p w14:paraId="38B51C1E" w14:textId="2E391881" w:rsidR="00737902" w:rsidRPr="00D26AB2" w:rsidRDefault="00737902" w:rsidP="0083153F">
      <w:pPr>
        <w:pStyle w:val="ListParagraph"/>
        <w:numPr>
          <w:ilvl w:val="2"/>
          <w:numId w:val="106"/>
        </w:numPr>
        <w:rPr>
          <w:rFonts w:asciiTheme="majorHAnsi" w:hAnsiTheme="majorHAnsi"/>
        </w:rPr>
      </w:pPr>
      <w:r w:rsidRPr="00D26AB2">
        <w:rPr>
          <w:rFonts w:asciiTheme="majorHAnsi" w:hAnsiTheme="majorHAnsi"/>
        </w:rPr>
        <w:t>6,000 units were produced only 5,000 sold</w:t>
      </w:r>
      <w:r w:rsidR="00D06D25" w:rsidRPr="00D26AB2">
        <w:rPr>
          <w:rFonts w:asciiTheme="majorHAnsi" w:hAnsiTheme="majorHAnsi"/>
        </w:rPr>
        <w:t xml:space="preserve">, leaving 1,000 in ending inventory. Each unit produced is assigned $5 in fixed overhead a total of $5,000 for the 1,000 units. </w:t>
      </w:r>
    </w:p>
    <w:p w14:paraId="5F6DDE4F" w14:textId="18102F70" w:rsidR="00D06D25" w:rsidRPr="00D26AB2" w:rsidRDefault="00D06D25" w:rsidP="0083153F">
      <w:pPr>
        <w:pStyle w:val="ListParagraph"/>
        <w:numPr>
          <w:ilvl w:val="2"/>
          <w:numId w:val="106"/>
        </w:numPr>
        <w:rPr>
          <w:rFonts w:asciiTheme="majorHAnsi" w:hAnsiTheme="majorHAnsi"/>
        </w:rPr>
      </w:pPr>
      <w:r w:rsidRPr="00D26AB2">
        <w:rPr>
          <w:rFonts w:asciiTheme="majorHAnsi" w:hAnsiTheme="majorHAnsi"/>
        </w:rPr>
        <w:t>From 30,000 in fixed manufacturing costs incurred in the period, $25,000 (5,000 units sold * $5) have been included on the income statement in cost of goods sold with a deferral of $5,000 of fixed manufacturing overhead costs.</w:t>
      </w:r>
    </w:p>
    <w:p w14:paraId="09C48E57" w14:textId="095927A3" w:rsidR="003205D3" w:rsidRPr="00D26AB2" w:rsidRDefault="003205D3" w:rsidP="003205D3">
      <w:pPr>
        <w:ind w:left="360" w:firstLine="720"/>
        <w:rPr>
          <w:rFonts w:asciiTheme="majorHAnsi" w:hAnsiTheme="majorHAnsi"/>
        </w:rPr>
      </w:pPr>
      <w:r w:rsidRPr="00D26AB2">
        <w:rPr>
          <w:rFonts w:asciiTheme="majorHAnsi" w:hAnsiTheme="majorHAnsi"/>
          <w:noProof/>
          <w:lang w:eastAsia="en-CA"/>
        </w:rPr>
        <w:drawing>
          <wp:inline distT="0" distB="0" distL="0" distR="0" wp14:anchorId="143C81C1" wp14:editId="0A4B185F">
            <wp:extent cx="4321834" cy="641667"/>
            <wp:effectExtent l="0" t="0" r="2540" b="6350"/>
            <wp:docPr id="41018" name="Picture 41018"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092c" descr="A table."/>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354321" cy="646490"/>
                    </a:xfrm>
                    <a:prstGeom prst="rect">
                      <a:avLst/>
                    </a:prstGeom>
                    <a:noFill/>
                    <a:ln>
                      <a:noFill/>
                    </a:ln>
                  </pic:spPr>
                </pic:pic>
              </a:graphicData>
            </a:graphic>
          </wp:inline>
        </w:drawing>
      </w:r>
    </w:p>
    <w:p w14:paraId="1EB421ED" w14:textId="7F863B2A" w:rsidR="00D06D25" w:rsidRPr="00D26AB2" w:rsidRDefault="00D06D25" w:rsidP="00D06D25">
      <w:pPr>
        <w:rPr>
          <w:rFonts w:asciiTheme="majorHAnsi" w:hAnsiTheme="majorHAnsi"/>
        </w:rPr>
      </w:pPr>
      <w:r w:rsidRPr="00D26AB2">
        <w:rPr>
          <w:rFonts w:asciiTheme="majorHAnsi" w:hAnsiTheme="majorHAnsi"/>
          <w:noProof/>
          <w:lang w:eastAsia="en-CA"/>
        </w:rPr>
        <w:lastRenderedPageBreak/>
        <w:drawing>
          <wp:inline distT="0" distB="0" distL="0" distR="0" wp14:anchorId="5B98B1B1" wp14:editId="0AFFB55D">
            <wp:extent cx="5295638" cy="5038725"/>
            <wp:effectExtent l="0" t="0" r="635" b="0"/>
            <wp:docPr id="41020" name="Picture 41020" descr="Exhibit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094c" descr="Exhibit 8-2"/>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328817" cy="5070295"/>
                    </a:xfrm>
                    <a:prstGeom prst="rect">
                      <a:avLst/>
                    </a:prstGeom>
                    <a:noFill/>
                    <a:ln>
                      <a:noFill/>
                    </a:ln>
                  </pic:spPr>
                </pic:pic>
              </a:graphicData>
            </a:graphic>
          </wp:inline>
        </w:drawing>
      </w:r>
    </w:p>
    <w:p w14:paraId="2CFBE02F" w14:textId="0EF4794C" w:rsidR="00D06D25" w:rsidRPr="00D26AB2" w:rsidRDefault="00D06D25" w:rsidP="0083153F">
      <w:pPr>
        <w:pStyle w:val="ListParagraph"/>
        <w:numPr>
          <w:ilvl w:val="0"/>
          <w:numId w:val="106"/>
        </w:numPr>
        <w:rPr>
          <w:rFonts w:asciiTheme="majorHAnsi" w:hAnsiTheme="majorHAnsi"/>
        </w:rPr>
      </w:pPr>
      <w:r w:rsidRPr="00D26AB2">
        <w:rPr>
          <w:rFonts w:asciiTheme="majorHAnsi" w:hAnsiTheme="majorHAnsi"/>
        </w:rPr>
        <w:t xml:space="preserve">Under variable costing method, entire $30,000 in fixed manufacturing overhead costs were treated as an expense of the current period. </w:t>
      </w:r>
    </w:p>
    <w:p w14:paraId="08496C0F" w14:textId="464BAAEC" w:rsidR="00D06D25" w:rsidRPr="00D26AB2" w:rsidRDefault="00B6547F" w:rsidP="0083153F">
      <w:pPr>
        <w:pStyle w:val="ListParagraph"/>
        <w:numPr>
          <w:ilvl w:val="0"/>
          <w:numId w:val="106"/>
        </w:numPr>
        <w:rPr>
          <w:rFonts w:asciiTheme="majorHAnsi" w:hAnsiTheme="majorHAnsi"/>
        </w:rPr>
      </w:pPr>
      <w:r w:rsidRPr="00D26AB2">
        <w:rPr>
          <w:rFonts w:asciiTheme="majorHAnsi" w:hAnsiTheme="majorHAnsi"/>
        </w:rPr>
        <w:t xml:space="preserve">Ending inventory under variable costing is $5,000 less than under absorption. </w:t>
      </w:r>
    </w:p>
    <w:p w14:paraId="5FE8FC1F" w14:textId="4F2ECF41" w:rsidR="00B6547F" w:rsidRPr="00D26AB2" w:rsidRDefault="00B6547F" w:rsidP="0083153F">
      <w:pPr>
        <w:pStyle w:val="ListParagraph"/>
        <w:numPr>
          <w:ilvl w:val="1"/>
          <w:numId w:val="106"/>
        </w:numPr>
        <w:rPr>
          <w:rFonts w:asciiTheme="majorHAnsi" w:hAnsiTheme="majorHAnsi"/>
        </w:rPr>
      </w:pPr>
      <w:r w:rsidRPr="00D26AB2">
        <w:rPr>
          <w:rFonts w:asciiTheme="majorHAnsi" w:hAnsiTheme="majorHAnsi"/>
        </w:rPr>
        <w:t>Only variable costs are assigned to units of product.</w:t>
      </w:r>
    </w:p>
    <w:p w14:paraId="7A7B5CD9" w14:textId="512A2BE4" w:rsidR="00B6547F" w:rsidRPr="00D26AB2" w:rsidRDefault="00B6547F" w:rsidP="00B6547F">
      <w:pPr>
        <w:pStyle w:val="ListParagraph"/>
        <w:ind w:left="1440"/>
        <w:rPr>
          <w:rFonts w:asciiTheme="majorHAnsi" w:hAnsiTheme="majorHAnsi"/>
        </w:rPr>
      </w:pPr>
      <w:r w:rsidRPr="00D26AB2">
        <w:rPr>
          <w:rFonts w:asciiTheme="majorHAnsi" w:hAnsiTheme="majorHAnsi"/>
          <w:noProof/>
          <w:lang w:eastAsia="en-CA"/>
        </w:rPr>
        <w:drawing>
          <wp:inline distT="0" distB="0" distL="0" distR="0" wp14:anchorId="2FD00D37" wp14:editId="07A146EA">
            <wp:extent cx="3524250" cy="133350"/>
            <wp:effectExtent l="0" t="0" r="0" b="0"/>
            <wp:docPr id="41021" name="Picture 41021" descr="Variable manufacturing costs: 1,000 units times $7 equals $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101c" descr="Variable manufacturing costs: 1,000 units times $7 equals $7,000."/>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524250" cy="133350"/>
                    </a:xfrm>
                    <a:prstGeom prst="rect">
                      <a:avLst/>
                    </a:prstGeom>
                    <a:noFill/>
                    <a:ln>
                      <a:noFill/>
                    </a:ln>
                  </pic:spPr>
                </pic:pic>
              </a:graphicData>
            </a:graphic>
          </wp:inline>
        </w:drawing>
      </w:r>
    </w:p>
    <w:p w14:paraId="58D71B27" w14:textId="03DA4A5E" w:rsidR="00B6547F" w:rsidRPr="00D26AB2" w:rsidRDefault="00B6547F" w:rsidP="0083153F">
      <w:pPr>
        <w:pStyle w:val="ListParagraph"/>
        <w:numPr>
          <w:ilvl w:val="1"/>
          <w:numId w:val="105"/>
        </w:numPr>
        <w:rPr>
          <w:rFonts w:asciiTheme="majorHAnsi" w:hAnsiTheme="majorHAnsi"/>
        </w:rPr>
      </w:pPr>
      <w:r w:rsidRPr="00D26AB2">
        <w:rPr>
          <w:rFonts w:asciiTheme="majorHAnsi" w:hAnsiTheme="majorHAnsi"/>
        </w:rPr>
        <w:t xml:space="preserve">$5,000 difference in ending inventory explains difference in operating income. In absorption costing the operating income is $5,000 more. </w:t>
      </w:r>
    </w:p>
    <w:p w14:paraId="0E083B05" w14:textId="632A89DE" w:rsidR="00B6547F" w:rsidRPr="00D26AB2" w:rsidRDefault="00B6547F" w:rsidP="0083153F">
      <w:pPr>
        <w:pStyle w:val="ListParagraph"/>
        <w:numPr>
          <w:ilvl w:val="0"/>
          <w:numId w:val="106"/>
        </w:numPr>
        <w:rPr>
          <w:rFonts w:asciiTheme="majorHAnsi" w:hAnsiTheme="majorHAnsi"/>
        </w:rPr>
      </w:pPr>
      <w:r w:rsidRPr="00D26AB2">
        <w:rPr>
          <w:rFonts w:asciiTheme="majorHAnsi" w:hAnsiTheme="majorHAnsi"/>
        </w:rPr>
        <w:t>Absorption costing makes no distinction between fixed and variable costs and therefore doesn’t work for CVP computations.</w:t>
      </w:r>
    </w:p>
    <w:p w14:paraId="76D4623A" w14:textId="64F06261" w:rsidR="00D06D25" w:rsidRPr="00D26AB2" w:rsidRDefault="00AB0EC6" w:rsidP="0083153F">
      <w:pPr>
        <w:pStyle w:val="ListParagraph"/>
        <w:numPr>
          <w:ilvl w:val="0"/>
          <w:numId w:val="106"/>
        </w:numPr>
        <w:rPr>
          <w:rFonts w:asciiTheme="majorHAnsi" w:hAnsiTheme="majorHAnsi"/>
        </w:rPr>
      </w:pPr>
      <w:r w:rsidRPr="00D26AB2">
        <w:rPr>
          <w:rFonts w:asciiTheme="majorHAnsi" w:hAnsiTheme="majorHAnsi"/>
        </w:rPr>
        <w:t xml:space="preserve">Variable costing approach to </w:t>
      </w:r>
      <w:r w:rsidR="00B6547F" w:rsidRPr="00D26AB2">
        <w:rPr>
          <w:rFonts w:asciiTheme="majorHAnsi" w:hAnsiTheme="majorHAnsi"/>
        </w:rPr>
        <w:t xml:space="preserve">costing </w:t>
      </w:r>
      <w:r w:rsidRPr="00D26AB2">
        <w:rPr>
          <w:rFonts w:asciiTheme="majorHAnsi" w:hAnsiTheme="majorHAnsi"/>
        </w:rPr>
        <w:t xml:space="preserve">units of product blends very well with the contribution approach income statement, and data can be used in CVP computations. </w:t>
      </w:r>
    </w:p>
    <w:p w14:paraId="16AC19FD" w14:textId="1B54FDAE" w:rsidR="00D06D25" w:rsidRPr="00D26AB2" w:rsidRDefault="00CB569D" w:rsidP="0083153F">
      <w:pPr>
        <w:pStyle w:val="ListParagraph"/>
        <w:numPr>
          <w:ilvl w:val="0"/>
          <w:numId w:val="107"/>
        </w:numPr>
        <w:rPr>
          <w:rFonts w:asciiTheme="majorHAnsi" w:hAnsiTheme="majorHAnsi"/>
        </w:rPr>
      </w:pPr>
      <w:r w:rsidRPr="00D26AB2">
        <w:rPr>
          <w:rFonts w:asciiTheme="majorHAnsi" w:hAnsiTheme="majorHAnsi"/>
        </w:rPr>
        <w:t xml:space="preserve">Difference between the two centers around timing. </w:t>
      </w:r>
    </w:p>
    <w:p w14:paraId="524F6003" w14:textId="77A8F815" w:rsidR="00CB569D" w:rsidRPr="00D26AB2" w:rsidRDefault="00CB569D" w:rsidP="0083153F">
      <w:pPr>
        <w:pStyle w:val="ListParagraph"/>
        <w:numPr>
          <w:ilvl w:val="1"/>
          <w:numId w:val="107"/>
        </w:numPr>
        <w:rPr>
          <w:rFonts w:asciiTheme="majorHAnsi" w:hAnsiTheme="majorHAnsi"/>
        </w:rPr>
      </w:pPr>
      <w:r w:rsidRPr="00D26AB2">
        <w:rPr>
          <w:rFonts w:asciiTheme="majorHAnsi" w:hAnsiTheme="majorHAnsi"/>
        </w:rPr>
        <w:t xml:space="preserve">In variable costing, fixed manufacturing costs should be expensed immediately. </w:t>
      </w:r>
    </w:p>
    <w:p w14:paraId="284223C2" w14:textId="2D85C8FA" w:rsidR="00CB569D" w:rsidRPr="00D26AB2" w:rsidRDefault="00CB569D" w:rsidP="0083153F">
      <w:pPr>
        <w:pStyle w:val="ListParagraph"/>
        <w:numPr>
          <w:ilvl w:val="1"/>
          <w:numId w:val="107"/>
        </w:numPr>
        <w:rPr>
          <w:rFonts w:asciiTheme="majorHAnsi" w:hAnsiTheme="majorHAnsi"/>
        </w:rPr>
      </w:pPr>
      <w:r w:rsidRPr="00D26AB2">
        <w:rPr>
          <w:rFonts w:asciiTheme="majorHAnsi" w:hAnsiTheme="majorHAnsi"/>
        </w:rPr>
        <w:t>In absorption costing, fixed manufacturing costs should be charged against revenues bit by bit as units are sold. Any units not sold</w:t>
      </w:r>
      <w:r w:rsidR="00FB24CB" w:rsidRPr="00D26AB2">
        <w:rPr>
          <w:rFonts w:asciiTheme="majorHAnsi" w:hAnsiTheme="majorHAnsi"/>
        </w:rPr>
        <w:t xml:space="preserve"> results in fixed costs being inventoried and carried as assets to the next period. </w:t>
      </w:r>
    </w:p>
    <w:p w14:paraId="2694C9C3" w14:textId="742F55EF" w:rsidR="00CB569D" w:rsidRPr="00D26AB2" w:rsidRDefault="00FB24CB" w:rsidP="00FB24CB">
      <w:pPr>
        <w:pStyle w:val="Heading2"/>
      </w:pPr>
      <w:r w:rsidRPr="00D26AB2">
        <w:lastRenderedPageBreak/>
        <w:t>Extended Comparison of Income Data</w:t>
      </w:r>
    </w:p>
    <w:p w14:paraId="368F7818" w14:textId="32F62B2E" w:rsidR="00435190" w:rsidRPr="00D26AB2" w:rsidRDefault="00435190" w:rsidP="00435190">
      <w:pPr>
        <w:rPr>
          <w:rFonts w:asciiTheme="majorHAnsi" w:hAnsiTheme="majorHAnsi"/>
        </w:rPr>
      </w:pPr>
      <w:r w:rsidRPr="00D26AB2">
        <w:rPr>
          <w:rFonts w:asciiTheme="majorHAnsi" w:hAnsiTheme="majorHAnsi"/>
          <w:noProof/>
          <w:lang w:eastAsia="en-CA"/>
        </w:rPr>
        <w:drawing>
          <wp:inline distT="0" distB="0" distL="0" distR="0" wp14:anchorId="63D2F49E" wp14:editId="0192467D">
            <wp:extent cx="5753100" cy="7996151"/>
            <wp:effectExtent l="0" t="0" r="0" b="5080"/>
            <wp:docPr id="41022" name="Picture 41022" descr="Exhibit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119c" descr="Exhibit 8-3"/>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754913" cy="7998671"/>
                    </a:xfrm>
                    <a:prstGeom prst="rect">
                      <a:avLst/>
                    </a:prstGeom>
                    <a:noFill/>
                    <a:ln>
                      <a:noFill/>
                    </a:ln>
                  </pic:spPr>
                </pic:pic>
              </a:graphicData>
            </a:graphic>
          </wp:inline>
        </w:drawing>
      </w:r>
    </w:p>
    <w:p w14:paraId="0BFB6ACB" w14:textId="2E785F41" w:rsidR="0070457B" w:rsidRPr="00D26AB2" w:rsidRDefault="00FF0DB4">
      <w:pPr>
        <w:rPr>
          <w:rFonts w:asciiTheme="majorHAnsi" w:hAnsiTheme="majorHAnsi" w:cs="Segoe UI Semilight"/>
        </w:rPr>
      </w:pPr>
      <w:r w:rsidRPr="00D26AB2">
        <w:rPr>
          <w:rFonts w:asciiTheme="majorHAnsi" w:hAnsiTheme="majorHAnsi" w:cs="Segoe UI Semilight"/>
        </w:rPr>
        <w:br w:type="page"/>
      </w:r>
      <w:r w:rsidR="00C75B9F" w:rsidRPr="00D26AB2">
        <w:rPr>
          <w:rFonts w:asciiTheme="majorHAnsi" w:hAnsiTheme="majorHAnsi"/>
          <w:noProof/>
          <w:lang w:eastAsia="en-CA"/>
        </w:rPr>
        <w:lastRenderedPageBreak/>
        <w:drawing>
          <wp:inline distT="0" distB="0" distL="0" distR="0" wp14:anchorId="5BA72D37" wp14:editId="2EA85437">
            <wp:extent cx="5667153" cy="2621188"/>
            <wp:effectExtent l="0" t="0" r="0" b="8255"/>
            <wp:docPr id="41023" name="Picture 41023" descr="Table: Learning A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126c" descr="Table: Learning Aid"/>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669979" cy="2622495"/>
                    </a:xfrm>
                    <a:prstGeom prst="rect">
                      <a:avLst/>
                    </a:prstGeom>
                    <a:noFill/>
                    <a:ln>
                      <a:noFill/>
                    </a:ln>
                  </pic:spPr>
                </pic:pic>
              </a:graphicData>
            </a:graphic>
          </wp:inline>
        </w:drawing>
      </w:r>
      <w:r w:rsidR="00146967" w:rsidRPr="00D26AB2">
        <w:rPr>
          <w:rFonts w:asciiTheme="majorHAnsi" w:hAnsiTheme="majorHAnsi" w:cs="Segoe UI Semilight"/>
        </w:rPr>
        <w:br/>
        <w:t xml:space="preserve">* Operating income is higher under absorption costing, since fixed manufacturing overhead cost is </w:t>
      </w:r>
      <w:r w:rsidR="00146967" w:rsidRPr="00D26AB2">
        <w:rPr>
          <w:rFonts w:asciiTheme="majorHAnsi" w:hAnsiTheme="majorHAnsi" w:cs="Segoe UI Semilight"/>
          <w:i/>
        </w:rPr>
        <w:t>deferred</w:t>
      </w:r>
      <w:r w:rsidR="00146967" w:rsidRPr="00D26AB2">
        <w:rPr>
          <w:rFonts w:asciiTheme="majorHAnsi" w:hAnsiTheme="majorHAnsi" w:cs="Segoe UI Semilight"/>
        </w:rPr>
        <w:t xml:space="preserve"> in inventory as inventories increase. </w:t>
      </w:r>
      <w:r w:rsidR="00146967" w:rsidRPr="00D26AB2">
        <w:rPr>
          <w:rFonts w:asciiTheme="majorHAnsi" w:hAnsiTheme="majorHAnsi" w:cs="Segoe UI Semilight"/>
        </w:rPr>
        <w:br/>
        <w:t xml:space="preserve">* Operating income is lower under absorption costing, since fixed manufacturing overhead cost is </w:t>
      </w:r>
      <w:r w:rsidR="00146967" w:rsidRPr="00D26AB2">
        <w:rPr>
          <w:rFonts w:asciiTheme="majorHAnsi" w:hAnsiTheme="majorHAnsi" w:cs="Segoe UI Semilight"/>
          <w:i/>
        </w:rPr>
        <w:t>released</w:t>
      </w:r>
      <w:r w:rsidR="00146967" w:rsidRPr="00D26AB2">
        <w:rPr>
          <w:rFonts w:asciiTheme="majorHAnsi" w:hAnsiTheme="majorHAnsi" w:cs="Segoe UI Semilight"/>
        </w:rPr>
        <w:t xml:space="preserve"> from inventory as inventories decrease. </w:t>
      </w:r>
    </w:p>
    <w:p w14:paraId="591B9ED4" w14:textId="77777777" w:rsidR="00146967" w:rsidRPr="00D26AB2" w:rsidRDefault="00146967">
      <w:pPr>
        <w:rPr>
          <w:rFonts w:asciiTheme="majorHAnsi" w:hAnsiTheme="majorHAnsi" w:cs="Segoe UI Semilight"/>
        </w:rPr>
      </w:pPr>
      <w:r w:rsidRPr="00D26AB2">
        <w:rPr>
          <w:rFonts w:asciiTheme="majorHAnsi" w:hAnsiTheme="majorHAnsi"/>
          <w:noProof/>
          <w:lang w:eastAsia="en-CA"/>
        </w:rPr>
        <w:drawing>
          <wp:inline distT="0" distB="0" distL="0" distR="0" wp14:anchorId="54A769FB" wp14:editId="713D3A5A">
            <wp:extent cx="5911702" cy="2094230"/>
            <wp:effectExtent l="0" t="0" r="0" b="1270"/>
            <wp:docPr id="28694" name="Picture 28694" descr="Exhibit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139c" descr="Exhibit 8-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938275" cy="2103644"/>
                    </a:xfrm>
                    <a:prstGeom prst="rect">
                      <a:avLst/>
                    </a:prstGeom>
                    <a:noFill/>
                    <a:ln>
                      <a:noFill/>
                    </a:ln>
                  </pic:spPr>
                </pic:pic>
              </a:graphicData>
            </a:graphic>
          </wp:inline>
        </w:drawing>
      </w:r>
    </w:p>
    <w:p w14:paraId="27BE9994" w14:textId="335FBD5A" w:rsidR="007A4223" w:rsidRPr="00B321FA" w:rsidRDefault="007A4223" w:rsidP="0083153F">
      <w:pPr>
        <w:pStyle w:val="ListParagraph"/>
        <w:numPr>
          <w:ilvl w:val="0"/>
          <w:numId w:val="107"/>
        </w:numPr>
        <w:rPr>
          <w:rFonts w:asciiTheme="majorHAnsi" w:hAnsiTheme="majorHAnsi" w:cs="Segoe UI Semilight"/>
        </w:rPr>
      </w:pPr>
      <w:r w:rsidRPr="00D26AB2">
        <w:rPr>
          <w:rStyle w:val="IntenseEmphasis"/>
          <w:rFonts w:asciiTheme="majorHAnsi" w:hAnsiTheme="majorHAnsi"/>
        </w:rPr>
        <w:t>Fixed Manufacturing Overhead Cost Released from Inventory</w:t>
      </w:r>
      <w:r w:rsidRPr="00D26AB2">
        <w:rPr>
          <w:rFonts w:asciiTheme="majorHAnsi" w:hAnsiTheme="majorHAnsi" w:cs="Segoe UI Semilight"/>
        </w:rPr>
        <w:t xml:space="preserve"> – Portion of fixed manufacturing overhead cost of a prior period that becomes an expense of </w:t>
      </w:r>
      <w:r w:rsidRPr="00B321FA">
        <w:rPr>
          <w:rFonts w:asciiTheme="majorHAnsi" w:hAnsiTheme="majorHAnsi" w:cs="Segoe UI Semilight"/>
        </w:rPr>
        <w:t xml:space="preserve">the current period under absorption costing as a result of sales exceeding production. </w:t>
      </w:r>
    </w:p>
    <w:p w14:paraId="7AEFE408" w14:textId="1BF87366" w:rsidR="007A4223" w:rsidRPr="00B321FA" w:rsidRDefault="007A4223" w:rsidP="0083153F">
      <w:pPr>
        <w:pStyle w:val="ListParagraph"/>
        <w:numPr>
          <w:ilvl w:val="0"/>
          <w:numId w:val="107"/>
        </w:numPr>
        <w:rPr>
          <w:rFonts w:asciiTheme="majorHAnsi" w:hAnsiTheme="majorHAnsi" w:cs="Segoe UI Semilight"/>
        </w:rPr>
      </w:pPr>
      <w:r w:rsidRPr="00B321FA">
        <w:rPr>
          <w:rFonts w:asciiTheme="majorHAnsi" w:hAnsiTheme="majorHAnsi" w:cs="Segoe UI Semilight"/>
        </w:rPr>
        <w:t>Over extended period of time, cumulative operating income under both variable and absorption costing will be the same, this is because sales can’t exceed production</w:t>
      </w:r>
      <w:r w:rsidR="0070457B" w:rsidRPr="00B321FA">
        <w:rPr>
          <w:rFonts w:asciiTheme="majorHAnsi" w:hAnsiTheme="majorHAnsi" w:cs="Segoe UI Semilight"/>
        </w:rPr>
        <w:t xml:space="preserve"> and vice-versa. </w:t>
      </w:r>
    </w:p>
    <w:p w14:paraId="0825D3DE" w14:textId="440BBDD8" w:rsidR="00E22B76" w:rsidRPr="00B321FA" w:rsidRDefault="00E22B76" w:rsidP="0083153F">
      <w:pPr>
        <w:pStyle w:val="ListParagraph"/>
        <w:numPr>
          <w:ilvl w:val="0"/>
          <w:numId w:val="107"/>
        </w:numPr>
        <w:rPr>
          <w:rFonts w:asciiTheme="majorHAnsi" w:hAnsiTheme="majorHAnsi" w:cs="Segoe UI Semilight"/>
        </w:rPr>
      </w:pPr>
      <w:r w:rsidRPr="00B321FA">
        <w:rPr>
          <w:rFonts w:asciiTheme="majorHAnsi" w:hAnsiTheme="majorHAnsi" w:cs="Segoe UI Semilight"/>
        </w:rPr>
        <w:t>In variable costing, operating income isn’t affected by changes in production (same every year), a change in production has no effect on operating income.</w:t>
      </w:r>
    </w:p>
    <w:p w14:paraId="147EDB75" w14:textId="43D37339" w:rsidR="00485811" w:rsidRPr="00B321FA" w:rsidRDefault="00485811" w:rsidP="0083153F">
      <w:pPr>
        <w:pStyle w:val="ListParagraph"/>
        <w:numPr>
          <w:ilvl w:val="0"/>
          <w:numId w:val="107"/>
        </w:numPr>
        <w:rPr>
          <w:rFonts w:asciiTheme="majorHAnsi" w:hAnsiTheme="majorHAnsi" w:cs="Segoe UI Semilight"/>
        </w:rPr>
      </w:pPr>
      <w:r w:rsidRPr="00B321FA">
        <w:rPr>
          <w:rFonts w:asciiTheme="majorHAnsi" w:hAnsiTheme="majorHAnsi" w:cs="Segoe UI Semilight"/>
        </w:rPr>
        <w:t xml:space="preserve">In absorption costing operating income is affected by changed in production. </w:t>
      </w:r>
    </w:p>
    <w:p w14:paraId="37CC19BE" w14:textId="2C0461F2" w:rsidR="00485811" w:rsidRPr="00B321FA" w:rsidRDefault="00485811" w:rsidP="00485811">
      <w:pPr>
        <w:pStyle w:val="ListParagraph"/>
        <w:numPr>
          <w:ilvl w:val="1"/>
          <w:numId w:val="107"/>
        </w:numPr>
        <w:rPr>
          <w:rFonts w:asciiTheme="majorHAnsi" w:hAnsiTheme="majorHAnsi" w:cs="Segoe UI Semilight"/>
        </w:rPr>
      </w:pPr>
      <w:r w:rsidRPr="00B321FA">
        <w:rPr>
          <w:rFonts w:asciiTheme="majorHAnsi" w:hAnsiTheme="majorHAnsi" w:cs="Segoe UI Semilight"/>
        </w:rPr>
        <w:t xml:space="preserve">Even though same number of units are sold, the income goes up or down due to the shifting or fixed manufacturing overhead costs between periods. </w:t>
      </w:r>
    </w:p>
    <w:p w14:paraId="21F83C08" w14:textId="3F2E452D" w:rsidR="00485811" w:rsidRPr="00D26AB2" w:rsidRDefault="00485811" w:rsidP="00485811">
      <w:pPr>
        <w:pStyle w:val="ListParagraph"/>
        <w:rPr>
          <w:rFonts w:asciiTheme="majorHAnsi" w:hAnsiTheme="majorHAnsi" w:cs="Segoe UI Semilight"/>
        </w:rPr>
      </w:pPr>
    </w:p>
    <w:p w14:paraId="31EAEE5E" w14:textId="77777777" w:rsidR="0070457B" w:rsidRPr="00D26AB2" w:rsidRDefault="0070457B" w:rsidP="0070457B">
      <w:pPr>
        <w:pStyle w:val="Heading2"/>
      </w:pPr>
      <w:r w:rsidRPr="00D26AB2">
        <w:lastRenderedPageBreak/>
        <w:t>Effect of Changes in Production on Operating Income</w:t>
      </w:r>
    </w:p>
    <w:p w14:paraId="4EEF37B7" w14:textId="77777777" w:rsidR="0070457B" w:rsidRPr="00D26AB2" w:rsidRDefault="0070457B" w:rsidP="0070457B">
      <w:pPr>
        <w:pStyle w:val="Heading2"/>
      </w:pPr>
      <w:r w:rsidRPr="00D26AB2">
        <w:rPr>
          <w:noProof/>
          <w:lang w:eastAsia="en-CA"/>
        </w:rPr>
        <w:drawing>
          <wp:inline distT="0" distB="0" distL="0" distR="0" wp14:anchorId="45E15544" wp14:editId="7C3D18D9">
            <wp:extent cx="6076064" cy="7963786"/>
            <wp:effectExtent l="0" t="0" r="1270" b="0"/>
            <wp:docPr id="28702" name="Picture 28702" descr="Exhibit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161c" descr="Exhibit 8-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6079353" cy="7968097"/>
                    </a:xfrm>
                    <a:prstGeom prst="rect">
                      <a:avLst/>
                    </a:prstGeom>
                    <a:noFill/>
                    <a:ln>
                      <a:noFill/>
                    </a:ln>
                  </pic:spPr>
                </pic:pic>
              </a:graphicData>
            </a:graphic>
          </wp:inline>
        </w:drawing>
      </w:r>
      <w:r w:rsidRPr="00D26AB2">
        <w:t xml:space="preserve"> </w:t>
      </w:r>
    </w:p>
    <w:p w14:paraId="043EA39C" w14:textId="12C16D03" w:rsidR="0070457B" w:rsidRDefault="00485811" w:rsidP="00485811">
      <w:pPr>
        <w:pStyle w:val="Heading2"/>
      </w:pPr>
      <w:r>
        <w:lastRenderedPageBreak/>
        <w:t xml:space="preserve">Choosing a Costing Method </w:t>
      </w:r>
    </w:p>
    <w:p w14:paraId="3FBD423E" w14:textId="77777777" w:rsidR="00EE0D90" w:rsidRDefault="00DD7110" w:rsidP="008F5DC2">
      <w:pPr>
        <w:pStyle w:val="ListParagraph"/>
        <w:numPr>
          <w:ilvl w:val="0"/>
          <w:numId w:val="114"/>
        </w:numPr>
        <w:rPr>
          <w:rFonts w:asciiTheme="majorHAnsi" w:hAnsiTheme="majorHAnsi"/>
        </w:rPr>
      </w:pPr>
      <w:r w:rsidRPr="00B321FA">
        <w:rPr>
          <w:rFonts w:asciiTheme="majorHAnsi" w:hAnsiTheme="majorHAnsi"/>
        </w:rPr>
        <w:t>In variable costing</w:t>
      </w:r>
      <w:r w:rsidR="00EE0D90">
        <w:rPr>
          <w:rFonts w:asciiTheme="majorHAnsi" w:hAnsiTheme="majorHAnsi"/>
        </w:rPr>
        <w:t>:</w:t>
      </w:r>
    </w:p>
    <w:p w14:paraId="7AAF9308" w14:textId="77777777" w:rsidR="00EE0D90" w:rsidRDefault="00EE0D90" w:rsidP="008F5DC2">
      <w:pPr>
        <w:pStyle w:val="ListParagraph"/>
        <w:numPr>
          <w:ilvl w:val="1"/>
          <w:numId w:val="114"/>
        </w:numPr>
        <w:rPr>
          <w:rFonts w:asciiTheme="majorHAnsi" w:hAnsiTheme="majorHAnsi"/>
        </w:rPr>
      </w:pPr>
      <w:r>
        <w:rPr>
          <w:rFonts w:asciiTheme="majorHAnsi" w:hAnsiTheme="majorHAnsi"/>
        </w:rPr>
        <w:t>S</w:t>
      </w:r>
      <w:r w:rsidR="00DD7110" w:rsidRPr="00B321FA">
        <w:rPr>
          <w:rFonts w:asciiTheme="majorHAnsi" w:hAnsiTheme="majorHAnsi"/>
        </w:rPr>
        <w:t xml:space="preserve">ales remain constant so both contribution margin and operating income also remain constant. </w:t>
      </w:r>
    </w:p>
    <w:p w14:paraId="7CB12803" w14:textId="2A49E010" w:rsidR="00DD7110" w:rsidRPr="00B321FA" w:rsidRDefault="00EE0D90" w:rsidP="008F5DC2">
      <w:pPr>
        <w:pStyle w:val="ListParagraph"/>
        <w:numPr>
          <w:ilvl w:val="1"/>
          <w:numId w:val="114"/>
        </w:numPr>
        <w:rPr>
          <w:rFonts w:asciiTheme="majorHAnsi" w:hAnsiTheme="majorHAnsi"/>
        </w:rPr>
      </w:pPr>
      <w:r>
        <w:rPr>
          <w:rFonts w:asciiTheme="majorHAnsi" w:hAnsiTheme="majorHAnsi"/>
        </w:rPr>
        <w:t>R</w:t>
      </w:r>
      <w:r w:rsidR="00DD7110" w:rsidRPr="00B321FA">
        <w:rPr>
          <w:rFonts w:asciiTheme="majorHAnsi" w:hAnsiTheme="majorHAnsi"/>
        </w:rPr>
        <w:t xml:space="preserve">evenue drives operating income. </w:t>
      </w:r>
    </w:p>
    <w:p w14:paraId="59512BD8" w14:textId="77777777" w:rsidR="00EE0D90" w:rsidRPr="00EE0D90" w:rsidRDefault="00EE0D90" w:rsidP="008F5DC2">
      <w:pPr>
        <w:pStyle w:val="ListParagraph"/>
        <w:numPr>
          <w:ilvl w:val="0"/>
          <w:numId w:val="114"/>
        </w:numPr>
        <w:rPr>
          <w:rFonts w:asciiTheme="majorHAnsi" w:hAnsiTheme="majorHAnsi"/>
        </w:rPr>
      </w:pPr>
      <w:r>
        <w:rPr>
          <w:rFonts w:asciiTheme="majorHAnsi" w:hAnsiTheme="majorHAnsi"/>
          <w:lang w:val="en"/>
        </w:rPr>
        <w:t>In absorption costing:</w:t>
      </w:r>
    </w:p>
    <w:p w14:paraId="175A3170" w14:textId="77777777" w:rsidR="00EE0D90" w:rsidRPr="00B321FA" w:rsidRDefault="00EE0D90" w:rsidP="008F5DC2">
      <w:pPr>
        <w:pStyle w:val="ListParagraph"/>
        <w:numPr>
          <w:ilvl w:val="1"/>
          <w:numId w:val="114"/>
        </w:numPr>
        <w:rPr>
          <w:rFonts w:asciiTheme="majorHAnsi" w:hAnsiTheme="majorHAnsi"/>
        </w:rPr>
      </w:pPr>
      <w:r w:rsidRPr="00B321FA">
        <w:rPr>
          <w:rFonts w:asciiTheme="majorHAnsi" w:hAnsiTheme="majorHAnsi"/>
        </w:rPr>
        <w:t xml:space="preserve">Some argue that absorption costing shifts fixed manufacturing overhead costs between periods which can be confusing and lead to misinterpretations and faulty decisions. </w:t>
      </w:r>
    </w:p>
    <w:p w14:paraId="24EC4685" w14:textId="534601BB" w:rsidR="00EE0D90" w:rsidRPr="00EE0D90" w:rsidRDefault="00EE0D90" w:rsidP="008F5DC2">
      <w:pPr>
        <w:pStyle w:val="ListParagraph"/>
        <w:numPr>
          <w:ilvl w:val="2"/>
          <w:numId w:val="114"/>
        </w:numPr>
        <w:rPr>
          <w:rFonts w:asciiTheme="majorHAnsi" w:hAnsiTheme="majorHAnsi"/>
        </w:rPr>
      </w:pPr>
      <w:r w:rsidRPr="00B321FA">
        <w:rPr>
          <w:rFonts w:asciiTheme="majorHAnsi" w:hAnsiTheme="majorHAnsi"/>
        </w:rPr>
        <w:t xml:space="preserve">This is because a manager is unable to determine why sales are lower or higher in some months than other. </w:t>
      </w:r>
    </w:p>
    <w:p w14:paraId="78F693B4" w14:textId="6CC4E277" w:rsidR="00EE0D90" w:rsidRPr="00EE0D90" w:rsidRDefault="00EE0D90" w:rsidP="008F5DC2">
      <w:pPr>
        <w:pStyle w:val="ListParagraph"/>
        <w:numPr>
          <w:ilvl w:val="1"/>
          <w:numId w:val="114"/>
        </w:numPr>
        <w:rPr>
          <w:rFonts w:asciiTheme="majorHAnsi" w:hAnsiTheme="majorHAnsi"/>
        </w:rPr>
      </w:pPr>
      <w:r>
        <w:rPr>
          <w:rFonts w:asciiTheme="majorHAnsi" w:hAnsiTheme="majorHAnsi"/>
        </w:rPr>
        <w:t>B</w:t>
      </w:r>
      <w:r w:rsidRPr="00B321FA">
        <w:rPr>
          <w:rFonts w:asciiTheme="majorHAnsi" w:hAnsiTheme="majorHAnsi"/>
        </w:rPr>
        <w:t>oth revenue and production drive operating income.</w:t>
      </w:r>
    </w:p>
    <w:p w14:paraId="51A1D804" w14:textId="77777777" w:rsidR="00EE0D90" w:rsidRPr="00EE0D90" w:rsidRDefault="00EE0D90" w:rsidP="008F5DC2">
      <w:pPr>
        <w:pStyle w:val="ListParagraph"/>
        <w:numPr>
          <w:ilvl w:val="1"/>
          <w:numId w:val="114"/>
        </w:numPr>
        <w:rPr>
          <w:rFonts w:asciiTheme="majorHAnsi" w:hAnsiTheme="majorHAnsi"/>
        </w:rPr>
      </w:pPr>
      <w:r>
        <w:rPr>
          <w:rFonts w:asciiTheme="majorHAnsi" w:hAnsiTheme="majorHAnsi"/>
          <w:lang w:val="en"/>
        </w:rPr>
        <w:t>I</w:t>
      </w:r>
      <w:r w:rsidR="00DD7110" w:rsidRPr="00B321FA">
        <w:rPr>
          <w:rFonts w:asciiTheme="majorHAnsi" w:hAnsiTheme="majorHAnsi"/>
          <w:lang w:val="en"/>
        </w:rPr>
        <w:t xml:space="preserve">f inventories increase, fixed manufacturing overhead costs are deferred in inventories and operating income increases. </w:t>
      </w:r>
    </w:p>
    <w:p w14:paraId="32ED976D" w14:textId="77777777" w:rsidR="00EE0D90" w:rsidRPr="00EE0D90" w:rsidRDefault="00DD7110" w:rsidP="008F5DC2">
      <w:pPr>
        <w:pStyle w:val="ListParagraph"/>
        <w:numPr>
          <w:ilvl w:val="1"/>
          <w:numId w:val="114"/>
        </w:numPr>
        <w:rPr>
          <w:rFonts w:asciiTheme="majorHAnsi" w:hAnsiTheme="majorHAnsi"/>
        </w:rPr>
      </w:pPr>
      <w:r w:rsidRPr="00B321FA">
        <w:rPr>
          <w:rFonts w:asciiTheme="majorHAnsi" w:hAnsiTheme="majorHAnsi"/>
          <w:lang w:val="en"/>
        </w:rPr>
        <w:t xml:space="preserve">If inventories decrease, fixed manufacturing overhead costs are released from inventories and operating income decreases. </w:t>
      </w:r>
    </w:p>
    <w:p w14:paraId="1E1DE407" w14:textId="5FD6F801" w:rsidR="00DD7110" w:rsidRPr="00C55BBA" w:rsidRDefault="00EE0D90" w:rsidP="008F5DC2">
      <w:pPr>
        <w:pStyle w:val="ListParagraph"/>
        <w:numPr>
          <w:ilvl w:val="1"/>
          <w:numId w:val="114"/>
        </w:numPr>
        <w:rPr>
          <w:rFonts w:asciiTheme="majorHAnsi" w:hAnsiTheme="majorHAnsi"/>
        </w:rPr>
      </w:pPr>
      <w:r>
        <w:rPr>
          <w:rFonts w:asciiTheme="majorHAnsi" w:hAnsiTheme="majorHAnsi"/>
          <w:lang w:val="en"/>
        </w:rPr>
        <w:t>F</w:t>
      </w:r>
      <w:r w:rsidR="00DD7110" w:rsidRPr="00B321FA">
        <w:rPr>
          <w:rFonts w:asciiTheme="majorHAnsi" w:hAnsiTheme="majorHAnsi"/>
          <w:lang w:val="en"/>
        </w:rPr>
        <w:t xml:space="preserve">luctuations in operating income </w:t>
      </w:r>
      <w:r w:rsidR="00DD7110" w:rsidRPr="00C55BBA">
        <w:rPr>
          <w:rFonts w:asciiTheme="majorHAnsi" w:hAnsiTheme="majorHAnsi"/>
          <w:lang w:val="en"/>
        </w:rPr>
        <w:t>can be due to changes in inventories rather than to changes in sales</w:t>
      </w:r>
    </w:p>
    <w:p w14:paraId="41CB302A" w14:textId="47B60286" w:rsidR="00663D9F" w:rsidRPr="00C55BBA" w:rsidRDefault="00663D9F" w:rsidP="00663D9F">
      <w:pPr>
        <w:pStyle w:val="Heading2"/>
      </w:pPr>
      <w:r w:rsidRPr="00C55BBA">
        <w:t xml:space="preserve">Cost-Volume Profit Analysis and Absorption Costing </w:t>
      </w:r>
    </w:p>
    <w:p w14:paraId="2C8BA12D" w14:textId="7F2395D3" w:rsidR="00663D9F" w:rsidRDefault="00663D9F" w:rsidP="008F5DC2">
      <w:pPr>
        <w:pStyle w:val="ListParagraph"/>
        <w:numPr>
          <w:ilvl w:val="0"/>
          <w:numId w:val="115"/>
        </w:numPr>
        <w:rPr>
          <w:rFonts w:asciiTheme="majorHAnsi" w:hAnsiTheme="majorHAnsi"/>
        </w:rPr>
      </w:pPr>
      <w:r w:rsidRPr="00C55BBA">
        <w:rPr>
          <w:rFonts w:asciiTheme="majorHAnsi" w:hAnsiTheme="majorHAnsi"/>
        </w:rPr>
        <w:t>Absorption costing is widely used for both int</w:t>
      </w:r>
      <w:r w:rsidR="00C55BBA">
        <w:rPr>
          <w:rFonts w:asciiTheme="majorHAnsi" w:hAnsiTheme="majorHAnsi"/>
        </w:rPr>
        <w:t>er</w:t>
      </w:r>
      <w:r w:rsidRPr="00C55BBA">
        <w:rPr>
          <w:rFonts w:asciiTheme="majorHAnsi" w:hAnsiTheme="majorHAnsi"/>
        </w:rPr>
        <w:t>nal</w:t>
      </w:r>
      <w:r w:rsidR="00954771">
        <w:rPr>
          <w:rFonts w:asciiTheme="majorHAnsi" w:hAnsiTheme="majorHAnsi"/>
        </w:rPr>
        <w:t xml:space="preserve"> and external reports. </w:t>
      </w:r>
    </w:p>
    <w:p w14:paraId="1337BBF6" w14:textId="12DF415A" w:rsidR="00954771" w:rsidRDefault="00C46424" w:rsidP="008F5DC2">
      <w:pPr>
        <w:pStyle w:val="ListParagraph"/>
        <w:numPr>
          <w:ilvl w:val="0"/>
          <w:numId w:val="115"/>
        </w:numPr>
        <w:rPr>
          <w:rFonts w:asciiTheme="majorHAnsi" w:hAnsiTheme="majorHAnsi"/>
        </w:rPr>
      </w:pPr>
      <w:r>
        <w:rPr>
          <w:rFonts w:asciiTheme="majorHAnsi" w:hAnsiTheme="majorHAnsi"/>
        </w:rPr>
        <w:t xml:space="preserve">Focuses on full costing of units of product. </w:t>
      </w:r>
    </w:p>
    <w:p w14:paraId="115FA1E8" w14:textId="43B01BC6" w:rsidR="00C46424" w:rsidRDefault="00C46424" w:rsidP="008F5DC2">
      <w:pPr>
        <w:pStyle w:val="ListParagraph"/>
        <w:numPr>
          <w:ilvl w:val="0"/>
          <w:numId w:val="115"/>
        </w:numPr>
        <w:rPr>
          <w:rFonts w:asciiTheme="majorHAnsi" w:hAnsiTheme="majorHAnsi"/>
        </w:rPr>
      </w:pPr>
      <w:r>
        <w:rPr>
          <w:rFonts w:asciiTheme="majorHAnsi" w:hAnsiTheme="majorHAnsi"/>
        </w:rPr>
        <w:t xml:space="preserve">Weakness is its inability to dovetail well with CVP analysis. </w:t>
      </w:r>
    </w:p>
    <w:p w14:paraId="5A526D1A" w14:textId="7BCBB573" w:rsidR="00C46424" w:rsidRPr="00C46424" w:rsidRDefault="00C46424" w:rsidP="00C46424">
      <w:pPr>
        <w:rPr>
          <w:rFonts w:asciiTheme="majorHAnsi" w:hAnsiTheme="majorHAnsi"/>
        </w:rPr>
      </w:pPr>
      <w:r>
        <w:rPr>
          <w:noProof/>
          <w:lang w:eastAsia="en-CA"/>
        </w:rPr>
        <w:drawing>
          <wp:inline distT="0" distB="0" distL="0" distR="0" wp14:anchorId="50FCEF58" wp14:editId="1276D279">
            <wp:extent cx="4381805" cy="1330557"/>
            <wp:effectExtent l="0" t="0" r="0" b="3175"/>
            <wp:docPr id="41025" name="Picture 41025"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196c" descr="A table."/>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412941" cy="1340012"/>
                    </a:xfrm>
                    <a:prstGeom prst="rect">
                      <a:avLst/>
                    </a:prstGeom>
                    <a:noFill/>
                    <a:ln>
                      <a:noFill/>
                    </a:ln>
                  </pic:spPr>
                </pic:pic>
              </a:graphicData>
            </a:graphic>
          </wp:inline>
        </w:drawing>
      </w:r>
    </w:p>
    <w:p w14:paraId="56265DFC" w14:textId="4A699D63" w:rsidR="00C46424" w:rsidRDefault="00C46424" w:rsidP="008F5DC2">
      <w:pPr>
        <w:pStyle w:val="ListParagraph"/>
        <w:numPr>
          <w:ilvl w:val="0"/>
          <w:numId w:val="115"/>
        </w:numPr>
        <w:rPr>
          <w:rFonts w:asciiTheme="majorHAnsi" w:hAnsiTheme="majorHAnsi"/>
        </w:rPr>
      </w:pPr>
      <w:r>
        <w:rPr>
          <w:rFonts w:asciiTheme="majorHAnsi" w:hAnsiTheme="majorHAnsi"/>
        </w:rPr>
        <w:t xml:space="preserve">One way to check the difference between absorption and variable costing is through the break-even point. </w:t>
      </w:r>
    </w:p>
    <w:p w14:paraId="1C148577" w14:textId="08BE74F7" w:rsidR="00C46424" w:rsidRDefault="00C46424" w:rsidP="008F5DC2">
      <w:pPr>
        <w:pStyle w:val="ListParagraph"/>
        <w:numPr>
          <w:ilvl w:val="0"/>
          <w:numId w:val="115"/>
        </w:numPr>
        <w:rPr>
          <w:rFonts w:asciiTheme="majorHAnsi" w:hAnsiTheme="majorHAnsi"/>
        </w:rPr>
      </w:pPr>
      <w:r>
        <w:rPr>
          <w:rFonts w:asciiTheme="majorHAnsi" w:hAnsiTheme="majorHAnsi"/>
        </w:rPr>
        <w:t xml:space="preserve">Absorption required the analysis of two drivers, sales and product, by determining levels for each driver a zero operating income can be determined. </w:t>
      </w:r>
    </w:p>
    <w:p w14:paraId="0D99E58D" w14:textId="0F3258ED" w:rsidR="00C46424" w:rsidRDefault="00C46424" w:rsidP="00C46424">
      <w:pPr>
        <w:pStyle w:val="Heading2"/>
      </w:pPr>
      <w:r>
        <w:t>Advantages of Variable Costing and the Contribution Approach</w:t>
      </w:r>
    </w:p>
    <w:p w14:paraId="0F4618CE" w14:textId="2DB4F3B6" w:rsidR="00C46424" w:rsidRDefault="00C46424" w:rsidP="008F5DC2">
      <w:pPr>
        <w:pStyle w:val="ListParagraph"/>
        <w:numPr>
          <w:ilvl w:val="0"/>
          <w:numId w:val="116"/>
        </w:numPr>
        <w:rPr>
          <w:rFonts w:asciiTheme="majorHAnsi" w:hAnsiTheme="majorHAnsi"/>
        </w:rPr>
      </w:pPr>
      <w:r>
        <w:rPr>
          <w:rFonts w:asciiTheme="majorHAnsi" w:hAnsiTheme="majorHAnsi"/>
        </w:rPr>
        <w:t xml:space="preserve">Absorption costing is used for external reports but variable costing and the contribution format income statements are used in internal reports. </w:t>
      </w:r>
    </w:p>
    <w:p w14:paraId="11F65247" w14:textId="102F1A6B" w:rsidR="00C46424" w:rsidRDefault="00C46424" w:rsidP="008F5DC2">
      <w:pPr>
        <w:pStyle w:val="ListParagraph"/>
        <w:numPr>
          <w:ilvl w:val="0"/>
          <w:numId w:val="116"/>
        </w:numPr>
        <w:rPr>
          <w:rFonts w:asciiTheme="majorHAnsi" w:hAnsiTheme="majorHAnsi"/>
        </w:rPr>
      </w:pPr>
      <w:r>
        <w:rPr>
          <w:rFonts w:asciiTheme="majorHAnsi" w:hAnsiTheme="majorHAnsi"/>
        </w:rPr>
        <w:t>Some advantages are:</w:t>
      </w:r>
    </w:p>
    <w:p w14:paraId="31BF3A5F" w14:textId="09B22AB7" w:rsidR="00C46424" w:rsidRDefault="00050E28" w:rsidP="008F5DC2">
      <w:pPr>
        <w:pStyle w:val="ListParagraph"/>
        <w:numPr>
          <w:ilvl w:val="1"/>
          <w:numId w:val="117"/>
        </w:numPr>
        <w:rPr>
          <w:rFonts w:asciiTheme="majorHAnsi" w:hAnsiTheme="majorHAnsi"/>
        </w:rPr>
      </w:pPr>
      <w:r>
        <w:rPr>
          <w:rFonts w:asciiTheme="majorHAnsi" w:hAnsiTheme="majorHAnsi"/>
        </w:rPr>
        <w:t xml:space="preserve">Data required for CVP analysis can be taken directly from a contribution format income statement. The data isn’t available on a conventional absorption costing statement. </w:t>
      </w:r>
    </w:p>
    <w:p w14:paraId="7A7C32B4" w14:textId="093C7CD8" w:rsidR="00050E28" w:rsidRPr="008D434B" w:rsidRDefault="00050E28" w:rsidP="008F5DC2">
      <w:pPr>
        <w:pStyle w:val="ListParagraph"/>
        <w:numPr>
          <w:ilvl w:val="1"/>
          <w:numId w:val="117"/>
        </w:numPr>
        <w:rPr>
          <w:rFonts w:asciiTheme="majorHAnsi" w:hAnsiTheme="majorHAnsi"/>
        </w:rPr>
      </w:pPr>
      <w:r>
        <w:rPr>
          <w:rFonts w:asciiTheme="majorHAnsi" w:hAnsiTheme="majorHAnsi"/>
        </w:rPr>
        <w:t>Profit for a period isn’t affected by changed in inven</w:t>
      </w:r>
      <w:r w:rsidR="00FE6E6B">
        <w:rPr>
          <w:rFonts w:asciiTheme="majorHAnsi" w:hAnsiTheme="majorHAnsi"/>
        </w:rPr>
        <w:t xml:space="preserve">tories. Other things remain equal (E.g. </w:t>
      </w:r>
      <w:r w:rsidR="00FE6E6B" w:rsidRPr="008D434B">
        <w:rPr>
          <w:rFonts w:asciiTheme="majorHAnsi" w:hAnsiTheme="majorHAnsi"/>
        </w:rPr>
        <w:t xml:space="preserve">selling prices, costs, sales mix), profits move in the same direction as sales. </w:t>
      </w:r>
    </w:p>
    <w:p w14:paraId="36833B29" w14:textId="77777777" w:rsidR="008D434B" w:rsidRPr="008D434B" w:rsidRDefault="008D434B" w:rsidP="008F5DC2">
      <w:pPr>
        <w:pStyle w:val="ListParagraph"/>
        <w:numPr>
          <w:ilvl w:val="1"/>
          <w:numId w:val="117"/>
        </w:numPr>
        <w:rPr>
          <w:rFonts w:asciiTheme="majorHAnsi" w:hAnsiTheme="majorHAnsi"/>
        </w:rPr>
      </w:pPr>
      <w:r w:rsidRPr="008D434B">
        <w:rPr>
          <w:rFonts w:asciiTheme="majorHAnsi" w:hAnsiTheme="majorHAnsi"/>
          <w:lang w:val="en"/>
        </w:rPr>
        <w:lastRenderedPageBreak/>
        <w:t>Managers often assume that unit product costs are variable costs. This is a problem under absorption costing because unit product costs are a combination of both fixed and variable costs. Under variable costing, unit product costs do not contain fixed costs.</w:t>
      </w:r>
    </w:p>
    <w:p w14:paraId="5AE623DF" w14:textId="1A4D3B18" w:rsidR="008D434B" w:rsidRPr="008D434B" w:rsidRDefault="008D434B" w:rsidP="008F5DC2">
      <w:pPr>
        <w:pStyle w:val="ListParagraph"/>
        <w:numPr>
          <w:ilvl w:val="1"/>
          <w:numId w:val="117"/>
        </w:numPr>
        <w:rPr>
          <w:rFonts w:asciiTheme="majorHAnsi" w:hAnsiTheme="majorHAnsi"/>
        </w:rPr>
      </w:pPr>
      <w:r>
        <w:rPr>
          <w:rFonts w:asciiTheme="majorHAnsi" w:eastAsia="Times New Roman" w:hAnsiTheme="majorHAnsi" w:cs="Times New Roman"/>
          <w:lang w:val="en"/>
        </w:rPr>
        <w:t>I</w:t>
      </w:r>
      <w:r w:rsidRPr="008D434B">
        <w:rPr>
          <w:rFonts w:asciiTheme="majorHAnsi" w:eastAsia="Times New Roman" w:hAnsiTheme="majorHAnsi" w:cs="Times New Roman"/>
          <w:lang w:val="en"/>
        </w:rPr>
        <w:t>mpact of fixed costs on profits is emphasized under the variable costing and contribution approach. The total amount of fixed costs appears explicitly on the income statement, highlighting that the whole amount of fixed costs must be covered for the company to be truly profitable. Under absorption costing, the fixed costs are mingled with the variable costs and are buried in cost of goods sold and in ending inventories.</w:t>
      </w:r>
    </w:p>
    <w:p w14:paraId="3B8F5F67" w14:textId="77777777" w:rsidR="008D434B" w:rsidRPr="008D434B" w:rsidRDefault="008D434B" w:rsidP="008F5DC2">
      <w:pPr>
        <w:pStyle w:val="ListParagraph"/>
        <w:numPr>
          <w:ilvl w:val="1"/>
          <w:numId w:val="117"/>
        </w:numPr>
        <w:rPr>
          <w:rFonts w:asciiTheme="majorHAnsi" w:hAnsiTheme="majorHAnsi"/>
        </w:rPr>
      </w:pPr>
      <w:r w:rsidRPr="008D434B">
        <w:rPr>
          <w:rFonts w:asciiTheme="majorHAnsi" w:eastAsia="Times New Roman" w:hAnsiTheme="majorHAnsi" w:cs="Times New Roman"/>
          <w:lang w:val="en"/>
        </w:rPr>
        <w:t>Variable costing data make it easier to estimate the profitability of products, customers, and other segments of the business. With absorption costing, profitability is obscured by arbitrary allocations of fixed costs. We will discuss these issues in later chapters.</w:t>
      </w:r>
    </w:p>
    <w:p w14:paraId="1A93387D" w14:textId="064BBC9A" w:rsidR="008D434B" w:rsidRPr="008D434B" w:rsidRDefault="008D434B" w:rsidP="008F5DC2">
      <w:pPr>
        <w:pStyle w:val="ListParagraph"/>
        <w:numPr>
          <w:ilvl w:val="1"/>
          <w:numId w:val="117"/>
        </w:numPr>
        <w:rPr>
          <w:rFonts w:asciiTheme="majorHAnsi" w:hAnsiTheme="majorHAnsi"/>
        </w:rPr>
      </w:pPr>
      <w:r w:rsidRPr="008D434B">
        <w:rPr>
          <w:rFonts w:asciiTheme="majorHAnsi" w:eastAsia="Times New Roman" w:hAnsiTheme="majorHAnsi" w:cs="Times New Roman"/>
          <w:lang w:val="en"/>
        </w:rPr>
        <w:t>Variable costing ties in with cost control methods such as standard costs and flexible budgets, which we will cover in later chapters.</w:t>
      </w:r>
    </w:p>
    <w:p w14:paraId="78DBE984" w14:textId="0D12ACB0" w:rsidR="008D434B" w:rsidRPr="008D434B" w:rsidRDefault="008D434B" w:rsidP="008F5DC2">
      <w:pPr>
        <w:pStyle w:val="ListParagraph"/>
        <w:numPr>
          <w:ilvl w:val="1"/>
          <w:numId w:val="117"/>
        </w:numPr>
        <w:rPr>
          <w:rFonts w:asciiTheme="majorHAnsi" w:hAnsiTheme="majorHAnsi"/>
        </w:rPr>
      </w:pPr>
      <w:r w:rsidRPr="008D434B">
        <w:rPr>
          <w:rFonts w:asciiTheme="majorHAnsi" w:hAnsiTheme="majorHAnsi"/>
          <w:lang w:val="en"/>
        </w:rPr>
        <w:t>Variable costing operating income is closer to net cash flow than absorption costing operating income. This is particularly important for companies with potential cash flow problems</w:t>
      </w:r>
    </w:p>
    <w:p w14:paraId="7A8CDA4C" w14:textId="0AB773EE" w:rsidR="00EA0150" w:rsidRDefault="00EA0150" w:rsidP="008F5DC2">
      <w:pPr>
        <w:pStyle w:val="ListParagraph"/>
        <w:numPr>
          <w:ilvl w:val="0"/>
          <w:numId w:val="118"/>
        </w:numPr>
        <w:rPr>
          <w:rFonts w:asciiTheme="majorHAnsi" w:hAnsiTheme="majorHAnsi"/>
        </w:rPr>
      </w:pPr>
      <w:r>
        <w:rPr>
          <w:rFonts w:asciiTheme="majorHAnsi" w:hAnsiTheme="majorHAnsi"/>
        </w:rPr>
        <w:t>A</w:t>
      </w:r>
      <w:r w:rsidR="00682203">
        <w:rPr>
          <w:rFonts w:asciiTheme="majorHAnsi" w:hAnsiTheme="majorHAnsi"/>
        </w:rPr>
        <w:t>ll manufacturing costs must be assigned to products to properly match</w:t>
      </w:r>
      <w:r>
        <w:rPr>
          <w:rFonts w:asciiTheme="majorHAnsi" w:hAnsiTheme="majorHAnsi"/>
        </w:rPr>
        <w:t xml:space="preserve"> the costs of producing units of product with the revenues from the units when they’re sold. </w:t>
      </w:r>
    </w:p>
    <w:p w14:paraId="3C78FBBF" w14:textId="77777777" w:rsidR="00EA0150" w:rsidRDefault="00EA0150" w:rsidP="008F5DC2">
      <w:pPr>
        <w:pStyle w:val="ListParagraph"/>
        <w:numPr>
          <w:ilvl w:val="0"/>
          <w:numId w:val="118"/>
        </w:numPr>
        <w:rPr>
          <w:rFonts w:asciiTheme="majorHAnsi" w:hAnsiTheme="majorHAnsi"/>
        </w:rPr>
      </w:pPr>
      <w:r>
        <w:rPr>
          <w:rFonts w:asciiTheme="majorHAnsi" w:hAnsiTheme="majorHAnsi"/>
        </w:rPr>
        <w:t>All fixed manufacturing costs aren’t really the costs of any particular unit of product, they’re incurred even if nothing is made that period and are charged that period.</w:t>
      </w:r>
    </w:p>
    <w:p w14:paraId="6F7751A8" w14:textId="77777777" w:rsidR="00AF11A2" w:rsidRDefault="00AF11A2" w:rsidP="008F5DC2">
      <w:pPr>
        <w:pStyle w:val="ListParagraph"/>
        <w:numPr>
          <w:ilvl w:val="0"/>
          <w:numId w:val="118"/>
        </w:numPr>
        <w:rPr>
          <w:rFonts w:asciiTheme="majorHAnsi" w:hAnsiTheme="majorHAnsi"/>
        </w:rPr>
      </w:pPr>
      <w:r>
        <w:rPr>
          <w:rFonts w:asciiTheme="majorHAnsi" w:hAnsiTheme="majorHAnsi"/>
        </w:rPr>
        <w:t>Downside is that it ca</w:t>
      </w:r>
      <w:r w:rsidR="00EA0150">
        <w:rPr>
          <w:rFonts w:asciiTheme="majorHAnsi" w:hAnsiTheme="majorHAnsi"/>
        </w:rPr>
        <w:t>n</w:t>
      </w:r>
      <w:r>
        <w:rPr>
          <w:rFonts w:asciiTheme="majorHAnsi" w:hAnsiTheme="majorHAnsi"/>
        </w:rPr>
        <w:t xml:space="preserve"> be used by an unethical manager to deliberately mislead others, if salary is based on operating income they can make profits to look higher by building up inventory levels. </w:t>
      </w:r>
    </w:p>
    <w:p w14:paraId="6380F97E" w14:textId="77777777" w:rsidR="00AF11A2" w:rsidRDefault="00AF11A2" w:rsidP="008F5DC2">
      <w:pPr>
        <w:pStyle w:val="ListParagraph"/>
        <w:numPr>
          <w:ilvl w:val="0"/>
          <w:numId w:val="118"/>
        </w:numPr>
        <w:rPr>
          <w:rFonts w:asciiTheme="majorHAnsi" w:hAnsiTheme="majorHAnsi"/>
        </w:rPr>
      </w:pPr>
      <w:r>
        <w:rPr>
          <w:rFonts w:asciiTheme="majorHAnsi" w:hAnsiTheme="majorHAnsi"/>
        </w:rPr>
        <w:t xml:space="preserve">Restriction is to increase operating income by building ending inventories. </w:t>
      </w:r>
    </w:p>
    <w:p w14:paraId="4FF51594" w14:textId="4F8AF286" w:rsidR="00AF11A2" w:rsidRDefault="00AF11A2" w:rsidP="00AF11A2">
      <w:pPr>
        <w:pStyle w:val="Heading2"/>
      </w:pPr>
      <w:r>
        <w:t>Cost-Volume Profit</w:t>
      </w:r>
      <w:r w:rsidR="001B33A0">
        <w:t xml:space="preserve"> Analysis and Absorption Costing</w:t>
      </w:r>
    </w:p>
    <w:p w14:paraId="76C0F413" w14:textId="77777777" w:rsidR="001B33A0" w:rsidRDefault="00AF11A2" w:rsidP="008F5DC2">
      <w:pPr>
        <w:pStyle w:val="ListParagraph"/>
        <w:numPr>
          <w:ilvl w:val="0"/>
          <w:numId w:val="118"/>
        </w:numPr>
        <w:rPr>
          <w:rFonts w:asciiTheme="majorHAnsi" w:hAnsiTheme="majorHAnsi"/>
        </w:rPr>
      </w:pPr>
      <w:r>
        <w:rPr>
          <w:rFonts w:asciiTheme="majorHAnsi" w:hAnsiTheme="majorHAnsi"/>
        </w:rPr>
        <w:t xml:space="preserve">Absorption costing is used for </w:t>
      </w:r>
      <w:r w:rsidR="001B33A0">
        <w:rPr>
          <w:rFonts w:asciiTheme="majorHAnsi" w:hAnsiTheme="majorHAnsi"/>
        </w:rPr>
        <w:t>both internal and external reports.</w:t>
      </w:r>
    </w:p>
    <w:p w14:paraId="7EAE39EA" w14:textId="77777777" w:rsidR="001B33A0" w:rsidRDefault="001B33A0" w:rsidP="008F5DC2">
      <w:pPr>
        <w:pStyle w:val="ListParagraph"/>
        <w:numPr>
          <w:ilvl w:val="0"/>
          <w:numId w:val="118"/>
        </w:numPr>
        <w:rPr>
          <w:rFonts w:asciiTheme="majorHAnsi" w:hAnsiTheme="majorHAnsi"/>
        </w:rPr>
      </w:pPr>
      <w:r>
        <w:rPr>
          <w:rFonts w:asciiTheme="majorHAnsi" w:hAnsiTheme="majorHAnsi"/>
        </w:rPr>
        <w:t xml:space="preserve">It focuses on full costing units of product, but is unable to deal with CVP analysis. </w:t>
      </w:r>
    </w:p>
    <w:p w14:paraId="488AA97D" w14:textId="0A94EAE4" w:rsidR="001B33A0" w:rsidRDefault="001B33A0" w:rsidP="008F5DC2">
      <w:pPr>
        <w:pStyle w:val="ListParagraph"/>
        <w:numPr>
          <w:ilvl w:val="0"/>
          <w:numId w:val="118"/>
        </w:numPr>
        <w:rPr>
          <w:rFonts w:asciiTheme="majorHAnsi" w:hAnsiTheme="majorHAnsi"/>
        </w:rPr>
      </w:pPr>
      <w:r>
        <w:rPr>
          <w:rFonts w:asciiTheme="majorHAnsi" w:hAnsiTheme="majorHAnsi"/>
        </w:rPr>
        <w:t>Requires the analysis of two drivers; sales and production.</w:t>
      </w:r>
    </w:p>
    <w:p w14:paraId="5BDAD15E" w14:textId="77777777" w:rsidR="001B33A0" w:rsidRDefault="001B33A0" w:rsidP="001B33A0">
      <w:pPr>
        <w:ind w:left="360"/>
      </w:pPr>
      <w:r>
        <w:rPr>
          <w:noProof/>
          <w:lang w:eastAsia="en-CA"/>
        </w:rPr>
        <w:drawing>
          <wp:inline distT="0" distB="0" distL="0" distR="0" wp14:anchorId="28AE8271" wp14:editId="1D803E18">
            <wp:extent cx="4724400" cy="1436417"/>
            <wp:effectExtent l="0" t="0" r="0" b="0"/>
            <wp:docPr id="41062" name="Picture 41062"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080196c" descr="A table."/>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732863" cy="1438990"/>
                    </a:xfrm>
                    <a:prstGeom prst="rect">
                      <a:avLst/>
                    </a:prstGeom>
                    <a:noFill/>
                    <a:ln>
                      <a:noFill/>
                    </a:ln>
                  </pic:spPr>
                </pic:pic>
              </a:graphicData>
            </a:graphic>
          </wp:inline>
        </w:drawing>
      </w:r>
      <w:r w:rsidRPr="00682203">
        <w:t xml:space="preserve"> </w:t>
      </w:r>
    </w:p>
    <w:p w14:paraId="429712B2" w14:textId="61957D57" w:rsidR="00737902" w:rsidRPr="001B33A0" w:rsidRDefault="00737902" w:rsidP="001B33A0">
      <w:pPr>
        <w:rPr>
          <w:rFonts w:asciiTheme="majorHAnsi" w:hAnsiTheme="majorHAnsi"/>
        </w:rPr>
      </w:pPr>
      <w:r w:rsidRPr="00682203">
        <w:br w:type="page"/>
      </w:r>
    </w:p>
    <w:p w14:paraId="2E87F2F3" w14:textId="6718EF09" w:rsidR="000F0CE3" w:rsidRPr="00D26AB2" w:rsidRDefault="000F0CE3" w:rsidP="00737902">
      <w:pPr>
        <w:pStyle w:val="Heading1"/>
        <w:rPr>
          <w:rFonts w:cs="Segoe UI Semilight"/>
          <w:u w:val="single"/>
        </w:rPr>
      </w:pPr>
      <w:r w:rsidRPr="00D26AB2">
        <w:rPr>
          <w:u w:val="single"/>
        </w:rPr>
        <w:lastRenderedPageBreak/>
        <w:t xml:space="preserve">Chapter 9 – Budgeting </w:t>
      </w:r>
    </w:p>
    <w:p w14:paraId="10119C19" w14:textId="77777777" w:rsidR="000F0CE3" w:rsidRPr="00D26AB2" w:rsidRDefault="000F0CE3" w:rsidP="00F83E2E">
      <w:pPr>
        <w:pStyle w:val="ListParagraph"/>
        <w:numPr>
          <w:ilvl w:val="0"/>
          <w:numId w:val="85"/>
        </w:numPr>
        <w:rPr>
          <w:rFonts w:asciiTheme="majorHAnsi" w:hAnsiTheme="majorHAnsi" w:cs="Segoe UI Semilight"/>
        </w:rPr>
      </w:pPr>
      <w:r w:rsidRPr="00D26AB2">
        <w:rPr>
          <w:rFonts w:asciiTheme="majorHAnsi" w:hAnsiTheme="majorHAnsi" w:cs="Segoe UI Semilight"/>
        </w:rPr>
        <w:t xml:space="preserve">Budgets are used by management and by external parties (lenders). </w:t>
      </w:r>
    </w:p>
    <w:p w14:paraId="0E9E2EAC" w14:textId="77777777" w:rsidR="000F0CE3" w:rsidRPr="00D26AB2" w:rsidRDefault="000F0CE3" w:rsidP="00F83E2E">
      <w:pPr>
        <w:pStyle w:val="ListParagraph"/>
        <w:numPr>
          <w:ilvl w:val="0"/>
          <w:numId w:val="85"/>
        </w:numPr>
        <w:rPr>
          <w:rFonts w:asciiTheme="majorHAnsi" w:hAnsiTheme="majorHAnsi" w:cs="Segoe UI Semilight"/>
        </w:rPr>
      </w:pPr>
      <w:r w:rsidRPr="00D26AB2">
        <w:rPr>
          <w:rFonts w:asciiTheme="majorHAnsi" w:hAnsiTheme="majorHAnsi" w:cs="Segoe UI Semilight"/>
        </w:rPr>
        <w:t xml:space="preserve">Tangible benefits can result from budgets and using them as a benchmark for evaluating performance. </w:t>
      </w:r>
    </w:p>
    <w:p w14:paraId="657129D0" w14:textId="77777777" w:rsidR="000F0CE3" w:rsidRPr="00D26AB2" w:rsidRDefault="000F0CE3" w:rsidP="00F83E2E">
      <w:pPr>
        <w:pStyle w:val="ListParagraph"/>
        <w:numPr>
          <w:ilvl w:val="0"/>
          <w:numId w:val="85"/>
        </w:numPr>
        <w:rPr>
          <w:rFonts w:asciiTheme="majorHAnsi" w:hAnsiTheme="majorHAnsi" w:cs="Segoe UI Semilight"/>
        </w:rPr>
      </w:pPr>
      <w:r w:rsidRPr="00D26AB2">
        <w:rPr>
          <w:rFonts w:asciiTheme="majorHAnsi" w:hAnsiTheme="majorHAnsi" w:cs="Segoe UI Semilight"/>
        </w:rPr>
        <w:t xml:space="preserve">Important tool used by management to communicate financial objectives for the future, allocate resources, and coordinate activities across the different functional areas within the organization. </w:t>
      </w:r>
    </w:p>
    <w:p w14:paraId="415E0CA5" w14:textId="77777777" w:rsidR="000F0CE3" w:rsidRPr="00D26AB2" w:rsidRDefault="000F0CE3" w:rsidP="00F83E2E">
      <w:pPr>
        <w:pStyle w:val="ListParagraph"/>
        <w:numPr>
          <w:ilvl w:val="0"/>
          <w:numId w:val="85"/>
        </w:numPr>
        <w:rPr>
          <w:rFonts w:asciiTheme="majorHAnsi" w:hAnsiTheme="majorHAnsi" w:cs="Segoe UI Semilight"/>
        </w:rPr>
      </w:pPr>
      <w:r w:rsidRPr="00D26AB2">
        <w:rPr>
          <w:rFonts w:asciiTheme="majorHAnsi" w:hAnsiTheme="majorHAnsi" w:cs="Segoe UI Semilight"/>
        </w:rPr>
        <w:t xml:space="preserve">Periodically compare actual performance of revenues, expenses, and profits to the plan. </w:t>
      </w:r>
    </w:p>
    <w:p w14:paraId="5017E7FD" w14:textId="470159FD" w:rsidR="000F0CE3" w:rsidRPr="00D26AB2" w:rsidRDefault="000F0CE3" w:rsidP="00F83E2E">
      <w:pPr>
        <w:pStyle w:val="ListParagraph"/>
        <w:numPr>
          <w:ilvl w:val="0"/>
          <w:numId w:val="85"/>
        </w:numPr>
        <w:rPr>
          <w:rFonts w:asciiTheme="majorHAnsi" w:hAnsiTheme="majorHAnsi" w:cs="Segoe UI Semilight"/>
        </w:rPr>
      </w:pPr>
      <w:r w:rsidRPr="00D26AB2">
        <w:rPr>
          <w:rStyle w:val="IntenseEmphasis"/>
          <w:rFonts w:asciiTheme="majorHAnsi" w:hAnsiTheme="majorHAnsi"/>
        </w:rPr>
        <w:t>Budget</w:t>
      </w:r>
      <w:r w:rsidRPr="00D26AB2">
        <w:rPr>
          <w:rFonts w:asciiTheme="majorHAnsi" w:hAnsiTheme="majorHAnsi" w:cs="Segoe UI Semilight"/>
        </w:rPr>
        <w:t xml:space="preserve"> – Detailed plan for the future expressed in quantitative terms.</w:t>
      </w:r>
    </w:p>
    <w:p w14:paraId="402BAAC7" w14:textId="6CE577BF" w:rsidR="000F0CE3" w:rsidRPr="00D26AB2" w:rsidRDefault="000F0CE3" w:rsidP="00F83E2E">
      <w:pPr>
        <w:pStyle w:val="ListParagraph"/>
        <w:numPr>
          <w:ilvl w:val="0"/>
          <w:numId w:val="85"/>
        </w:numPr>
        <w:rPr>
          <w:rFonts w:asciiTheme="majorHAnsi" w:hAnsiTheme="majorHAnsi" w:cs="Segoe UI Semilight"/>
        </w:rPr>
      </w:pPr>
      <w:r w:rsidRPr="00D26AB2">
        <w:rPr>
          <w:rStyle w:val="IntenseEmphasis"/>
          <w:rFonts w:asciiTheme="majorHAnsi" w:hAnsiTheme="majorHAnsi"/>
        </w:rPr>
        <w:t>Budgeting</w:t>
      </w:r>
      <w:r w:rsidRPr="00D26AB2">
        <w:rPr>
          <w:rFonts w:asciiTheme="majorHAnsi" w:hAnsiTheme="majorHAnsi" w:cs="Segoe UI Semilight"/>
          <w:b/>
        </w:rPr>
        <w:t xml:space="preserve"> </w:t>
      </w:r>
      <w:r w:rsidRPr="00D26AB2">
        <w:rPr>
          <w:rFonts w:asciiTheme="majorHAnsi" w:hAnsiTheme="majorHAnsi" w:cs="Segoe UI Semilight"/>
        </w:rPr>
        <w:t xml:space="preserve">– Act of preparing a budget. </w:t>
      </w:r>
    </w:p>
    <w:p w14:paraId="66437446" w14:textId="07421E0D" w:rsidR="000F0CE3" w:rsidRPr="00D26AB2" w:rsidRDefault="000F0CE3" w:rsidP="00F83E2E">
      <w:pPr>
        <w:pStyle w:val="ListParagraph"/>
        <w:numPr>
          <w:ilvl w:val="0"/>
          <w:numId w:val="85"/>
        </w:numPr>
        <w:rPr>
          <w:rFonts w:asciiTheme="majorHAnsi" w:hAnsiTheme="majorHAnsi" w:cs="Segoe UI Semilight"/>
        </w:rPr>
      </w:pPr>
      <w:r w:rsidRPr="00D26AB2">
        <w:rPr>
          <w:rStyle w:val="IntenseEmphasis"/>
          <w:rFonts w:asciiTheme="majorHAnsi" w:hAnsiTheme="majorHAnsi"/>
        </w:rPr>
        <w:t>Budgetary Control</w:t>
      </w:r>
      <w:r w:rsidRPr="00D26AB2">
        <w:rPr>
          <w:rFonts w:asciiTheme="majorHAnsi" w:hAnsiTheme="majorHAnsi" w:cs="Segoe UI Semilight"/>
        </w:rPr>
        <w:t xml:space="preserve"> – Use of budgets to control a firm’s activities. </w:t>
      </w:r>
    </w:p>
    <w:p w14:paraId="44D0956B" w14:textId="65D21951" w:rsidR="000F0CE3" w:rsidRPr="00D26AB2" w:rsidRDefault="000F0CE3" w:rsidP="00F83E2E">
      <w:pPr>
        <w:pStyle w:val="ListParagraph"/>
        <w:numPr>
          <w:ilvl w:val="0"/>
          <w:numId w:val="85"/>
        </w:numPr>
        <w:rPr>
          <w:rFonts w:asciiTheme="majorHAnsi" w:hAnsiTheme="majorHAnsi" w:cs="Segoe UI Semilight"/>
        </w:rPr>
      </w:pPr>
      <w:r w:rsidRPr="00D26AB2">
        <w:rPr>
          <w:rStyle w:val="IntenseEmphasis"/>
          <w:rFonts w:asciiTheme="majorHAnsi" w:hAnsiTheme="majorHAnsi"/>
        </w:rPr>
        <w:t>Master Budget</w:t>
      </w:r>
      <w:r w:rsidRPr="00D26AB2">
        <w:rPr>
          <w:rFonts w:asciiTheme="majorHAnsi" w:hAnsiTheme="majorHAnsi" w:cs="Segoe UI Semilight"/>
        </w:rPr>
        <w:t xml:space="preserve"> – Summary of a company’s plans in which specific targets are set for sales, production, distribution, administrative, and financing activities; generally culminates in a cash budget, a budgeted income statement, and a budgeted balance sheet. </w:t>
      </w:r>
    </w:p>
    <w:p w14:paraId="11010A9B" w14:textId="77777777" w:rsidR="000F0CE3" w:rsidRPr="00D26AB2" w:rsidRDefault="000F0CE3" w:rsidP="00F83E2E">
      <w:pPr>
        <w:pStyle w:val="ListParagraph"/>
        <w:numPr>
          <w:ilvl w:val="0"/>
          <w:numId w:val="85"/>
        </w:numPr>
        <w:rPr>
          <w:rFonts w:asciiTheme="majorHAnsi" w:hAnsiTheme="majorHAnsi" w:cs="Segoe UI Semilight"/>
        </w:rPr>
      </w:pPr>
      <w:r w:rsidRPr="00D26AB2">
        <w:rPr>
          <w:rFonts w:asciiTheme="majorHAnsi" w:hAnsiTheme="majorHAnsi" w:cs="Segoe UI Semilight"/>
        </w:rPr>
        <w:t xml:space="preserve">Serves as a planning and control tool in organizations. </w:t>
      </w:r>
    </w:p>
    <w:p w14:paraId="20F95142" w14:textId="77777777" w:rsidR="000F0CE3" w:rsidRPr="00D26AB2" w:rsidRDefault="000F0CE3" w:rsidP="00F83E2E">
      <w:pPr>
        <w:pStyle w:val="ListParagraph"/>
        <w:numPr>
          <w:ilvl w:val="1"/>
          <w:numId w:val="85"/>
        </w:numPr>
        <w:rPr>
          <w:rFonts w:asciiTheme="majorHAnsi" w:hAnsiTheme="majorHAnsi" w:cs="Segoe UI Semilight"/>
        </w:rPr>
      </w:pPr>
      <w:r w:rsidRPr="00D26AB2">
        <w:rPr>
          <w:rFonts w:asciiTheme="majorHAnsi" w:hAnsiTheme="majorHAnsi" w:cs="Segoe UI Semilight"/>
          <w:u w:val="single"/>
        </w:rPr>
        <w:t>Planning</w:t>
      </w:r>
      <w:r w:rsidRPr="00D26AB2">
        <w:rPr>
          <w:rFonts w:asciiTheme="majorHAnsi" w:hAnsiTheme="majorHAnsi" w:cs="Segoe UI Semilight"/>
        </w:rPr>
        <w:t xml:space="preserve"> – Developing objective and preparing various budgets to achieve them.</w:t>
      </w:r>
    </w:p>
    <w:p w14:paraId="71884B4F" w14:textId="17AF13E4" w:rsidR="00FF0DB4" w:rsidRPr="00D26AB2" w:rsidRDefault="000F0CE3" w:rsidP="00F83E2E">
      <w:pPr>
        <w:pStyle w:val="ListParagraph"/>
        <w:numPr>
          <w:ilvl w:val="1"/>
          <w:numId w:val="85"/>
        </w:numPr>
        <w:rPr>
          <w:rFonts w:asciiTheme="majorHAnsi" w:hAnsiTheme="majorHAnsi" w:cs="Segoe UI Semilight"/>
        </w:rPr>
      </w:pPr>
      <w:r w:rsidRPr="00D26AB2">
        <w:rPr>
          <w:rFonts w:asciiTheme="majorHAnsi" w:hAnsiTheme="majorHAnsi" w:cs="Segoe UI Semilight"/>
          <w:u w:val="single"/>
        </w:rPr>
        <w:t>Control</w:t>
      </w:r>
      <w:r w:rsidRPr="00D26AB2">
        <w:rPr>
          <w:rFonts w:asciiTheme="majorHAnsi" w:hAnsiTheme="majorHAnsi" w:cs="Segoe UI Semilight"/>
        </w:rPr>
        <w:t xml:space="preserve"> – Involves gathering feedback to assess the extent to which the objectives developed at the planning stage are attained.</w:t>
      </w:r>
    </w:p>
    <w:p w14:paraId="2580DD5F" w14:textId="77777777" w:rsidR="000F0CE3" w:rsidRPr="00D26AB2" w:rsidRDefault="000F0CE3" w:rsidP="000F0CE3">
      <w:pPr>
        <w:pStyle w:val="Heading2"/>
      </w:pPr>
      <w:r w:rsidRPr="00D26AB2">
        <w:t xml:space="preserve">Advantages of Budgeting </w:t>
      </w:r>
    </w:p>
    <w:p w14:paraId="35B69E23" w14:textId="77777777" w:rsidR="000F0CE3" w:rsidRPr="00D26AB2" w:rsidRDefault="000F0CE3" w:rsidP="00F83E2E">
      <w:pPr>
        <w:pStyle w:val="ListParagraph"/>
        <w:numPr>
          <w:ilvl w:val="0"/>
          <w:numId w:val="86"/>
        </w:numPr>
        <w:rPr>
          <w:rFonts w:asciiTheme="majorHAnsi" w:hAnsiTheme="majorHAnsi" w:cs="Segoe UI Semilight"/>
        </w:rPr>
      </w:pPr>
      <w:r w:rsidRPr="00D26AB2">
        <w:rPr>
          <w:rFonts w:asciiTheme="majorHAnsi" w:hAnsiTheme="majorHAnsi" w:cs="Segoe UI Semilight"/>
        </w:rPr>
        <w:t xml:space="preserve">Communicate management’s plans throughout the organization, leading to a better understanding by all employees of the organization’s objectives. </w:t>
      </w:r>
    </w:p>
    <w:p w14:paraId="54345A5F" w14:textId="77777777" w:rsidR="000F0CE3" w:rsidRPr="00D26AB2" w:rsidRDefault="000F0CE3" w:rsidP="00F83E2E">
      <w:pPr>
        <w:pStyle w:val="ListParagraph"/>
        <w:numPr>
          <w:ilvl w:val="0"/>
          <w:numId w:val="86"/>
        </w:numPr>
        <w:rPr>
          <w:rFonts w:asciiTheme="majorHAnsi" w:hAnsiTheme="majorHAnsi" w:cs="Segoe UI Semilight"/>
        </w:rPr>
      </w:pPr>
      <w:r w:rsidRPr="00D26AB2">
        <w:rPr>
          <w:rFonts w:asciiTheme="majorHAnsi" w:hAnsiTheme="majorHAnsi" w:cs="Segoe UI Semilight"/>
        </w:rPr>
        <w:t xml:space="preserve">Force managers to think about the plan for the future, not just day-to-day emergencies. </w:t>
      </w:r>
    </w:p>
    <w:p w14:paraId="65470ADA" w14:textId="77777777" w:rsidR="000F0CE3" w:rsidRPr="00D26AB2" w:rsidRDefault="000F0CE3" w:rsidP="00F83E2E">
      <w:pPr>
        <w:pStyle w:val="ListParagraph"/>
        <w:numPr>
          <w:ilvl w:val="0"/>
          <w:numId w:val="86"/>
        </w:numPr>
        <w:rPr>
          <w:rFonts w:asciiTheme="majorHAnsi" w:hAnsiTheme="majorHAnsi" w:cs="Segoe UI Semilight"/>
        </w:rPr>
      </w:pPr>
      <w:r w:rsidRPr="00D26AB2">
        <w:rPr>
          <w:rFonts w:asciiTheme="majorHAnsi" w:hAnsiTheme="majorHAnsi" w:cs="Segoe UI Semilight"/>
        </w:rPr>
        <w:t xml:space="preserve">Provides means of allocating resources to those parts or the organization where they can be used most effectively and are most needed. </w:t>
      </w:r>
    </w:p>
    <w:p w14:paraId="6A6D6784" w14:textId="77777777" w:rsidR="000F0CE3" w:rsidRPr="00D26AB2" w:rsidRDefault="000F0CE3" w:rsidP="00F83E2E">
      <w:pPr>
        <w:pStyle w:val="ListParagraph"/>
        <w:numPr>
          <w:ilvl w:val="0"/>
          <w:numId w:val="86"/>
        </w:numPr>
        <w:rPr>
          <w:rFonts w:asciiTheme="majorHAnsi" w:hAnsiTheme="majorHAnsi" w:cs="Segoe UI Semilight"/>
        </w:rPr>
      </w:pPr>
      <w:r w:rsidRPr="00D26AB2">
        <w:rPr>
          <w:rFonts w:asciiTheme="majorHAnsi" w:hAnsiTheme="majorHAnsi" w:cs="Segoe UI Semilight"/>
        </w:rPr>
        <w:t>Can uncover potential bottlenecks before they occur, by indemnifying the demands that will be placed on key activities and processes. Changes are made to any activity or process that doesn’t currently have the capability or capacity to meet the budgeted level of activity on a timely basis.</w:t>
      </w:r>
    </w:p>
    <w:p w14:paraId="76314EC2" w14:textId="6E0A9169" w:rsidR="000F0CE3" w:rsidRPr="00D26AB2" w:rsidRDefault="0031127D" w:rsidP="00F83E2E">
      <w:pPr>
        <w:pStyle w:val="ListParagraph"/>
        <w:numPr>
          <w:ilvl w:val="1"/>
          <w:numId w:val="86"/>
        </w:numPr>
        <w:rPr>
          <w:rFonts w:asciiTheme="majorHAnsi" w:hAnsiTheme="majorHAnsi" w:cs="Segoe UI Semilight"/>
        </w:rPr>
      </w:pPr>
      <w:r w:rsidRPr="00D26AB2">
        <w:rPr>
          <w:rStyle w:val="IntenseEmphasis"/>
          <w:rFonts w:asciiTheme="majorHAnsi" w:hAnsiTheme="majorHAnsi"/>
        </w:rPr>
        <w:t>Bottlenecks</w:t>
      </w:r>
      <w:r w:rsidR="000F0CE3" w:rsidRPr="00D26AB2">
        <w:rPr>
          <w:rFonts w:asciiTheme="majorHAnsi" w:hAnsiTheme="majorHAnsi" w:cs="Segoe UI Semilight"/>
        </w:rPr>
        <w:t xml:space="preserve"> – Machines, activities, or processes that limit total output because they’re operating at capacity. </w:t>
      </w:r>
    </w:p>
    <w:p w14:paraId="2282696B" w14:textId="77777777" w:rsidR="000F0CE3" w:rsidRPr="00D26AB2" w:rsidRDefault="000F0CE3" w:rsidP="00F83E2E">
      <w:pPr>
        <w:pStyle w:val="ListParagraph"/>
        <w:numPr>
          <w:ilvl w:val="0"/>
          <w:numId w:val="86"/>
        </w:numPr>
        <w:rPr>
          <w:rFonts w:asciiTheme="majorHAnsi" w:hAnsiTheme="majorHAnsi" w:cs="Segoe UI Semilight"/>
        </w:rPr>
      </w:pPr>
      <w:r w:rsidRPr="00D26AB2">
        <w:rPr>
          <w:rFonts w:asciiTheme="majorHAnsi" w:hAnsiTheme="majorHAnsi" w:cs="Segoe UI Semilight"/>
        </w:rPr>
        <w:t xml:space="preserve">Coordinate that activities of the entire organization by integrating the plans of various areas, and ensure that everyone in the organization is pulling in the same direction. </w:t>
      </w:r>
    </w:p>
    <w:p w14:paraId="32B3CB01" w14:textId="0012EFBD" w:rsidR="000F0CE3" w:rsidRPr="00D26AB2" w:rsidRDefault="000F0CE3" w:rsidP="00F83E2E">
      <w:pPr>
        <w:pStyle w:val="ListParagraph"/>
        <w:numPr>
          <w:ilvl w:val="0"/>
          <w:numId w:val="86"/>
        </w:numPr>
        <w:rPr>
          <w:rFonts w:asciiTheme="majorHAnsi" w:hAnsiTheme="majorHAnsi" w:cs="Segoe UI Semilight"/>
        </w:rPr>
      </w:pPr>
      <w:r w:rsidRPr="00D26AB2">
        <w:rPr>
          <w:rFonts w:asciiTheme="majorHAnsi" w:hAnsiTheme="majorHAnsi" w:cs="Segoe UI Semilight"/>
        </w:rPr>
        <w:t xml:space="preserve">Define objectives that can serve as benchmarks for evaluating actual performance. Comparison of actual results to budgets allow management to determine whether the organization’s goals are being met and to take corrective action. </w:t>
      </w:r>
    </w:p>
    <w:p w14:paraId="7183CC2C" w14:textId="4137DCB6" w:rsidR="000F0CE3" w:rsidRPr="00D26AB2" w:rsidRDefault="000F0CE3" w:rsidP="000F0CE3">
      <w:pPr>
        <w:pStyle w:val="Heading2"/>
      </w:pPr>
      <w:r w:rsidRPr="00D26AB2">
        <w:t>Responsibility Accounting</w:t>
      </w:r>
    </w:p>
    <w:p w14:paraId="6BBF8CCF" w14:textId="1DC6C921" w:rsidR="000F0CE3" w:rsidRPr="00D26AB2" w:rsidRDefault="0031127D" w:rsidP="00F83E2E">
      <w:pPr>
        <w:pStyle w:val="ListParagraph"/>
        <w:numPr>
          <w:ilvl w:val="0"/>
          <w:numId w:val="87"/>
        </w:numPr>
        <w:rPr>
          <w:rFonts w:asciiTheme="majorHAnsi" w:hAnsiTheme="majorHAnsi" w:cs="Segoe UI Semilight"/>
        </w:rPr>
      </w:pPr>
      <w:r w:rsidRPr="00D26AB2">
        <w:rPr>
          <w:rStyle w:val="IntenseEmphasis"/>
          <w:rFonts w:asciiTheme="majorHAnsi" w:hAnsiTheme="majorHAnsi"/>
        </w:rPr>
        <w:t>Responsibility Accounting</w:t>
      </w:r>
      <w:r w:rsidRPr="00D26AB2">
        <w:rPr>
          <w:rFonts w:asciiTheme="majorHAnsi" w:hAnsiTheme="majorHAnsi" w:cs="Segoe UI Semilight"/>
        </w:rPr>
        <w:t xml:space="preserve"> – S</w:t>
      </w:r>
      <w:r w:rsidR="000F0CE3" w:rsidRPr="00D26AB2">
        <w:rPr>
          <w:rFonts w:asciiTheme="majorHAnsi" w:hAnsiTheme="majorHAnsi" w:cs="Segoe UI Semilight"/>
        </w:rPr>
        <w:t>ystem of accountability in which managers are held responsible for those items of revenue and cost over which they can exert significant influence. Managers are held responsible for differences between budgeted and actual results.</w:t>
      </w:r>
    </w:p>
    <w:p w14:paraId="3DD59579" w14:textId="77777777" w:rsidR="0031127D" w:rsidRPr="00D26AB2" w:rsidRDefault="0031127D" w:rsidP="00F83E2E">
      <w:pPr>
        <w:pStyle w:val="ListParagraph"/>
        <w:numPr>
          <w:ilvl w:val="0"/>
          <w:numId w:val="87"/>
        </w:numPr>
        <w:rPr>
          <w:rFonts w:asciiTheme="majorHAnsi" w:hAnsiTheme="majorHAnsi" w:cs="Segoe UI Semilight"/>
        </w:rPr>
      </w:pPr>
      <w:r w:rsidRPr="00D26AB2">
        <w:rPr>
          <w:rStyle w:val="apple-converted-space"/>
          <w:rFonts w:asciiTheme="majorHAnsi" w:hAnsiTheme="majorHAnsi" w:cs="Helvetica"/>
        </w:rPr>
        <w:t>C</w:t>
      </w:r>
      <w:r w:rsidRPr="00D26AB2">
        <w:rPr>
          <w:rFonts w:asciiTheme="majorHAnsi" w:hAnsiTheme="majorHAnsi" w:cs="Helvetica"/>
        </w:rPr>
        <w:t xml:space="preserve">entral to any effective profit planning and control system. </w:t>
      </w:r>
    </w:p>
    <w:p w14:paraId="2CA62490" w14:textId="45D417C7" w:rsidR="0031127D" w:rsidRPr="00D26AB2" w:rsidRDefault="0031127D" w:rsidP="00F83E2E">
      <w:pPr>
        <w:pStyle w:val="ListParagraph"/>
        <w:numPr>
          <w:ilvl w:val="0"/>
          <w:numId w:val="87"/>
        </w:numPr>
        <w:rPr>
          <w:rFonts w:asciiTheme="majorHAnsi" w:hAnsiTheme="majorHAnsi" w:cs="Segoe UI Semilight"/>
        </w:rPr>
      </w:pPr>
      <w:r w:rsidRPr="00D26AB2">
        <w:rPr>
          <w:rFonts w:asciiTheme="majorHAnsi" w:hAnsiTheme="majorHAnsi" w:cs="Helvetica"/>
        </w:rPr>
        <w:t>Someone must be held responsible for each cost or else no one will be responsible, and the cost may grow out of control.</w:t>
      </w:r>
    </w:p>
    <w:p w14:paraId="2FE7C6E8" w14:textId="77777777" w:rsidR="0031127D" w:rsidRPr="00D26AB2" w:rsidRDefault="0031127D" w:rsidP="0031127D">
      <w:pPr>
        <w:pStyle w:val="Heading2"/>
      </w:pPr>
      <w:r w:rsidRPr="00D26AB2">
        <w:lastRenderedPageBreak/>
        <w:t>Choosing a Budget Period</w:t>
      </w:r>
    </w:p>
    <w:p w14:paraId="69C68A8B" w14:textId="7D2D71AC" w:rsidR="0031127D" w:rsidRPr="00D26AB2" w:rsidRDefault="0031127D" w:rsidP="00F83E2E">
      <w:pPr>
        <w:pStyle w:val="ListParagraph"/>
        <w:numPr>
          <w:ilvl w:val="0"/>
          <w:numId w:val="88"/>
        </w:numPr>
        <w:rPr>
          <w:rFonts w:asciiTheme="majorHAnsi" w:hAnsiTheme="majorHAnsi" w:cs="Segoe UI Semilight"/>
        </w:rPr>
      </w:pPr>
      <w:r w:rsidRPr="00D26AB2">
        <w:rPr>
          <w:rStyle w:val="IntenseEmphasis"/>
          <w:rFonts w:asciiTheme="majorHAnsi" w:hAnsiTheme="majorHAnsi"/>
        </w:rPr>
        <w:t>Operating Budgets</w:t>
      </w:r>
      <w:r w:rsidRPr="00D26AB2">
        <w:rPr>
          <w:rFonts w:asciiTheme="majorHAnsi" w:hAnsiTheme="majorHAnsi" w:cs="Segoe UI Semilight"/>
        </w:rPr>
        <w:t xml:space="preserve"> – Cover a 1 year period corresponding to the company’s fiscal year. </w:t>
      </w:r>
    </w:p>
    <w:p w14:paraId="00BDF5A7" w14:textId="77777777" w:rsidR="0031127D" w:rsidRPr="00D26AB2" w:rsidRDefault="0031127D" w:rsidP="00F83E2E">
      <w:pPr>
        <w:pStyle w:val="ListParagraph"/>
        <w:numPr>
          <w:ilvl w:val="1"/>
          <w:numId w:val="88"/>
        </w:numPr>
        <w:rPr>
          <w:rFonts w:asciiTheme="majorHAnsi" w:hAnsiTheme="majorHAnsi" w:cs="Segoe UI Semilight"/>
        </w:rPr>
      </w:pPr>
      <w:r w:rsidRPr="00D26AB2">
        <w:rPr>
          <w:rFonts w:asciiTheme="majorHAnsi" w:hAnsiTheme="majorHAnsi" w:cs="Segoe UI Semilight"/>
        </w:rPr>
        <w:t>Companies divide budget year into 4 quarters; 1</w:t>
      </w:r>
      <w:r w:rsidRPr="00D26AB2">
        <w:rPr>
          <w:rFonts w:asciiTheme="majorHAnsi" w:hAnsiTheme="majorHAnsi" w:cs="Segoe UI Semilight"/>
          <w:vertAlign w:val="superscript"/>
        </w:rPr>
        <w:t>st</w:t>
      </w:r>
      <w:r w:rsidRPr="00D26AB2">
        <w:rPr>
          <w:rFonts w:asciiTheme="majorHAnsi" w:hAnsiTheme="majorHAnsi" w:cs="Segoe UI Semilight"/>
        </w:rPr>
        <w:t xml:space="preserve"> quarter are subdivided into months, monthly budget figures are established. Last 3 quarters are carried in the budget at quarterly totals only. </w:t>
      </w:r>
    </w:p>
    <w:p w14:paraId="1285C483" w14:textId="77777777" w:rsidR="0031127D" w:rsidRPr="00D26AB2" w:rsidRDefault="0031127D" w:rsidP="00F83E2E">
      <w:pPr>
        <w:pStyle w:val="ListParagraph"/>
        <w:numPr>
          <w:ilvl w:val="1"/>
          <w:numId w:val="88"/>
        </w:numPr>
        <w:rPr>
          <w:rFonts w:asciiTheme="majorHAnsi" w:hAnsiTheme="majorHAnsi" w:cs="Segoe UI Semilight"/>
        </w:rPr>
      </w:pPr>
      <w:r w:rsidRPr="00D26AB2">
        <w:rPr>
          <w:rFonts w:asciiTheme="majorHAnsi" w:hAnsiTheme="majorHAnsi" w:cs="Segoe UI Semilight"/>
        </w:rPr>
        <w:t xml:space="preserve">Advantage of requiring a periodic review of budget data throughout the year. </w:t>
      </w:r>
    </w:p>
    <w:p w14:paraId="30D09BF3" w14:textId="3D2E01C9" w:rsidR="0031127D" w:rsidRPr="00D26AB2" w:rsidRDefault="0031127D" w:rsidP="00F83E2E">
      <w:pPr>
        <w:pStyle w:val="ListParagraph"/>
        <w:numPr>
          <w:ilvl w:val="0"/>
          <w:numId w:val="88"/>
        </w:numPr>
        <w:rPr>
          <w:rFonts w:asciiTheme="majorHAnsi" w:hAnsiTheme="majorHAnsi" w:cs="Segoe UI Semilight"/>
        </w:rPr>
      </w:pPr>
      <w:r w:rsidRPr="00D26AB2">
        <w:rPr>
          <w:rStyle w:val="IntenseEmphasis"/>
          <w:rFonts w:asciiTheme="majorHAnsi" w:hAnsiTheme="majorHAnsi"/>
        </w:rPr>
        <w:t>Continuous or Perpetual Budget</w:t>
      </w:r>
      <w:r w:rsidRPr="00D26AB2">
        <w:rPr>
          <w:rFonts w:asciiTheme="majorHAnsi" w:hAnsiTheme="majorHAnsi" w:cs="Segoe UI Semilight"/>
        </w:rPr>
        <w:t xml:space="preserve"> – 12-month budget that rolls forward one month/quarter as the current month/quarter is completed. </w:t>
      </w:r>
    </w:p>
    <w:p w14:paraId="4DFB8DC2" w14:textId="77777777" w:rsidR="0031127D" w:rsidRPr="00D26AB2" w:rsidRDefault="0031127D" w:rsidP="0031127D">
      <w:pPr>
        <w:pStyle w:val="Heading2"/>
      </w:pPr>
      <w:r w:rsidRPr="00D26AB2">
        <w:t>The Participative Budget</w:t>
      </w:r>
    </w:p>
    <w:p w14:paraId="467A30D1" w14:textId="77777777" w:rsidR="0031127D" w:rsidRPr="00D26AB2" w:rsidRDefault="0031127D" w:rsidP="00F83E2E">
      <w:pPr>
        <w:pStyle w:val="ListParagraph"/>
        <w:numPr>
          <w:ilvl w:val="0"/>
          <w:numId w:val="89"/>
        </w:numPr>
        <w:rPr>
          <w:rFonts w:asciiTheme="majorHAnsi" w:hAnsiTheme="majorHAnsi" w:cs="Segoe UI Semilight"/>
        </w:rPr>
      </w:pPr>
      <w:r w:rsidRPr="00D26AB2">
        <w:rPr>
          <w:rFonts w:asciiTheme="majorHAnsi" w:hAnsiTheme="majorHAnsi" w:cs="Segoe UI Semilight"/>
        </w:rPr>
        <w:t xml:space="preserve">Most successful budget programs allow managers to participate in preparing their own budget estimates. </w:t>
      </w:r>
    </w:p>
    <w:p w14:paraId="58AFA248" w14:textId="60E4B945" w:rsidR="0031127D" w:rsidRPr="00D26AB2" w:rsidRDefault="0031127D" w:rsidP="00F83E2E">
      <w:pPr>
        <w:pStyle w:val="ListParagraph"/>
        <w:numPr>
          <w:ilvl w:val="0"/>
          <w:numId w:val="89"/>
        </w:numPr>
        <w:rPr>
          <w:rFonts w:asciiTheme="majorHAnsi" w:hAnsiTheme="majorHAnsi" w:cs="Segoe UI Semilight"/>
        </w:rPr>
      </w:pPr>
      <w:r w:rsidRPr="00D26AB2">
        <w:rPr>
          <w:rStyle w:val="IntenseEmphasis"/>
          <w:rFonts w:asciiTheme="majorHAnsi" w:hAnsiTheme="majorHAnsi"/>
        </w:rPr>
        <w:t>Participative Budget</w:t>
      </w:r>
      <w:r w:rsidRPr="00D26AB2">
        <w:rPr>
          <w:rFonts w:asciiTheme="majorHAnsi" w:hAnsiTheme="majorHAnsi" w:cs="Segoe UI Semilight"/>
        </w:rPr>
        <w:t xml:space="preserve"> – Method of preparing budgets in which managers prepare their own budget estimates, which are then reviewed by the manager’s supervisor, and any issues are resolved by mutual agreement, leading to a completed budget. </w:t>
      </w:r>
    </w:p>
    <w:p w14:paraId="316BC6C1" w14:textId="4B7BD531" w:rsidR="0031127D" w:rsidRPr="00D26AB2" w:rsidRDefault="0031127D" w:rsidP="0031127D">
      <w:pPr>
        <w:ind w:left="360"/>
        <w:rPr>
          <w:rFonts w:asciiTheme="majorHAnsi" w:hAnsiTheme="majorHAnsi" w:cs="Segoe UI Semilight"/>
        </w:rPr>
      </w:pPr>
      <w:r w:rsidRPr="00D26AB2">
        <w:rPr>
          <w:rFonts w:asciiTheme="majorHAnsi" w:hAnsiTheme="majorHAnsi"/>
          <w:noProof/>
          <w:lang w:eastAsia="en-CA"/>
        </w:rPr>
        <w:drawing>
          <wp:inline distT="0" distB="0" distL="0" distR="0" wp14:anchorId="68AE83E0" wp14:editId="0A0628BB">
            <wp:extent cx="3309538" cy="1828800"/>
            <wp:effectExtent l="0" t="0" r="5715" b="0"/>
            <wp:docPr id="40998" name="Picture 40998" descr="http://textflow.mheducation.com/figures/1259066819/gar_ch9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xtflow.mheducation.com/figures/1259066819/gar_ch9_1.pn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329757" cy="1839973"/>
                    </a:xfrm>
                    <a:prstGeom prst="rect">
                      <a:avLst/>
                    </a:prstGeom>
                    <a:noFill/>
                    <a:ln>
                      <a:noFill/>
                    </a:ln>
                  </pic:spPr>
                </pic:pic>
              </a:graphicData>
            </a:graphic>
          </wp:inline>
        </w:drawing>
      </w:r>
    </w:p>
    <w:p w14:paraId="458AF280" w14:textId="77777777" w:rsidR="0031127D" w:rsidRPr="00D26AB2" w:rsidRDefault="0031127D" w:rsidP="00F83E2E">
      <w:pPr>
        <w:pStyle w:val="ListParagraph"/>
        <w:numPr>
          <w:ilvl w:val="0"/>
          <w:numId w:val="89"/>
        </w:numPr>
        <w:rPr>
          <w:rFonts w:asciiTheme="majorHAnsi" w:hAnsiTheme="majorHAnsi" w:cs="Segoe UI Semilight"/>
        </w:rPr>
      </w:pPr>
      <w:r w:rsidRPr="00D26AB2">
        <w:rPr>
          <w:rFonts w:asciiTheme="majorHAnsi" w:hAnsiTheme="majorHAnsi" w:cs="Segoe UI Semilight"/>
        </w:rPr>
        <w:t xml:space="preserve">Initial flow of budget data is from lower levels to higher levels of responsibility. </w:t>
      </w:r>
    </w:p>
    <w:p w14:paraId="7E85E779" w14:textId="77777777" w:rsidR="0031127D" w:rsidRPr="00D26AB2" w:rsidRDefault="0031127D" w:rsidP="00F83E2E">
      <w:pPr>
        <w:pStyle w:val="ListParagraph"/>
        <w:numPr>
          <w:ilvl w:val="0"/>
          <w:numId w:val="89"/>
        </w:numPr>
        <w:rPr>
          <w:rFonts w:asciiTheme="majorHAnsi" w:hAnsiTheme="majorHAnsi" w:cs="Segoe UI Semilight"/>
        </w:rPr>
      </w:pPr>
      <w:r w:rsidRPr="00D26AB2">
        <w:rPr>
          <w:rFonts w:asciiTheme="majorHAnsi" w:hAnsiTheme="majorHAnsi" w:cs="Segoe UI Semilight"/>
        </w:rPr>
        <w:t xml:space="preserve">Each person with responsibility for revenue or cost will prepare their own budget estimates and submit them to a higher level of management. </w:t>
      </w:r>
    </w:p>
    <w:p w14:paraId="720DF807" w14:textId="77777777" w:rsidR="0031127D" w:rsidRPr="00D26AB2" w:rsidRDefault="0031127D" w:rsidP="00F83E2E">
      <w:pPr>
        <w:pStyle w:val="ListParagraph"/>
        <w:numPr>
          <w:ilvl w:val="0"/>
          <w:numId w:val="89"/>
        </w:numPr>
        <w:rPr>
          <w:rFonts w:asciiTheme="majorHAnsi" w:hAnsiTheme="majorHAnsi" w:cs="Segoe UI Semilight"/>
        </w:rPr>
      </w:pPr>
      <w:r w:rsidRPr="00D26AB2">
        <w:rPr>
          <w:rFonts w:asciiTheme="majorHAnsi" w:hAnsiTheme="majorHAnsi" w:cs="Segoe UI Semilight"/>
        </w:rPr>
        <w:t>Number of advantages:</w:t>
      </w:r>
    </w:p>
    <w:p w14:paraId="1CF1141D" w14:textId="77777777" w:rsidR="0031127D" w:rsidRPr="00D26AB2" w:rsidRDefault="0031127D" w:rsidP="00F83E2E">
      <w:pPr>
        <w:pStyle w:val="ListParagraph"/>
        <w:numPr>
          <w:ilvl w:val="1"/>
          <w:numId w:val="89"/>
        </w:numPr>
        <w:rPr>
          <w:rFonts w:asciiTheme="majorHAnsi" w:hAnsiTheme="majorHAnsi" w:cs="Segoe UI Semilight"/>
        </w:rPr>
      </w:pPr>
      <w:r w:rsidRPr="00D26AB2">
        <w:rPr>
          <w:rFonts w:asciiTheme="majorHAnsi" w:hAnsiTheme="majorHAnsi" w:cs="Segoe UI Semilight"/>
        </w:rPr>
        <w:t xml:space="preserve">Everyone in the organization is recognized as members of the team whose views and judgements are valued by top management. </w:t>
      </w:r>
    </w:p>
    <w:p w14:paraId="679D61D7" w14:textId="77777777" w:rsidR="0031127D" w:rsidRPr="00D26AB2" w:rsidRDefault="0031127D" w:rsidP="00F83E2E">
      <w:pPr>
        <w:pStyle w:val="ListParagraph"/>
        <w:numPr>
          <w:ilvl w:val="1"/>
          <w:numId w:val="89"/>
        </w:numPr>
        <w:rPr>
          <w:rFonts w:asciiTheme="majorHAnsi" w:hAnsiTheme="majorHAnsi" w:cs="Segoe UI Semilight"/>
        </w:rPr>
      </w:pPr>
      <w:r w:rsidRPr="00D26AB2">
        <w:rPr>
          <w:rFonts w:asciiTheme="majorHAnsi" w:hAnsiTheme="majorHAnsi" w:cs="Segoe UI Semilight"/>
        </w:rPr>
        <w:t xml:space="preserve">Estimates prepared by front-line managers are often more accurate and reliable than estimates prepared by top managers, who have less knowledge of market factors and day-to-day operations. </w:t>
      </w:r>
    </w:p>
    <w:p w14:paraId="1BBF75FC" w14:textId="77777777" w:rsidR="0031127D" w:rsidRPr="00D26AB2" w:rsidRDefault="0031127D" w:rsidP="00F83E2E">
      <w:pPr>
        <w:pStyle w:val="ListParagraph"/>
        <w:numPr>
          <w:ilvl w:val="1"/>
          <w:numId w:val="89"/>
        </w:numPr>
        <w:rPr>
          <w:rFonts w:asciiTheme="majorHAnsi" w:hAnsiTheme="majorHAnsi" w:cs="Segoe UI Semilight"/>
        </w:rPr>
      </w:pPr>
      <w:r w:rsidRPr="00D26AB2">
        <w:rPr>
          <w:rFonts w:asciiTheme="majorHAnsi" w:hAnsiTheme="majorHAnsi" w:cs="Segoe UI Semilight"/>
        </w:rPr>
        <w:t xml:space="preserve">Motivation is higher when individuals participate in setting their own goals than when the goals are imposed from above. They create commitment to attaining the goal. </w:t>
      </w:r>
    </w:p>
    <w:p w14:paraId="1B1E0836" w14:textId="77777777" w:rsidR="0031127D" w:rsidRPr="00D26AB2" w:rsidRDefault="0031127D" w:rsidP="00F83E2E">
      <w:pPr>
        <w:pStyle w:val="ListParagraph"/>
        <w:numPr>
          <w:ilvl w:val="1"/>
          <w:numId w:val="89"/>
        </w:numPr>
        <w:rPr>
          <w:rFonts w:asciiTheme="majorHAnsi" w:hAnsiTheme="majorHAnsi" w:cs="Segoe UI Semilight"/>
        </w:rPr>
      </w:pPr>
      <w:r w:rsidRPr="00D26AB2">
        <w:rPr>
          <w:rFonts w:asciiTheme="majorHAnsi" w:hAnsiTheme="majorHAnsi" w:cs="Segoe UI Semilight"/>
        </w:rPr>
        <w:t xml:space="preserve">Manager that can’t meet a budget that was imposed can state the budget was unrealistic and impossible to meet. This excuse ISN’T available. </w:t>
      </w:r>
    </w:p>
    <w:p w14:paraId="6A2DB3EA" w14:textId="77777777" w:rsidR="0031127D" w:rsidRPr="00D26AB2" w:rsidRDefault="0031127D" w:rsidP="00F83E2E">
      <w:pPr>
        <w:pStyle w:val="ListParagraph"/>
        <w:numPr>
          <w:ilvl w:val="0"/>
          <w:numId w:val="89"/>
        </w:numPr>
        <w:rPr>
          <w:rFonts w:asciiTheme="majorHAnsi" w:hAnsiTheme="majorHAnsi" w:cs="Segoe UI Semilight"/>
        </w:rPr>
      </w:pPr>
      <w:r w:rsidRPr="00D26AB2">
        <w:rPr>
          <w:rFonts w:asciiTheme="majorHAnsi" w:hAnsiTheme="majorHAnsi" w:cs="Segoe UI Semilight"/>
        </w:rPr>
        <w:t xml:space="preserve">Budget estimate prepared by lower-management can’t be accepted without review by higher levels of management. </w:t>
      </w:r>
    </w:p>
    <w:p w14:paraId="765C0FF7" w14:textId="04CCFCB1" w:rsidR="0031127D" w:rsidRPr="00D26AB2" w:rsidRDefault="0031127D" w:rsidP="00F83E2E">
      <w:pPr>
        <w:pStyle w:val="ListParagraph"/>
        <w:numPr>
          <w:ilvl w:val="0"/>
          <w:numId w:val="89"/>
        </w:numPr>
        <w:rPr>
          <w:rFonts w:asciiTheme="majorHAnsi" w:hAnsiTheme="majorHAnsi" w:cs="Segoe UI Semilight"/>
        </w:rPr>
      </w:pPr>
      <w:r w:rsidRPr="00D26AB2">
        <w:rPr>
          <w:rStyle w:val="IntenseEmphasis"/>
          <w:rFonts w:asciiTheme="majorHAnsi" w:hAnsiTheme="majorHAnsi"/>
        </w:rPr>
        <w:t>Budgetary Slack</w:t>
      </w:r>
      <w:r w:rsidRPr="00D26AB2">
        <w:rPr>
          <w:rFonts w:asciiTheme="majorHAnsi" w:hAnsiTheme="majorHAnsi" w:cs="Segoe UI Semilight"/>
          <w:b/>
        </w:rPr>
        <w:t xml:space="preserve"> </w:t>
      </w:r>
      <w:r w:rsidRPr="00D26AB2">
        <w:rPr>
          <w:rFonts w:asciiTheme="majorHAnsi" w:hAnsiTheme="majorHAnsi" w:cs="Segoe UI Semilight"/>
        </w:rPr>
        <w:t xml:space="preserve">– Difference between the revenues are expenses a manager believes can be achieved and the amounts included in the budget. Slack exist when revenue budgets are intentionally set below expected levels and expense budgets are set above expected levels. </w:t>
      </w:r>
    </w:p>
    <w:p w14:paraId="44DD6F84" w14:textId="77777777" w:rsidR="0031127D" w:rsidRPr="00D26AB2" w:rsidRDefault="0031127D" w:rsidP="00F83E2E">
      <w:pPr>
        <w:pStyle w:val="ListParagraph"/>
        <w:numPr>
          <w:ilvl w:val="1"/>
          <w:numId w:val="90"/>
        </w:numPr>
        <w:rPr>
          <w:rFonts w:asciiTheme="majorHAnsi" w:hAnsiTheme="majorHAnsi" w:cs="Segoe UI Semilight"/>
        </w:rPr>
      </w:pPr>
      <w:r w:rsidRPr="00D26AB2">
        <w:rPr>
          <w:rFonts w:asciiTheme="majorHAnsi" w:hAnsiTheme="majorHAnsi" w:cs="Segoe UI Semilight"/>
        </w:rPr>
        <w:lastRenderedPageBreak/>
        <w:t xml:space="preserve">Slack can result in the misallocation of resources, inefficiencies, waste, and less effort by managers. </w:t>
      </w:r>
    </w:p>
    <w:p w14:paraId="7E0BED4C" w14:textId="77777777" w:rsidR="0031127D" w:rsidRPr="00D26AB2" w:rsidRDefault="0031127D" w:rsidP="00F83E2E">
      <w:pPr>
        <w:pStyle w:val="ListParagraph"/>
        <w:numPr>
          <w:ilvl w:val="0"/>
          <w:numId w:val="90"/>
        </w:numPr>
        <w:rPr>
          <w:rFonts w:asciiTheme="majorHAnsi" w:hAnsiTheme="majorHAnsi" w:cs="Segoe UI Semilight"/>
        </w:rPr>
      </w:pPr>
      <w:r w:rsidRPr="00D26AB2">
        <w:rPr>
          <w:rFonts w:asciiTheme="majorHAnsi" w:hAnsiTheme="majorHAnsi" w:cs="Segoe UI Semilight"/>
        </w:rPr>
        <w:t xml:space="preserve">Top management is generally unfamiliar with detailed day-to-day operations, therefore all levels of organization should work together to produce budgets. </w:t>
      </w:r>
    </w:p>
    <w:p w14:paraId="2A9B6E5A" w14:textId="77777777" w:rsidR="0031127D" w:rsidRPr="00D26AB2" w:rsidRDefault="0031127D" w:rsidP="00F83E2E">
      <w:pPr>
        <w:pStyle w:val="ListParagraph"/>
        <w:numPr>
          <w:ilvl w:val="0"/>
          <w:numId w:val="90"/>
        </w:numPr>
        <w:rPr>
          <w:rFonts w:asciiTheme="majorHAnsi" w:hAnsiTheme="majorHAnsi" w:cs="Segoe UI Semilight"/>
        </w:rPr>
      </w:pPr>
      <w:r w:rsidRPr="00D26AB2">
        <w:rPr>
          <w:rFonts w:asciiTheme="majorHAnsi" w:hAnsiTheme="majorHAnsi" w:cs="Segoe UI Semilight"/>
        </w:rPr>
        <w:t xml:space="preserve">Each level of responsibility in an organization should contribute in a cooperative effort to develop an integrated and realistic budget. </w:t>
      </w:r>
    </w:p>
    <w:p w14:paraId="27E54259" w14:textId="7D823688" w:rsidR="0031127D" w:rsidRPr="00D26AB2" w:rsidRDefault="0031127D" w:rsidP="00F83E2E">
      <w:pPr>
        <w:pStyle w:val="ListParagraph"/>
        <w:numPr>
          <w:ilvl w:val="0"/>
          <w:numId w:val="90"/>
        </w:numPr>
        <w:rPr>
          <w:rFonts w:asciiTheme="majorHAnsi" w:hAnsiTheme="majorHAnsi" w:cs="Segoe UI Semilight"/>
        </w:rPr>
      </w:pPr>
      <w:r w:rsidRPr="00D26AB2">
        <w:rPr>
          <w:rStyle w:val="IntenseEmphasis"/>
          <w:rFonts w:asciiTheme="majorHAnsi" w:hAnsiTheme="majorHAnsi"/>
        </w:rPr>
        <w:t>Budget Committee</w:t>
      </w:r>
      <w:r w:rsidRPr="00D26AB2">
        <w:rPr>
          <w:rFonts w:asciiTheme="majorHAnsi" w:hAnsiTheme="majorHAnsi" w:cs="Segoe UI Semilight"/>
        </w:rPr>
        <w:t xml:space="preserve"> – A group of key management personnel responsible for overall policy matters related to the budget program, coordinating the preparation of the budget, handling disputes related to the budget, and approving the final budget. </w:t>
      </w:r>
    </w:p>
    <w:p w14:paraId="212F0708" w14:textId="77777777" w:rsidR="0031127D" w:rsidRPr="00D26AB2" w:rsidRDefault="0031127D" w:rsidP="00F83E2E">
      <w:pPr>
        <w:pStyle w:val="ListParagraph"/>
        <w:numPr>
          <w:ilvl w:val="0"/>
          <w:numId w:val="90"/>
        </w:numPr>
        <w:rPr>
          <w:rFonts w:asciiTheme="majorHAnsi" w:hAnsiTheme="majorHAnsi" w:cs="Segoe UI Semilight"/>
        </w:rPr>
      </w:pPr>
      <w:r w:rsidRPr="00D26AB2">
        <w:rPr>
          <w:rFonts w:asciiTheme="majorHAnsi" w:hAnsiTheme="majorHAnsi" w:cs="Segoe UI Semilight"/>
        </w:rPr>
        <w:t xml:space="preserve">Process of assigning budgets is more efficient since it doesn’t involve negotiations or discussions between managers. </w:t>
      </w:r>
    </w:p>
    <w:p w14:paraId="4DB55F64" w14:textId="77777777" w:rsidR="0031127D" w:rsidRPr="00D26AB2" w:rsidRDefault="0031127D" w:rsidP="0031127D">
      <w:pPr>
        <w:pStyle w:val="Heading2"/>
      </w:pPr>
      <w:r w:rsidRPr="00D26AB2">
        <w:t>Behavioural Factors in Budgeting</w:t>
      </w:r>
    </w:p>
    <w:p w14:paraId="42196B26" w14:textId="77777777" w:rsidR="0031127D" w:rsidRPr="00D26AB2" w:rsidRDefault="0031127D" w:rsidP="00F83E2E">
      <w:pPr>
        <w:pStyle w:val="ListParagraph"/>
        <w:numPr>
          <w:ilvl w:val="0"/>
          <w:numId w:val="91"/>
        </w:numPr>
        <w:rPr>
          <w:rFonts w:asciiTheme="majorHAnsi" w:hAnsiTheme="majorHAnsi" w:cs="Segoe UI Semilight"/>
        </w:rPr>
      </w:pPr>
      <w:r w:rsidRPr="00D26AB2">
        <w:rPr>
          <w:rFonts w:asciiTheme="majorHAnsi" w:hAnsiTheme="majorHAnsi" w:cs="Segoe UI Semilight"/>
        </w:rPr>
        <w:t xml:space="preserve">If a budget program is to be successful, it must have complete acceptance from key management. </w:t>
      </w:r>
    </w:p>
    <w:p w14:paraId="64307941" w14:textId="77777777" w:rsidR="0031127D" w:rsidRPr="00D26AB2" w:rsidRDefault="0031127D" w:rsidP="00F83E2E">
      <w:pPr>
        <w:pStyle w:val="ListParagraph"/>
        <w:numPr>
          <w:ilvl w:val="0"/>
          <w:numId w:val="91"/>
        </w:numPr>
        <w:rPr>
          <w:rFonts w:asciiTheme="majorHAnsi" w:hAnsiTheme="majorHAnsi" w:cs="Segoe UI Semilight"/>
        </w:rPr>
      </w:pPr>
      <w:r w:rsidRPr="00D26AB2">
        <w:rPr>
          <w:rFonts w:asciiTheme="majorHAnsi" w:hAnsiTheme="majorHAnsi" w:cs="Segoe UI Semilight"/>
        </w:rPr>
        <w:t xml:space="preserve">If budget targets are too difficult, employees will recognize that they’re unattainable and will lose motivation and morale. </w:t>
      </w:r>
    </w:p>
    <w:p w14:paraId="32A89465" w14:textId="77777777" w:rsidR="0031127D" w:rsidRPr="00D26AB2" w:rsidRDefault="0031127D" w:rsidP="00F83E2E">
      <w:pPr>
        <w:pStyle w:val="ListParagraph"/>
        <w:numPr>
          <w:ilvl w:val="0"/>
          <w:numId w:val="91"/>
        </w:numPr>
        <w:rPr>
          <w:rFonts w:asciiTheme="majorHAnsi" w:hAnsiTheme="majorHAnsi" w:cs="Segoe UI Semilight"/>
        </w:rPr>
      </w:pPr>
      <w:r w:rsidRPr="00D26AB2">
        <w:rPr>
          <w:rFonts w:asciiTheme="majorHAnsi" w:hAnsiTheme="majorHAnsi" w:cs="Segoe UI Semilight"/>
        </w:rPr>
        <w:t xml:space="preserve">If budget targets are too easy, inefficiencies or less effort will result. </w:t>
      </w:r>
    </w:p>
    <w:p w14:paraId="0851C21C" w14:textId="77777777" w:rsidR="0031127D" w:rsidRPr="00D26AB2" w:rsidRDefault="0031127D" w:rsidP="00F83E2E">
      <w:pPr>
        <w:pStyle w:val="ListParagraph"/>
        <w:numPr>
          <w:ilvl w:val="0"/>
          <w:numId w:val="91"/>
        </w:numPr>
        <w:rPr>
          <w:rFonts w:asciiTheme="majorHAnsi" w:hAnsiTheme="majorHAnsi" w:cs="Segoe UI Semilight"/>
        </w:rPr>
      </w:pPr>
      <w:r w:rsidRPr="00D26AB2">
        <w:rPr>
          <w:rFonts w:asciiTheme="majorHAnsi" w:hAnsiTheme="majorHAnsi" w:cs="Segoe UI Semilight"/>
        </w:rPr>
        <w:t xml:space="preserve">Budget targets in general should be highly challenging and should require management to stretch to meet them. </w:t>
      </w:r>
    </w:p>
    <w:p w14:paraId="4390505D" w14:textId="491093BA" w:rsidR="0031127D" w:rsidRPr="00D26AB2" w:rsidRDefault="00B01D3D" w:rsidP="00F83E2E">
      <w:pPr>
        <w:pStyle w:val="ListParagraph"/>
        <w:numPr>
          <w:ilvl w:val="0"/>
          <w:numId w:val="91"/>
        </w:numPr>
        <w:rPr>
          <w:rFonts w:asciiTheme="majorHAnsi" w:hAnsiTheme="majorHAnsi" w:cs="Segoe UI Semilight"/>
        </w:rPr>
      </w:pPr>
      <w:r w:rsidRPr="00D26AB2">
        <w:rPr>
          <w:rStyle w:val="IntenseEmphasis"/>
          <w:rFonts w:asciiTheme="majorHAnsi" w:hAnsiTheme="majorHAnsi"/>
        </w:rPr>
        <w:t>Stre</w:t>
      </w:r>
      <w:r w:rsidR="00E333C3" w:rsidRPr="00D26AB2">
        <w:rPr>
          <w:rStyle w:val="IntenseEmphasis"/>
          <w:rFonts w:asciiTheme="majorHAnsi" w:hAnsiTheme="majorHAnsi"/>
        </w:rPr>
        <w:t xml:space="preserve">tch Budget </w:t>
      </w:r>
      <w:r w:rsidR="0031127D" w:rsidRPr="00D26AB2">
        <w:rPr>
          <w:rFonts w:asciiTheme="majorHAnsi" w:hAnsiTheme="majorHAnsi" w:cs="Segoe UI Semilight"/>
        </w:rPr>
        <w:t xml:space="preserve">– A budget that is highly difficult to achieve. Requires considerable changes to the way task activities are performed. </w:t>
      </w:r>
    </w:p>
    <w:p w14:paraId="1267CF5D" w14:textId="77777777" w:rsidR="0031127D" w:rsidRPr="00D26AB2" w:rsidRDefault="0031127D" w:rsidP="00F83E2E">
      <w:pPr>
        <w:pStyle w:val="ListParagraph"/>
        <w:numPr>
          <w:ilvl w:val="0"/>
          <w:numId w:val="91"/>
        </w:numPr>
        <w:rPr>
          <w:rFonts w:asciiTheme="majorHAnsi" w:hAnsiTheme="majorHAnsi" w:cs="Segoe UI Semilight"/>
        </w:rPr>
      </w:pPr>
      <w:r w:rsidRPr="00D26AB2">
        <w:rPr>
          <w:rFonts w:asciiTheme="majorHAnsi" w:hAnsiTheme="majorHAnsi" w:cs="Segoe UI Semilight"/>
        </w:rPr>
        <w:t xml:space="preserve">Difficulty level of budget targets are more important when managers’ bonuses are based on meeting or exceeding the budget. </w:t>
      </w:r>
    </w:p>
    <w:p w14:paraId="338AD284" w14:textId="77777777" w:rsidR="0031127D" w:rsidRPr="00D26AB2" w:rsidRDefault="0031127D" w:rsidP="0031127D">
      <w:pPr>
        <w:pStyle w:val="Heading2"/>
      </w:pPr>
      <w:r w:rsidRPr="00D26AB2">
        <w:t>Zero-Base Budgeting</w:t>
      </w:r>
    </w:p>
    <w:p w14:paraId="6FBAE07A" w14:textId="77777777" w:rsidR="0031127D" w:rsidRPr="00D26AB2" w:rsidRDefault="0031127D" w:rsidP="00F83E2E">
      <w:pPr>
        <w:pStyle w:val="ListParagraph"/>
        <w:numPr>
          <w:ilvl w:val="0"/>
          <w:numId w:val="92"/>
        </w:numPr>
        <w:rPr>
          <w:rFonts w:asciiTheme="majorHAnsi" w:hAnsiTheme="majorHAnsi" w:cs="Segoe UI Semilight"/>
        </w:rPr>
      </w:pPr>
      <w:r w:rsidRPr="00D26AB2">
        <w:rPr>
          <w:rFonts w:asciiTheme="majorHAnsi" w:hAnsiTheme="majorHAnsi" w:cs="Segoe UI Semilight"/>
        </w:rPr>
        <w:t xml:space="preserve">Manager uses last year’s budget and actual results as a basis for the current year, making adjustments to revenues and costs based on anticipated changes in the operating environment. </w:t>
      </w:r>
    </w:p>
    <w:p w14:paraId="6F428FF2" w14:textId="704673BA" w:rsidR="0031127D" w:rsidRPr="00D26AB2" w:rsidRDefault="00DC02A6" w:rsidP="00F83E2E">
      <w:pPr>
        <w:pStyle w:val="ListParagraph"/>
        <w:numPr>
          <w:ilvl w:val="0"/>
          <w:numId w:val="92"/>
        </w:numPr>
        <w:rPr>
          <w:rFonts w:asciiTheme="majorHAnsi" w:hAnsiTheme="majorHAnsi" w:cs="Segoe UI Semilight"/>
        </w:rPr>
      </w:pPr>
      <w:r w:rsidRPr="00D26AB2">
        <w:rPr>
          <w:rStyle w:val="IntenseEmphasis"/>
          <w:rFonts w:asciiTheme="majorHAnsi" w:hAnsiTheme="majorHAnsi"/>
        </w:rPr>
        <w:t>Zero-Base B</w:t>
      </w:r>
      <w:r w:rsidR="00E333C3" w:rsidRPr="00D26AB2">
        <w:rPr>
          <w:rStyle w:val="IntenseEmphasis"/>
          <w:rFonts w:asciiTheme="majorHAnsi" w:hAnsiTheme="majorHAnsi"/>
        </w:rPr>
        <w:t>udget</w:t>
      </w:r>
      <w:r w:rsidR="0031127D" w:rsidRPr="00D26AB2">
        <w:rPr>
          <w:rFonts w:asciiTheme="majorHAnsi" w:hAnsiTheme="majorHAnsi" w:cs="Segoe UI Semilight"/>
        </w:rPr>
        <w:t xml:space="preserve"> – Method of budgeting in which managers are required to justify all costs as if the activities involved were being proposed for the first time. </w:t>
      </w:r>
    </w:p>
    <w:p w14:paraId="679918D8" w14:textId="77777777" w:rsidR="0031127D" w:rsidRPr="00D26AB2" w:rsidRDefault="0031127D" w:rsidP="00F83E2E">
      <w:pPr>
        <w:pStyle w:val="ListParagraph"/>
        <w:numPr>
          <w:ilvl w:val="1"/>
          <w:numId w:val="92"/>
        </w:numPr>
        <w:rPr>
          <w:rFonts w:asciiTheme="majorHAnsi" w:hAnsiTheme="majorHAnsi" w:cs="Segoe UI Semilight"/>
        </w:rPr>
      </w:pPr>
      <w:r w:rsidRPr="00D26AB2">
        <w:rPr>
          <w:rFonts w:asciiTheme="majorHAnsi" w:hAnsiTheme="majorHAnsi" w:cs="Segoe UI Semilight"/>
        </w:rPr>
        <w:t xml:space="preserve">Effective way of identifying operational – inefficiencies and reducing costs dramatically. </w:t>
      </w:r>
    </w:p>
    <w:p w14:paraId="775AFFE4" w14:textId="77777777" w:rsidR="0031127D" w:rsidRPr="00D26AB2" w:rsidRDefault="0031127D" w:rsidP="00F83E2E">
      <w:pPr>
        <w:pStyle w:val="ListParagraph"/>
        <w:numPr>
          <w:ilvl w:val="1"/>
          <w:numId w:val="92"/>
        </w:numPr>
        <w:rPr>
          <w:rFonts w:asciiTheme="majorHAnsi" w:hAnsiTheme="majorHAnsi" w:cs="Segoe UI Semilight"/>
        </w:rPr>
      </w:pPr>
      <w:r w:rsidRPr="00D26AB2">
        <w:rPr>
          <w:rFonts w:asciiTheme="majorHAnsi" w:hAnsiTheme="majorHAnsi" w:cs="Segoe UI Semilight"/>
        </w:rPr>
        <w:t xml:space="preserve">Key problem is that they require considerable time and effort to prepare, issue is for companies to decide on the frequency of the review. </w:t>
      </w:r>
    </w:p>
    <w:p w14:paraId="7917BD78" w14:textId="77777777" w:rsidR="0031127D" w:rsidRPr="00D26AB2" w:rsidRDefault="0031127D" w:rsidP="0031127D">
      <w:pPr>
        <w:pStyle w:val="Heading2"/>
      </w:pPr>
      <w:r w:rsidRPr="00D26AB2">
        <w:t xml:space="preserve">Master Budgets </w:t>
      </w:r>
    </w:p>
    <w:p w14:paraId="1ECC9750" w14:textId="77777777" w:rsidR="0031127D" w:rsidRPr="00D26AB2" w:rsidRDefault="0031127D" w:rsidP="00F83E2E">
      <w:pPr>
        <w:pStyle w:val="ListParagraph"/>
        <w:numPr>
          <w:ilvl w:val="0"/>
          <w:numId w:val="93"/>
        </w:numPr>
        <w:rPr>
          <w:rFonts w:asciiTheme="majorHAnsi" w:hAnsiTheme="majorHAnsi" w:cs="Segoe UI Semilight"/>
        </w:rPr>
      </w:pPr>
      <w:r w:rsidRPr="00D26AB2">
        <w:rPr>
          <w:rFonts w:asciiTheme="majorHAnsi" w:hAnsiTheme="majorHAnsi" w:cs="Segoe UI Semilight"/>
        </w:rPr>
        <w:t xml:space="preserve">Consists of a number of separate but interdependent budgets. </w:t>
      </w:r>
    </w:p>
    <w:p w14:paraId="29D58F23" w14:textId="77777777" w:rsidR="0031127D" w:rsidRPr="00D26AB2" w:rsidRDefault="0031127D" w:rsidP="00F83E2E">
      <w:pPr>
        <w:pStyle w:val="ListParagraph"/>
        <w:numPr>
          <w:ilvl w:val="0"/>
          <w:numId w:val="93"/>
        </w:numPr>
        <w:rPr>
          <w:rFonts w:asciiTheme="majorHAnsi" w:hAnsiTheme="majorHAnsi" w:cs="Segoe UI Semilight"/>
        </w:rPr>
      </w:pPr>
      <w:r w:rsidRPr="00D26AB2">
        <w:rPr>
          <w:rFonts w:asciiTheme="majorHAnsi" w:hAnsiTheme="majorHAnsi" w:cs="Segoe UI Semilight"/>
        </w:rPr>
        <w:t xml:space="preserve">Preparing for a manufacturing company is more complex than for other types of organizations. </w:t>
      </w:r>
    </w:p>
    <w:p w14:paraId="729A88A5" w14:textId="66CCC1A8" w:rsidR="0031127D" w:rsidRPr="00D26AB2" w:rsidRDefault="00E272E7" w:rsidP="00F83E2E">
      <w:pPr>
        <w:pStyle w:val="ListParagraph"/>
        <w:numPr>
          <w:ilvl w:val="0"/>
          <w:numId w:val="93"/>
        </w:numPr>
        <w:rPr>
          <w:rFonts w:asciiTheme="majorHAnsi" w:hAnsiTheme="majorHAnsi" w:cs="Segoe UI Semilight"/>
        </w:rPr>
      </w:pPr>
      <w:r w:rsidRPr="00D26AB2">
        <w:rPr>
          <w:rStyle w:val="IntenseEmphasis"/>
          <w:rFonts w:asciiTheme="majorHAnsi" w:hAnsiTheme="majorHAnsi"/>
        </w:rPr>
        <w:t>Cash Budget</w:t>
      </w:r>
      <w:r w:rsidRPr="00D26AB2">
        <w:rPr>
          <w:rFonts w:asciiTheme="majorHAnsi" w:hAnsiTheme="majorHAnsi" w:cs="Segoe UI Semilight"/>
        </w:rPr>
        <w:t xml:space="preserve"> – Detailed plan showing how cash resources will be acquired and used over a specified time period. </w:t>
      </w:r>
    </w:p>
    <w:p w14:paraId="171CDD72" w14:textId="0D8AF306" w:rsidR="00E272E7" w:rsidRPr="00D26AB2" w:rsidRDefault="00E272E7" w:rsidP="00E272E7">
      <w:pPr>
        <w:pStyle w:val="Heading3"/>
      </w:pPr>
      <w:r w:rsidRPr="00D26AB2">
        <w:t xml:space="preserve">Sales Budget </w:t>
      </w:r>
    </w:p>
    <w:p w14:paraId="031C1EC7" w14:textId="4DF3352D" w:rsidR="00761FF3" w:rsidRPr="00761FF3" w:rsidRDefault="00E272E7" w:rsidP="00761FF3">
      <w:pPr>
        <w:pStyle w:val="ListParagraph"/>
        <w:numPr>
          <w:ilvl w:val="0"/>
          <w:numId w:val="94"/>
        </w:numPr>
        <w:rPr>
          <w:rFonts w:asciiTheme="majorHAnsi" w:hAnsiTheme="majorHAnsi" w:cs="Segoe UI Semilight"/>
        </w:rPr>
      </w:pPr>
      <w:r w:rsidRPr="00D26AB2">
        <w:rPr>
          <w:rStyle w:val="IntenseEmphasis"/>
          <w:rFonts w:asciiTheme="majorHAnsi" w:hAnsiTheme="majorHAnsi"/>
        </w:rPr>
        <w:t>Sales Budget</w:t>
      </w:r>
      <w:r w:rsidRPr="00D26AB2">
        <w:rPr>
          <w:rFonts w:asciiTheme="majorHAnsi" w:hAnsiTheme="majorHAnsi" w:cs="Segoe UI Semilight"/>
        </w:rPr>
        <w:t xml:space="preserve"> – Detailed schedule showing the expected sales for coming periods; these sales are typically expressed in both dollars and units. </w:t>
      </w:r>
      <w:r w:rsidRPr="00761FF3">
        <w:rPr>
          <w:rFonts w:asciiTheme="majorHAnsi" w:hAnsiTheme="majorHAnsi" w:cs="Segoe UI Semilight"/>
        </w:rPr>
        <w:t xml:space="preserve"> </w:t>
      </w:r>
    </w:p>
    <w:p w14:paraId="3B1ED1AA" w14:textId="77777777" w:rsidR="00E272E7" w:rsidRPr="00761FF3" w:rsidRDefault="00E272E7" w:rsidP="00761FF3">
      <w:pPr>
        <w:pStyle w:val="ListParagraph"/>
        <w:numPr>
          <w:ilvl w:val="0"/>
          <w:numId w:val="94"/>
        </w:numPr>
        <w:rPr>
          <w:rFonts w:asciiTheme="majorHAnsi" w:hAnsiTheme="majorHAnsi" w:cs="Segoe UI Semilight"/>
        </w:rPr>
      </w:pPr>
      <w:r w:rsidRPr="00761FF3">
        <w:rPr>
          <w:rFonts w:asciiTheme="majorHAnsi" w:hAnsiTheme="majorHAnsi" w:cs="Segoe UI Semilight"/>
        </w:rPr>
        <w:t xml:space="preserve">Help determine how many units must be produced by manufacturing companies, therefore production budget is prepared after. </w:t>
      </w:r>
    </w:p>
    <w:p w14:paraId="3EF15B0F" w14:textId="77777777" w:rsidR="00E272E7" w:rsidRPr="00D26AB2" w:rsidRDefault="00E272E7" w:rsidP="00F83E2E">
      <w:pPr>
        <w:pStyle w:val="ListParagraph"/>
        <w:numPr>
          <w:ilvl w:val="1"/>
          <w:numId w:val="94"/>
        </w:numPr>
        <w:rPr>
          <w:rFonts w:asciiTheme="majorHAnsi" w:hAnsiTheme="majorHAnsi" w:cs="Segoe UI Semilight"/>
        </w:rPr>
      </w:pPr>
      <w:r w:rsidRPr="00D26AB2">
        <w:rPr>
          <w:rFonts w:asciiTheme="majorHAnsi" w:hAnsiTheme="majorHAnsi" w:cs="Segoe UI Semilight"/>
        </w:rPr>
        <w:lastRenderedPageBreak/>
        <w:t xml:space="preserve">Used to determine the budgets for manufacturing cost including direct materials and labour, and manufacturing overhead budget. </w:t>
      </w:r>
    </w:p>
    <w:p w14:paraId="04E07507" w14:textId="77777777" w:rsidR="00E272E7" w:rsidRPr="00D26AB2" w:rsidRDefault="00E272E7" w:rsidP="00E272E7">
      <w:pPr>
        <w:pStyle w:val="Heading2"/>
      </w:pPr>
      <w:r w:rsidRPr="00D26AB2">
        <w:t xml:space="preserve">Preparing Master Budgets </w:t>
      </w:r>
    </w:p>
    <w:p w14:paraId="0577AA8F" w14:textId="77777777" w:rsidR="00E272E7" w:rsidRDefault="00E272E7" w:rsidP="00F83E2E">
      <w:pPr>
        <w:pStyle w:val="ListParagraph"/>
        <w:numPr>
          <w:ilvl w:val="0"/>
          <w:numId w:val="95"/>
        </w:numPr>
        <w:rPr>
          <w:rFonts w:asciiTheme="majorHAnsi" w:hAnsiTheme="majorHAnsi" w:cs="Segoe UI Semilight"/>
        </w:rPr>
      </w:pPr>
      <w:r w:rsidRPr="00D26AB2">
        <w:rPr>
          <w:rFonts w:asciiTheme="majorHAnsi" w:hAnsiTheme="majorHAnsi" w:cs="Segoe UI Semilight"/>
        </w:rPr>
        <w:t xml:space="preserve">A sales budget, including schedule of expected cash collections. </w:t>
      </w:r>
    </w:p>
    <w:p w14:paraId="4DB6617E" w14:textId="77777777" w:rsidR="00761FF3" w:rsidRDefault="00761FF3" w:rsidP="00761FF3">
      <w:pPr>
        <w:pStyle w:val="ListParagraph"/>
        <w:numPr>
          <w:ilvl w:val="1"/>
          <w:numId w:val="95"/>
        </w:numPr>
        <w:rPr>
          <w:rFonts w:asciiTheme="majorHAnsi" w:hAnsiTheme="majorHAnsi" w:cs="Segoe UI Semilight"/>
        </w:rPr>
      </w:pPr>
      <w:r>
        <w:rPr>
          <w:rFonts w:asciiTheme="majorHAnsi" w:hAnsiTheme="majorHAnsi" w:cs="Segoe UI Semilight"/>
        </w:rPr>
        <w:t>Constructed by multiplying the budgeted sales in units by the selling price.</w:t>
      </w:r>
    </w:p>
    <w:p w14:paraId="79F51C34" w14:textId="3E59883D" w:rsidR="00761FF3" w:rsidRPr="00761FF3" w:rsidRDefault="00761FF3" w:rsidP="00761FF3">
      <w:pPr>
        <w:pStyle w:val="ListParagraph"/>
        <w:numPr>
          <w:ilvl w:val="1"/>
          <w:numId w:val="95"/>
        </w:numPr>
        <w:rPr>
          <w:rFonts w:asciiTheme="majorHAnsi" w:hAnsiTheme="majorHAnsi" w:cs="Segoe UI Semilight"/>
          <w:sz w:val="18"/>
          <w:szCs w:val="18"/>
        </w:rPr>
      </w:pPr>
      <w:r>
        <w:rPr>
          <w:rFonts w:asciiTheme="majorHAnsi" w:hAnsiTheme="majorHAnsi" w:cs="Segoe UI Semilight"/>
        </w:rPr>
        <w:t xml:space="preserve">Schedule of expected cash collections: </w:t>
      </w:r>
      <w:r w:rsidRPr="00761FF3">
        <w:rPr>
          <w:sz w:val="18"/>
          <w:szCs w:val="18"/>
          <w:lang w:val="en"/>
        </w:rPr>
        <w:t>Cash collections consist of collections on sales made to customers in prior periods plus collections on sales made in the current budget period. At Patterson Framing, experience has shown that 60% of sales is collected in the quarter in which the sale is made and the remaining 40% is collected in the following quarter. So, for example, 60% of the f</w:t>
      </w:r>
      <w:r>
        <w:rPr>
          <w:sz w:val="18"/>
          <w:szCs w:val="18"/>
          <w:lang w:val="en"/>
        </w:rPr>
        <w:t xml:space="preserve">irst-quarter sales of $600,000 </w:t>
      </w:r>
      <w:r w:rsidRPr="00761FF3">
        <w:rPr>
          <w:sz w:val="18"/>
          <w:szCs w:val="18"/>
          <w:lang w:val="en"/>
        </w:rPr>
        <w:t>is collected du</w:t>
      </w:r>
      <w:r>
        <w:rPr>
          <w:sz w:val="18"/>
          <w:szCs w:val="18"/>
          <w:lang w:val="en"/>
        </w:rPr>
        <w:t>ring the first quarter and 40%</w:t>
      </w:r>
      <w:r w:rsidRPr="00761FF3">
        <w:rPr>
          <w:sz w:val="18"/>
          <w:szCs w:val="18"/>
          <w:lang w:val="en"/>
        </w:rPr>
        <w:t xml:space="preserve"> is collected during the second quarter.</w:t>
      </w:r>
    </w:p>
    <w:p w14:paraId="7898420F" w14:textId="77777777" w:rsidR="00E272E7" w:rsidRPr="00D26AB2" w:rsidRDefault="00E272E7" w:rsidP="00E272E7">
      <w:pPr>
        <w:rPr>
          <w:rFonts w:asciiTheme="majorHAnsi" w:hAnsiTheme="majorHAnsi" w:cs="Segoe UI Semilight"/>
        </w:rPr>
      </w:pPr>
      <w:r w:rsidRPr="00D26AB2">
        <w:rPr>
          <w:rFonts w:asciiTheme="majorHAnsi" w:hAnsiTheme="majorHAnsi"/>
          <w:noProof/>
          <w:lang w:eastAsia="en-CA"/>
        </w:rPr>
        <w:drawing>
          <wp:inline distT="0" distB="0" distL="0" distR="0" wp14:anchorId="5BB8DAC4" wp14:editId="5221E580">
            <wp:extent cx="5122832" cy="3009900"/>
            <wp:effectExtent l="0" t="0" r="1905" b="0"/>
            <wp:docPr id="41000" name="Picture 41000" descr="http://textflow.mheducation.com/figures/1259066819/gar_ch9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xtflow.mheducation.com/figures/1259066819/gar_ch9_4.png"/>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178262" cy="3042468"/>
                    </a:xfrm>
                    <a:prstGeom prst="rect">
                      <a:avLst/>
                    </a:prstGeom>
                    <a:noFill/>
                    <a:ln>
                      <a:noFill/>
                    </a:ln>
                  </pic:spPr>
                </pic:pic>
              </a:graphicData>
            </a:graphic>
          </wp:inline>
        </w:drawing>
      </w:r>
    </w:p>
    <w:p w14:paraId="042B1F95" w14:textId="617D2CED" w:rsidR="00E272E7" w:rsidRPr="00D26AB2" w:rsidRDefault="00E272E7" w:rsidP="00F83E2E">
      <w:pPr>
        <w:pStyle w:val="ListParagraph"/>
        <w:numPr>
          <w:ilvl w:val="0"/>
          <w:numId w:val="95"/>
        </w:numPr>
        <w:rPr>
          <w:rFonts w:asciiTheme="majorHAnsi" w:hAnsiTheme="majorHAnsi" w:cs="Segoe UI Semilight"/>
        </w:rPr>
      </w:pPr>
      <w:r w:rsidRPr="00D26AB2">
        <w:rPr>
          <w:rFonts w:asciiTheme="majorHAnsi" w:hAnsiTheme="majorHAnsi" w:cs="Segoe UI Semilight"/>
        </w:rPr>
        <w:t>A product budget.</w:t>
      </w:r>
    </w:p>
    <w:p w14:paraId="05673A6D" w14:textId="1A316434" w:rsidR="00E272E7" w:rsidRDefault="00761FF3" w:rsidP="00F83E2E">
      <w:pPr>
        <w:pStyle w:val="ListParagraph"/>
        <w:numPr>
          <w:ilvl w:val="1"/>
          <w:numId w:val="95"/>
        </w:numPr>
        <w:rPr>
          <w:rFonts w:asciiTheme="majorHAnsi" w:hAnsiTheme="majorHAnsi" w:cs="Segoe UI Semilight"/>
        </w:rPr>
      </w:pPr>
      <w:r w:rsidRPr="00D26AB2">
        <w:rPr>
          <w:rFonts w:asciiTheme="majorHAnsi" w:hAnsiTheme="majorHAnsi"/>
          <w:noProof/>
          <w:lang w:eastAsia="en-CA"/>
        </w:rPr>
        <w:drawing>
          <wp:anchor distT="0" distB="0" distL="114300" distR="114300" simplePos="0" relativeHeight="251658254" behindDoc="0" locked="0" layoutInCell="1" allowOverlap="1" wp14:anchorId="61BC6D7C" wp14:editId="6D79D6A9">
            <wp:simplePos x="0" y="0"/>
            <wp:positionH relativeFrom="margin">
              <wp:align>left</wp:align>
            </wp:positionH>
            <wp:positionV relativeFrom="paragraph">
              <wp:posOffset>595630</wp:posOffset>
            </wp:positionV>
            <wp:extent cx="5127625" cy="2371725"/>
            <wp:effectExtent l="0" t="0" r="0" b="9525"/>
            <wp:wrapSquare wrapText="bothSides"/>
            <wp:docPr id="41001" name="Picture 41001" descr="http://textflow.mheducation.com/figures/1259066819/gar_ch9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extflow.mheducation.com/figures/1259066819/gar_ch9_6.png"/>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127625" cy="2371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72E7" w:rsidRPr="00D26AB2">
        <w:rPr>
          <w:rStyle w:val="IntenseEmphasis"/>
          <w:rFonts w:asciiTheme="majorHAnsi" w:hAnsiTheme="majorHAnsi"/>
        </w:rPr>
        <w:t>Production Budget</w:t>
      </w:r>
      <w:r w:rsidR="00E272E7" w:rsidRPr="00D26AB2">
        <w:rPr>
          <w:rFonts w:asciiTheme="majorHAnsi" w:hAnsiTheme="majorHAnsi" w:cs="Segoe UI Semilight"/>
          <w:b/>
        </w:rPr>
        <w:t xml:space="preserve"> </w:t>
      </w:r>
      <w:r w:rsidR="00E272E7" w:rsidRPr="00D26AB2">
        <w:rPr>
          <w:rFonts w:asciiTheme="majorHAnsi" w:hAnsiTheme="majorHAnsi" w:cs="Segoe UI Semilight"/>
        </w:rPr>
        <w:t>– Detailed plan showing the number of units that must be produced during a period to meet both sales and inventory needs.</w:t>
      </w:r>
    </w:p>
    <w:p w14:paraId="233858FA" w14:textId="7E862786" w:rsidR="00761FF3" w:rsidRDefault="00761FF3" w:rsidP="00F83E2E">
      <w:pPr>
        <w:pStyle w:val="ListParagraph"/>
        <w:numPr>
          <w:ilvl w:val="1"/>
          <w:numId w:val="95"/>
        </w:numPr>
        <w:rPr>
          <w:rFonts w:asciiTheme="majorHAnsi" w:hAnsiTheme="majorHAnsi" w:cs="Segoe UI Semilight"/>
        </w:rPr>
      </w:pPr>
      <w:r>
        <w:rPr>
          <w:rFonts w:asciiTheme="majorHAnsi" w:hAnsiTheme="majorHAnsi"/>
          <w:noProof/>
          <w:lang w:eastAsia="en-CA"/>
        </w:rPr>
        <w:t>If it were a merchandising firm, it would prepare a merchanise purchases budget</w:t>
      </w:r>
      <w:r w:rsidRPr="00761FF3">
        <w:rPr>
          <w:rFonts w:asciiTheme="majorHAnsi" w:hAnsiTheme="majorHAnsi" w:cs="Segoe UI Semilight"/>
        </w:rPr>
        <w:t>.</w:t>
      </w:r>
      <w:r>
        <w:rPr>
          <w:rFonts w:asciiTheme="majorHAnsi" w:hAnsiTheme="majorHAnsi" w:cs="Segoe UI Semilight"/>
        </w:rPr>
        <w:t xml:space="preserve"> </w:t>
      </w:r>
    </w:p>
    <w:p w14:paraId="796E4852" w14:textId="77777777" w:rsidR="00761FF3" w:rsidRPr="00D26AB2" w:rsidRDefault="00761FF3" w:rsidP="00761FF3">
      <w:pPr>
        <w:pStyle w:val="ListParagraph"/>
        <w:ind w:left="1440"/>
        <w:rPr>
          <w:rFonts w:asciiTheme="majorHAnsi" w:hAnsiTheme="majorHAnsi" w:cs="Segoe UI Semilight"/>
        </w:rPr>
      </w:pPr>
    </w:p>
    <w:p w14:paraId="643909EA" w14:textId="291259CC" w:rsidR="00E272E7" w:rsidRPr="00D26AB2" w:rsidRDefault="00E272E7" w:rsidP="00E272E7">
      <w:pPr>
        <w:rPr>
          <w:rFonts w:asciiTheme="majorHAnsi" w:hAnsiTheme="majorHAnsi" w:cs="Segoe UI Semilight"/>
        </w:rPr>
      </w:pPr>
    </w:p>
    <w:p w14:paraId="400BBCE7" w14:textId="77777777" w:rsidR="00E272E7" w:rsidRPr="00D26AB2" w:rsidRDefault="00E272E7" w:rsidP="00E272E7">
      <w:pPr>
        <w:rPr>
          <w:rFonts w:asciiTheme="majorHAnsi" w:hAnsiTheme="majorHAnsi" w:cs="Segoe UI Semilight"/>
        </w:rPr>
      </w:pPr>
    </w:p>
    <w:p w14:paraId="1D5AC2EF" w14:textId="77777777" w:rsidR="00E272E7" w:rsidRPr="00D26AB2" w:rsidRDefault="00E272E7" w:rsidP="00E272E7">
      <w:pPr>
        <w:rPr>
          <w:rFonts w:asciiTheme="majorHAnsi" w:hAnsiTheme="majorHAnsi" w:cs="Segoe UI Semilight"/>
        </w:rPr>
      </w:pPr>
    </w:p>
    <w:p w14:paraId="3DF51C92" w14:textId="77777777" w:rsidR="00E272E7" w:rsidRPr="00D26AB2" w:rsidRDefault="00E272E7" w:rsidP="00E272E7">
      <w:pPr>
        <w:rPr>
          <w:rFonts w:asciiTheme="majorHAnsi" w:hAnsiTheme="majorHAnsi" w:cs="Segoe UI Semilight"/>
        </w:rPr>
      </w:pPr>
    </w:p>
    <w:p w14:paraId="7F55ED65" w14:textId="77777777" w:rsidR="00E272E7" w:rsidRDefault="00E272E7" w:rsidP="00E272E7">
      <w:pPr>
        <w:rPr>
          <w:rFonts w:asciiTheme="majorHAnsi" w:hAnsiTheme="majorHAnsi" w:cs="Segoe UI Semilight"/>
        </w:rPr>
      </w:pPr>
    </w:p>
    <w:p w14:paraId="2044030F" w14:textId="78A3957C" w:rsidR="00761FF3" w:rsidRPr="00D26AB2" w:rsidRDefault="00761FF3" w:rsidP="00E272E7">
      <w:pPr>
        <w:rPr>
          <w:rFonts w:asciiTheme="majorHAnsi" w:hAnsiTheme="majorHAnsi" w:cs="Segoe UI Semilight"/>
        </w:rPr>
      </w:pPr>
    </w:p>
    <w:p w14:paraId="1E812C29" w14:textId="77777777" w:rsidR="00E272E7" w:rsidRPr="00D26AB2" w:rsidRDefault="00E272E7" w:rsidP="00E272E7">
      <w:pPr>
        <w:rPr>
          <w:rFonts w:asciiTheme="majorHAnsi" w:hAnsiTheme="majorHAnsi" w:cs="Segoe UI Semilight"/>
        </w:rPr>
      </w:pPr>
    </w:p>
    <w:p w14:paraId="7B3E3730" w14:textId="77777777" w:rsidR="00E272E7" w:rsidRPr="00D26AB2" w:rsidRDefault="00E272E7" w:rsidP="00F83E2E">
      <w:pPr>
        <w:pStyle w:val="ListParagraph"/>
        <w:numPr>
          <w:ilvl w:val="0"/>
          <w:numId w:val="95"/>
        </w:numPr>
        <w:rPr>
          <w:rFonts w:asciiTheme="majorHAnsi" w:hAnsiTheme="majorHAnsi" w:cs="Segoe UI Semilight"/>
        </w:rPr>
      </w:pPr>
      <w:r w:rsidRPr="00D26AB2">
        <w:rPr>
          <w:rFonts w:asciiTheme="majorHAnsi" w:hAnsiTheme="majorHAnsi" w:cs="Segoe UI Semilight"/>
        </w:rPr>
        <w:lastRenderedPageBreak/>
        <w:t>Direct material purchases budget, including schedule of expected cash disbursements for raw materials.</w:t>
      </w:r>
    </w:p>
    <w:p w14:paraId="1CD81CD5" w14:textId="15B91DA4" w:rsidR="00E272E7" w:rsidRPr="00D26AB2" w:rsidRDefault="00E272E7" w:rsidP="00F83E2E">
      <w:pPr>
        <w:pStyle w:val="ListParagraph"/>
        <w:numPr>
          <w:ilvl w:val="1"/>
          <w:numId w:val="95"/>
        </w:numPr>
        <w:rPr>
          <w:rFonts w:asciiTheme="majorHAnsi" w:hAnsiTheme="majorHAnsi" w:cs="Segoe UI Semilight"/>
        </w:rPr>
      </w:pPr>
      <w:r w:rsidRPr="00D26AB2">
        <w:rPr>
          <w:rStyle w:val="IntenseEmphasis"/>
          <w:rFonts w:asciiTheme="majorHAnsi" w:hAnsiTheme="majorHAnsi"/>
        </w:rPr>
        <w:t>Direct Material Purchases Budget</w:t>
      </w:r>
      <w:r w:rsidRPr="00D26AB2">
        <w:rPr>
          <w:rFonts w:asciiTheme="majorHAnsi" w:hAnsiTheme="majorHAnsi" w:cs="Segoe UI Semilight"/>
          <w:b/>
        </w:rPr>
        <w:t xml:space="preserve"> </w:t>
      </w:r>
      <w:r w:rsidRPr="00D26AB2">
        <w:rPr>
          <w:rFonts w:asciiTheme="majorHAnsi" w:hAnsiTheme="majorHAnsi" w:cs="Segoe UI Semilight"/>
        </w:rPr>
        <w:t xml:space="preserve">– Detailed plan showing the amount or raw materials that must be purchased during a period to meet both production and inventory needs. </w:t>
      </w:r>
    </w:p>
    <w:p w14:paraId="29D6DC8A" w14:textId="77777777" w:rsidR="00E272E7" w:rsidRPr="00D26AB2" w:rsidRDefault="00E272E7" w:rsidP="00E272E7">
      <w:pPr>
        <w:rPr>
          <w:rFonts w:asciiTheme="majorHAnsi" w:hAnsiTheme="majorHAnsi" w:cs="Segoe UI Semilight"/>
        </w:rPr>
      </w:pPr>
      <w:r w:rsidRPr="00D26AB2">
        <w:rPr>
          <w:rFonts w:asciiTheme="majorHAnsi" w:hAnsiTheme="majorHAnsi"/>
          <w:noProof/>
          <w:lang w:eastAsia="en-CA"/>
        </w:rPr>
        <w:drawing>
          <wp:anchor distT="0" distB="0" distL="114300" distR="114300" simplePos="0" relativeHeight="251658255" behindDoc="1" locked="0" layoutInCell="1" allowOverlap="1" wp14:anchorId="4E6C2936" wp14:editId="6B8974A1">
            <wp:simplePos x="0" y="0"/>
            <wp:positionH relativeFrom="margin">
              <wp:align>left</wp:align>
            </wp:positionH>
            <wp:positionV relativeFrom="paragraph">
              <wp:posOffset>1905</wp:posOffset>
            </wp:positionV>
            <wp:extent cx="4231640" cy="3823335"/>
            <wp:effectExtent l="0" t="0" r="0" b="5715"/>
            <wp:wrapTight wrapText="bothSides">
              <wp:wrapPolygon edited="0">
                <wp:start x="0" y="0"/>
                <wp:lineTo x="0" y="21525"/>
                <wp:lineTo x="21490" y="21525"/>
                <wp:lineTo x="21490" y="0"/>
                <wp:lineTo x="0" y="0"/>
              </wp:wrapPolygon>
            </wp:wrapTight>
            <wp:docPr id="41002" name="Picture 41002" descr="http://textflow.mheducation.com/figures/1259066819/gar_ch9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extflow.mheducation.com/figures/1259066819/gar_ch9_9.pn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231640" cy="3823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766B6" w14:textId="77777777" w:rsidR="00E272E7" w:rsidRPr="00D26AB2" w:rsidRDefault="00E272E7" w:rsidP="00F83E2E">
      <w:pPr>
        <w:pStyle w:val="NormalWeb"/>
        <w:numPr>
          <w:ilvl w:val="0"/>
          <w:numId w:val="96"/>
        </w:numPr>
        <w:spacing w:before="0" w:beforeAutospacing="0" w:after="0" w:afterAutospacing="0" w:line="255" w:lineRule="atLeast"/>
        <w:rPr>
          <w:rFonts w:asciiTheme="majorHAnsi" w:hAnsiTheme="majorHAnsi" w:cs="Segoe UI Semilight"/>
          <w:sz w:val="20"/>
          <w:szCs w:val="20"/>
        </w:rPr>
      </w:pPr>
      <w:r w:rsidRPr="00D26AB2">
        <w:rPr>
          <w:rFonts w:asciiTheme="majorHAnsi" w:hAnsiTheme="majorHAnsi" w:cs="Segoe UI Semilight"/>
          <w:sz w:val="20"/>
          <w:szCs w:val="20"/>
        </w:rPr>
        <w:t>Total production needs: 24,000 frames × 1 metre per frame = 24,000 metres.</w:t>
      </w:r>
    </w:p>
    <w:p w14:paraId="0C8C2006" w14:textId="08DBCFEE" w:rsidR="00E272E7" w:rsidRPr="00D26AB2" w:rsidRDefault="00E272E7" w:rsidP="00F83E2E">
      <w:pPr>
        <w:pStyle w:val="NormalWeb"/>
        <w:numPr>
          <w:ilvl w:val="0"/>
          <w:numId w:val="96"/>
        </w:numPr>
        <w:spacing w:before="0" w:beforeAutospacing="0" w:after="0" w:afterAutospacing="0" w:line="255" w:lineRule="atLeast"/>
        <w:rPr>
          <w:rFonts w:asciiTheme="majorHAnsi" w:hAnsiTheme="majorHAnsi" w:cs="Segoe UI Semilight"/>
          <w:sz w:val="20"/>
          <w:szCs w:val="20"/>
        </w:rPr>
      </w:pPr>
      <w:r w:rsidRPr="00D26AB2">
        <w:rPr>
          <w:rFonts w:asciiTheme="majorHAnsi" w:hAnsiTheme="majorHAnsi" w:cs="Segoe UI Semilight"/>
          <w:sz w:val="20"/>
          <w:szCs w:val="20"/>
        </w:rPr>
        <w:t>Desired ending inventory: 10% × 62,000 metres (the following quarter</w:t>
      </w:r>
      <w:r w:rsidR="00B7607A">
        <w:rPr>
          <w:rFonts w:asciiTheme="majorHAnsi" w:hAnsiTheme="majorHAnsi" w:cs="Segoe UI Semilight"/>
          <w:sz w:val="20"/>
          <w:szCs w:val="20"/>
        </w:rPr>
        <w:t>’</w:t>
      </w:r>
      <w:r w:rsidRPr="00D26AB2">
        <w:rPr>
          <w:rFonts w:asciiTheme="majorHAnsi" w:hAnsiTheme="majorHAnsi" w:cs="Segoe UI Semilight"/>
          <w:sz w:val="20"/>
          <w:szCs w:val="20"/>
        </w:rPr>
        <w:t>s needs) = 6,200 metres.</w:t>
      </w:r>
    </w:p>
    <w:p w14:paraId="76B539BA" w14:textId="77777777" w:rsidR="00E272E7" w:rsidRPr="00D26AB2" w:rsidRDefault="00E272E7" w:rsidP="00F83E2E">
      <w:pPr>
        <w:pStyle w:val="NormalWeb"/>
        <w:numPr>
          <w:ilvl w:val="0"/>
          <w:numId w:val="96"/>
        </w:numPr>
        <w:spacing w:before="0" w:beforeAutospacing="0" w:after="0" w:afterAutospacing="0" w:line="255" w:lineRule="atLeast"/>
        <w:rPr>
          <w:rFonts w:asciiTheme="majorHAnsi" w:hAnsiTheme="majorHAnsi" w:cs="Segoe UI Semilight"/>
          <w:sz w:val="20"/>
          <w:szCs w:val="20"/>
        </w:rPr>
      </w:pPr>
      <w:r w:rsidRPr="00D26AB2">
        <w:rPr>
          <w:rFonts w:asciiTheme="majorHAnsi" w:hAnsiTheme="majorHAnsi" w:cs="Segoe UI Semilight"/>
          <w:sz w:val="20"/>
          <w:szCs w:val="20"/>
        </w:rPr>
        <w:t>Total needs: 24,000 metres (production) + 6,200 (inventory) = 30,200 metres.</w:t>
      </w:r>
    </w:p>
    <w:p w14:paraId="21749393" w14:textId="5712F7B2" w:rsidR="00E272E7" w:rsidRPr="00D26AB2" w:rsidRDefault="00E272E7" w:rsidP="00F83E2E">
      <w:pPr>
        <w:pStyle w:val="NormalWeb"/>
        <w:numPr>
          <w:ilvl w:val="0"/>
          <w:numId w:val="96"/>
        </w:numPr>
        <w:spacing w:before="0" w:beforeAutospacing="0" w:after="0" w:afterAutospacing="0" w:line="255" w:lineRule="atLeast"/>
        <w:rPr>
          <w:rFonts w:asciiTheme="majorHAnsi" w:hAnsiTheme="majorHAnsi" w:cs="Segoe UI Semilight"/>
          <w:sz w:val="20"/>
          <w:szCs w:val="20"/>
        </w:rPr>
      </w:pPr>
      <w:r w:rsidRPr="00D26AB2">
        <w:rPr>
          <w:rFonts w:asciiTheme="majorHAnsi" w:hAnsiTheme="majorHAnsi" w:cs="Segoe UI Semilight"/>
          <w:sz w:val="20"/>
          <w:szCs w:val="20"/>
        </w:rPr>
        <w:t xml:space="preserve">Total purchases: 30,200 metres (total needed) </w:t>
      </w:r>
      <w:r w:rsidR="00B7607A">
        <w:rPr>
          <w:rFonts w:asciiTheme="majorHAnsi" w:hAnsiTheme="majorHAnsi" w:cs="Segoe UI Semilight"/>
          <w:sz w:val="20"/>
          <w:szCs w:val="20"/>
        </w:rPr>
        <w:t>–</w:t>
      </w:r>
      <w:r w:rsidRPr="00D26AB2">
        <w:rPr>
          <w:rFonts w:asciiTheme="majorHAnsi" w:hAnsiTheme="majorHAnsi" w:cs="Segoe UI Semilight"/>
          <w:sz w:val="20"/>
          <w:szCs w:val="20"/>
        </w:rPr>
        <w:t xml:space="preserve"> 2,400 (opening inventory) = 27,800 metres.</w:t>
      </w:r>
    </w:p>
    <w:p w14:paraId="104E43C0" w14:textId="77777777" w:rsidR="00E272E7" w:rsidRPr="00D26AB2" w:rsidRDefault="00E272E7" w:rsidP="00F83E2E">
      <w:pPr>
        <w:pStyle w:val="NormalWeb"/>
        <w:numPr>
          <w:ilvl w:val="0"/>
          <w:numId w:val="96"/>
        </w:numPr>
        <w:spacing w:before="0" w:beforeAutospacing="0" w:after="0" w:afterAutospacing="0" w:line="255" w:lineRule="atLeast"/>
        <w:rPr>
          <w:rFonts w:asciiTheme="majorHAnsi" w:hAnsiTheme="majorHAnsi" w:cs="Segoe UI Semilight"/>
          <w:sz w:val="20"/>
          <w:szCs w:val="20"/>
        </w:rPr>
      </w:pPr>
      <w:r w:rsidRPr="00D26AB2">
        <w:rPr>
          <w:rFonts w:asciiTheme="majorHAnsi" w:hAnsiTheme="majorHAnsi" w:cs="Segoe UI Semilight"/>
          <w:sz w:val="20"/>
          <w:szCs w:val="20"/>
        </w:rPr>
        <w:t>Total purchase cost: 27,800 metres × $4.00 per metre = $111,200.</w:t>
      </w:r>
    </w:p>
    <w:p w14:paraId="2589CBF5" w14:textId="77777777" w:rsidR="00E272E7" w:rsidRPr="00D26AB2" w:rsidRDefault="00E272E7" w:rsidP="00E272E7">
      <w:pPr>
        <w:rPr>
          <w:rFonts w:asciiTheme="majorHAnsi" w:hAnsiTheme="majorHAnsi" w:cs="Segoe UI Semilight"/>
          <w:sz w:val="20"/>
          <w:szCs w:val="20"/>
        </w:rPr>
      </w:pPr>
    </w:p>
    <w:p w14:paraId="32623A1D" w14:textId="77777777" w:rsidR="00E272E7" w:rsidRPr="00D26AB2" w:rsidRDefault="00E272E7" w:rsidP="00E272E7">
      <w:pPr>
        <w:pStyle w:val="ListParagraph"/>
        <w:rPr>
          <w:rFonts w:asciiTheme="majorHAnsi" w:hAnsiTheme="majorHAnsi" w:cs="Segoe UI Semilight"/>
        </w:rPr>
      </w:pPr>
    </w:p>
    <w:p w14:paraId="7D5C48A4" w14:textId="77777777" w:rsidR="00E272E7" w:rsidRPr="00D26AB2" w:rsidRDefault="00E272E7" w:rsidP="00E272E7">
      <w:pPr>
        <w:pStyle w:val="ListParagraph"/>
        <w:rPr>
          <w:rFonts w:asciiTheme="majorHAnsi" w:hAnsiTheme="majorHAnsi" w:cs="Segoe UI Semilight"/>
        </w:rPr>
      </w:pPr>
    </w:p>
    <w:p w14:paraId="585BC12D" w14:textId="77777777" w:rsidR="00E272E7" w:rsidRPr="00D26AB2" w:rsidRDefault="00E272E7" w:rsidP="00E272E7">
      <w:pPr>
        <w:pStyle w:val="ListParagraph"/>
        <w:rPr>
          <w:rFonts w:asciiTheme="majorHAnsi" w:hAnsiTheme="majorHAnsi" w:cs="Segoe UI Semilight"/>
        </w:rPr>
      </w:pPr>
    </w:p>
    <w:p w14:paraId="75864CE7" w14:textId="77777777" w:rsidR="00E272E7" w:rsidRPr="00D26AB2" w:rsidRDefault="00E272E7" w:rsidP="00F83E2E">
      <w:pPr>
        <w:pStyle w:val="ListParagraph"/>
        <w:numPr>
          <w:ilvl w:val="0"/>
          <w:numId w:val="95"/>
        </w:numPr>
        <w:rPr>
          <w:rFonts w:asciiTheme="majorHAnsi" w:hAnsiTheme="majorHAnsi" w:cs="Segoe UI Semilight"/>
        </w:rPr>
      </w:pPr>
      <w:r w:rsidRPr="00D26AB2">
        <w:rPr>
          <w:rFonts w:asciiTheme="majorHAnsi" w:hAnsiTheme="majorHAnsi" w:cs="Segoe UI Semilight"/>
        </w:rPr>
        <w:t>A direct labour budget.</w:t>
      </w:r>
    </w:p>
    <w:p w14:paraId="4E2FC64B" w14:textId="77777777" w:rsidR="00E272E7" w:rsidRPr="00D26AB2" w:rsidRDefault="00E272E7" w:rsidP="00F83E2E">
      <w:pPr>
        <w:pStyle w:val="ListParagraph"/>
        <w:numPr>
          <w:ilvl w:val="1"/>
          <w:numId w:val="95"/>
        </w:numPr>
        <w:rPr>
          <w:rFonts w:asciiTheme="majorHAnsi" w:hAnsiTheme="majorHAnsi" w:cs="Segoe UI Semilight"/>
        </w:rPr>
      </w:pPr>
      <w:r w:rsidRPr="00D26AB2">
        <w:rPr>
          <w:rStyle w:val="IntenseEmphasis"/>
          <w:rFonts w:asciiTheme="majorHAnsi" w:hAnsiTheme="majorHAnsi"/>
        </w:rPr>
        <w:t>Direct Labour Budget</w:t>
      </w:r>
      <w:r w:rsidRPr="00D26AB2">
        <w:rPr>
          <w:rFonts w:asciiTheme="majorHAnsi" w:hAnsiTheme="majorHAnsi" w:cs="Segoe UI Semilight"/>
          <w:b/>
        </w:rPr>
        <w:t xml:space="preserve"> </w:t>
      </w:r>
      <w:r w:rsidRPr="00D26AB2">
        <w:rPr>
          <w:rFonts w:asciiTheme="majorHAnsi" w:hAnsiTheme="majorHAnsi" w:cs="Segoe UI Semilight"/>
        </w:rPr>
        <w:t xml:space="preserve">– Detailed plan showing labour requirements over a specified period. </w:t>
      </w:r>
    </w:p>
    <w:p w14:paraId="6680714E" w14:textId="77777777" w:rsidR="00E272E7" w:rsidRPr="00D26AB2" w:rsidRDefault="00E272E7" w:rsidP="00F83E2E">
      <w:pPr>
        <w:pStyle w:val="ListParagraph"/>
        <w:numPr>
          <w:ilvl w:val="0"/>
          <w:numId w:val="97"/>
        </w:numPr>
        <w:rPr>
          <w:rFonts w:asciiTheme="majorHAnsi" w:hAnsiTheme="majorHAnsi" w:cs="Segoe UI Semilight"/>
        </w:rPr>
      </w:pPr>
      <w:r w:rsidRPr="00D26AB2">
        <w:rPr>
          <w:rFonts w:asciiTheme="majorHAnsi" w:hAnsiTheme="majorHAnsi" w:cs="Segoe UI Semilight"/>
        </w:rPr>
        <w:t xml:space="preserve">Firms that neglect to budget face the risk of labour shortages or having to hire/lay off employees at awkward times. </w:t>
      </w:r>
    </w:p>
    <w:p w14:paraId="4F841011" w14:textId="77777777" w:rsidR="00E272E7" w:rsidRPr="00D26AB2" w:rsidRDefault="00E272E7" w:rsidP="00F83E2E">
      <w:pPr>
        <w:pStyle w:val="ListParagraph"/>
        <w:numPr>
          <w:ilvl w:val="0"/>
          <w:numId w:val="97"/>
        </w:numPr>
        <w:rPr>
          <w:rFonts w:asciiTheme="majorHAnsi" w:hAnsiTheme="majorHAnsi" w:cs="Segoe UI Semilight"/>
        </w:rPr>
      </w:pPr>
      <w:r w:rsidRPr="00D26AB2">
        <w:rPr>
          <w:rFonts w:asciiTheme="majorHAnsi" w:hAnsiTheme="majorHAnsi" w:cs="Segoe UI Semilight"/>
        </w:rPr>
        <w:t>Erratic labour policies can lead to insecurity and inefficiency in employees.</w:t>
      </w:r>
    </w:p>
    <w:p w14:paraId="18C596B3" w14:textId="18693964" w:rsidR="00E272E7" w:rsidRPr="00D26AB2" w:rsidRDefault="00E272E7" w:rsidP="00F83E2E">
      <w:pPr>
        <w:pStyle w:val="ListParagraph"/>
        <w:numPr>
          <w:ilvl w:val="0"/>
          <w:numId w:val="97"/>
        </w:numPr>
        <w:rPr>
          <w:rFonts w:asciiTheme="majorHAnsi" w:hAnsiTheme="majorHAnsi" w:cs="Segoe UI Semilight"/>
        </w:rPr>
      </w:pPr>
      <w:r w:rsidRPr="00D26AB2">
        <w:rPr>
          <w:rFonts w:asciiTheme="majorHAnsi" w:hAnsiTheme="majorHAnsi" w:cs="Segoe UI Semilight"/>
        </w:rPr>
        <w:t>Workers * Hours * Labour Cost = Total</w:t>
      </w:r>
    </w:p>
    <w:p w14:paraId="6F32FFA1" w14:textId="77777777" w:rsidR="00E272E7" w:rsidRPr="00D26AB2" w:rsidRDefault="00E272E7" w:rsidP="00E272E7">
      <w:pPr>
        <w:rPr>
          <w:rFonts w:asciiTheme="majorHAnsi" w:hAnsiTheme="majorHAnsi" w:cs="Segoe UI Semilight"/>
        </w:rPr>
      </w:pPr>
      <w:r w:rsidRPr="00D26AB2">
        <w:rPr>
          <w:rFonts w:asciiTheme="majorHAnsi" w:hAnsiTheme="majorHAnsi"/>
          <w:noProof/>
          <w:lang w:eastAsia="en-CA"/>
        </w:rPr>
        <w:drawing>
          <wp:inline distT="0" distB="0" distL="0" distR="0" wp14:anchorId="125AB08C" wp14:editId="068460E0">
            <wp:extent cx="4838379" cy="1988288"/>
            <wp:effectExtent l="0" t="0" r="635" b="0"/>
            <wp:docPr id="41003" name="Picture 41003" descr="http://textflow.mheducation.com/figures/1259066819/gar_ch9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extflow.mheducation.com/figures/1259066819/gar_ch9_10.pn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858404" cy="1996517"/>
                    </a:xfrm>
                    <a:prstGeom prst="rect">
                      <a:avLst/>
                    </a:prstGeom>
                    <a:noFill/>
                    <a:ln>
                      <a:noFill/>
                    </a:ln>
                  </pic:spPr>
                </pic:pic>
              </a:graphicData>
            </a:graphic>
          </wp:inline>
        </w:drawing>
      </w:r>
    </w:p>
    <w:p w14:paraId="1285C2F2" w14:textId="77777777" w:rsidR="00E272E7" w:rsidRPr="00D26AB2" w:rsidRDefault="00E272E7" w:rsidP="00F83E2E">
      <w:pPr>
        <w:pStyle w:val="ListParagraph"/>
        <w:numPr>
          <w:ilvl w:val="0"/>
          <w:numId w:val="95"/>
        </w:numPr>
        <w:rPr>
          <w:rFonts w:asciiTheme="majorHAnsi" w:hAnsiTheme="majorHAnsi" w:cs="Segoe UI Semilight"/>
        </w:rPr>
      </w:pPr>
      <w:r w:rsidRPr="00D26AB2">
        <w:rPr>
          <w:rFonts w:asciiTheme="majorHAnsi" w:hAnsiTheme="majorHAnsi" w:cs="Segoe UI Semilight"/>
        </w:rPr>
        <w:lastRenderedPageBreak/>
        <w:t>A manufacturing overhead budget.</w:t>
      </w:r>
    </w:p>
    <w:p w14:paraId="0B356B57" w14:textId="77777777" w:rsidR="00E272E7" w:rsidRPr="00D26AB2" w:rsidRDefault="00E272E7" w:rsidP="00F83E2E">
      <w:pPr>
        <w:pStyle w:val="ListParagraph"/>
        <w:numPr>
          <w:ilvl w:val="1"/>
          <w:numId w:val="95"/>
        </w:numPr>
        <w:rPr>
          <w:rFonts w:asciiTheme="majorHAnsi" w:hAnsiTheme="majorHAnsi" w:cs="Segoe UI Semilight"/>
        </w:rPr>
      </w:pPr>
      <w:r w:rsidRPr="00D26AB2">
        <w:rPr>
          <w:rStyle w:val="IntenseEmphasis"/>
          <w:rFonts w:asciiTheme="majorHAnsi" w:hAnsiTheme="majorHAnsi"/>
        </w:rPr>
        <w:t>Manufacturing Overhead Budget</w:t>
      </w:r>
      <w:r w:rsidRPr="00D26AB2">
        <w:rPr>
          <w:rFonts w:asciiTheme="majorHAnsi" w:hAnsiTheme="majorHAnsi" w:cs="Segoe UI Semilight"/>
          <w:b/>
        </w:rPr>
        <w:t xml:space="preserve"> </w:t>
      </w:r>
      <w:r w:rsidRPr="00D26AB2">
        <w:rPr>
          <w:rFonts w:asciiTheme="majorHAnsi" w:hAnsiTheme="majorHAnsi" w:cs="Segoe UI Semilight"/>
        </w:rPr>
        <w:t xml:space="preserve">– Detailed plan showing the indirect production costs that will be incurred over a specified time period. </w:t>
      </w:r>
    </w:p>
    <w:p w14:paraId="5718C9E2" w14:textId="77777777" w:rsidR="00E272E7" w:rsidRPr="00D26AB2" w:rsidRDefault="00E272E7" w:rsidP="00F83E2E">
      <w:pPr>
        <w:pStyle w:val="ListParagraph"/>
        <w:numPr>
          <w:ilvl w:val="2"/>
          <w:numId w:val="95"/>
        </w:numPr>
        <w:rPr>
          <w:rFonts w:asciiTheme="majorHAnsi" w:hAnsiTheme="majorHAnsi" w:cs="Segoe UI Semilight"/>
        </w:rPr>
      </w:pPr>
      <w:r w:rsidRPr="00D26AB2">
        <w:rPr>
          <w:rFonts w:asciiTheme="majorHAnsi" w:hAnsiTheme="majorHAnsi" w:cs="Segoe UI Semilight"/>
        </w:rPr>
        <w:t>Separated into variable and fixed costs.</w:t>
      </w:r>
    </w:p>
    <w:p w14:paraId="0A7FCA48" w14:textId="77777777" w:rsidR="00E272E7" w:rsidRPr="00D26AB2" w:rsidRDefault="00E272E7" w:rsidP="00F83E2E">
      <w:pPr>
        <w:pStyle w:val="ListParagraph"/>
        <w:numPr>
          <w:ilvl w:val="2"/>
          <w:numId w:val="95"/>
        </w:numPr>
        <w:rPr>
          <w:rFonts w:asciiTheme="majorHAnsi" w:hAnsiTheme="majorHAnsi" w:cs="Segoe UI Semilight"/>
        </w:rPr>
      </w:pPr>
      <w:r w:rsidRPr="00D26AB2">
        <w:rPr>
          <w:rFonts w:asciiTheme="majorHAnsi" w:hAnsiTheme="majorHAnsi" w:cs="Segoe UI Semilight"/>
        </w:rPr>
        <w:t xml:space="preserve">Variable cost depends on direct labour hours. </w:t>
      </w:r>
    </w:p>
    <w:p w14:paraId="38E92FB7" w14:textId="637FD24B" w:rsidR="00E272E7" w:rsidRPr="00D26AB2" w:rsidRDefault="00E272E7" w:rsidP="00F83E2E">
      <w:pPr>
        <w:pStyle w:val="ListParagraph"/>
        <w:numPr>
          <w:ilvl w:val="2"/>
          <w:numId w:val="95"/>
        </w:numPr>
        <w:rPr>
          <w:rFonts w:asciiTheme="majorHAnsi" w:hAnsiTheme="majorHAnsi" w:cs="Segoe UI Semilight"/>
        </w:rPr>
      </w:pPr>
      <w:r w:rsidRPr="00D26AB2">
        <w:rPr>
          <w:rFonts w:asciiTheme="majorHAnsi" w:hAnsiTheme="majorHAnsi" w:cs="Segoe UI Semilight"/>
        </w:rPr>
        <w:t>Direct Labour Hours * Amount per Direct Labour Hour = Total</w:t>
      </w:r>
    </w:p>
    <w:p w14:paraId="64D8562C" w14:textId="77777777" w:rsidR="00E272E7" w:rsidRPr="00D26AB2" w:rsidRDefault="00E272E7" w:rsidP="00E272E7">
      <w:pPr>
        <w:rPr>
          <w:rFonts w:asciiTheme="majorHAnsi" w:hAnsiTheme="majorHAnsi" w:cs="Segoe UI Semilight"/>
        </w:rPr>
      </w:pPr>
      <w:r w:rsidRPr="00D26AB2">
        <w:rPr>
          <w:rFonts w:asciiTheme="majorHAnsi" w:hAnsiTheme="majorHAnsi"/>
          <w:noProof/>
          <w:lang w:eastAsia="en-CA"/>
        </w:rPr>
        <w:drawing>
          <wp:inline distT="0" distB="0" distL="0" distR="0" wp14:anchorId="270B4FDA" wp14:editId="502D64F3">
            <wp:extent cx="4710223" cy="2637267"/>
            <wp:effectExtent l="0" t="0" r="0" b="0"/>
            <wp:docPr id="41004" name="Picture 41004" descr="http://textflow.mheducation.com/figures/1259066819/gar_ch9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extflow.mheducation.com/figures/1259066819/gar_ch9_13.png"/>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743061" cy="2655653"/>
                    </a:xfrm>
                    <a:prstGeom prst="rect">
                      <a:avLst/>
                    </a:prstGeom>
                    <a:noFill/>
                    <a:ln>
                      <a:noFill/>
                    </a:ln>
                  </pic:spPr>
                </pic:pic>
              </a:graphicData>
            </a:graphic>
          </wp:inline>
        </w:drawing>
      </w:r>
    </w:p>
    <w:p w14:paraId="5A6EB5E4" w14:textId="77777777" w:rsidR="00E272E7" w:rsidRPr="00D26AB2" w:rsidRDefault="00E272E7" w:rsidP="00F83E2E">
      <w:pPr>
        <w:pStyle w:val="ListParagraph"/>
        <w:numPr>
          <w:ilvl w:val="0"/>
          <w:numId w:val="95"/>
        </w:numPr>
        <w:rPr>
          <w:rFonts w:asciiTheme="majorHAnsi" w:hAnsiTheme="majorHAnsi" w:cs="Segoe UI Semilight"/>
        </w:rPr>
      </w:pPr>
      <w:r w:rsidRPr="00D26AB2">
        <w:rPr>
          <w:rFonts w:asciiTheme="majorHAnsi" w:hAnsiTheme="majorHAnsi" w:cs="Segoe UI Semilight"/>
        </w:rPr>
        <w:t xml:space="preserve">An ending finished goods inventory budget. </w:t>
      </w:r>
    </w:p>
    <w:p w14:paraId="6444D8D9" w14:textId="5FC2A1B2" w:rsidR="00E272E7" w:rsidRPr="00D26AB2" w:rsidRDefault="00E272E7" w:rsidP="00F83E2E">
      <w:pPr>
        <w:pStyle w:val="ListParagraph"/>
        <w:numPr>
          <w:ilvl w:val="1"/>
          <w:numId w:val="95"/>
        </w:numPr>
        <w:rPr>
          <w:rFonts w:asciiTheme="majorHAnsi" w:hAnsiTheme="majorHAnsi" w:cs="Segoe UI Semilight"/>
        </w:rPr>
      </w:pPr>
      <w:r w:rsidRPr="00D26AB2">
        <w:rPr>
          <w:rStyle w:val="IntenseEmphasis"/>
          <w:rFonts w:asciiTheme="majorHAnsi" w:hAnsiTheme="majorHAnsi"/>
        </w:rPr>
        <w:t>Ending Finished Goods Inventory Budget</w:t>
      </w:r>
      <w:r w:rsidRPr="00D26AB2">
        <w:rPr>
          <w:rFonts w:asciiTheme="majorHAnsi" w:hAnsiTheme="majorHAnsi" w:cs="Segoe UI Semilight"/>
          <w:b/>
        </w:rPr>
        <w:t xml:space="preserve"> </w:t>
      </w:r>
      <w:r w:rsidRPr="00D26AB2">
        <w:rPr>
          <w:rFonts w:asciiTheme="majorHAnsi" w:hAnsiTheme="majorHAnsi" w:cs="Segoe UI Semilight"/>
        </w:rPr>
        <w:t xml:space="preserve">– Budget showing the dollar amount of cost expected to appear on the balance sheet for unsold units at the end of a period. </w:t>
      </w:r>
    </w:p>
    <w:p w14:paraId="403FE1B0" w14:textId="77777777" w:rsidR="00E272E7" w:rsidRPr="00D26AB2" w:rsidRDefault="00E272E7" w:rsidP="00E272E7">
      <w:pPr>
        <w:rPr>
          <w:rFonts w:asciiTheme="majorHAnsi" w:hAnsiTheme="majorHAnsi" w:cs="Segoe UI Semilight"/>
        </w:rPr>
      </w:pPr>
      <w:r w:rsidRPr="00D26AB2">
        <w:rPr>
          <w:rFonts w:asciiTheme="majorHAnsi" w:hAnsiTheme="majorHAnsi"/>
          <w:noProof/>
          <w:lang w:eastAsia="en-CA"/>
        </w:rPr>
        <w:drawing>
          <wp:inline distT="0" distB="0" distL="0" distR="0" wp14:anchorId="2A08D6CD" wp14:editId="60827D31">
            <wp:extent cx="4720856" cy="2198092"/>
            <wp:effectExtent l="0" t="0" r="3810" b="0"/>
            <wp:docPr id="41005" name="Picture 41005" descr="http://textflow.mheducation.com/figures/1259066819/gar_ch9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extflow.mheducation.com/figures/1259066819/gar_ch9_14.pn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759330" cy="2216006"/>
                    </a:xfrm>
                    <a:prstGeom prst="rect">
                      <a:avLst/>
                    </a:prstGeom>
                    <a:noFill/>
                    <a:ln>
                      <a:noFill/>
                    </a:ln>
                  </pic:spPr>
                </pic:pic>
              </a:graphicData>
            </a:graphic>
          </wp:inline>
        </w:drawing>
      </w:r>
    </w:p>
    <w:p w14:paraId="6DC1E325" w14:textId="77777777" w:rsidR="00E272E7" w:rsidRPr="00D26AB2" w:rsidRDefault="00E272E7" w:rsidP="00F83E2E">
      <w:pPr>
        <w:pStyle w:val="ListParagraph"/>
        <w:numPr>
          <w:ilvl w:val="0"/>
          <w:numId w:val="95"/>
        </w:numPr>
        <w:rPr>
          <w:rFonts w:asciiTheme="majorHAnsi" w:hAnsiTheme="majorHAnsi" w:cs="Segoe UI Semilight"/>
        </w:rPr>
      </w:pPr>
      <w:r w:rsidRPr="00D26AB2">
        <w:rPr>
          <w:rFonts w:asciiTheme="majorHAnsi" w:hAnsiTheme="majorHAnsi" w:cs="Segoe UI Semilight"/>
        </w:rPr>
        <w:t xml:space="preserve">A selling and administrative expense budget. </w:t>
      </w:r>
    </w:p>
    <w:p w14:paraId="4233E3D9" w14:textId="084847F1" w:rsidR="00E272E7" w:rsidRPr="00D26AB2" w:rsidRDefault="00E272E7" w:rsidP="00F83E2E">
      <w:pPr>
        <w:pStyle w:val="ListParagraph"/>
        <w:numPr>
          <w:ilvl w:val="1"/>
          <w:numId w:val="95"/>
        </w:numPr>
        <w:rPr>
          <w:rFonts w:asciiTheme="majorHAnsi" w:hAnsiTheme="majorHAnsi" w:cs="Segoe UI Semilight"/>
        </w:rPr>
      </w:pPr>
      <w:r w:rsidRPr="00D26AB2">
        <w:rPr>
          <w:rStyle w:val="IntenseEmphasis"/>
          <w:rFonts w:asciiTheme="majorHAnsi" w:hAnsiTheme="majorHAnsi"/>
        </w:rPr>
        <w:t>Selling and Administrative Expense Budget</w:t>
      </w:r>
      <w:r w:rsidRPr="00D26AB2">
        <w:rPr>
          <w:rFonts w:asciiTheme="majorHAnsi" w:hAnsiTheme="majorHAnsi" w:cs="Segoe UI Semilight"/>
        </w:rPr>
        <w:t xml:space="preserve"> – Detailed schedule of planned expenses that will be incurred in areas other than manufacturing during a budget period. </w:t>
      </w:r>
    </w:p>
    <w:p w14:paraId="4CA1497D" w14:textId="2EB4B3E0" w:rsidR="00E272E7" w:rsidRPr="00D26AB2" w:rsidRDefault="00E272E7" w:rsidP="00E272E7">
      <w:pPr>
        <w:rPr>
          <w:rFonts w:asciiTheme="majorHAnsi" w:hAnsiTheme="majorHAnsi"/>
        </w:rPr>
      </w:pPr>
      <w:r w:rsidRPr="00D26AB2">
        <w:rPr>
          <w:rFonts w:asciiTheme="majorHAnsi" w:hAnsiTheme="majorHAnsi"/>
          <w:noProof/>
          <w:lang w:eastAsia="en-CA"/>
        </w:rPr>
        <w:lastRenderedPageBreak/>
        <w:drawing>
          <wp:inline distT="0" distB="0" distL="0" distR="0" wp14:anchorId="65656566" wp14:editId="5C0BF61F">
            <wp:extent cx="4582048" cy="3164840"/>
            <wp:effectExtent l="0" t="0" r="9525" b="0"/>
            <wp:docPr id="41006" name="Picture 41006" descr="http://textflow.mheducation.com/figures/1259066819/gar_ch9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extflow.mheducation.com/figures/1259066819/gar_ch9_15.png"/>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4631300" cy="3198858"/>
                    </a:xfrm>
                    <a:prstGeom prst="rect">
                      <a:avLst/>
                    </a:prstGeom>
                    <a:noFill/>
                    <a:ln>
                      <a:noFill/>
                    </a:ln>
                  </pic:spPr>
                </pic:pic>
              </a:graphicData>
            </a:graphic>
          </wp:inline>
        </w:drawing>
      </w:r>
    </w:p>
    <w:p w14:paraId="09AFA6FA" w14:textId="77777777" w:rsidR="00E272E7" w:rsidRPr="00D26AB2" w:rsidRDefault="00E272E7" w:rsidP="00F83E2E">
      <w:pPr>
        <w:pStyle w:val="ListParagraph"/>
        <w:numPr>
          <w:ilvl w:val="0"/>
          <w:numId w:val="95"/>
        </w:numPr>
        <w:rPr>
          <w:rFonts w:asciiTheme="majorHAnsi" w:hAnsiTheme="majorHAnsi" w:cs="Segoe UI Semilight"/>
        </w:rPr>
      </w:pPr>
      <w:r w:rsidRPr="00D26AB2">
        <w:rPr>
          <w:rFonts w:asciiTheme="majorHAnsi" w:hAnsiTheme="majorHAnsi" w:cs="Segoe UI Semilight"/>
        </w:rPr>
        <w:t xml:space="preserve">A cash budget. </w:t>
      </w:r>
    </w:p>
    <w:p w14:paraId="32A57A78" w14:textId="602ADB0D" w:rsidR="00E272E7" w:rsidRPr="00D26AB2" w:rsidRDefault="00E272E7" w:rsidP="00F83E2E">
      <w:pPr>
        <w:pStyle w:val="ListParagraph"/>
        <w:numPr>
          <w:ilvl w:val="1"/>
          <w:numId w:val="98"/>
        </w:numPr>
        <w:rPr>
          <w:rFonts w:asciiTheme="majorHAnsi" w:hAnsiTheme="majorHAnsi" w:cs="Segoe UI Semilight"/>
        </w:rPr>
      </w:pPr>
      <w:r w:rsidRPr="00D26AB2">
        <w:rPr>
          <w:rStyle w:val="IntenseEmphasis"/>
          <w:rFonts w:asciiTheme="majorHAnsi" w:hAnsiTheme="majorHAnsi"/>
        </w:rPr>
        <w:t>Cash Budget</w:t>
      </w:r>
      <w:r w:rsidRPr="00D26AB2">
        <w:rPr>
          <w:rFonts w:asciiTheme="majorHAnsi" w:hAnsiTheme="majorHAnsi" w:cs="Segoe UI Semilight"/>
          <w:b/>
        </w:rPr>
        <w:t xml:space="preserve"> </w:t>
      </w:r>
      <w:r w:rsidRPr="00D26AB2">
        <w:rPr>
          <w:rFonts w:asciiTheme="majorHAnsi" w:hAnsiTheme="majorHAnsi" w:cs="Segoe UI Semilight"/>
        </w:rPr>
        <w:t xml:space="preserve">– Detailed plan showing how cash resources will be acquired and used over a specified time period. </w:t>
      </w:r>
    </w:p>
    <w:p w14:paraId="11582989" w14:textId="77777777" w:rsidR="00E272E7" w:rsidRPr="00D26AB2" w:rsidRDefault="00E272E7" w:rsidP="00F83E2E">
      <w:pPr>
        <w:pStyle w:val="ListParagraph"/>
        <w:numPr>
          <w:ilvl w:val="1"/>
          <w:numId w:val="98"/>
        </w:numPr>
        <w:rPr>
          <w:rFonts w:asciiTheme="majorHAnsi" w:hAnsiTheme="majorHAnsi" w:cs="Segoe UI Semilight"/>
          <w:b/>
        </w:rPr>
      </w:pPr>
      <w:r w:rsidRPr="00D26AB2">
        <w:rPr>
          <w:rFonts w:asciiTheme="majorHAnsi" w:hAnsiTheme="majorHAnsi" w:cs="Segoe UI Semilight"/>
          <w:b/>
        </w:rPr>
        <w:t>Excess Cash (Deficiency) + Borrowing – Interest Borrowing = Target Cash Balance</w:t>
      </w:r>
    </w:p>
    <w:p w14:paraId="7E3E1B5F" w14:textId="77777777" w:rsidR="00E272E7" w:rsidRPr="00D26AB2" w:rsidRDefault="00E272E7" w:rsidP="00F83E2E">
      <w:pPr>
        <w:pStyle w:val="ListParagraph"/>
        <w:numPr>
          <w:ilvl w:val="1"/>
          <w:numId w:val="98"/>
        </w:numPr>
        <w:rPr>
          <w:rFonts w:asciiTheme="majorHAnsi" w:hAnsiTheme="majorHAnsi" w:cs="Segoe UI Semilight"/>
        </w:rPr>
      </w:pPr>
      <w:r w:rsidRPr="00D26AB2">
        <w:rPr>
          <w:rFonts w:asciiTheme="majorHAnsi" w:hAnsiTheme="majorHAnsi" w:cs="Segoe UI Semilight"/>
        </w:rPr>
        <w:t>Composed for 4 major reasons:</w:t>
      </w:r>
    </w:p>
    <w:p w14:paraId="2FAD0AF7" w14:textId="77777777" w:rsidR="00E272E7" w:rsidRPr="00D26AB2" w:rsidRDefault="00E272E7" w:rsidP="00F83E2E">
      <w:pPr>
        <w:pStyle w:val="ListParagraph"/>
        <w:numPr>
          <w:ilvl w:val="2"/>
          <w:numId w:val="98"/>
        </w:numPr>
        <w:rPr>
          <w:rFonts w:asciiTheme="majorHAnsi" w:hAnsiTheme="majorHAnsi" w:cs="Segoe UI Semilight"/>
        </w:rPr>
      </w:pPr>
      <w:r w:rsidRPr="00D26AB2">
        <w:rPr>
          <w:rFonts w:asciiTheme="majorHAnsi" w:hAnsiTheme="majorHAnsi" w:cs="Segoe UI Semilight"/>
        </w:rPr>
        <w:t xml:space="preserve">   Receipts section. </w:t>
      </w:r>
    </w:p>
    <w:p w14:paraId="1C8A7E86" w14:textId="77777777" w:rsidR="00E272E7" w:rsidRPr="00D26AB2" w:rsidRDefault="00E272E7" w:rsidP="00F83E2E">
      <w:pPr>
        <w:pStyle w:val="ListParagraph"/>
        <w:numPr>
          <w:ilvl w:val="2"/>
          <w:numId w:val="98"/>
        </w:numPr>
        <w:rPr>
          <w:rFonts w:asciiTheme="majorHAnsi" w:hAnsiTheme="majorHAnsi" w:cs="Segoe UI Semilight"/>
        </w:rPr>
      </w:pPr>
      <w:r w:rsidRPr="00D26AB2">
        <w:rPr>
          <w:rFonts w:asciiTheme="majorHAnsi" w:hAnsiTheme="majorHAnsi" w:cs="Segoe UI Semilight"/>
        </w:rPr>
        <w:t xml:space="preserve">   Disbursements section. </w:t>
      </w:r>
    </w:p>
    <w:p w14:paraId="08249786" w14:textId="77777777" w:rsidR="00E272E7" w:rsidRPr="00D26AB2" w:rsidRDefault="00E272E7" w:rsidP="00F83E2E">
      <w:pPr>
        <w:pStyle w:val="ListParagraph"/>
        <w:numPr>
          <w:ilvl w:val="2"/>
          <w:numId w:val="98"/>
        </w:numPr>
        <w:rPr>
          <w:rFonts w:asciiTheme="majorHAnsi" w:hAnsiTheme="majorHAnsi" w:cs="Segoe UI Semilight"/>
        </w:rPr>
      </w:pPr>
      <w:r w:rsidRPr="00D26AB2">
        <w:rPr>
          <w:rFonts w:asciiTheme="majorHAnsi" w:hAnsiTheme="majorHAnsi" w:cs="Segoe UI Semilight"/>
        </w:rPr>
        <w:t xml:space="preserve">   Cash excess or deficiency section. </w:t>
      </w:r>
    </w:p>
    <w:p w14:paraId="52F47DC4" w14:textId="77777777" w:rsidR="00E272E7" w:rsidRPr="00D26AB2" w:rsidRDefault="00E272E7" w:rsidP="00F83E2E">
      <w:pPr>
        <w:pStyle w:val="ListParagraph"/>
        <w:numPr>
          <w:ilvl w:val="2"/>
          <w:numId w:val="98"/>
        </w:numPr>
        <w:rPr>
          <w:rFonts w:asciiTheme="majorHAnsi" w:hAnsiTheme="majorHAnsi" w:cs="Segoe UI Semilight"/>
        </w:rPr>
      </w:pPr>
      <w:r w:rsidRPr="00D26AB2">
        <w:rPr>
          <w:rFonts w:asciiTheme="majorHAnsi" w:hAnsiTheme="majorHAnsi" w:cs="Segoe UI Semilight"/>
        </w:rPr>
        <w:t xml:space="preserve">   Financing section (borrowings, loan repayments, and interest expense). </w:t>
      </w:r>
    </w:p>
    <w:p w14:paraId="7ED5B609" w14:textId="0889B561" w:rsidR="00E272E7" w:rsidRPr="00D26AB2" w:rsidRDefault="00E272E7" w:rsidP="00E272E7">
      <w:pPr>
        <w:rPr>
          <w:rFonts w:asciiTheme="majorHAnsi" w:hAnsiTheme="majorHAnsi" w:cs="Segoe UI Semilight"/>
        </w:rPr>
      </w:pPr>
      <w:r w:rsidRPr="00D26AB2">
        <w:rPr>
          <w:rFonts w:asciiTheme="majorHAnsi" w:hAnsiTheme="majorHAnsi"/>
          <w:noProof/>
          <w:lang w:eastAsia="en-CA"/>
        </w:rPr>
        <w:drawing>
          <wp:inline distT="0" distB="0" distL="0" distR="0" wp14:anchorId="21EE4384" wp14:editId="08AA16C0">
            <wp:extent cx="4873451" cy="3122330"/>
            <wp:effectExtent l="0" t="0" r="3810" b="1905"/>
            <wp:docPr id="41007" name="Picture 41007" descr="http://textflow.mheducation.com/figures/1259066819/gar_ch9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textflow.mheducation.com/figures/1259066819/gar_ch9_17.png"/>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4960504" cy="3178103"/>
                    </a:xfrm>
                    <a:prstGeom prst="rect">
                      <a:avLst/>
                    </a:prstGeom>
                    <a:noFill/>
                    <a:ln>
                      <a:noFill/>
                    </a:ln>
                  </pic:spPr>
                </pic:pic>
              </a:graphicData>
            </a:graphic>
          </wp:inline>
        </w:drawing>
      </w:r>
    </w:p>
    <w:p w14:paraId="778BE948" w14:textId="77777777" w:rsidR="00406820" w:rsidRPr="00D26AB2" w:rsidRDefault="00406820" w:rsidP="00F83E2E">
      <w:pPr>
        <w:pStyle w:val="ListParagraph"/>
        <w:numPr>
          <w:ilvl w:val="0"/>
          <w:numId w:val="95"/>
        </w:numPr>
        <w:rPr>
          <w:rFonts w:asciiTheme="majorHAnsi" w:hAnsiTheme="majorHAnsi" w:cs="Segoe UI Semilight"/>
        </w:rPr>
      </w:pPr>
      <w:r w:rsidRPr="00D26AB2">
        <w:rPr>
          <w:rFonts w:asciiTheme="majorHAnsi" w:hAnsiTheme="majorHAnsi" w:cs="Segoe UI Semilight"/>
        </w:rPr>
        <w:lastRenderedPageBreak/>
        <w:t xml:space="preserve">A budgeted income statement. </w:t>
      </w:r>
    </w:p>
    <w:p w14:paraId="4D8173A1" w14:textId="09A66364" w:rsidR="00406820" w:rsidRPr="00D26AB2" w:rsidRDefault="00406820" w:rsidP="00F83E2E">
      <w:pPr>
        <w:pStyle w:val="ListParagraph"/>
        <w:numPr>
          <w:ilvl w:val="1"/>
          <w:numId w:val="99"/>
        </w:numPr>
        <w:rPr>
          <w:rFonts w:asciiTheme="majorHAnsi" w:hAnsiTheme="majorHAnsi" w:cs="Segoe UI Semilight"/>
        </w:rPr>
      </w:pPr>
      <w:r w:rsidRPr="00D26AB2">
        <w:rPr>
          <w:rStyle w:val="IntenseEmphasis"/>
          <w:rFonts w:asciiTheme="majorHAnsi" w:hAnsiTheme="majorHAnsi"/>
        </w:rPr>
        <w:t xml:space="preserve">Budgeted Income Statement </w:t>
      </w:r>
      <w:r w:rsidRPr="00D26AB2">
        <w:rPr>
          <w:rFonts w:asciiTheme="majorHAnsi" w:hAnsiTheme="majorHAnsi" w:cs="Segoe UI Semilight"/>
        </w:rPr>
        <w:t xml:space="preserve">– Shows a company’s planned profit for the upcoming budget period, benchmark where actual performance is measured. </w:t>
      </w:r>
    </w:p>
    <w:p w14:paraId="7A3DC6B8" w14:textId="77777777" w:rsidR="00406820" w:rsidRPr="00D26AB2" w:rsidRDefault="00406820" w:rsidP="00406820">
      <w:pPr>
        <w:rPr>
          <w:rFonts w:asciiTheme="majorHAnsi" w:hAnsiTheme="majorHAnsi" w:cs="Segoe UI Semilight"/>
        </w:rPr>
      </w:pPr>
      <w:r w:rsidRPr="00D26AB2">
        <w:rPr>
          <w:rFonts w:asciiTheme="majorHAnsi" w:hAnsiTheme="majorHAnsi"/>
          <w:noProof/>
          <w:lang w:eastAsia="en-CA"/>
        </w:rPr>
        <w:drawing>
          <wp:inline distT="0" distB="0" distL="0" distR="0" wp14:anchorId="0D5823BA" wp14:editId="095F47E0">
            <wp:extent cx="4572000" cy="2314273"/>
            <wp:effectExtent l="0" t="0" r="0" b="0"/>
            <wp:docPr id="41008" name="Picture 41008" descr="http://textflow.mheducation.com/figures/1259066819/gar_ch9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textflow.mheducation.com/figures/1259066819/gar_ch9_21.png"/>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588443" cy="2322596"/>
                    </a:xfrm>
                    <a:prstGeom prst="rect">
                      <a:avLst/>
                    </a:prstGeom>
                    <a:noFill/>
                    <a:ln>
                      <a:noFill/>
                    </a:ln>
                  </pic:spPr>
                </pic:pic>
              </a:graphicData>
            </a:graphic>
          </wp:inline>
        </w:drawing>
      </w:r>
    </w:p>
    <w:p w14:paraId="2EFD7BE1" w14:textId="77777777" w:rsidR="00406820" w:rsidRPr="00D26AB2" w:rsidRDefault="00406820" w:rsidP="00F83E2E">
      <w:pPr>
        <w:pStyle w:val="ListParagraph"/>
        <w:numPr>
          <w:ilvl w:val="0"/>
          <w:numId w:val="95"/>
        </w:numPr>
        <w:rPr>
          <w:rFonts w:asciiTheme="majorHAnsi" w:hAnsiTheme="majorHAnsi" w:cs="Segoe UI Semilight"/>
        </w:rPr>
      </w:pPr>
      <w:r w:rsidRPr="00D26AB2">
        <w:rPr>
          <w:rFonts w:asciiTheme="majorHAnsi" w:hAnsiTheme="majorHAnsi" w:cs="Segoe UI Semilight"/>
        </w:rPr>
        <w:t xml:space="preserve">A budgeted balance sheet. </w:t>
      </w:r>
    </w:p>
    <w:p w14:paraId="4D86241B" w14:textId="2A3B45B9" w:rsidR="00406820" w:rsidRPr="00D26AB2" w:rsidRDefault="00406820" w:rsidP="00F83E2E">
      <w:pPr>
        <w:pStyle w:val="ListParagraph"/>
        <w:numPr>
          <w:ilvl w:val="1"/>
          <w:numId w:val="99"/>
        </w:numPr>
        <w:rPr>
          <w:rFonts w:asciiTheme="majorHAnsi" w:hAnsiTheme="majorHAnsi" w:cs="Segoe UI Semilight"/>
        </w:rPr>
      </w:pPr>
      <w:r w:rsidRPr="00D26AB2">
        <w:rPr>
          <w:rStyle w:val="IntenseEmphasis"/>
          <w:rFonts w:asciiTheme="majorHAnsi" w:hAnsiTheme="majorHAnsi"/>
        </w:rPr>
        <w:t xml:space="preserve">Budgeted Balance Sheet </w:t>
      </w:r>
      <w:r w:rsidRPr="00D26AB2">
        <w:rPr>
          <w:rFonts w:asciiTheme="majorHAnsi" w:hAnsiTheme="majorHAnsi" w:cs="Segoe UI Semilight"/>
        </w:rPr>
        <w:t xml:space="preserve">– Developed using actual balance sheet at the end of the period, adjusting data contained in other budgets. External parties require them for assessment of a company’s financial position for decision making. </w:t>
      </w:r>
    </w:p>
    <w:p w14:paraId="2E23F095" w14:textId="77777777" w:rsidR="00406820" w:rsidRPr="00D26AB2" w:rsidRDefault="00406820" w:rsidP="00406820">
      <w:pPr>
        <w:rPr>
          <w:rFonts w:asciiTheme="majorHAnsi" w:hAnsiTheme="majorHAnsi" w:cs="Segoe UI Semilight"/>
        </w:rPr>
      </w:pPr>
      <w:r w:rsidRPr="00D26AB2">
        <w:rPr>
          <w:rFonts w:asciiTheme="majorHAnsi" w:hAnsiTheme="majorHAnsi"/>
          <w:noProof/>
          <w:lang w:eastAsia="en-CA"/>
        </w:rPr>
        <w:drawing>
          <wp:inline distT="0" distB="0" distL="0" distR="0" wp14:anchorId="275523C9" wp14:editId="61F2ED10">
            <wp:extent cx="4574208" cy="4242391"/>
            <wp:effectExtent l="0" t="0" r="0" b="6350"/>
            <wp:docPr id="41009" name="Picture 41009" descr="http://textflow.mheducation.com/figures/1259066819/gar_ch9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textflow.mheducation.com/figures/1259066819/gar_ch9_22.pn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601142" cy="4267371"/>
                    </a:xfrm>
                    <a:prstGeom prst="rect">
                      <a:avLst/>
                    </a:prstGeom>
                    <a:noFill/>
                    <a:ln>
                      <a:noFill/>
                    </a:ln>
                  </pic:spPr>
                </pic:pic>
              </a:graphicData>
            </a:graphic>
          </wp:inline>
        </w:drawing>
      </w:r>
    </w:p>
    <w:p w14:paraId="33D156A0" w14:textId="77777777" w:rsidR="00406820" w:rsidRPr="00D26AB2" w:rsidRDefault="00406820" w:rsidP="0099084B">
      <w:pPr>
        <w:pStyle w:val="Heading2"/>
      </w:pPr>
      <w:r w:rsidRPr="00D26AB2">
        <w:lastRenderedPageBreak/>
        <w:t xml:space="preserve">Flexible Budget </w:t>
      </w:r>
    </w:p>
    <w:p w14:paraId="00F51172" w14:textId="0C6D9AB5" w:rsidR="00406820" w:rsidRPr="00D26AB2" w:rsidRDefault="0099084B" w:rsidP="00F83E2E">
      <w:pPr>
        <w:pStyle w:val="ListParagraph"/>
        <w:numPr>
          <w:ilvl w:val="0"/>
          <w:numId w:val="94"/>
        </w:numPr>
        <w:rPr>
          <w:rFonts w:asciiTheme="majorHAnsi" w:hAnsiTheme="majorHAnsi" w:cs="Segoe UI Semilight"/>
        </w:rPr>
      </w:pPr>
      <w:r w:rsidRPr="00D26AB2">
        <w:rPr>
          <w:rStyle w:val="IntenseEmphasis"/>
          <w:rFonts w:asciiTheme="majorHAnsi" w:hAnsiTheme="majorHAnsi"/>
        </w:rPr>
        <w:t>Statistic Budget</w:t>
      </w:r>
      <w:r w:rsidRPr="00D26AB2">
        <w:rPr>
          <w:rFonts w:asciiTheme="majorHAnsi" w:hAnsiTheme="majorHAnsi" w:cs="Segoe UI Semilight"/>
          <w:b/>
        </w:rPr>
        <w:t xml:space="preserve"> </w:t>
      </w:r>
      <w:r w:rsidR="00406820" w:rsidRPr="00D26AB2">
        <w:rPr>
          <w:rFonts w:asciiTheme="majorHAnsi" w:hAnsiTheme="majorHAnsi" w:cs="Segoe UI Semilight"/>
        </w:rPr>
        <w:t xml:space="preserve">– Budget designed for only the planned level of activity. </w:t>
      </w:r>
    </w:p>
    <w:p w14:paraId="54AAE34F" w14:textId="598BCB14" w:rsidR="00406820" w:rsidRPr="00D26AB2" w:rsidRDefault="0099084B" w:rsidP="00F83E2E">
      <w:pPr>
        <w:pStyle w:val="ListParagraph"/>
        <w:numPr>
          <w:ilvl w:val="0"/>
          <w:numId w:val="94"/>
        </w:numPr>
        <w:rPr>
          <w:rFonts w:asciiTheme="majorHAnsi" w:hAnsiTheme="majorHAnsi" w:cs="Segoe UI Semilight"/>
        </w:rPr>
      </w:pPr>
      <w:r w:rsidRPr="00D26AB2">
        <w:rPr>
          <w:rStyle w:val="IntenseEmphasis"/>
          <w:rFonts w:asciiTheme="majorHAnsi" w:hAnsiTheme="majorHAnsi"/>
        </w:rPr>
        <w:t>Flexible Budget</w:t>
      </w:r>
      <w:r w:rsidR="00406820" w:rsidRPr="00D26AB2">
        <w:rPr>
          <w:rFonts w:asciiTheme="majorHAnsi" w:hAnsiTheme="majorHAnsi" w:cs="Segoe UI Semilight"/>
        </w:rPr>
        <w:t xml:space="preserve"> – Budget that provides estimates of what revenues and costs should be for any level of activity within a specified range. </w:t>
      </w:r>
    </w:p>
    <w:p w14:paraId="3ADF1D93" w14:textId="77777777" w:rsidR="00406820" w:rsidRPr="00D26AB2" w:rsidRDefault="00406820" w:rsidP="00F83E2E">
      <w:pPr>
        <w:pStyle w:val="ListParagraph"/>
        <w:numPr>
          <w:ilvl w:val="0"/>
          <w:numId w:val="94"/>
        </w:numPr>
        <w:rPr>
          <w:rFonts w:asciiTheme="majorHAnsi" w:hAnsiTheme="majorHAnsi" w:cs="Segoe UI Semilight"/>
        </w:rPr>
      </w:pPr>
      <w:r w:rsidRPr="00D26AB2">
        <w:rPr>
          <w:rFonts w:asciiTheme="majorHAnsi" w:hAnsiTheme="majorHAnsi" w:cs="Segoe UI Semilight"/>
        </w:rPr>
        <w:t xml:space="preserve">If adjustments for the level of activity aren’t made, it’s difficult to interpret differences between actual and budgeted revenues and costs. </w:t>
      </w:r>
    </w:p>
    <w:p w14:paraId="49BB8935" w14:textId="77777777" w:rsidR="0099084B" w:rsidRPr="00D26AB2" w:rsidRDefault="00406820" w:rsidP="0099084B">
      <w:pPr>
        <w:pStyle w:val="Heading2"/>
        <w:rPr>
          <w:rFonts w:cs="Segoe UI Semilight"/>
        </w:rPr>
      </w:pPr>
      <w:r w:rsidRPr="00D26AB2">
        <w:rPr>
          <w:noProof/>
          <w:lang w:eastAsia="en-CA"/>
        </w:rPr>
        <w:drawing>
          <wp:inline distT="0" distB="0" distL="0" distR="0" wp14:anchorId="2F21F7F5" wp14:editId="72BA8486">
            <wp:extent cx="5497033" cy="2914611"/>
            <wp:effectExtent l="0" t="0" r="0" b="635"/>
            <wp:docPr id="41010" name="Picture 41010" descr="http://textflow.mheducation.com/figures/1259066819/gar_ch9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1259066819/gar_ch9_24.pn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561041" cy="2948549"/>
                    </a:xfrm>
                    <a:prstGeom prst="rect">
                      <a:avLst/>
                    </a:prstGeom>
                    <a:noFill/>
                    <a:ln>
                      <a:noFill/>
                    </a:ln>
                  </pic:spPr>
                </pic:pic>
              </a:graphicData>
            </a:graphic>
          </wp:inline>
        </w:drawing>
      </w:r>
    </w:p>
    <w:p w14:paraId="385442FB" w14:textId="61354897" w:rsidR="00406820" w:rsidRPr="00D26AB2" w:rsidRDefault="00051262" w:rsidP="0099084B">
      <w:pPr>
        <w:pStyle w:val="Heading2"/>
        <w:rPr>
          <w:rFonts w:cs="Segoe UI Semilight"/>
        </w:rPr>
      </w:pPr>
      <w:r>
        <w:rPr>
          <w:rFonts w:cs="Segoe UI Semilight"/>
        </w:rPr>
        <w:br/>
      </w:r>
      <w:r w:rsidR="00406820" w:rsidRPr="00D26AB2">
        <w:rPr>
          <w:rFonts w:cs="Segoe UI Semilight"/>
        </w:rPr>
        <w:t xml:space="preserve">Using Flexible Budget in Performance Evaluation </w:t>
      </w:r>
    </w:p>
    <w:p w14:paraId="139A6F9A" w14:textId="77777777" w:rsidR="00406820" w:rsidRPr="00D26AB2" w:rsidRDefault="00406820" w:rsidP="00F83E2E">
      <w:pPr>
        <w:pStyle w:val="ListParagraph"/>
        <w:numPr>
          <w:ilvl w:val="0"/>
          <w:numId w:val="100"/>
        </w:numPr>
        <w:rPr>
          <w:rFonts w:asciiTheme="majorHAnsi" w:hAnsiTheme="majorHAnsi" w:cs="Segoe UI Semilight"/>
        </w:rPr>
      </w:pPr>
      <w:r w:rsidRPr="00D26AB2">
        <w:rPr>
          <w:rFonts w:asciiTheme="majorHAnsi" w:hAnsiTheme="majorHAnsi" w:cs="Segoe UI Semilight"/>
        </w:rPr>
        <w:t xml:space="preserve">To demonstrate control benefits of flexible budgeting is to evaluate performance. </w:t>
      </w:r>
    </w:p>
    <w:p w14:paraId="26B82750" w14:textId="77777777" w:rsidR="00406820" w:rsidRPr="00D26AB2" w:rsidRDefault="00406820" w:rsidP="00F83E2E">
      <w:pPr>
        <w:pStyle w:val="ListParagraph"/>
        <w:numPr>
          <w:ilvl w:val="1"/>
          <w:numId w:val="101"/>
        </w:numPr>
        <w:rPr>
          <w:rFonts w:asciiTheme="majorHAnsi" w:hAnsiTheme="majorHAnsi" w:cs="Segoe UI Semilight"/>
        </w:rPr>
      </w:pPr>
      <w:r w:rsidRPr="00D26AB2">
        <w:rPr>
          <w:rFonts w:asciiTheme="majorHAnsi" w:hAnsiTheme="majorHAnsi" w:cs="Segoe UI Semilight"/>
        </w:rPr>
        <w:t>Presents actual revenues and expenses for the year.</w:t>
      </w:r>
    </w:p>
    <w:p w14:paraId="01C8DCAB" w14:textId="77777777" w:rsidR="00406820" w:rsidRPr="00D26AB2" w:rsidRDefault="00406820" w:rsidP="00F83E2E">
      <w:pPr>
        <w:pStyle w:val="ListParagraph"/>
        <w:numPr>
          <w:ilvl w:val="1"/>
          <w:numId w:val="101"/>
        </w:numPr>
        <w:rPr>
          <w:rFonts w:asciiTheme="majorHAnsi" w:hAnsiTheme="majorHAnsi" w:cs="Segoe UI Semilight"/>
        </w:rPr>
      </w:pPr>
      <w:r w:rsidRPr="00D26AB2">
        <w:rPr>
          <w:rFonts w:asciiTheme="majorHAnsi" w:hAnsiTheme="majorHAnsi" w:cs="Segoe UI Semilight"/>
        </w:rPr>
        <w:t xml:space="preserve">Contains flexible budget based on actual sales of units. </w:t>
      </w:r>
    </w:p>
    <w:p w14:paraId="11C62CDE" w14:textId="77777777" w:rsidR="00406820" w:rsidRPr="00D26AB2" w:rsidRDefault="00406820" w:rsidP="00F83E2E">
      <w:pPr>
        <w:pStyle w:val="ListParagraph"/>
        <w:numPr>
          <w:ilvl w:val="1"/>
          <w:numId w:val="101"/>
        </w:numPr>
        <w:rPr>
          <w:rFonts w:asciiTheme="majorHAnsi" w:hAnsiTheme="majorHAnsi" w:cs="Segoe UI Semilight"/>
        </w:rPr>
      </w:pPr>
      <w:r w:rsidRPr="00D26AB2">
        <w:rPr>
          <w:rFonts w:asciiTheme="majorHAnsi" w:hAnsiTheme="majorHAnsi" w:cs="Segoe UI Semilight"/>
        </w:rPr>
        <w:t xml:space="preserve">Shows the flexible budget variance. </w:t>
      </w:r>
    </w:p>
    <w:p w14:paraId="16B85870" w14:textId="7F7F0F83" w:rsidR="0099084B" w:rsidRPr="00D26AB2" w:rsidRDefault="0099084B" w:rsidP="00F83E2E">
      <w:pPr>
        <w:pStyle w:val="ListParagraph"/>
        <w:numPr>
          <w:ilvl w:val="0"/>
          <w:numId w:val="100"/>
        </w:numPr>
        <w:rPr>
          <w:rFonts w:asciiTheme="majorHAnsi" w:hAnsiTheme="majorHAnsi" w:cs="Segoe UI Semilight"/>
        </w:rPr>
      </w:pPr>
      <w:r w:rsidRPr="00D26AB2">
        <w:rPr>
          <w:rStyle w:val="IntenseEmphasis"/>
          <w:rFonts w:asciiTheme="majorHAnsi" w:hAnsiTheme="majorHAnsi"/>
        </w:rPr>
        <w:t xml:space="preserve">Flexible Budget Variance </w:t>
      </w:r>
      <w:r w:rsidR="00406820" w:rsidRPr="00D26AB2">
        <w:rPr>
          <w:rFonts w:asciiTheme="majorHAnsi" w:hAnsiTheme="majorHAnsi" w:cs="Segoe UI Semilight"/>
        </w:rPr>
        <w:t xml:space="preserve">– Difference between actual and flexible budget amounts for revenues and expenses. </w:t>
      </w:r>
    </w:p>
    <w:p w14:paraId="3032A61F" w14:textId="77777777" w:rsidR="0099084B" w:rsidRPr="00D26AB2" w:rsidRDefault="00406820" w:rsidP="00F83E2E">
      <w:pPr>
        <w:pStyle w:val="ListParagraph"/>
        <w:numPr>
          <w:ilvl w:val="0"/>
          <w:numId w:val="100"/>
        </w:numPr>
        <w:rPr>
          <w:rFonts w:asciiTheme="majorHAnsi" w:hAnsiTheme="majorHAnsi" w:cs="Segoe UI Semilight"/>
        </w:rPr>
      </w:pPr>
      <w:r w:rsidRPr="00D26AB2">
        <w:rPr>
          <w:rFonts w:asciiTheme="majorHAnsi" w:hAnsiTheme="majorHAnsi" w:cs="Segoe UI Semilight"/>
        </w:rPr>
        <w:t xml:space="preserve">Labeled “U” and “F” for unfavourable and favourable variances. </w:t>
      </w:r>
    </w:p>
    <w:p w14:paraId="05294F66" w14:textId="77777777" w:rsidR="0099084B" w:rsidRPr="00D26AB2" w:rsidRDefault="00406820" w:rsidP="00F83E2E">
      <w:pPr>
        <w:pStyle w:val="ListParagraph"/>
        <w:numPr>
          <w:ilvl w:val="0"/>
          <w:numId w:val="100"/>
        </w:numPr>
        <w:rPr>
          <w:rFonts w:asciiTheme="majorHAnsi" w:hAnsiTheme="majorHAnsi" w:cs="Segoe UI Semilight"/>
        </w:rPr>
      </w:pPr>
      <w:r w:rsidRPr="00D26AB2">
        <w:rPr>
          <w:rFonts w:asciiTheme="majorHAnsi" w:hAnsiTheme="majorHAnsi" w:cs="Segoe UI Semilight"/>
        </w:rPr>
        <w:t>Favourable if:</w:t>
      </w:r>
    </w:p>
    <w:p w14:paraId="0F8CE3FE" w14:textId="77777777" w:rsidR="0099084B" w:rsidRPr="00D26AB2" w:rsidRDefault="00406820" w:rsidP="00F83E2E">
      <w:pPr>
        <w:pStyle w:val="ListParagraph"/>
        <w:numPr>
          <w:ilvl w:val="1"/>
          <w:numId w:val="100"/>
        </w:numPr>
        <w:rPr>
          <w:rFonts w:asciiTheme="majorHAnsi" w:hAnsiTheme="majorHAnsi" w:cs="Segoe UI Semilight"/>
        </w:rPr>
      </w:pPr>
      <w:r w:rsidRPr="00D26AB2">
        <w:rPr>
          <w:rFonts w:asciiTheme="majorHAnsi" w:hAnsiTheme="majorHAnsi" w:cs="Segoe UI Semilight"/>
        </w:rPr>
        <w:t xml:space="preserve">Actual revenues are more than the budgeted/planned revenues. </w:t>
      </w:r>
    </w:p>
    <w:p w14:paraId="51405004" w14:textId="77777777" w:rsidR="0099084B" w:rsidRPr="00D26AB2" w:rsidRDefault="00406820" w:rsidP="00F83E2E">
      <w:pPr>
        <w:pStyle w:val="ListParagraph"/>
        <w:numPr>
          <w:ilvl w:val="1"/>
          <w:numId w:val="100"/>
        </w:numPr>
        <w:rPr>
          <w:rFonts w:asciiTheme="majorHAnsi" w:hAnsiTheme="majorHAnsi" w:cs="Segoe UI Semilight"/>
        </w:rPr>
      </w:pPr>
      <w:r w:rsidRPr="00D26AB2">
        <w:rPr>
          <w:rFonts w:asciiTheme="majorHAnsi" w:hAnsiTheme="majorHAnsi" w:cs="Segoe UI Semilight"/>
        </w:rPr>
        <w:t>Actual expenses are less than the budget/plan.</w:t>
      </w:r>
    </w:p>
    <w:p w14:paraId="73254B7A" w14:textId="77777777" w:rsidR="0099084B" w:rsidRPr="00D26AB2" w:rsidRDefault="00406820" w:rsidP="00F83E2E">
      <w:pPr>
        <w:pStyle w:val="ListParagraph"/>
        <w:numPr>
          <w:ilvl w:val="1"/>
          <w:numId w:val="100"/>
        </w:numPr>
        <w:rPr>
          <w:rFonts w:asciiTheme="majorHAnsi" w:hAnsiTheme="majorHAnsi" w:cs="Segoe UI Semilight"/>
        </w:rPr>
      </w:pPr>
      <w:r w:rsidRPr="00D26AB2">
        <w:rPr>
          <w:rFonts w:asciiTheme="majorHAnsi" w:hAnsiTheme="majorHAnsi" w:cs="Segoe UI Semilight"/>
        </w:rPr>
        <w:t xml:space="preserve">Actual manufacturing costs are less than the amount budgeted for the period. </w:t>
      </w:r>
    </w:p>
    <w:p w14:paraId="2ECFEAFF" w14:textId="77777777" w:rsidR="0099084B" w:rsidRPr="00D26AB2" w:rsidRDefault="00406820" w:rsidP="00F83E2E">
      <w:pPr>
        <w:pStyle w:val="ListParagraph"/>
        <w:numPr>
          <w:ilvl w:val="0"/>
          <w:numId w:val="100"/>
        </w:numPr>
        <w:rPr>
          <w:rFonts w:asciiTheme="majorHAnsi" w:hAnsiTheme="majorHAnsi" w:cs="Segoe UI Semilight"/>
        </w:rPr>
      </w:pPr>
      <w:r w:rsidRPr="00D26AB2">
        <w:rPr>
          <w:rFonts w:asciiTheme="majorHAnsi" w:hAnsiTheme="majorHAnsi" w:cs="Segoe UI Semilight"/>
        </w:rPr>
        <w:t xml:space="preserve">Tell the story as to why the unfavourable sales of variance occurred. </w:t>
      </w:r>
    </w:p>
    <w:p w14:paraId="6B2207D3" w14:textId="79770DFA" w:rsidR="00406820" w:rsidRPr="00D26AB2" w:rsidRDefault="00406820" w:rsidP="00F83E2E">
      <w:pPr>
        <w:pStyle w:val="ListParagraph"/>
        <w:numPr>
          <w:ilvl w:val="0"/>
          <w:numId w:val="100"/>
        </w:numPr>
        <w:rPr>
          <w:rFonts w:asciiTheme="majorHAnsi" w:hAnsiTheme="majorHAnsi" w:cs="Segoe UI Semilight"/>
        </w:rPr>
      </w:pPr>
      <w:r w:rsidRPr="00D26AB2">
        <w:rPr>
          <w:rFonts w:asciiTheme="majorHAnsi" w:hAnsiTheme="majorHAnsi" w:cs="Segoe UI Semilight"/>
        </w:rPr>
        <w:t xml:space="preserve">Favourable budget for expenses are analyzed to identify the cause of the lower expenses. </w:t>
      </w:r>
    </w:p>
    <w:p w14:paraId="2CD112D1" w14:textId="003425AE" w:rsidR="006B7568" w:rsidRPr="00D26AB2" w:rsidRDefault="006B7568" w:rsidP="00F83E2E">
      <w:pPr>
        <w:pStyle w:val="ListParagraph"/>
        <w:numPr>
          <w:ilvl w:val="0"/>
          <w:numId w:val="100"/>
        </w:numPr>
        <w:rPr>
          <w:rFonts w:asciiTheme="majorHAnsi" w:hAnsiTheme="majorHAnsi" w:cs="Segoe UI Semilight"/>
        </w:rPr>
      </w:pPr>
      <w:r w:rsidRPr="00D26AB2">
        <w:rPr>
          <w:rStyle w:val="IntenseEmphasis"/>
          <w:rFonts w:asciiTheme="majorHAnsi" w:hAnsiTheme="majorHAnsi"/>
        </w:rPr>
        <w:t xml:space="preserve">Static Budget Variance </w:t>
      </w:r>
      <w:r w:rsidRPr="00D26AB2">
        <w:rPr>
          <w:rFonts w:asciiTheme="majorHAnsi" w:hAnsiTheme="majorHAnsi" w:cs="Segoe UI Semilight"/>
        </w:rPr>
        <w:t xml:space="preserve">– Difference between actual and static budget amounts for revenues and expenses. </w:t>
      </w:r>
    </w:p>
    <w:p w14:paraId="03196911" w14:textId="4D8A225F" w:rsidR="0099084B" w:rsidRPr="00D26AB2" w:rsidRDefault="00A9260F" w:rsidP="00F83E2E">
      <w:pPr>
        <w:pStyle w:val="ListParagraph"/>
        <w:numPr>
          <w:ilvl w:val="0"/>
          <w:numId w:val="100"/>
        </w:numPr>
        <w:rPr>
          <w:rFonts w:asciiTheme="majorHAnsi" w:hAnsiTheme="majorHAnsi" w:cs="Segoe UI Semilight"/>
        </w:rPr>
      </w:pPr>
      <w:r w:rsidRPr="00D26AB2">
        <w:rPr>
          <w:rStyle w:val="IntenseEmphasis"/>
          <w:rFonts w:asciiTheme="majorHAnsi" w:hAnsiTheme="majorHAnsi"/>
        </w:rPr>
        <w:t>Sales Volume</w:t>
      </w:r>
      <w:r w:rsidR="0099084B" w:rsidRPr="00D26AB2">
        <w:rPr>
          <w:rStyle w:val="IntenseEmphasis"/>
          <w:rFonts w:asciiTheme="majorHAnsi" w:hAnsiTheme="majorHAnsi"/>
        </w:rPr>
        <w:t xml:space="preserve"> Variance </w:t>
      </w:r>
      <w:r w:rsidR="0099084B" w:rsidRPr="00D26AB2">
        <w:rPr>
          <w:rFonts w:asciiTheme="majorHAnsi" w:hAnsiTheme="majorHAnsi" w:cs="Segoe UI Semilight"/>
        </w:rPr>
        <w:t>– Difference</w:t>
      </w:r>
      <w:r w:rsidRPr="00D26AB2">
        <w:rPr>
          <w:rFonts w:asciiTheme="majorHAnsi" w:hAnsiTheme="majorHAnsi" w:cs="Segoe UI Semilight"/>
        </w:rPr>
        <w:t xml:space="preserve"> between flexible and static budget amounts for revenues and expenses caused by actual activity levels differing from static budget amounts. </w:t>
      </w:r>
    </w:p>
    <w:p w14:paraId="5CBABE0A" w14:textId="77777777" w:rsidR="0099084B" w:rsidRPr="00D26AB2" w:rsidRDefault="0099084B" w:rsidP="00A9260F">
      <w:pPr>
        <w:ind w:left="360"/>
        <w:rPr>
          <w:rFonts w:asciiTheme="majorHAnsi" w:hAnsiTheme="majorHAnsi" w:cs="Segoe UI Semilight"/>
        </w:rPr>
      </w:pPr>
    </w:p>
    <w:p w14:paraId="139319F9" w14:textId="77777777" w:rsidR="00406820" w:rsidRPr="00D26AB2" w:rsidRDefault="00406820" w:rsidP="00406820">
      <w:pPr>
        <w:rPr>
          <w:rFonts w:asciiTheme="majorHAnsi" w:hAnsiTheme="majorHAnsi" w:cs="Segoe UI Semilight"/>
        </w:rPr>
      </w:pPr>
      <w:r w:rsidRPr="00D26AB2">
        <w:rPr>
          <w:rFonts w:asciiTheme="majorHAnsi" w:hAnsiTheme="majorHAnsi"/>
          <w:noProof/>
          <w:lang w:eastAsia="en-CA"/>
        </w:rPr>
        <w:lastRenderedPageBreak/>
        <w:drawing>
          <wp:inline distT="0" distB="0" distL="0" distR="0" wp14:anchorId="3186BDD4" wp14:editId="5DAD5CD1">
            <wp:extent cx="5007935" cy="2508885"/>
            <wp:effectExtent l="0" t="0" r="2540" b="5715"/>
            <wp:docPr id="41011" name="Picture 41011" descr="http://textflow.mheducation.com/figures/1259066819/gar_ch9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xtflow.mheducation.com/figures/1259066819/gar_ch9_25.pn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068959" cy="2539457"/>
                    </a:xfrm>
                    <a:prstGeom prst="rect">
                      <a:avLst/>
                    </a:prstGeom>
                    <a:noFill/>
                    <a:ln>
                      <a:noFill/>
                    </a:ln>
                  </pic:spPr>
                </pic:pic>
              </a:graphicData>
            </a:graphic>
          </wp:inline>
        </w:drawing>
      </w:r>
      <w:r w:rsidRPr="00D26AB2">
        <w:rPr>
          <w:rFonts w:asciiTheme="majorHAnsi" w:hAnsiTheme="majorHAnsi" w:cs="Segoe UI Semilight"/>
        </w:rPr>
        <w:t xml:space="preserve"> </w:t>
      </w:r>
    </w:p>
    <w:p w14:paraId="46CEC5E7" w14:textId="40D911E3" w:rsidR="00A9260F" w:rsidRPr="00D26AB2" w:rsidRDefault="00A9260F" w:rsidP="00406820">
      <w:pPr>
        <w:rPr>
          <w:rFonts w:asciiTheme="majorHAnsi" w:hAnsiTheme="majorHAnsi" w:cs="Segoe UI Semilight"/>
        </w:rPr>
      </w:pPr>
      <w:r w:rsidRPr="00D26AB2">
        <w:rPr>
          <w:rFonts w:asciiTheme="majorHAnsi" w:hAnsiTheme="majorHAnsi"/>
          <w:noProof/>
          <w:lang w:eastAsia="en-CA"/>
        </w:rPr>
        <w:drawing>
          <wp:inline distT="0" distB="0" distL="0" distR="0" wp14:anchorId="1BC4B4D4" wp14:editId="2AED66F3">
            <wp:extent cx="5231219" cy="2721610"/>
            <wp:effectExtent l="0" t="0" r="7620" b="2540"/>
            <wp:docPr id="41012" name="Picture 41012" descr="Exhibit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Exhibit 9-5"/>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241293" cy="2726851"/>
                    </a:xfrm>
                    <a:prstGeom prst="rect">
                      <a:avLst/>
                    </a:prstGeom>
                    <a:noFill/>
                    <a:ln>
                      <a:noFill/>
                    </a:ln>
                  </pic:spPr>
                </pic:pic>
              </a:graphicData>
            </a:graphic>
          </wp:inline>
        </w:drawing>
      </w:r>
    </w:p>
    <w:p w14:paraId="707E7D66" w14:textId="01C2B17D" w:rsidR="00E272E7" w:rsidRPr="00D26AB2" w:rsidRDefault="00A9260F" w:rsidP="00E272E7">
      <w:pPr>
        <w:rPr>
          <w:rFonts w:asciiTheme="majorHAnsi" w:hAnsiTheme="majorHAnsi" w:cs="Segoe UI Semilight"/>
        </w:rPr>
      </w:pPr>
      <w:r w:rsidRPr="00D26AB2">
        <w:rPr>
          <w:rFonts w:asciiTheme="majorHAnsi" w:hAnsiTheme="majorHAnsi"/>
          <w:noProof/>
          <w:lang w:eastAsia="en-CA"/>
        </w:rPr>
        <w:drawing>
          <wp:inline distT="0" distB="0" distL="0" distR="0" wp14:anchorId="395898B0" wp14:editId="3163B4EE">
            <wp:extent cx="5188688" cy="2743094"/>
            <wp:effectExtent l="0" t="0" r="0" b="635"/>
            <wp:docPr id="41013" name="Picture 41013" descr="Exhibit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Exhibit 9-6"/>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211864" cy="2755346"/>
                    </a:xfrm>
                    <a:prstGeom prst="rect">
                      <a:avLst/>
                    </a:prstGeom>
                    <a:noFill/>
                    <a:ln>
                      <a:noFill/>
                    </a:ln>
                  </pic:spPr>
                </pic:pic>
              </a:graphicData>
            </a:graphic>
          </wp:inline>
        </w:drawing>
      </w:r>
    </w:p>
    <w:p w14:paraId="2AC67FE6" w14:textId="1E17490B" w:rsidR="00D26AB2" w:rsidRPr="00D26AB2" w:rsidRDefault="00D26AB2" w:rsidP="00D26AB2">
      <w:pPr>
        <w:pStyle w:val="Heading1"/>
        <w:rPr>
          <w:u w:val="single"/>
        </w:rPr>
      </w:pPr>
      <w:r>
        <w:rPr>
          <w:u w:val="single"/>
        </w:rPr>
        <w:lastRenderedPageBreak/>
        <w:t>Chapter 11</w:t>
      </w:r>
      <w:r w:rsidRPr="00D26AB2">
        <w:rPr>
          <w:u w:val="single"/>
        </w:rPr>
        <w:t xml:space="preserve"> – </w:t>
      </w:r>
      <w:r>
        <w:rPr>
          <w:u w:val="single"/>
        </w:rPr>
        <w:t>Reporting for Control</w:t>
      </w:r>
    </w:p>
    <w:p w14:paraId="1C2572BF" w14:textId="77777777" w:rsidR="00D26AB2" w:rsidRPr="00D26AB2" w:rsidRDefault="00D26AB2" w:rsidP="00D26AB2">
      <w:pPr>
        <w:pStyle w:val="ListParagraph"/>
        <w:rPr>
          <w:rFonts w:asciiTheme="majorHAnsi" w:hAnsiTheme="majorHAnsi"/>
          <w:sz w:val="4"/>
        </w:rPr>
      </w:pPr>
    </w:p>
    <w:p w14:paraId="63AFDB35" w14:textId="55D16EEB" w:rsidR="00D26AB2" w:rsidRPr="00D26AB2" w:rsidRDefault="00D26AB2" w:rsidP="00D26AB2">
      <w:pPr>
        <w:pStyle w:val="Heading2"/>
      </w:pPr>
      <w:r>
        <w:t>Decentralization in Organizations</w:t>
      </w:r>
    </w:p>
    <w:p w14:paraId="5C59A708" w14:textId="2CB1BE2B" w:rsidR="00D26AB2" w:rsidRDefault="00D26AB2" w:rsidP="00D26AB2">
      <w:pPr>
        <w:pStyle w:val="ListParagraph"/>
        <w:numPr>
          <w:ilvl w:val="0"/>
          <w:numId w:val="108"/>
        </w:numPr>
        <w:rPr>
          <w:rFonts w:asciiTheme="majorHAnsi" w:hAnsiTheme="majorHAnsi"/>
        </w:rPr>
      </w:pPr>
      <w:r>
        <w:rPr>
          <w:rStyle w:val="IntenseEmphasis"/>
          <w:rFonts w:asciiTheme="majorHAnsi" w:hAnsiTheme="majorHAnsi"/>
        </w:rPr>
        <w:t>Decentralized Organization</w:t>
      </w:r>
      <w:r>
        <w:rPr>
          <w:rFonts w:asciiTheme="majorHAnsi" w:hAnsiTheme="majorHAnsi"/>
        </w:rPr>
        <w:t xml:space="preserve"> – An organization in which decision making is spread</w:t>
      </w:r>
      <w:r w:rsidR="000340AE">
        <w:rPr>
          <w:rFonts w:asciiTheme="majorHAnsi" w:hAnsiTheme="majorHAnsi"/>
        </w:rPr>
        <w:t xml:space="preserve"> throughout the organization rather than being confined to a few top executives. </w:t>
      </w:r>
    </w:p>
    <w:p w14:paraId="714CCFA2" w14:textId="26E5C5EE" w:rsidR="00D26AB2" w:rsidRDefault="00DD28AF" w:rsidP="00D26AB2">
      <w:pPr>
        <w:pStyle w:val="ListParagraph"/>
        <w:numPr>
          <w:ilvl w:val="0"/>
          <w:numId w:val="108"/>
        </w:numPr>
        <w:rPr>
          <w:rFonts w:asciiTheme="majorHAnsi" w:hAnsiTheme="majorHAnsi"/>
        </w:rPr>
      </w:pPr>
      <w:r>
        <w:rPr>
          <w:rFonts w:asciiTheme="majorHAnsi" w:hAnsiTheme="majorHAnsi"/>
        </w:rPr>
        <w:t xml:space="preserve">In a strongly decentralized organization there are only very few constraints on the freedom of even the lowest-level managers and employees to make decisions. </w:t>
      </w:r>
    </w:p>
    <w:p w14:paraId="63FF422F" w14:textId="210E521F" w:rsidR="00DD28AF" w:rsidRPr="00D26AB2" w:rsidRDefault="00DD28AF" w:rsidP="00DD28AF">
      <w:pPr>
        <w:pStyle w:val="Heading2"/>
      </w:pPr>
      <w:r>
        <w:t>Segment Reporting Decentralization in Organizations</w:t>
      </w:r>
    </w:p>
    <w:p w14:paraId="63D32080" w14:textId="77777777" w:rsidR="00DD28AF" w:rsidRDefault="00DD28AF" w:rsidP="00DD28AF">
      <w:pPr>
        <w:pStyle w:val="ListParagraph"/>
        <w:numPr>
          <w:ilvl w:val="0"/>
          <w:numId w:val="108"/>
        </w:numPr>
        <w:rPr>
          <w:rFonts w:asciiTheme="majorHAnsi" w:hAnsiTheme="majorHAnsi"/>
        </w:rPr>
      </w:pPr>
      <w:r>
        <w:rPr>
          <w:rStyle w:val="IntenseEmphasis"/>
          <w:rFonts w:asciiTheme="majorHAnsi" w:hAnsiTheme="majorHAnsi"/>
        </w:rPr>
        <w:t>Segment Reporting</w:t>
      </w:r>
      <w:r>
        <w:rPr>
          <w:rFonts w:asciiTheme="majorHAnsi" w:hAnsiTheme="majorHAnsi"/>
        </w:rPr>
        <w:t xml:space="preserve"> – Report based on an activity of the organization about cost, revenue, or profit data. </w:t>
      </w:r>
    </w:p>
    <w:p w14:paraId="2B403823" w14:textId="77777777" w:rsidR="00DD28AF" w:rsidRDefault="00DD28AF" w:rsidP="00DD28AF">
      <w:pPr>
        <w:pStyle w:val="ListParagraph"/>
        <w:numPr>
          <w:ilvl w:val="0"/>
          <w:numId w:val="108"/>
        </w:numPr>
        <w:rPr>
          <w:rFonts w:asciiTheme="majorHAnsi" w:hAnsiTheme="majorHAnsi"/>
        </w:rPr>
      </w:pPr>
      <w:r>
        <w:rPr>
          <w:rFonts w:asciiTheme="majorHAnsi" w:hAnsiTheme="majorHAnsi"/>
        </w:rPr>
        <w:t xml:space="preserve">Provides a summary of a company’s overall operations but isn’t detailed enough to allow managers to detect problems within the organization. </w:t>
      </w:r>
    </w:p>
    <w:p w14:paraId="7FFB3F97" w14:textId="5A574CE3" w:rsidR="00DD28AF" w:rsidRPr="00B7607A" w:rsidRDefault="00DD28AF" w:rsidP="00DD28AF">
      <w:pPr>
        <w:pStyle w:val="ListParagraph"/>
        <w:numPr>
          <w:ilvl w:val="0"/>
          <w:numId w:val="108"/>
        </w:numPr>
        <w:rPr>
          <w:rFonts w:asciiTheme="majorHAnsi" w:hAnsiTheme="majorHAnsi"/>
        </w:rPr>
      </w:pPr>
      <w:r w:rsidRPr="00B7607A">
        <w:rPr>
          <w:rFonts w:asciiTheme="majorHAnsi" w:eastAsia="Times New Roman" w:hAnsiTheme="majorHAnsi" w:cs="Times New Roman"/>
          <w:lang w:val="en" w:eastAsia="en-CA"/>
        </w:rPr>
        <w:t>An operating segment for financial accounting purposes is a component of an enterprise</w:t>
      </w:r>
      <w:r w:rsidR="00B7607A" w:rsidRPr="00B7607A">
        <w:rPr>
          <w:rFonts w:asciiTheme="majorHAnsi" w:eastAsia="Times New Roman" w:hAnsiTheme="majorHAnsi" w:cs="Times New Roman"/>
          <w:lang w:val="en" w:eastAsia="en-CA"/>
        </w:rPr>
        <w:t>:</w:t>
      </w:r>
      <w:r w:rsidRPr="00B7607A">
        <w:rPr>
          <w:rFonts w:asciiTheme="majorHAnsi" w:eastAsia="Times New Roman" w:hAnsiTheme="majorHAnsi" w:cs="Times New Roman"/>
          <w:lang w:val="en" w:eastAsia="en-CA"/>
        </w:rPr>
        <w:t xml:space="preserve"> </w:t>
      </w:r>
    </w:p>
    <w:p w14:paraId="26A2BE68" w14:textId="02A7DA2D" w:rsidR="00DD28AF" w:rsidRPr="00B7607A" w:rsidRDefault="00B7607A" w:rsidP="00DD28AF">
      <w:pPr>
        <w:pStyle w:val="ListParagraph"/>
        <w:numPr>
          <w:ilvl w:val="1"/>
          <w:numId w:val="108"/>
        </w:numPr>
        <w:rPr>
          <w:rFonts w:asciiTheme="majorHAnsi" w:hAnsiTheme="majorHAnsi"/>
        </w:rPr>
      </w:pPr>
      <w:r w:rsidRPr="00B7607A">
        <w:rPr>
          <w:rFonts w:asciiTheme="majorHAnsi" w:eastAsia="Times New Roman" w:hAnsiTheme="majorHAnsi" w:cs="Times New Roman"/>
          <w:lang w:val="en" w:eastAsia="en-CA"/>
        </w:rPr>
        <w:t>E</w:t>
      </w:r>
      <w:r w:rsidR="00DD28AF" w:rsidRPr="00B7607A">
        <w:rPr>
          <w:rFonts w:asciiTheme="majorHAnsi" w:eastAsia="Times New Roman" w:hAnsiTheme="majorHAnsi" w:cs="Times New Roman"/>
          <w:lang w:val="en" w:eastAsia="en-CA"/>
        </w:rPr>
        <w:t>ngages in business activities from which it may earn revenues and incur expenses.</w:t>
      </w:r>
    </w:p>
    <w:p w14:paraId="1C514C52" w14:textId="5488AE67" w:rsidR="00DD28AF" w:rsidRPr="00B7607A" w:rsidRDefault="00B7607A" w:rsidP="00DD28AF">
      <w:pPr>
        <w:pStyle w:val="ListParagraph"/>
        <w:numPr>
          <w:ilvl w:val="1"/>
          <w:numId w:val="108"/>
        </w:numPr>
        <w:rPr>
          <w:rFonts w:asciiTheme="majorHAnsi" w:hAnsiTheme="majorHAnsi"/>
        </w:rPr>
      </w:pPr>
      <w:r w:rsidRPr="00B7607A">
        <w:rPr>
          <w:rFonts w:asciiTheme="majorHAnsi" w:eastAsia="Times New Roman" w:hAnsiTheme="majorHAnsi" w:cs="Times New Roman"/>
          <w:lang w:val="en" w:eastAsia="en-CA"/>
        </w:rPr>
        <w:t>O</w:t>
      </w:r>
      <w:r w:rsidR="00DD28AF" w:rsidRPr="00B7607A">
        <w:rPr>
          <w:rFonts w:asciiTheme="majorHAnsi" w:eastAsia="Times New Roman" w:hAnsiTheme="majorHAnsi" w:cs="Times New Roman"/>
          <w:lang w:val="en" w:eastAsia="en-CA"/>
        </w:rPr>
        <w:t>perating results are regularly reviewed by the enterprise's chief operating officer to make decisions about resources to be allocated to the seg</w:t>
      </w:r>
      <w:r w:rsidRPr="00B7607A">
        <w:rPr>
          <w:rFonts w:asciiTheme="majorHAnsi" w:eastAsia="Times New Roman" w:hAnsiTheme="majorHAnsi" w:cs="Times New Roman"/>
          <w:lang w:val="en" w:eastAsia="en-CA"/>
        </w:rPr>
        <w:t>ment and assess its performance.</w:t>
      </w:r>
    </w:p>
    <w:p w14:paraId="013AE251" w14:textId="5009422E" w:rsidR="004D2C9D" w:rsidRPr="00B7607A" w:rsidRDefault="00B7607A" w:rsidP="00DD28AF">
      <w:pPr>
        <w:pStyle w:val="ListParagraph"/>
        <w:numPr>
          <w:ilvl w:val="1"/>
          <w:numId w:val="108"/>
        </w:numPr>
        <w:rPr>
          <w:rFonts w:asciiTheme="majorHAnsi" w:hAnsiTheme="majorHAnsi"/>
        </w:rPr>
      </w:pPr>
      <w:r w:rsidRPr="00B7607A">
        <w:rPr>
          <w:rFonts w:asciiTheme="majorHAnsi" w:eastAsia="Times New Roman" w:hAnsiTheme="majorHAnsi" w:cs="Times New Roman"/>
          <w:lang w:val="en" w:eastAsia="en-CA"/>
        </w:rPr>
        <w:t>D</w:t>
      </w:r>
      <w:r w:rsidR="00DD28AF" w:rsidRPr="00B7607A">
        <w:rPr>
          <w:rFonts w:asciiTheme="majorHAnsi" w:eastAsia="Times New Roman" w:hAnsiTheme="majorHAnsi" w:cs="Times New Roman"/>
          <w:lang w:val="en" w:eastAsia="en-CA"/>
        </w:rPr>
        <w:t>iscrete financial information is available.</w:t>
      </w:r>
    </w:p>
    <w:p w14:paraId="4B08EA28" w14:textId="77777777" w:rsidR="004D2C9D" w:rsidRDefault="004D2C9D" w:rsidP="00DD28AF">
      <w:pPr>
        <w:pStyle w:val="Heading2"/>
      </w:pPr>
      <w:r>
        <w:t>Assigning Costs to Segments</w:t>
      </w:r>
    </w:p>
    <w:p w14:paraId="45AE77EC" w14:textId="748CD99D" w:rsidR="004D2C9D" w:rsidRPr="004D2C9D" w:rsidRDefault="004D2C9D" w:rsidP="00263005">
      <w:pPr>
        <w:pStyle w:val="ListParagraph"/>
        <w:numPr>
          <w:ilvl w:val="0"/>
          <w:numId w:val="110"/>
        </w:numPr>
      </w:pPr>
      <w:r>
        <w:rPr>
          <w:rFonts w:asciiTheme="majorHAnsi" w:hAnsiTheme="majorHAnsi"/>
        </w:rPr>
        <w:t xml:space="preserve">Segment Statements for internal use are typically prepared in the contribution format. </w:t>
      </w:r>
    </w:p>
    <w:p w14:paraId="5A854682" w14:textId="4BD111D9" w:rsidR="004D2C9D" w:rsidRPr="004D2C9D" w:rsidRDefault="004D2C9D" w:rsidP="00263005">
      <w:pPr>
        <w:pStyle w:val="ListParagraph"/>
        <w:numPr>
          <w:ilvl w:val="0"/>
          <w:numId w:val="110"/>
        </w:numPr>
      </w:pPr>
      <w:r>
        <w:rPr>
          <w:rFonts w:asciiTheme="majorHAnsi" w:hAnsiTheme="majorHAnsi"/>
        </w:rPr>
        <w:t>Rules are the same but when handling fixed costs they’re divided into 2 parts.</w:t>
      </w:r>
    </w:p>
    <w:p w14:paraId="0E897EC5" w14:textId="2BE96E0C" w:rsidR="004D2C9D" w:rsidRPr="004D2C9D" w:rsidRDefault="004D2C9D" w:rsidP="00263005">
      <w:pPr>
        <w:pStyle w:val="ListParagraph"/>
        <w:numPr>
          <w:ilvl w:val="1"/>
          <w:numId w:val="110"/>
        </w:numPr>
        <w:rPr>
          <w:rFonts w:asciiTheme="majorHAnsi" w:hAnsiTheme="majorHAnsi"/>
        </w:rPr>
      </w:pPr>
      <w:r>
        <w:rPr>
          <w:rStyle w:val="IntenseEmphasis"/>
          <w:rFonts w:asciiTheme="majorHAnsi" w:hAnsiTheme="majorHAnsi"/>
        </w:rPr>
        <w:t>Traceable</w:t>
      </w:r>
      <w:r>
        <w:rPr>
          <w:rFonts w:asciiTheme="majorHAnsi" w:hAnsiTheme="majorHAnsi"/>
        </w:rPr>
        <w:t xml:space="preserve"> – Traced to a segment and </w:t>
      </w:r>
      <w:r w:rsidRPr="004D2C9D">
        <w:rPr>
          <w:rFonts w:asciiTheme="majorHAnsi" w:hAnsiTheme="majorHAnsi"/>
        </w:rPr>
        <w:t>charged to the various segments.</w:t>
      </w:r>
    </w:p>
    <w:p w14:paraId="2C9A77CC" w14:textId="2CE34958" w:rsidR="004D2C9D" w:rsidRPr="004D2C9D" w:rsidRDefault="004D2C9D" w:rsidP="00263005">
      <w:pPr>
        <w:pStyle w:val="ListParagraph"/>
        <w:numPr>
          <w:ilvl w:val="1"/>
          <w:numId w:val="110"/>
        </w:numPr>
        <w:rPr>
          <w:rFonts w:asciiTheme="majorHAnsi" w:hAnsiTheme="majorHAnsi"/>
        </w:rPr>
      </w:pPr>
      <w:r w:rsidRPr="004D2C9D">
        <w:rPr>
          <w:rStyle w:val="IntenseEmphasis"/>
          <w:rFonts w:asciiTheme="majorHAnsi" w:hAnsiTheme="majorHAnsi"/>
        </w:rPr>
        <w:t>Common</w:t>
      </w:r>
      <w:r w:rsidRPr="004D2C9D">
        <w:rPr>
          <w:rFonts w:asciiTheme="majorHAnsi" w:hAnsiTheme="majorHAnsi"/>
        </w:rPr>
        <w:t xml:space="preserve"> – If not traceable, it’s kept as a common cost and separate from the segments. </w:t>
      </w:r>
    </w:p>
    <w:p w14:paraId="7BA4A3DF" w14:textId="2033AB58" w:rsidR="004D2C9D" w:rsidRPr="004D2C9D" w:rsidRDefault="004D2C9D" w:rsidP="00263005">
      <w:pPr>
        <w:pStyle w:val="ListParagraph"/>
        <w:numPr>
          <w:ilvl w:val="0"/>
          <w:numId w:val="110"/>
        </w:numPr>
        <w:rPr>
          <w:rFonts w:asciiTheme="majorHAnsi" w:hAnsiTheme="majorHAnsi"/>
        </w:rPr>
      </w:pPr>
      <w:r w:rsidRPr="004D2C9D">
        <w:rPr>
          <w:rFonts w:asciiTheme="majorHAnsi" w:hAnsiTheme="majorHAnsi"/>
        </w:rPr>
        <w:t>Two guideline are followed in assigning costs under the contribution approach:</w:t>
      </w:r>
    </w:p>
    <w:p w14:paraId="5F6E294F" w14:textId="13212185" w:rsidR="004D2C9D" w:rsidRDefault="004D2C9D" w:rsidP="00263005">
      <w:pPr>
        <w:pStyle w:val="ListParagraph"/>
        <w:numPr>
          <w:ilvl w:val="1"/>
          <w:numId w:val="111"/>
        </w:numPr>
        <w:rPr>
          <w:rFonts w:asciiTheme="majorHAnsi" w:hAnsiTheme="majorHAnsi"/>
        </w:rPr>
      </w:pPr>
      <w:r>
        <w:rPr>
          <w:rFonts w:asciiTheme="majorHAnsi" w:hAnsiTheme="majorHAnsi"/>
        </w:rPr>
        <w:t xml:space="preserve">According to the cost behaviour patterns (ex. Variable and fixed). </w:t>
      </w:r>
    </w:p>
    <w:p w14:paraId="0BBE0060" w14:textId="790F9918" w:rsidR="004D2C9D" w:rsidRDefault="004D2C9D" w:rsidP="00263005">
      <w:pPr>
        <w:pStyle w:val="ListParagraph"/>
        <w:numPr>
          <w:ilvl w:val="1"/>
          <w:numId w:val="111"/>
        </w:numPr>
        <w:rPr>
          <w:rFonts w:asciiTheme="majorHAnsi" w:hAnsiTheme="majorHAnsi"/>
        </w:rPr>
      </w:pPr>
      <w:r>
        <w:rPr>
          <w:rFonts w:asciiTheme="majorHAnsi" w:hAnsiTheme="majorHAnsi"/>
        </w:rPr>
        <w:t xml:space="preserve">According to whether the costs are directly traceable to the segments involved. </w:t>
      </w:r>
    </w:p>
    <w:p w14:paraId="2ACB2C4B" w14:textId="330F3212" w:rsidR="004D2C9D" w:rsidRDefault="004D2C9D" w:rsidP="004D2C9D">
      <w:pPr>
        <w:pStyle w:val="Heading2"/>
      </w:pPr>
      <w:r>
        <w:t>Sales and Contribution Margin</w:t>
      </w:r>
    </w:p>
    <w:p w14:paraId="66712D3F" w14:textId="1CBE4715" w:rsidR="004D2C9D" w:rsidRDefault="00AD58A2" w:rsidP="00263005">
      <w:pPr>
        <w:pStyle w:val="ListParagraph"/>
        <w:numPr>
          <w:ilvl w:val="0"/>
          <w:numId w:val="112"/>
        </w:numPr>
        <w:rPr>
          <w:rFonts w:asciiTheme="majorHAnsi" w:hAnsiTheme="majorHAnsi"/>
        </w:rPr>
      </w:pPr>
      <w:r>
        <w:rPr>
          <w:rFonts w:asciiTheme="majorHAnsi" w:hAnsiTheme="majorHAnsi"/>
        </w:rPr>
        <w:t xml:space="preserve">Necessary to keep records of sales by individual segments, in total for the organization. </w:t>
      </w:r>
    </w:p>
    <w:p w14:paraId="4AB9B14B" w14:textId="3F2249E8" w:rsidR="00AD58A2" w:rsidRPr="00B7607A" w:rsidRDefault="00AD58A2" w:rsidP="00263005">
      <w:pPr>
        <w:pStyle w:val="ListParagraph"/>
        <w:numPr>
          <w:ilvl w:val="0"/>
          <w:numId w:val="112"/>
        </w:numPr>
        <w:rPr>
          <w:rFonts w:asciiTheme="majorHAnsi" w:hAnsiTheme="majorHAnsi"/>
        </w:rPr>
      </w:pPr>
      <w:r>
        <w:rPr>
          <w:rFonts w:asciiTheme="majorHAnsi" w:hAnsiTheme="majorHAnsi"/>
        </w:rPr>
        <w:t xml:space="preserve">After deducting related </w:t>
      </w:r>
      <w:r w:rsidRPr="00B7607A">
        <w:rPr>
          <w:rFonts w:asciiTheme="majorHAnsi" w:hAnsiTheme="majorHAnsi"/>
        </w:rPr>
        <w:t xml:space="preserve">variable expenses, a contribution margin figure can be computed for each segment. </w:t>
      </w:r>
    </w:p>
    <w:p w14:paraId="0F10969B" w14:textId="5DE3110E" w:rsidR="00B7607A" w:rsidRPr="00B7607A" w:rsidRDefault="00B7607A" w:rsidP="00263005">
      <w:pPr>
        <w:pStyle w:val="ListParagraph"/>
        <w:numPr>
          <w:ilvl w:val="0"/>
          <w:numId w:val="112"/>
        </w:numPr>
        <w:rPr>
          <w:rFonts w:asciiTheme="majorHAnsi" w:hAnsiTheme="majorHAnsi"/>
        </w:rPr>
      </w:pPr>
      <w:r w:rsidRPr="00B7607A">
        <w:rPr>
          <w:rFonts w:asciiTheme="majorHAnsi" w:hAnsiTheme="majorHAnsi"/>
          <w:lang w:val="en"/>
        </w:rPr>
        <w:t>If sales volume goes up or down, the effect on operating income is computed by multiplying the unit CM by the change in units sold or by multiplying the change in sales dollars by the CM ratio.</w:t>
      </w:r>
    </w:p>
    <w:p w14:paraId="4126EB5B" w14:textId="0CB7D3B6" w:rsidR="00B7607A" w:rsidRPr="00B7607A" w:rsidRDefault="00B7607A" w:rsidP="00263005">
      <w:pPr>
        <w:pStyle w:val="ListParagraph"/>
        <w:numPr>
          <w:ilvl w:val="0"/>
          <w:numId w:val="112"/>
        </w:numPr>
        <w:rPr>
          <w:rFonts w:asciiTheme="majorHAnsi" w:hAnsiTheme="majorHAnsi"/>
        </w:rPr>
      </w:pPr>
      <w:r w:rsidRPr="00B7607A">
        <w:rPr>
          <w:rFonts w:asciiTheme="majorHAnsi" w:hAnsiTheme="majorHAnsi"/>
          <w:lang w:val="en"/>
        </w:rPr>
        <w:t>The CM is basically a short-run planning tool, and is valuable in decisions relating to temporary uses of capacity, to special orders, or to short-run product-line promotion.</w:t>
      </w:r>
    </w:p>
    <w:p w14:paraId="42294B5E" w14:textId="300BEB3B" w:rsidR="00DD28AF" w:rsidRPr="004D2C9D" w:rsidRDefault="00DD28AF" w:rsidP="00DD28AF">
      <w:pPr>
        <w:pStyle w:val="Heading2"/>
      </w:pPr>
      <w:r w:rsidRPr="004D2C9D">
        <w:t>Different Levels of Segmented Statements</w:t>
      </w:r>
    </w:p>
    <w:p w14:paraId="22C09777" w14:textId="2F3AAB77" w:rsidR="00DD28AF" w:rsidRPr="004D2C9D" w:rsidRDefault="00EA58F1" w:rsidP="00263005">
      <w:pPr>
        <w:pStyle w:val="ListParagraph"/>
        <w:numPr>
          <w:ilvl w:val="0"/>
          <w:numId w:val="109"/>
        </w:numPr>
        <w:rPr>
          <w:rFonts w:asciiTheme="majorHAnsi" w:hAnsiTheme="majorHAnsi"/>
        </w:rPr>
      </w:pPr>
      <w:r w:rsidRPr="004D2C9D">
        <w:rPr>
          <w:rFonts w:asciiTheme="majorHAnsi" w:hAnsiTheme="majorHAnsi"/>
        </w:rPr>
        <w:t>Statements are prepared for different levels of activity and in different formats.</w:t>
      </w:r>
    </w:p>
    <w:p w14:paraId="13D16146" w14:textId="628D6B6E" w:rsidR="00FC29E5" w:rsidRPr="004D2C9D" w:rsidRDefault="00FC29E5" w:rsidP="00263005">
      <w:pPr>
        <w:pStyle w:val="ListParagraph"/>
        <w:numPr>
          <w:ilvl w:val="0"/>
          <w:numId w:val="109"/>
        </w:numPr>
        <w:rPr>
          <w:rFonts w:asciiTheme="majorHAnsi" w:hAnsiTheme="majorHAnsi"/>
        </w:rPr>
      </w:pPr>
      <w:r w:rsidRPr="004D2C9D">
        <w:rPr>
          <w:rFonts w:asciiTheme="majorHAnsi" w:hAnsiTheme="majorHAnsi"/>
        </w:rPr>
        <w:t xml:space="preserve">Can be prepared for activities at many levels in a company. </w:t>
      </w:r>
    </w:p>
    <w:p w14:paraId="78D0CA18" w14:textId="77777777" w:rsidR="004D2C9D" w:rsidRPr="00FC29E5" w:rsidRDefault="004D2C9D" w:rsidP="004D2C9D"/>
    <w:p w14:paraId="607754E4" w14:textId="7ACEE5E3" w:rsidR="00FC29E5" w:rsidRPr="00DD28AF" w:rsidRDefault="00FC29E5" w:rsidP="00FC29E5">
      <w:pPr>
        <w:ind w:left="360"/>
      </w:pPr>
      <w:r>
        <w:rPr>
          <w:noProof/>
          <w:lang w:eastAsia="en-CA"/>
        </w:rPr>
        <w:lastRenderedPageBreak/>
        <w:drawing>
          <wp:inline distT="0" distB="0" distL="0" distR="0" wp14:anchorId="2E4036FD" wp14:editId="0DA4CAAE">
            <wp:extent cx="3648165" cy="6612941"/>
            <wp:effectExtent l="0" t="0" r="9525" b="0"/>
            <wp:docPr id="41019" name="Picture 41019" descr="Exhibit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062c" descr="Exhibit 11-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3667873" cy="6648666"/>
                    </a:xfrm>
                    <a:prstGeom prst="rect">
                      <a:avLst/>
                    </a:prstGeom>
                    <a:noFill/>
                    <a:ln>
                      <a:noFill/>
                    </a:ln>
                  </pic:spPr>
                </pic:pic>
              </a:graphicData>
            </a:graphic>
          </wp:inline>
        </w:drawing>
      </w:r>
    </w:p>
    <w:p w14:paraId="153671CF" w14:textId="6C5D64BC" w:rsidR="00AB02B0" w:rsidRDefault="00B7607A" w:rsidP="00B7607A">
      <w:pPr>
        <w:pStyle w:val="Heading2"/>
        <w:rPr>
          <w:b/>
          <w:u w:val="single"/>
        </w:rPr>
      </w:pPr>
      <w:r>
        <w:t>Traceable and Common Fixed Costs</w:t>
      </w:r>
    </w:p>
    <w:p w14:paraId="55EE75A2" w14:textId="663552E4" w:rsidR="00B7607A" w:rsidRPr="007F0D2F" w:rsidRDefault="00B7607A" w:rsidP="008F5DC2">
      <w:pPr>
        <w:pStyle w:val="ListParagraph"/>
        <w:numPr>
          <w:ilvl w:val="0"/>
          <w:numId w:val="119"/>
        </w:numPr>
        <w:rPr>
          <w:rFonts w:asciiTheme="majorHAnsi" w:hAnsiTheme="majorHAnsi"/>
        </w:rPr>
      </w:pPr>
      <w:r>
        <w:rPr>
          <w:rStyle w:val="IntenseEmphasis"/>
          <w:rFonts w:asciiTheme="majorHAnsi" w:hAnsiTheme="majorHAnsi"/>
        </w:rPr>
        <w:t>Tra</w:t>
      </w:r>
      <w:r w:rsidRPr="00D26AB2">
        <w:rPr>
          <w:rStyle w:val="IntenseEmphasis"/>
          <w:rFonts w:asciiTheme="majorHAnsi" w:hAnsiTheme="majorHAnsi"/>
        </w:rPr>
        <w:t>ce</w:t>
      </w:r>
      <w:r>
        <w:rPr>
          <w:rStyle w:val="IntenseEmphasis"/>
          <w:rFonts w:asciiTheme="majorHAnsi" w:hAnsiTheme="majorHAnsi"/>
        </w:rPr>
        <w:t>able Fixed Costs</w:t>
      </w:r>
      <w:r w:rsidRPr="00D26AB2">
        <w:rPr>
          <w:rStyle w:val="IntenseEmphasis"/>
          <w:rFonts w:asciiTheme="majorHAnsi" w:hAnsiTheme="majorHAnsi"/>
        </w:rPr>
        <w:t xml:space="preserve"> </w:t>
      </w:r>
      <w:r>
        <w:rPr>
          <w:rFonts w:asciiTheme="majorHAnsi" w:hAnsiTheme="majorHAnsi" w:cs="Segoe UI Semilight"/>
        </w:rPr>
        <w:t xml:space="preserve">– Fixed costs the can be identified with a particular segment and that arise because </w:t>
      </w:r>
      <w:r w:rsidRPr="007F0D2F">
        <w:rPr>
          <w:rFonts w:asciiTheme="majorHAnsi" w:hAnsiTheme="majorHAnsi" w:cs="Segoe UI Semilight"/>
        </w:rPr>
        <w:t xml:space="preserve">of the existence of the segment. </w:t>
      </w:r>
    </w:p>
    <w:p w14:paraId="6591899F" w14:textId="46070186" w:rsidR="007F0D2F" w:rsidRDefault="007F0D2F" w:rsidP="008F5DC2">
      <w:pPr>
        <w:pStyle w:val="ListParagraph"/>
        <w:numPr>
          <w:ilvl w:val="1"/>
          <w:numId w:val="119"/>
        </w:numPr>
        <w:rPr>
          <w:rFonts w:asciiTheme="majorHAnsi" w:hAnsiTheme="majorHAnsi"/>
        </w:rPr>
      </w:pPr>
      <w:r w:rsidRPr="007F0D2F">
        <w:rPr>
          <w:rFonts w:asciiTheme="majorHAnsi" w:hAnsiTheme="majorHAnsi"/>
        </w:rPr>
        <w:t xml:space="preserve">If segment </w:t>
      </w:r>
      <w:r>
        <w:rPr>
          <w:rFonts w:asciiTheme="majorHAnsi" w:hAnsiTheme="majorHAnsi"/>
        </w:rPr>
        <w:t xml:space="preserve">doesn’t exist, fixed cost wouldn’t be incurred and if it’s eliminated the fixed cost disappears. </w:t>
      </w:r>
    </w:p>
    <w:p w14:paraId="53BE4918" w14:textId="15D2496C" w:rsidR="007F0D2F" w:rsidRDefault="007F0D2F" w:rsidP="008F5DC2">
      <w:pPr>
        <w:pStyle w:val="ListParagraph"/>
        <w:numPr>
          <w:ilvl w:val="1"/>
          <w:numId w:val="119"/>
        </w:numPr>
        <w:rPr>
          <w:rFonts w:asciiTheme="majorHAnsi" w:hAnsiTheme="majorHAnsi"/>
        </w:rPr>
      </w:pPr>
      <w:r>
        <w:rPr>
          <w:rFonts w:asciiTheme="majorHAnsi" w:hAnsiTheme="majorHAnsi"/>
        </w:rPr>
        <w:t xml:space="preserve">Only traceable fixed costs are assigned and charged to a particular segment. </w:t>
      </w:r>
    </w:p>
    <w:p w14:paraId="4CC523D9" w14:textId="77777777" w:rsidR="007F0D2F" w:rsidRPr="007F0D2F" w:rsidRDefault="007F0D2F" w:rsidP="008F5DC2">
      <w:pPr>
        <w:pStyle w:val="ListParagraph"/>
        <w:numPr>
          <w:ilvl w:val="1"/>
          <w:numId w:val="119"/>
        </w:numPr>
        <w:rPr>
          <w:rFonts w:asciiTheme="majorHAnsi" w:hAnsiTheme="majorHAnsi"/>
        </w:rPr>
      </w:pPr>
      <w:r>
        <w:rPr>
          <w:rFonts w:asciiTheme="majorHAnsi" w:hAnsiTheme="majorHAnsi"/>
        </w:rPr>
        <w:t xml:space="preserve">Ex. Salary of the Frito-Lay product manager to PepsiCo. is traceable to the Frito-Lay business segment of PepsiCo. </w:t>
      </w:r>
    </w:p>
    <w:p w14:paraId="6D00F7F7" w14:textId="7FF50B4A" w:rsidR="007F0D2F" w:rsidRPr="007F0D2F" w:rsidRDefault="007F0D2F" w:rsidP="008F5DC2">
      <w:pPr>
        <w:pStyle w:val="ListParagraph"/>
        <w:numPr>
          <w:ilvl w:val="0"/>
          <w:numId w:val="119"/>
        </w:numPr>
        <w:rPr>
          <w:rFonts w:asciiTheme="majorHAnsi" w:hAnsiTheme="majorHAnsi"/>
        </w:rPr>
      </w:pPr>
      <w:r>
        <w:rPr>
          <w:rStyle w:val="IntenseEmphasis"/>
          <w:rFonts w:asciiTheme="majorHAnsi" w:hAnsiTheme="majorHAnsi"/>
        </w:rPr>
        <w:lastRenderedPageBreak/>
        <w:t>Common Fixed Cost</w:t>
      </w:r>
      <w:r w:rsidRPr="00D26AB2">
        <w:rPr>
          <w:rStyle w:val="IntenseEmphasis"/>
          <w:rFonts w:asciiTheme="majorHAnsi" w:hAnsiTheme="majorHAnsi"/>
        </w:rPr>
        <w:t xml:space="preserve"> </w:t>
      </w:r>
      <w:r>
        <w:rPr>
          <w:rFonts w:asciiTheme="majorHAnsi" w:hAnsiTheme="majorHAnsi" w:cs="Segoe UI Semilight"/>
        </w:rPr>
        <w:t xml:space="preserve">– Fixed cost that supports the operations of more than one segment but isn’t traceable in whole or in part to any one segment. </w:t>
      </w:r>
    </w:p>
    <w:p w14:paraId="659ADA1F" w14:textId="3882B65C" w:rsidR="007F0D2F" w:rsidRDefault="007F0D2F" w:rsidP="008F5DC2">
      <w:pPr>
        <w:pStyle w:val="ListParagraph"/>
        <w:numPr>
          <w:ilvl w:val="1"/>
          <w:numId w:val="119"/>
        </w:numPr>
        <w:rPr>
          <w:rFonts w:asciiTheme="majorHAnsi" w:hAnsiTheme="majorHAnsi"/>
        </w:rPr>
      </w:pPr>
      <w:r>
        <w:rPr>
          <w:rFonts w:asciiTheme="majorHAnsi" w:hAnsiTheme="majorHAnsi"/>
        </w:rPr>
        <w:t xml:space="preserve">Even if segment was eliminated, there’s no change in a true common fixed cost. </w:t>
      </w:r>
    </w:p>
    <w:p w14:paraId="099AC1CA" w14:textId="68EBD3A4" w:rsidR="007F0D2F" w:rsidRPr="007F0D2F" w:rsidRDefault="007F0D2F" w:rsidP="008F5DC2">
      <w:pPr>
        <w:pStyle w:val="ListParagraph"/>
        <w:numPr>
          <w:ilvl w:val="1"/>
          <w:numId w:val="119"/>
        </w:numPr>
        <w:rPr>
          <w:rFonts w:asciiTheme="majorHAnsi" w:hAnsiTheme="majorHAnsi"/>
        </w:rPr>
      </w:pPr>
      <w:r>
        <w:rPr>
          <w:rFonts w:asciiTheme="majorHAnsi" w:hAnsiTheme="majorHAnsi"/>
        </w:rPr>
        <w:t xml:space="preserve">Ex. Salary of the CEO of GM is a common fixed to the various divisions of GM. </w:t>
      </w:r>
    </w:p>
    <w:p w14:paraId="56549903" w14:textId="0B98C891" w:rsidR="00154462" w:rsidRDefault="00154462" w:rsidP="00154462">
      <w:pPr>
        <w:pStyle w:val="Heading2"/>
      </w:pPr>
      <w:r>
        <w:t>Traceable Fixed Costs</w:t>
      </w:r>
    </w:p>
    <w:p w14:paraId="30D6F950" w14:textId="4CAAF559" w:rsidR="00154462" w:rsidRPr="00154462" w:rsidRDefault="00154462" w:rsidP="00A468FD">
      <w:pPr>
        <w:pStyle w:val="ListParagraph"/>
        <w:numPr>
          <w:ilvl w:val="0"/>
          <w:numId w:val="154"/>
        </w:numPr>
      </w:pPr>
      <w:r w:rsidRPr="00154462">
        <w:rPr>
          <w:rFonts w:asciiTheme="majorHAnsi" w:hAnsiTheme="majorHAnsi" w:cstheme="majorHAnsi"/>
        </w:rPr>
        <w:t>T</w:t>
      </w:r>
      <w:r w:rsidRPr="00154462">
        <w:rPr>
          <w:rFonts w:asciiTheme="majorHAnsi" w:hAnsiTheme="majorHAnsi" w:cstheme="majorHAnsi"/>
          <w:lang w:val="en"/>
        </w:rPr>
        <w:t>raceable fixed costs are charged to the segments, but common fixed costs are not</w:t>
      </w:r>
      <w:r w:rsidRPr="00154462">
        <w:rPr>
          <w:rFonts w:asciiTheme="majorHAnsi" w:hAnsiTheme="majorHAnsi" w:cstheme="majorHAnsi"/>
        </w:rPr>
        <w:t>.</w:t>
      </w:r>
    </w:p>
    <w:p w14:paraId="6EAAFDC9" w14:textId="319D05C9" w:rsidR="00154462" w:rsidRPr="00154462" w:rsidRDefault="00154462" w:rsidP="00A468FD">
      <w:pPr>
        <w:pStyle w:val="ListParagraph"/>
        <w:numPr>
          <w:ilvl w:val="0"/>
          <w:numId w:val="154"/>
        </w:numPr>
        <w:rPr>
          <w:i/>
          <w:iCs/>
          <w:color w:val="5B9BD5" w:themeColor="accent1"/>
        </w:rPr>
      </w:pPr>
      <w:r>
        <w:rPr>
          <w:rFonts w:asciiTheme="majorHAnsi" w:hAnsiTheme="majorHAnsi" w:cstheme="majorHAnsi"/>
        </w:rPr>
        <w:t>Treat traceable costs as costs that would disappear overtime if the segment itself disappeared.</w:t>
      </w:r>
    </w:p>
    <w:p w14:paraId="6EB585B3" w14:textId="73B1AC17" w:rsidR="00154462" w:rsidRPr="003D25AB" w:rsidRDefault="00154462" w:rsidP="00A468FD">
      <w:pPr>
        <w:pStyle w:val="ListParagraph"/>
        <w:numPr>
          <w:ilvl w:val="0"/>
          <w:numId w:val="154"/>
        </w:numPr>
        <w:rPr>
          <w:rFonts w:asciiTheme="majorHAnsi" w:hAnsiTheme="majorHAnsi" w:cstheme="majorHAnsi"/>
          <w:i/>
          <w:iCs/>
          <w:color w:val="5B9BD5" w:themeColor="accent1"/>
        </w:rPr>
      </w:pPr>
      <w:r>
        <w:rPr>
          <w:rFonts w:asciiTheme="majorHAnsi" w:hAnsiTheme="majorHAnsi" w:cstheme="majorHAnsi"/>
        </w:rPr>
        <w:t>I</w:t>
      </w:r>
      <w:r w:rsidRPr="003D25AB">
        <w:rPr>
          <w:rFonts w:asciiTheme="majorHAnsi" w:hAnsiTheme="majorHAnsi" w:cstheme="majorHAnsi"/>
        </w:rPr>
        <w:t xml:space="preserve">n preparing segmented income statements, managers like to separate the traceable fixed costs into two classes – discretionary and committed. </w:t>
      </w:r>
    </w:p>
    <w:p w14:paraId="0223F00F" w14:textId="2D6032E1" w:rsidR="00154462" w:rsidRPr="003D25AB" w:rsidRDefault="003711A8" w:rsidP="00A468FD">
      <w:pPr>
        <w:pStyle w:val="ListParagraph"/>
        <w:numPr>
          <w:ilvl w:val="1"/>
          <w:numId w:val="154"/>
        </w:numPr>
        <w:rPr>
          <w:rFonts w:asciiTheme="majorHAnsi" w:hAnsiTheme="majorHAnsi" w:cstheme="majorHAnsi"/>
          <w:i/>
          <w:iCs/>
          <w:color w:val="5B9BD5" w:themeColor="accent1"/>
        </w:rPr>
      </w:pPr>
      <w:r w:rsidRPr="003D25AB">
        <w:rPr>
          <w:rStyle w:val="IntenseEmphasis"/>
          <w:rFonts w:asciiTheme="majorHAnsi" w:hAnsiTheme="majorHAnsi" w:cstheme="majorHAnsi"/>
        </w:rPr>
        <w:t xml:space="preserve">Discretionary </w:t>
      </w:r>
      <w:r w:rsidR="00154462" w:rsidRPr="003D25AB">
        <w:rPr>
          <w:rStyle w:val="IntenseEmphasis"/>
          <w:rFonts w:asciiTheme="majorHAnsi" w:hAnsiTheme="majorHAnsi" w:cstheme="majorHAnsi"/>
        </w:rPr>
        <w:t xml:space="preserve">Fixed Costs </w:t>
      </w:r>
      <w:r w:rsidRPr="003D25AB">
        <w:rPr>
          <w:rFonts w:asciiTheme="majorHAnsi" w:hAnsiTheme="majorHAnsi" w:cstheme="majorHAnsi"/>
        </w:rPr>
        <w:t>– Costs under the immediate control of the manager.</w:t>
      </w:r>
    </w:p>
    <w:p w14:paraId="5E8CBF2C" w14:textId="53C822C3" w:rsidR="003711A8" w:rsidRPr="003D25AB" w:rsidRDefault="003711A8" w:rsidP="0060416C">
      <w:pPr>
        <w:pStyle w:val="Heading3"/>
        <w:rPr>
          <w:rStyle w:val="IntenseEmphasis"/>
          <w:rFonts w:cstheme="majorHAnsi"/>
          <w:i w:val="0"/>
          <w:iCs w:val="0"/>
          <w:color w:val="1F4D78" w:themeColor="accent1" w:themeShade="7F"/>
        </w:rPr>
      </w:pPr>
      <w:r w:rsidRPr="003D25AB">
        <w:rPr>
          <w:rStyle w:val="IntenseEmphasis"/>
          <w:rFonts w:cstheme="majorHAnsi"/>
          <w:i w:val="0"/>
          <w:iCs w:val="0"/>
          <w:color w:val="1F4D78" w:themeColor="accent1" w:themeShade="7F"/>
        </w:rPr>
        <w:t>Activity-Based Costing</w:t>
      </w:r>
    </w:p>
    <w:p w14:paraId="26E50978" w14:textId="3C04E802" w:rsidR="003711A8" w:rsidRPr="003D25AB" w:rsidRDefault="003711A8" w:rsidP="00A468FD">
      <w:pPr>
        <w:pStyle w:val="ListParagraph"/>
        <w:numPr>
          <w:ilvl w:val="0"/>
          <w:numId w:val="155"/>
        </w:numPr>
        <w:rPr>
          <w:rFonts w:asciiTheme="majorHAnsi" w:hAnsiTheme="majorHAnsi" w:cstheme="majorHAnsi"/>
        </w:rPr>
      </w:pPr>
      <w:r w:rsidRPr="003D25AB">
        <w:rPr>
          <w:rFonts w:asciiTheme="majorHAnsi" w:hAnsiTheme="majorHAnsi" w:cstheme="majorHAnsi"/>
        </w:rPr>
        <w:t xml:space="preserve">Costs that are easy to identify as traceable. </w:t>
      </w:r>
    </w:p>
    <w:p w14:paraId="4A656321" w14:textId="182EA795" w:rsidR="00F17684" w:rsidRPr="003D25AB" w:rsidRDefault="003711A8" w:rsidP="00A468FD">
      <w:pPr>
        <w:pStyle w:val="ListParagraph"/>
        <w:numPr>
          <w:ilvl w:val="0"/>
          <w:numId w:val="155"/>
        </w:numPr>
        <w:rPr>
          <w:rFonts w:asciiTheme="majorHAnsi" w:hAnsiTheme="majorHAnsi" w:cstheme="majorHAnsi"/>
        </w:rPr>
      </w:pPr>
      <w:r w:rsidRPr="003D25AB">
        <w:rPr>
          <w:rFonts w:asciiTheme="majorHAnsi" w:hAnsiTheme="majorHAnsi" w:cstheme="majorHAnsi"/>
        </w:rPr>
        <w:t xml:space="preserve">Example: cost of advertising on a product is clearly traceable while a warehouse that contains storage for many products is harder to define. </w:t>
      </w:r>
    </w:p>
    <w:p w14:paraId="38B79637" w14:textId="275926C8" w:rsidR="00F17684" w:rsidRPr="003D25AB" w:rsidRDefault="00F17684" w:rsidP="00A468FD">
      <w:pPr>
        <w:pStyle w:val="ListParagraph"/>
        <w:numPr>
          <w:ilvl w:val="0"/>
          <w:numId w:val="155"/>
        </w:numPr>
        <w:rPr>
          <w:rFonts w:asciiTheme="majorHAnsi" w:hAnsiTheme="majorHAnsi" w:cstheme="majorHAnsi"/>
        </w:rPr>
      </w:pPr>
      <w:r w:rsidRPr="003D25AB">
        <w:rPr>
          <w:rFonts w:asciiTheme="majorHAnsi" w:hAnsiTheme="majorHAnsi" w:cstheme="majorHAnsi"/>
        </w:rPr>
        <w:t>Activity-based costing argues that the lease is traceable and should be assigned to the products according to how much space the products use.</w:t>
      </w:r>
    </w:p>
    <w:p w14:paraId="165A7577" w14:textId="1CE7E746" w:rsidR="00F17684" w:rsidRPr="003D25AB" w:rsidRDefault="00F17684" w:rsidP="00A468FD">
      <w:pPr>
        <w:pStyle w:val="ListParagraph"/>
        <w:numPr>
          <w:ilvl w:val="0"/>
          <w:numId w:val="155"/>
        </w:numPr>
        <w:rPr>
          <w:rFonts w:asciiTheme="majorHAnsi" w:hAnsiTheme="majorHAnsi" w:cstheme="majorHAnsi"/>
          <w:color w:val="262626" w:themeColor="text1" w:themeTint="D9"/>
        </w:rPr>
      </w:pPr>
      <w:r w:rsidRPr="003D25AB">
        <w:rPr>
          <w:rFonts w:asciiTheme="majorHAnsi" w:hAnsiTheme="majorHAnsi" w:cstheme="majorHAnsi"/>
          <w:noProof/>
          <w:lang w:eastAsia="en-CA"/>
        </w:rPr>
        <w:drawing>
          <wp:anchor distT="0" distB="0" distL="114300" distR="114300" simplePos="0" relativeHeight="251659293" behindDoc="1" locked="0" layoutInCell="1" allowOverlap="1" wp14:anchorId="5B842E4E" wp14:editId="156BE103">
            <wp:simplePos x="0" y="0"/>
            <wp:positionH relativeFrom="column">
              <wp:posOffset>8124</wp:posOffset>
            </wp:positionH>
            <wp:positionV relativeFrom="paragraph">
              <wp:posOffset>968160</wp:posOffset>
            </wp:positionV>
            <wp:extent cx="4382219" cy="1695663"/>
            <wp:effectExtent l="0" t="0" r="0" b="0"/>
            <wp:wrapTight wrapText="bothSides">
              <wp:wrapPolygon edited="0">
                <wp:start x="0" y="0"/>
                <wp:lineTo x="0" y="21357"/>
                <wp:lineTo x="21503" y="21357"/>
                <wp:lineTo x="21503" y="0"/>
                <wp:lineTo x="0" y="0"/>
              </wp:wrapPolygon>
            </wp:wrapTight>
            <wp:docPr id="41063" name="Picture 41063" descr="Two 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134c" descr="Two tables."/>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4382219" cy="1695663"/>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25AB">
        <w:rPr>
          <w:rFonts w:asciiTheme="majorHAnsi" w:hAnsiTheme="majorHAnsi" w:cstheme="majorHAnsi"/>
          <w:color w:val="262626" w:themeColor="text1" w:themeTint="D9"/>
          <w:lang w:val="en"/>
        </w:rPr>
        <w:t>Problem: T</w:t>
      </w:r>
      <w:r w:rsidRPr="003D25AB">
        <w:rPr>
          <w:rFonts w:asciiTheme="majorHAnsi" w:hAnsiTheme="majorHAnsi" w:cstheme="majorHAnsi"/>
          <w:color w:val="262626" w:themeColor="text1" w:themeTint="D9"/>
          <w:lang w:val="en"/>
        </w:rPr>
        <w:t>hree products—9-inch pipe, 12-inch pipe, and 18-inch pipe. Space is leased in a large warehouse on a yearly basis as needed. The lease cost of this space is $10 per square metre per year. The 9-inch pipe occupies 400 square metres of space, the 12-inch pipe occupies 1,600 square metres, and the 18-inch pipe occupies 2,000 square metres. The company also has an order-processing department that incurred $150,000 in order-processing costs last year. Management believes that order-processing costs are driven by the number of orders placed by customers in a year. Last year, 2,500 orders were placed, of which 1,200 were for 9-inch pipe, 800 were for 12-inch pipe, and 500 were for 18-inch pipe. Given these data, the following costs would be assigned to each product using the ABC approach:</w:t>
      </w:r>
    </w:p>
    <w:p w14:paraId="66A3F2D9" w14:textId="307D05FF" w:rsidR="00F17684" w:rsidRPr="003D25AB" w:rsidRDefault="00F17684" w:rsidP="00A468FD">
      <w:pPr>
        <w:pStyle w:val="ListParagraph"/>
        <w:numPr>
          <w:ilvl w:val="0"/>
          <w:numId w:val="155"/>
        </w:numPr>
        <w:rPr>
          <w:rFonts w:asciiTheme="majorHAnsi" w:hAnsiTheme="majorHAnsi" w:cstheme="majorHAnsi"/>
          <w:color w:val="262626" w:themeColor="text1" w:themeTint="D9"/>
        </w:rPr>
      </w:pPr>
      <w:r w:rsidRPr="003D25AB">
        <w:rPr>
          <w:rFonts w:asciiTheme="majorHAnsi" w:hAnsiTheme="majorHAnsi" w:cstheme="majorHAnsi"/>
        </w:rPr>
        <w:t>It’</w:t>
      </w:r>
      <w:r w:rsidRPr="003D25AB">
        <w:rPr>
          <w:rFonts w:asciiTheme="majorHAnsi" w:hAnsiTheme="majorHAnsi" w:cstheme="majorHAnsi"/>
          <w:lang w:val="en"/>
        </w:rPr>
        <w:t>s clear that the $20,000 in warehousing costs for 18-inch pipe would be eliminated if 18-inch pipe were no longer being produced. The company would simply rent less warehouse space the following year. However, suppose the company owns the warehouse. Then it is not so clear that the $20,000 of the cost of the warehouse would really disappear if 18-inch pipe were discontinued as a product. That part of the company warehouse might simply be empty while the costs of the warehouse continue to be incurred</w:t>
      </w:r>
      <w:r w:rsidRPr="003D25AB">
        <w:rPr>
          <w:rFonts w:asciiTheme="majorHAnsi" w:hAnsiTheme="majorHAnsi" w:cstheme="majorHAnsi"/>
          <w:lang w:val="en"/>
        </w:rPr>
        <w:t>.</w:t>
      </w:r>
    </w:p>
    <w:p w14:paraId="4B37AC26" w14:textId="37F2FBF5" w:rsidR="00F17684" w:rsidRPr="003D25AB" w:rsidRDefault="00F17684" w:rsidP="00F17684">
      <w:pPr>
        <w:pStyle w:val="Heading2"/>
        <w:rPr>
          <w:rFonts w:cstheme="majorHAnsi"/>
        </w:rPr>
      </w:pPr>
      <w:r w:rsidRPr="003D25AB">
        <w:rPr>
          <w:rFonts w:cstheme="majorHAnsi"/>
        </w:rPr>
        <w:t>Traceable Costs becoming Common Costs</w:t>
      </w:r>
    </w:p>
    <w:p w14:paraId="699C9AFE" w14:textId="32CD3D7D" w:rsidR="00F17684" w:rsidRPr="003D25AB" w:rsidRDefault="00F17684" w:rsidP="00A468FD">
      <w:pPr>
        <w:pStyle w:val="ListParagraph"/>
        <w:numPr>
          <w:ilvl w:val="0"/>
          <w:numId w:val="156"/>
        </w:numPr>
        <w:rPr>
          <w:rFonts w:asciiTheme="majorHAnsi" w:hAnsiTheme="majorHAnsi" w:cstheme="majorHAnsi"/>
        </w:rPr>
      </w:pPr>
      <w:r w:rsidRPr="003D25AB">
        <w:rPr>
          <w:rFonts w:asciiTheme="majorHAnsi" w:hAnsiTheme="majorHAnsi" w:cstheme="majorHAnsi"/>
        </w:rPr>
        <w:t xml:space="preserve">Traceable fixed costs in one segment may be common costs in another segment. </w:t>
      </w:r>
    </w:p>
    <w:p w14:paraId="6BBF655F" w14:textId="70B10DB6" w:rsidR="008F5DC2" w:rsidRPr="003D25AB" w:rsidRDefault="003D25AB" w:rsidP="00A468FD">
      <w:pPr>
        <w:pStyle w:val="ListParagraph"/>
        <w:numPr>
          <w:ilvl w:val="0"/>
          <w:numId w:val="156"/>
        </w:numPr>
        <w:rPr>
          <w:rFonts w:asciiTheme="majorHAnsi" w:hAnsiTheme="majorHAnsi" w:cstheme="majorHAnsi"/>
        </w:rPr>
      </w:pPr>
      <w:r w:rsidRPr="003D25AB">
        <w:rPr>
          <w:noProof/>
          <w:lang w:eastAsia="en-CA"/>
        </w:rPr>
        <w:lastRenderedPageBreak/>
        <w:drawing>
          <wp:anchor distT="0" distB="0" distL="114300" distR="114300" simplePos="0" relativeHeight="251660317" behindDoc="1" locked="0" layoutInCell="1" allowOverlap="1" wp14:anchorId="50634085" wp14:editId="1FA1FD9D">
            <wp:simplePos x="0" y="0"/>
            <wp:positionH relativeFrom="margin">
              <wp:align>left</wp:align>
            </wp:positionH>
            <wp:positionV relativeFrom="paragraph">
              <wp:posOffset>1657350</wp:posOffset>
            </wp:positionV>
            <wp:extent cx="3905250" cy="2192421"/>
            <wp:effectExtent l="0" t="0" r="0" b="0"/>
            <wp:wrapTight wrapText="bothSides">
              <wp:wrapPolygon edited="0">
                <wp:start x="0" y="0"/>
                <wp:lineTo x="0" y="21400"/>
                <wp:lineTo x="21495" y="21400"/>
                <wp:lineTo x="21495" y="0"/>
                <wp:lineTo x="0" y="0"/>
              </wp:wrapPolygon>
            </wp:wrapTight>
            <wp:docPr id="41065" name="Picture 41065" descr="Exhibit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175c" descr="Exhibit 11-2"/>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905250" cy="2192421"/>
                    </a:xfrm>
                    <a:prstGeom prst="rect">
                      <a:avLst/>
                    </a:prstGeom>
                    <a:noFill/>
                    <a:ln>
                      <a:noFill/>
                    </a:ln>
                  </pic:spPr>
                </pic:pic>
              </a:graphicData>
            </a:graphic>
            <wp14:sizeRelH relativeFrom="page">
              <wp14:pctWidth>0</wp14:pctWidth>
            </wp14:sizeRelH>
            <wp14:sizeRelV relativeFrom="page">
              <wp14:pctHeight>0</wp14:pctHeight>
            </wp14:sizeRelV>
          </wp:anchor>
        </w:drawing>
      </w:r>
      <w:r w:rsidR="008F5DC2" w:rsidRPr="003D25AB">
        <w:rPr>
          <w:rFonts w:asciiTheme="majorHAnsi" w:hAnsiTheme="majorHAnsi" w:cstheme="majorHAnsi"/>
        </w:rPr>
        <w:t xml:space="preserve">There’re limits to how costs can be separated without arbitrary allocation, the more defined the more they have in common. </w:t>
      </w:r>
      <w:r w:rsidR="008F5DC2" w:rsidRPr="003D25AB">
        <w:rPr>
          <w:rFonts w:asciiTheme="majorHAnsi" w:hAnsiTheme="majorHAnsi" w:cstheme="majorHAnsi"/>
          <w:lang w:val="en"/>
        </w:rPr>
        <w:t>Consumer Products Division has $80,000 in traceable fixed expenses. Only $70,000 of this amount remains traceable, however, when we narrow our definition to that of the product lines. Notice that the other $10,000 then becomes a common cost of these product lines of the Consumer Products Division.</w:t>
      </w:r>
      <w:r w:rsidR="008F5DC2" w:rsidRPr="003D25AB">
        <w:rPr>
          <w:rFonts w:asciiTheme="majorHAnsi" w:hAnsiTheme="majorHAnsi" w:cstheme="majorHAnsi"/>
          <w:lang w:val="en"/>
        </w:rPr>
        <w:t xml:space="preserve"> </w:t>
      </w:r>
      <w:r w:rsidR="008F5DC2" w:rsidRPr="003D25AB">
        <w:rPr>
          <w:rFonts w:asciiTheme="majorHAnsi" w:eastAsia="Times New Roman" w:hAnsiTheme="majorHAnsi" w:cstheme="majorHAnsi"/>
          <w:lang w:val="en" w:eastAsia="en-CA"/>
        </w:rPr>
        <w:t>The $10,000 is the monthly salary of the manager of the Consumer Products Division. This salary is a traceable cost of the division as a whole but is a common cost of the division's product lines. The manager's salary is a necessary cost of having the two product lines, but even if one of the product lines were discontinued entirely, the manager's salary would probably not be cut. Therefore, none of the manager's salary can really be traced to the individual products. The $70,000 traceable fixed cost of the product lines consists of the cost of product-specific advertising. A total of $30,000 was spent on advertising animation software and $40,000 was spent on advertising computer games. These costs can clearly be traced to the individual product lines.</w:t>
      </w:r>
    </w:p>
    <w:p w14:paraId="248B35B8" w14:textId="77777777" w:rsidR="003D25AB" w:rsidRDefault="003D25AB" w:rsidP="00460AC2">
      <w:pPr>
        <w:pStyle w:val="Heading2"/>
        <w:rPr>
          <w:rFonts w:cstheme="majorHAnsi"/>
          <w:sz w:val="22"/>
          <w:szCs w:val="22"/>
        </w:rPr>
      </w:pPr>
    </w:p>
    <w:p w14:paraId="74DEB8B2" w14:textId="4B95E553" w:rsidR="00460AC2" w:rsidRPr="003D25AB" w:rsidRDefault="00460AC2" w:rsidP="00460AC2">
      <w:pPr>
        <w:pStyle w:val="Heading2"/>
        <w:rPr>
          <w:rFonts w:cstheme="majorHAnsi"/>
        </w:rPr>
      </w:pPr>
      <w:r w:rsidRPr="003D25AB">
        <w:rPr>
          <w:rFonts w:cstheme="majorHAnsi"/>
        </w:rPr>
        <w:t>Segment Margin</w:t>
      </w:r>
      <w:r w:rsidRPr="003D25AB">
        <w:rPr>
          <w:rFonts w:cstheme="majorHAnsi"/>
        </w:rPr>
        <w:t xml:space="preserve"> </w:t>
      </w:r>
    </w:p>
    <w:p w14:paraId="1770B6A3" w14:textId="021AF5D1" w:rsidR="008F5DC2" w:rsidRPr="003D25AB" w:rsidRDefault="00460AC2" w:rsidP="00A468FD">
      <w:pPr>
        <w:pStyle w:val="ListParagraph"/>
        <w:numPr>
          <w:ilvl w:val="0"/>
          <w:numId w:val="157"/>
        </w:numPr>
        <w:rPr>
          <w:rFonts w:asciiTheme="majorHAnsi" w:hAnsiTheme="majorHAnsi" w:cstheme="majorHAnsi"/>
        </w:rPr>
      </w:pPr>
      <w:r w:rsidRPr="003D25AB">
        <w:rPr>
          <w:rStyle w:val="IntenseEmphasis"/>
          <w:rFonts w:asciiTheme="majorHAnsi" w:hAnsiTheme="majorHAnsi" w:cstheme="majorHAnsi"/>
        </w:rPr>
        <w:t>Segment Margin</w:t>
      </w:r>
      <w:r w:rsidRPr="003D25AB">
        <w:rPr>
          <w:rStyle w:val="IntenseEmphasis"/>
          <w:rFonts w:asciiTheme="majorHAnsi" w:hAnsiTheme="majorHAnsi" w:cstheme="majorHAnsi"/>
        </w:rPr>
        <w:t xml:space="preserve"> </w:t>
      </w:r>
      <w:r w:rsidRPr="003D25AB">
        <w:rPr>
          <w:rFonts w:asciiTheme="majorHAnsi" w:hAnsiTheme="majorHAnsi" w:cstheme="majorHAnsi"/>
        </w:rPr>
        <w:t xml:space="preserve">– A margin obtained by deducting a segments traceable fixed costs from the segments contribution margin. </w:t>
      </w:r>
    </w:p>
    <w:p w14:paraId="47EFD0B4" w14:textId="562659F0" w:rsidR="0000741A" w:rsidRPr="003D25AB" w:rsidRDefault="0000741A" w:rsidP="00A468FD">
      <w:pPr>
        <w:pStyle w:val="ListParagraph"/>
        <w:numPr>
          <w:ilvl w:val="0"/>
          <w:numId w:val="157"/>
        </w:numPr>
        <w:rPr>
          <w:rFonts w:asciiTheme="majorHAnsi" w:hAnsiTheme="majorHAnsi" w:cstheme="majorHAnsi"/>
        </w:rPr>
      </w:pPr>
      <w:r w:rsidRPr="003D25AB">
        <w:rPr>
          <w:rFonts w:asciiTheme="majorHAnsi" w:hAnsiTheme="majorHAnsi" w:cstheme="majorHAnsi"/>
        </w:rPr>
        <w:t xml:space="preserve">Best when determining the long-run profitability of a segment since it includes only those costs that are caused by that segment. </w:t>
      </w:r>
    </w:p>
    <w:p w14:paraId="18553025" w14:textId="7057723D" w:rsidR="0000741A" w:rsidRPr="003D25AB" w:rsidRDefault="0000741A" w:rsidP="00A468FD">
      <w:pPr>
        <w:pStyle w:val="ListParagraph"/>
        <w:numPr>
          <w:ilvl w:val="0"/>
          <w:numId w:val="157"/>
        </w:numPr>
        <w:rPr>
          <w:rFonts w:asciiTheme="majorHAnsi" w:hAnsiTheme="majorHAnsi" w:cstheme="majorHAnsi"/>
        </w:rPr>
      </w:pPr>
      <w:r w:rsidRPr="003D25AB">
        <w:rPr>
          <w:rFonts w:asciiTheme="majorHAnsi" w:hAnsiTheme="majorHAnsi" w:cstheme="majorHAnsi"/>
        </w:rPr>
        <w:t xml:space="preserve">Long-run is applied because fixed costs can be altered if the segment was eliminated, if a segment can’t cover its own costs it should be dropped. </w:t>
      </w:r>
    </w:p>
    <w:p w14:paraId="6DD5FC6A" w14:textId="08507144" w:rsidR="0000741A" w:rsidRPr="003D25AB" w:rsidRDefault="0000741A" w:rsidP="0000741A">
      <w:pPr>
        <w:pStyle w:val="Heading2"/>
        <w:rPr>
          <w:rFonts w:cstheme="majorHAnsi"/>
        </w:rPr>
      </w:pPr>
      <w:r w:rsidRPr="003D25AB">
        <w:rPr>
          <w:rFonts w:cstheme="majorHAnsi"/>
        </w:rPr>
        <w:t xml:space="preserve">Hindrances to </w:t>
      </w:r>
      <w:r w:rsidRPr="003D25AB">
        <w:rPr>
          <w:rFonts w:cstheme="majorHAnsi"/>
        </w:rPr>
        <w:t>Costs</w:t>
      </w:r>
    </w:p>
    <w:p w14:paraId="742BDA04" w14:textId="05B8D785" w:rsidR="0060416C" w:rsidRPr="003D25AB" w:rsidRDefault="0060416C" w:rsidP="00A468FD">
      <w:pPr>
        <w:pStyle w:val="ListParagraph"/>
        <w:numPr>
          <w:ilvl w:val="0"/>
          <w:numId w:val="154"/>
        </w:numPr>
        <w:rPr>
          <w:rFonts w:asciiTheme="majorHAnsi" w:hAnsiTheme="majorHAnsi" w:cstheme="majorHAnsi"/>
          <w:iCs/>
          <w:color w:val="5B9BD5" w:themeColor="accent1"/>
        </w:rPr>
      </w:pPr>
      <w:r w:rsidRPr="003D25AB">
        <w:rPr>
          <w:rFonts w:asciiTheme="majorHAnsi" w:hAnsiTheme="majorHAnsi" w:cstheme="majorHAnsi"/>
        </w:rPr>
        <w:t>Costs must be properly assignment to segments.</w:t>
      </w:r>
    </w:p>
    <w:p w14:paraId="26221CD5" w14:textId="2E906959" w:rsidR="0060416C" w:rsidRPr="003D25AB" w:rsidRDefault="0060416C" w:rsidP="00A468FD">
      <w:pPr>
        <w:pStyle w:val="ListParagraph"/>
        <w:numPr>
          <w:ilvl w:val="0"/>
          <w:numId w:val="154"/>
        </w:numPr>
        <w:rPr>
          <w:rFonts w:asciiTheme="majorHAnsi" w:hAnsiTheme="majorHAnsi" w:cstheme="majorHAnsi"/>
          <w:iCs/>
          <w:color w:val="5B9BD5" w:themeColor="accent1"/>
        </w:rPr>
      </w:pPr>
      <w:r w:rsidRPr="003D25AB">
        <w:rPr>
          <w:rFonts w:asciiTheme="majorHAnsi" w:hAnsiTheme="majorHAnsi" w:cstheme="majorHAnsi"/>
        </w:rPr>
        <w:t xml:space="preserve">The following mistakes occur: </w:t>
      </w:r>
    </w:p>
    <w:p w14:paraId="6B0BF186" w14:textId="1F8A5212" w:rsidR="0000741A" w:rsidRPr="003D25AB" w:rsidRDefault="0060416C" w:rsidP="0060416C">
      <w:pPr>
        <w:pStyle w:val="Heading3"/>
        <w:rPr>
          <w:rStyle w:val="IntenseEmphasis"/>
          <w:rFonts w:cstheme="majorHAnsi"/>
          <w:i w:val="0"/>
          <w:iCs w:val="0"/>
          <w:color w:val="1F4D78" w:themeColor="accent1" w:themeShade="7F"/>
        </w:rPr>
      </w:pPr>
      <w:r w:rsidRPr="003D25AB">
        <w:rPr>
          <w:rStyle w:val="IntenseEmphasis"/>
          <w:rFonts w:cstheme="majorHAnsi"/>
          <w:i w:val="0"/>
          <w:iCs w:val="0"/>
          <w:color w:val="1F4D78" w:themeColor="accent1" w:themeShade="7F"/>
        </w:rPr>
        <w:t>Omission of Costs</w:t>
      </w:r>
    </w:p>
    <w:p w14:paraId="559EAF31" w14:textId="1748FC14" w:rsidR="0000741A" w:rsidRPr="003D25AB" w:rsidRDefault="0000741A" w:rsidP="00A468FD">
      <w:pPr>
        <w:pStyle w:val="ListParagraph"/>
        <w:numPr>
          <w:ilvl w:val="0"/>
          <w:numId w:val="158"/>
        </w:numPr>
        <w:rPr>
          <w:rFonts w:asciiTheme="majorHAnsi" w:hAnsiTheme="majorHAnsi" w:cstheme="majorHAnsi"/>
        </w:rPr>
      </w:pPr>
      <w:r w:rsidRPr="003D25AB">
        <w:rPr>
          <w:rFonts w:asciiTheme="majorHAnsi" w:hAnsiTheme="majorHAnsi" w:cstheme="majorHAnsi"/>
        </w:rPr>
        <w:t xml:space="preserve">Costs </w:t>
      </w:r>
      <w:r w:rsidR="0060416C" w:rsidRPr="003D25AB">
        <w:rPr>
          <w:rFonts w:asciiTheme="majorHAnsi" w:hAnsiTheme="majorHAnsi" w:cstheme="majorHAnsi"/>
        </w:rPr>
        <w:t xml:space="preserve">assigned to a segment should include all costs attributed to that segment from the company’s entire value chain. </w:t>
      </w:r>
    </w:p>
    <w:p w14:paraId="65FB4EC6" w14:textId="7D7EF0C6" w:rsidR="0060416C" w:rsidRPr="003D25AB" w:rsidRDefault="0060416C" w:rsidP="00A468FD">
      <w:pPr>
        <w:pStyle w:val="ListParagraph"/>
        <w:numPr>
          <w:ilvl w:val="0"/>
          <w:numId w:val="158"/>
        </w:numPr>
        <w:rPr>
          <w:rFonts w:asciiTheme="majorHAnsi" w:hAnsiTheme="majorHAnsi" w:cstheme="majorHAnsi"/>
        </w:rPr>
      </w:pPr>
      <w:r w:rsidRPr="003D25AB">
        <w:rPr>
          <w:rFonts w:asciiTheme="majorHAnsi" w:hAnsiTheme="majorHAnsi" w:cstheme="majorHAnsi"/>
        </w:rPr>
        <w:t>Only manufacturing costs are included in product costs under absorption costing.</w:t>
      </w:r>
    </w:p>
    <w:p w14:paraId="3F45ACEE" w14:textId="4F785431" w:rsidR="002975A3" w:rsidRPr="003D25AB" w:rsidRDefault="0060416C" w:rsidP="00A468FD">
      <w:pPr>
        <w:pStyle w:val="ListParagraph"/>
        <w:numPr>
          <w:ilvl w:val="0"/>
          <w:numId w:val="158"/>
        </w:numPr>
        <w:rPr>
          <w:rFonts w:asciiTheme="majorHAnsi" w:hAnsiTheme="majorHAnsi" w:cstheme="majorHAnsi"/>
        </w:rPr>
      </w:pPr>
      <w:r w:rsidRPr="003D25AB">
        <w:rPr>
          <w:rFonts w:asciiTheme="majorHAnsi" w:hAnsiTheme="majorHAnsi" w:cstheme="majorHAnsi"/>
        </w:rPr>
        <w:t xml:space="preserve">To avoid having to maintain 2 costing systems, many use absorption costing for </w:t>
      </w:r>
      <w:r w:rsidR="002975A3" w:rsidRPr="003D25AB">
        <w:rPr>
          <w:rFonts w:asciiTheme="majorHAnsi" w:hAnsiTheme="majorHAnsi" w:cstheme="majorHAnsi"/>
        </w:rPr>
        <w:t>internal and external reports.</w:t>
      </w:r>
    </w:p>
    <w:p w14:paraId="3458D88C" w14:textId="1832EF9F" w:rsidR="002975A3" w:rsidRPr="003D25AB" w:rsidRDefault="002975A3" w:rsidP="00A468FD">
      <w:pPr>
        <w:pStyle w:val="ListParagraph"/>
        <w:numPr>
          <w:ilvl w:val="0"/>
          <w:numId w:val="158"/>
        </w:numPr>
        <w:rPr>
          <w:rFonts w:asciiTheme="majorHAnsi" w:hAnsiTheme="majorHAnsi" w:cstheme="majorHAnsi"/>
        </w:rPr>
      </w:pPr>
      <w:r w:rsidRPr="003D25AB">
        <w:rPr>
          <w:rFonts w:asciiTheme="majorHAnsi" w:hAnsiTheme="majorHAnsi" w:cstheme="majorHAnsi"/>
        </w:rPr>
        <w:t>They omit from their profitability analysis in terms of:</w:t>
      </w:r>
    </w:p>
    <w:p w14:paraId="44EECCC8" w14:textId="76EC4C76" w:rsidR="002975A3" w:rsidRPr="003D25AB" w:rsidRDefault="002975A3" w:rsidP="00A468FD">
      <w:pPr>
        <w:pStyle w:val="ListParagraph"/>
        <w:numPr>
          <w:ilvl w:val="1"/>
          <w:numId w:val="158"/>
        </w:numPr>
        <w:rPr>
          <w:rFonts w:asciiTheme="majorHAnsi" w:hAnsiTheme="majorHAnsi" w:cstheme="majorHAnsi"/>
        </w:rPr>
      </w:pPr>
      <w:r w:rsidRPr="003D25AB">
        <w:rPr>
          <w:rStyle w:val="IntenseEmphasis"/>
          <w:rFonts w:asciiTheme="majorHAnsi" w:hAnsiTheme="majorHAnsi" w:cstheme="majorHAnsi"/>
        </w:rPr>
        <w:t>Upstr</w:t>
      </w:r>
      <w:r w:rsidRPr="003D25AB">
        <w:rPr>
          <w:rStyle w:val="IntenseEmphasis"/>
          <w:rFonts w:asciiTheme="majorHAnsi" w:hAnsiTheme="majorHAnsi" w:cstheme="majorHAnsi"/>
        </w:rPr>
        <w:t>e</w:t>
      </w:r>
      <w:r w:rsidRPr="003D25AB">
        <w:rPr>
          <w:rStyle w:val="IntenseEmphasis"/>
          <w:rFonts w:asciiTheme="majorHAnsi" w:hAnsiTheme="majorHAnsi" w:cstheme="majorHAnsi"/>
        </w:rPr>
        <w:t>am Costs</w:t>
      </w:r>
      <w:r w:rsidRPr="003D25AB">
        <w:rPr>
          <w:rStyle w:val="IntenseEmphasis"/>
          <w:rFonts w:asciiTheme="majorHAnsi" w:hAnsiTheme="majorHAnsi" w:cstheme="majorHAnsi"/>
        </w:rPr>
        <w:t xml:space="preserve"> </w:t>
      </w:r>
      <w:r w:rsidRPr="003D25AB">
        <w:rPr>
          <w:rFonts w:asciiTheme="majorHAnsi" w:hAnsiTheme="majorHAnsi" w:cstheme="majorHAnsi"/>
        </w:rPr>
        <w:t xml:space="preserve">– </w:t>
      </w:r>
      <w:r w:rsidRPr="003D25AB">
        <w:rPr>
          <w:rFonts w:asciiTheme="majorHAnsi" w:hAnsiTheme="majorHAnsi" w:cstheme="majorHAnsi"/>
        </w:rPr>
        <w:t xml:space="preserve">Consist of research and development and product design. </w:t>
      </w:r>
    </w:p>
    <w:p w14:paraId="623E4E4A" w14:textId="0F62745B" w:rsidR="002975A3" w:rsidRPr="003D25AB" w:rsidRDefault="002975A3" w:rsidP="00A468FD">
      <w:pPr>
        <w:pStyle w:val="ListParagraph"/>
        <w:numPr>
          <w:ilvl w:val="1"/>
          <w:numId w:val="158"/>
        </w:numPr>
        <w:rPr>
          <w:rFonts w:asciiTheme="majorHAnsi" w:hAnsiTheme="majorHAnsi" w:cstheme="majorHAnsi"/>
        </w:rPr>
      </w:pPr>
      <w:r w:rsidRPr="003D25AB">
        <w:rPr>
          <w:rStyle w:val="IntenseEmphasis"/>
          <w:rFonts w:asciiTheme="majorHAnsi" w:hAnsiTheme="majorHAnsi" w:cstheme="majorHAnsi"/>
        </w:rPr>
        <w:t xml:space="preserve">Downstream Costs </w:t>
      </w:r>
      <w:r w:rsidRPr="003D25AB">
        <w:rPr>
          <w:rFonts w:asciiTheme="majorHAnsi" w:hAnsiTheme="majorHAnsi" w:cstheme="majorHAnsi"/>
        </w:rPr>
        <w:t>– Co</w:t>
      </w:r>
      <w:r w:rsidRPr="003D25AB">
        <w:rPr>
          <w:rFonts w:asciiTheme="majorHAnsi" w:hAnsiTheme="majorHAnsi" w:cstheme="majorHAnsi"/>
        </w:rPr>
        <w:t xml:space="preserve">nsist of marketing, distribution and customer service. </w:t>
      </w:r>
    </w:p>
    <w:p w14:paraId="5AACFEA3" w14:textId="39B1A51B" w:rsidR="002975A3" w:rsidRPr="003D25AB" w:rsidRDefault="002975A3" w:rsidP="00A468FD">
      <w:pPr>
        <w:pStyle w:val="ListParagraph"/>
        <w:numPr>
          <w:ilvl w:val="2"/>
          <w:numId w:val="158"/>
        </w:numPr>
        <w:rPr>
          <w:rFonts w:asciiTheme="majorHAnsi" w:hAnsiTheme="majorHAnsi" w:cstheme="majorHAnsi"/>
        </w:rPr>
      </w:pPr>
      <w:r w:rsidRPr="003D25AB">
        <w:rPr>
          <w:rFonts w:asciiTheme="majorHAnsi" w:hAnsiTheme="majorHAnsi" w:cstheme="majorHAnsi"/>
        </w:rPr>
        <w:t xml:space="preserve">Both are under the selling and admin expenses. </w:t>
      </w:r>
    </w:p>
    <w:p w14:paraId="24AA8D5E" w14:textId="4FF15504" w:rsidR="002975A3" w:rsidRPr="003D25AB" w:rsidRDefault="002975A3" w:rsidP="00A468FD">
      <w:pPr>
        <w:pStyle w:val="ListParagraph"/>
        <w:numPr>
          <w:ilvl w:val="0"/>
          <w:numId w:val="158"/>
        </w:numPr>
        <w:rPr>
          <w:rFonts w:asciiTheme="majorHAnsi" w:hAnsiTheme="majorHAnsi" w:cstheme="majorHAnsi"/>
        </w:rPr>
      </w:pPr>
      <w:r w:rsidRPr="003D25AB">
        <w:rPr>
          <w:rFonts w:asciiTheme="majorHAnsi" w:hAnsiTheme="majorHAnsi" w:cstheme="majorHAnsi"/>
        </w:rPr>
        <w:lastRenderedPageBreak/>
        <w:t xml:space="preserve">If those costs are omitted in the profitability analysis, the product is under-costed and management may develop and maintain products that result </w:t>
      </w:r>
      <w:r w:rsidR="00DE1B9B" w:rsidRPr="003D25AB">
        <w:rPr>
          <w:rFonts w:asciiTheme="majorHAnsi" w:hAnsiTheme="majorHAnsi" w:cstheme="majorHAnsi"/>
        </w:rPr>
        <w:t xml:space="preserve">in losses in the long run. </w:t>
      </w:r>
    </w:p>
    <w:p w14:paraId="1F9F08F7" w14:textId="5D2D4EB1" w:rsidR="00DE1B9B" w:rsidRPr="003D25AB" w:rsidRDefault="00DE1B9B" w:rsidP="00DE1B9B">
      <w:pPr>
        <w:pStyle w:val="Heading3"/>
        <w:rPr>
          <w:rStyle w:val="IntenseEmphasis"/>
          <w:rFonts w:cstheme="majorHAnsi"/>
          <w:i w:val="0"/>
          <w:iCs w:val="0"/>
          <w:color w:val="1F4D78" w:themeColor="accent1" w:themeShade="7F"/>
        </w:rPr>
      </w:pPr>
      <w:r w:rsidRPr="003D25AB">
        <w:rPr>
          <w:rStyle w:val="IntenseEmphasis"/>
          <w:rFonts w:cstheme="majorHAnsi"/>
          <w:i w:val="0"/>
          <w:iCs w:val="0"/>
          <w:color w:val="1F4D78" w:themeColor="accent1" w:themeShade="7F"/>
        </w:rPr>
        <w:t xml:space="preserve">Inappropriate Methods for Assignment Traceable </w:t>
      </w:r>
      <w:r w:rsidRPr="003D25AB">
        <w:rPr>
          <w:rStyle w:val="IntenseEmphasis"/>
          <w:rFonts w:cstheme="majorHAnsi"/>
          <w:i w:val="0"/>
          <w:iCs w:val="0"/>
          <w:color w:val="1F4D78" w:themeColor="accent1" w:themeShade="7F"/>
        </w:rPr>
        <w:t>Costs</w:t>
      </w:r>
      <w:r w:rsidRPr="003D25AB">
        <w:rPr>
          <w:rStyle w:val="IntenseEmphasis"/>
          <w:rFonts w:cstheme="majorHAnsi"/>
          <w:i w:val="0"/>
          <w:iCs w:val="0"/>
          <w:color w:val="1F4D78" w:themeColor="accent1" w:themeShade="7F"/>
        </w:rPr>
        <w:t xml:space="preserve"> among Segments </w:t>
      </w:r>
    </w:p>
    <w:p w14:paraId="71F1DB27" w14:textId="105D00CC" w:rsidR="00DE1B9B" w:rsidRPr="003D25AB" w:rsidRDefault="00DE1B9B" w:rsidP="00A468FD">
      <w:pPr>
        <w:pStyle w:val="ListParagraph"/>
        <w:numPr>
          <w:ilvl w:val="0"/>
          <w:numId w:val="159"/>
        </w:numPr>
        <w:rPr>
          <w:rFonts w:asciiTheme="majorHAnsi" w:hAnsiTheme="majorHAnsi" w:cstheme="majorHAnsi"/>
        </w:rPr>
      </w:pPr>
      <w:r w:rsidRPr="003D25AB">
        <w:rPr>
          <w:rFonts w:asciiTheme="majorHAnsi" w:hAnsiTheme="majorHAnsi" w:cstheme="majorHAnsi"/>
        </w:rPr>
        <w:t>Companies don’t correctly handle traceable fixed c</w:t>
      </w:r>
      <w:r w:rsidRPr="003D25AB">
        <w:rPr>
          <w:rFonts w:asciiTheme="majorHAnsi" w:hAnsiTheme="majorHAnsi" w:cstheme="majorHAnsi"/>
        </w:rPr>
        <w:t xml:space="preserve">osts </w:t>
      </w:r>
      <w:r w:rsidRPr="003D25AB">
        <w:rPr>
          <w:rFonts w:asciiTheme="majorHAnsi" w:hAnsiTheme="majorHAnsi" w:cstheme="majorHAnsi"/>
        </w:rPr>
        <w:t xml:space="preserve">on segmented income statements. </w:t>
      </w:r>
    </w:p>
    <w:p w14:paraId="7F7588E1" w14:textId="6BE65988" w:rsidR="00DE1B9B" w:rsidRPr="003D25AB" w:rsidRDefault="00DE1B9B" w:rsidP="00A468FD">
      <w:pPr>
        <w:pStyle w:val="ListParagraph"/>
        <w:numPr>
          <w:ilvl w:val="0"/>
          <w:numId w:val="159"/>
        </w:numPr>
        <w:rPr>
          <w:rFonts w:asciiTheme="majorHAnsi" w:hAnsiTheme="majorHAnsi" w:cstheme="majorHAnsi"/>
        </w:rPr>
      </w:pPr>
      <w:r w:rsidRPr="003D25AB">
        <w:rPr>
          <w:rFonts w:asciiTheme="majorHAnsi" w:hAnsiTheme="majorHAnsi" w:cstheme="majorHAnsi"/>
        </w:rPr>
        <w:t xml:space="preserve">They may not trace the expenses to segments even when it’s feasible to do so. </w:t>
      </w:r>
    </w:p>
    <w:p w14:paraId="7F05A658" w14:textId="0015B691" w:rsidR="00DE1B9B" w:rsidRPr="003D25AB" w:rsidRDefault="00DE1B9B" w:rsidP="00A468FD">
      <w:pPr>
        <w:pStyle w:val="ListParagraph"/>
        <w:numPr>
          <w:ilvl w:val="0"/>
          <w:numId w:val="159"/>
        </w:numPr>
        <w:rPr>
          <w:rFonts w:asciiTheme="majorHAnsi" w:hAnsiTheme="majorHAnsi" w:cstheme="majorHAnsi"/>
        </w:rPr>
      </w:pPr>
      <w:r w:rsidRPr="003D25AB">
        <w:rPr>
          <w:rFonts w:asciiTheme="majorHAnsi" w:hAnsiTheme="majorHAnsi" w:cstheme="majorHAnsi"/>
        </w:rPr>
        <w:t>They may use inappropriate allocation bases to allo</w:t>
      </w:r>
      <w:r w:rsidR="0052680F" w:rsidRPr="003D25AB">
        <w:rPr>
          <w:rFonts w:asciiTheme="majorHAnsi" w:hAnsiTheme="majorHAnsi" w:cstheme="majorHAnsi"/>
        </w:rPr>
        <w:t xml:space="preserve">cate traceable fixed expenses to segments. </w:t>
      </w:r>
    </w:p>
    <w:p w14:paraId="4CF94330" w14:textId="6CD55BC7" w:rsidR="0052680F" w:rsidRPr="003D25AB" w:rsidRDefault="0052680F" w:rsidP="0052680F">
      <w:pPr>
        <w:pStyle w:val="Heading3"/>
        <w:rPr>
          <w:rStyle w:val="IntenseEmphasis"/>
          <w:rFonts w:cstheme="majorHAnsi"/>
          <w:i w:val="0"/>
          <w:iCs w:val="0"/>
          <w:color w:val="1F4D78" w:themeColor="accent1" w:themeShade="7F"/>
        </w:rPr>
      </w:pPr>
      <w:r w:rsidRPr="003D25AB">
        <w:rPr>
          <w:rStyle w:val="IntenseEmphasis"/>
          <w:rFonts w:cstheme="majorHAnsi"/>
          <w:i w:val="0"/>
          <w:iCs w:val="0"/>
          <w:color w:val="1F4D78" w:themeColor="accent1" w:themeShade="7F"/>
        </w:rPr>
        <w:t xml:space="preserve">Failure to Trace </w:t>
      </w:r>
      <w:r w:rsidRPr="003D25AB">
        <w:rPr>
          <w:rStyle w:val="IntenseEmphasis"/>
          <w:rFonts w:cstheme="majorHAnsi"/>
          <w:i w:val="0"/>
          <w:iCs w:val="0"/>
          <w:color w:val="1F4D78" w:themeColor="accent1" w:themeShade="7F"/>
        </w:rPr>
        <w:t>Costs</w:t>
      </w:r>
      <w:r w:rsidRPr="003D25AB">
        <w:rPr>
          <w:rStyle w:val="IntenseEmphasis"/>
          <w:rFonts w:cstheme="majorHAnsi"/>
          <w:i w:val="0"/>
          <w:iCs w:val="0"/>
          <w:color w:val="1F4D78" w:themeColor="accent1" w:themeShade="7F"/>
        </w:rPr>
        <w:t xml:space="preserve"> Directly </w:t>
      </w:r>
    </w:p>
    <w:p w14:paraId="5C09834F" w14:textId="425B17FA" w:rsidR="0052680F" w:rsidRPr="003D25AB" w:rsidRDefault="0052680F" w:rsidP="00A468FD">
      <w:pPr>
        <w:pStyle w:val="ListParagraph"/>
        <w:numPr>
          <w:ilvl w:val="0"/>
          <w:numId w:val="160"/>
        </w:numPr>
        <w:rPr>
          <w:rFonts w:asciiTheme="majorHAnsi" w:hAnsiTheme="majorHAnsi" w:cstheme="majorHAnsi"/>
        </w:rPr>
      </w:pPr>
      <w:r w:rsidRPr="003D25AB">
        <w:rPr>
          <w:rFonts w:asciiTheme="majorHAnsi" w:hAnsiTheme="majorHAnsi" w:cstheme="majorHAnsi"/>
        </w:rPr>
        <w:t xml:space="preserve">Costs </w:t>
      </w:r>
      <w:r w:rsidRPr="003D25AB">
        <w:rPr>
          <w:rFonts w:asciiTheme="majorHAnsi" w:hAnsiTheme="majorHAnsi" w:cstheme="majorHAnsi"/>
        </w:rPr>
        <w:t xml:space="preserve">that can be traced directly to a specific company segment should be charged directly to that segment. </w:t>
      </w:r>
    </w:p>
    <w:p w14:paraId="3BB3B10E" w14:textId="779C3AC0" w:rsidR="0052680F" w:rsidRPr="003D25AB" w:rsidRDefault="0052680F" w:rsidP="00A468FD">
      <w:pPr>
        <w:pStyle w:val="ListParagraph"/>
        <w:numPr>
          <w:ilvl w:val="0"/>
          <w:numId w:val="160"/>
        </w:numPr>
        <w:rPr>
          <w:rFonts w:asciiTheme="majorHAnsi" w:hAnsiTheme="majorHAnsi" w:cstheme="majorHAnsi"/>
        </w:rPr>
      </w:pPr>
      <w:r w:rsidRPr="003D25AB">
        <w:rPr>
          <w:rFonts w:asciiTheme="majorHAnsi" w:hAnsiTheme="majorHAnsi" w:cstheme="majorHAnsi"/>
        </w:rPr>
        <w:t>Failure to trace the costs directly result in them being placed in a company overhead pool.</w:t>
      </w:r>
    </w:p>
    <w:p w14:paraId="5A2DF5E0" w14:textId="5EEDC336" w:rsidR="0052680F" w:rsidRPr="003D25AB" w:rsidRDefault="00524792" w:rsidP="00524792">
      <w:pPr>
        <w:pStyle w:val="Heading3"/>
        <w:rPr>
          <w:rStyle w:val="IntenseEmphasis"/>
          <w:rFonts w:cstheme="majorHAnsi"/>
          <w:i w:val="0"/>
          <w:iCs w:val="0"/>
          <w:color w:val="1F4D78" w:themeColor="accent1" w:themeShade="7F"/>
        </w:rPr>
      </w:pPr>
      <w:r w:rsidRPr="003D25AB">
        <w:rPr>
          <w:rStyle w:val="IntenseEmphasis"/>
          <w:rFonts w:cstheme="majorHAnsi"/>
          <w:i w:val="0"/>
          <w:iCs w:val="0"/>
          <w:color w:val="1F4D78" w:themeColor="accent1" w:themeShade="7F"/>
        </w:rPr>
        <w:t>Inappropriate Allocation Base</w:t>
      </w:r>
    </w:p>
    <w:p w14:paraId="4D97CA1F" w14:textId="0629E921" w:rsidR="00524792" w:rsidRPr="003D25AB" w:rsidRDefault="00524792" w:rsidP="00A468FD">
      <w:pPr>
        <w:pStyle w:val="ListParagraph"/>
        <w:numPr>
          <w:ilvl w:val="0"/>
          <w:numId w:val="161"/>
        </w:numPr>
        <w:rPr>
          <w:rFonts w:asciiTheme="majorHAnsi" w:hAnsiTheme="majorHAnsi" w:cstheme="majorHAnsi"/>
          <w:color w:val="3B3838" w:themeColor="background2" w:themeShade="40"/>
        </w:rPr>
      </w:pPr>
      <w:r w:rsidRPr="003D25AB">
        <w:rPr>
          <w:rFonts w:asciiTheme="majorHAnsi" w:hAnsiTheme="majorHAnsi" w:cstheme="majorHAnsi"/>
          <w:color w:val="3B3838" w:themeColor="background2" w:themeShade="40"/>
        </w:rPr>
        <w:t xml:space="preserve">Some companies allocate costs to segments using arbitrary bases such as sales dollars or cost of goods sold. </w:t>
      </w:r>
    </w:p>
    <w:p w14:paraId="2EC100FA" w14:textId="77777777" w:rsidR="003D25AB" w:rsidRPr="003D25AB" w:rsidRDefault="00524792" w:rsidP="00A468FD">
      <w:pPr>
        <w:pStyle w:val="ListParagraph"/>
        <w:numPr>
          <w:ilvl w:val="0"/>
          <w:numId w:val="161"/>
        </w:numPr>
        <w:rPr>
          <w:rFonts w:asciiTheme="majorHAnsi" w:hAnsiTheme="majorHAnsi" w:cstheme="majorHAnsi"/>
          <w:color w:val="3B3838" w:themeColor="background2" w:themeShade="40"/>
        </w:rPr>
      </w:pPr>
      <w:r w:rsidRPr="003D25AB">
        <w:rPr>
          <w:rFonts w:asciiTheme="majorHAnsi" w:hAnsiTheme="majorHAnsi" w:cstheme="majorHAnsi"/>
          <w:color w:val="3B3838" w:themeColor="background2" w:themeShade="40"/>
        </w:rPr>
        <w:t>Costs are allocated to the various segments according to the percentage of company</w:t>
      </w:r>
      <w:r w:rsidR="003D25AB" w:rsidRPr="003D25AB">
        <w:rPr>
          <w:rFonts w:asciiTheme="majorHAnsi" w:hAnsiTheme="majorHAnsi" w:cstheme="majorHAnsi"/>
          <w:color w:val="3B3838" w:themeColor="background2" w:themeShade="40"/>
        </w:rPr>
        <w:t xml:space="preserve"> sales generated by each segment, if segment generates 20% of the company’s sales, it’s allocated 20% of the company’s selling and admin expenses as it’s “fair share”.</w:t>
      </w:r>
    </w:p>
    <w:p w14:paraId="13F4C9ED" w14:textId="77777777" w:rsidR="003D25AB" w:rsidRPr="003D25AB" w:rsidRDefault="003D25AB" w:rsidP="00A468FD">
      <w:pPr>
        <w:pStyle w:val="ListParagraph"/>
        <w:numPr>
          <w:ilvl w:val="0"/>
          <w:numId w:val="161"/>
        </w:numPr>
        <w:rPr>
          <w:rFonts w:asciiTheme="majorHAnsi" w:hAnsiTheme="majorHAnsi" w:cstheme="majorHAnsi"/>
          <w:color w:val="3B3838" w:themeColor="background2" w:themeShade="40"/>
        </w:rPr>
      </w:pPr>
      <w:r w:rsidRPr="003D25AB">
        <w:rPr>
          <w:rFonts w:asciiTheme="majorHAnsi" w:hAnsiTheme="majorHAnsi" w:cstheme="majorHAnsi"/>
          <w:color w:val="3B3838" w:themeColor="background2" w:themeShade="40"/>
        </w:rPr>
        <w:t xml:space="preserve">Cost should be allocated to segments for internal decision-making purposes only when the allocation base actually drives the cost being allocated. </w:t>
      </w:r>
    </w:p>
    <w:p w14:paraId="1A52D409" w14:textId="5B50C16A" w:rsidR="003D25AB" w:rsidRPr="0060416C" w:rsidRDefault="003D25AB" w:rsidP="003D25AB">
      <w:pPr>
        <w:pStyle w:val="Heading3"/>
        <w:rPr>
          <w:rStyle w:val="IntenseEmphasis"/>
          <w:i w:val="0"/>
          <w:iCs w:val="0"/>
          <w:color w:val="1F4D78" w:themeColor="accent1" w:themeShade="7F"/>
        </w:rPr>
      </w:pPr>
      <w:r>
        <w:rPr>
          <w:rStyle w:val="IntenseEmphasis"/>
          <w:i w:val="0"/>
          <w:iCs w:val="0"/>
          <w:color w:val="1F4D78" w:themeColor="accent1" w:themeShade="7F"/>
        </w:rPr>
        <w:t xml:space="preserve">Dividing Common </w:t>
      </w:r>
      <w:r>
        <w:rPr>
          <w:rStyle w:val="IntenseEmphasis"/>
          <w:i w:val="0"/>
          <w:iCs w:val="0"/>
          <w:color w:val="1F4D78" w:themeColor="accent1" w:themeShade="7F"/>
        </w:rPr>
        <w:t>Costs</w:t>
      </w:r>
      <w:r>
        <w:rPr>
          <w:rStyle w:val="IntenseEmphasis"/>
          <w:i w:val="0"/>
          <w:iCs w:val="0"/>
          <w:color w:val="1F4D78" w:themeColor="accent1" w:themeShade="7F"/>
        </w:rPr>
        <w:t xml:space="preserve"> among Segments</w:t>
      </w:r>
    </w:p>
    <w:p w14:paraId="258AE3E8" w14:textId="77777777" w:rsidR="00797FC9" w:rsidRPr="00797FC9" w:rsidRDefault="003D25AB" w:rsidP="00A468FD">
      <w:pPr>
        <w:pStyle w:val="ListParagraph"/>
        <w:numPr>
          <w:ilvl w:val="0"/>
          <w:numId w:val="162"/>
        </w:numPr>
        <w:rPr>
          <w:color w:val="3B3838" w:themeColor="background2" w:themeShade="40"/>
        </w:rPr>
      </w:pPr>
      <w:r>
        <w:rPr>
          <w:rFonts w:asciiTheme="majorHAnsi" w:hAnsiTheme="majorHAnsi"/>
        </w:rPr>
        <w:t>Assigning non-traceable c</w:t>
      </w:r>
      <w:r w:rsidRPr="003D25AB">
        <w:rPr>
          <w:rFonts w:asciiTheme="majorHAnsi" w:hAnsiTheme="majorHAnsi"/>
        </w:rPr>
        <w:t xml:space="preserve">osts </w:t>
      </w:r>
      <w:r w:rsidR="00797FC9">
        <w:rPr>
          <w:rFonts w:asciiTheme="majorHAnsi" w:hAnsiTheme="majorHAnsi"/>
        </w:rPr>
        <w:t xml:space="preserve">to segments. </w:t>
      </w:r>
    </w:p>
    <w:p w14:paraId="10E13B7B" w14:textId="60FD4112" w:rsidR="00524792" w:rsidRPr="00797FC9" w:rsidRDefault="00797FC9" w:rsidP="00A468FD">
      <w:pPr>
        <w:pStyle w:val="ListParagraph"/>
        <w:numPr>
          <w:ilvl w:val="0"/>
          <w:numId w:val="162"/>
        </w:numPr>
        <w:rPr>
          <w:rFonts w:asciiTheme="majorHAnsi" w:hAnsiTheme="majorHAnsi" w:cstheme="majorHAnsi"/>
          <w:color w:val="3B3838" w:themeColor="background2" w:themeShade="40"/>
        </w:rPr>
      </w:pPr>
      <w:r>
        <w:rPr>
          <w:rFonts w:asciiTheme="majorHAnsi" w:hAnsiTheme="majorHAnsi"/>
        </w:rPr>
        <w:t xml:space="preserve">If a product was to be eliminated entirely, there would be no significant effect on any of the costs of </w:t>
      </w:r>
      <w:r w:rsidRPr="00797FC9">
        <w:rPr>
          <w:rFonts w:asciiTheme="majorHAnsi" w:hAnsiTheme="majorHAnsi" w:cstheme="majorHAnsi"/>
        </w:rPr>
        <w:t xml:space="preserve">the corporate headquarters. </w:t>
      </w:r>
      <w:r w:rsidR="003D25AB" w:rsidRPr="00797FC9">
        <w:rPr>
          <w:rFonts w:asciiTheme="majorHAnsi" w:hAnsiTheme="majorHAnsi" w:cstheme="majorHAnsi"/>
          <w:color w:val="3B3838" w:themeColor="background2" w:themeShade="40"/>
        </w:rPr>
        <w:t xml:space="preserve"> </w:t>
      </w:r>
      <w:r w:rsidR="00524792" w:rsidRPr="00797FC9">
        <w:rPr>
          <w:rFonts w:asciiTheme="majorHAnsi" w:hAnsiTheme="majorHAnsi" w:cstheme="majorHAnsi"/>
          <w:color w:val="3B3838" w:themeColor="background2" w:themeShade="40"/>
        </w:rPr>
        <w:t xml:space="preserve"> </w:t>
      </w:r>
    </w:p>
    <w:p w14:paraId="6166317B" w14:textId="4C7C283B" w:rsidR="00797FC9" w:rsidRPr="00797FC9" w:rsidRDefault="00797FC9" w:rsidP="00A468FD">
      <w:pPr>
        <w:pStyle w:val="ListParagraph"/>
        <w:numPr>
          <w:ilvl w:val="0"/>
          <w:numId w:val="162"/>
        </w:numPr>
        <w:rPr>
          <w:rFonts w:asciiTheme="majorHAnsi" w:hAnsiTheme="majorHAnsi" w:cstheme="majorHAnsi"/>
          <w:color w:val="3B3838" w:themeColor="background2" w:themeShade="40"/>
        </w:rPr>
      </w:pPr>
      <w:r w:rsidRPr="00797FC9">
        <w:rPr>
          <w:rFonts w:asciiTheme="majorHAnsi" w:hAnsiTheme="majorHAnsi" w:cstheme="majorHAnsi"/>
          <w:lang w:val="en"/>
        </w:rPr>
        <w:t xml:space="preserve">variable costing for segment reports and allocate fixed manufacturing overhead as a period expense based on the criterion of traceability; that is, </w:t>
      </w:r>
      <w:r w:rsidRPr="00797FC9">
        <w:rPr>
          <w:rStyle w:val="Emphasis"/>
          <w:rFonts w:asciiTheme="majorHAnsi" w:hAnsiTheme="majorHAnsi" w:cstheme="majorHAnsi"/>
          <w:lang w:val="en"/>
        </w:rPr>
        <w:t>fixed costs will disappear over time if the segment itself disappears</w:t>
      </w:r>
    </w:p>
    <w:p w14:paraId="48191DC4" w14:textId="16581CA7" w:rsidR="00160754" w:rsidRDefault="00160754" w:rsidP="00160754">
      <w:pPr>
        <w:pStyle w:val="Heading2"/>
      </w:pPr>
      <w:r>
        <w:t xml:space="preserve">Responsibility Centres </w:t>
      </w:r>
    </w:p>
    <w:p w14:paraId="048B4321" w14:textId="42FAD96E" w:rsidR="00160754" w:rsidRPr="00160754" w:rsidRDefault="00160754" w:rsidP="008F5DC2">
      <w:pPr>
        <w:pStyle w:val="ListParagraph"/>
        <w:numPr>
          <w:ilvl w:val="0"/>
          <w:numId w:val="120"/>
        </w:numPr>
      </w:pPr>
      <w:r>
        <w:rPr>
          <w:rStyle w:val="IntenseEmphasis"/>
          <w:rFonts w:asciiTheme="majorHAnsi" w:hAnsiTheme="majorHAnsi"/>
        </w:rPr>
        <w:t>Responsibility Centre</w:t>
      </w:r>
      <w:r w:rsidRPr="00D26AB2">
        <w:rPr>
          <w:rStyle w:val="IntenseEmphasis"/>
          <w:rFonts w:asciiTheme="majorHAnsi" w:hAnsiTheme="majorHAnsi"/>
        </w:rPr>
        <w:t xml:space="preserve"> </w:t>
      </w:r>
      <w:r>
        <w:rPr>
          <w:rFonts w:asciiTheme="majorHAnsi" w:hAnsiTheme="majorHAnsi" w:cs="Segoe UI Semilight"/>
        </w:rPr>
        <w:t xml:space="preserve">– Any business segment whose manager has control over cost or profit or the use of investment funds. </w:t>
      </w:r>
    </w:p>
    <w:p w14:paraId="2C742794" w14:textId="588F2007" w:rsidR="00160754" w:rsidRPr="00160754" w:rsidRDefault="00160754" w:rsidP="008F5DC2">
      <w:pPr>
        <w:pStyle w:val="ListParagraph"/>
        <w:numPr>
          <w:ilvl w:val="0"/>
          <w:numId w:val="120"/>
        </w:numPr>
      </w:pPr>
      <w:r>
        <w:rPr>
          <w:rFonts w:asciiTheme="majorHAnsi" w:hAnsiTheme="majorHAnsi"/>
        </w:rPr>
        <w:t xml:space="preserve">There are three types of centres: </w:t>
      </w:r>
    </w:p>
    <w:p w14:paraId="05CC9645" w14:textId="7D2AA524" w:rsidR="00160754" w:rsidRDefault="00160754" w:rsidP="00160754">
      <w:pPr>
        <w:pStyle w:val="Heading3"/>
      </w:pPr>
      <w:r>
        <w:t>Cost Centre</w:t>
      </w:r>
    </w:p>
    <w:p w14:paraId="4014E890" w14:textId="7D4911E8" w:rsidR="00160754" w:rsidRPr="008245ED" w:rsidRDefault="00160754" w:rsidP="008F5DC2">
      <w:pPr>
        <w:pStyle w:val="ListParagraph"/>
        <w:numPr>
          <w:ilvl w:val="0"/>
          <w:numId w:val="121"/>
        </w:numPr>
      </w:pPr>
      <w:r>
        <w:rPr>
          <w:rStyle w:val="IntenseEmphasis"/>
          <w:rFonts w:asciiTheme="majorHAnsi" w:hAnsiTheme="majorHAnsi"/>
        </w:rPr>
        <w:t>Cost Centre</w:t>
      </w:r>
      <w:r w:rsidRPr="00D26AB2">
        <w:rPr>
          <w:rStyle w:val="IntenseEmphasis"/>
          <w:rFonts w:asciiTheme="majorHAnsi" w:hAnsiTheme="majorHAnsi"/>
        </w:rPr>
        <w:t xml:space="preserve"> </w:t>
      </w:r>
      <w:r>
        <w:rPr>
          <w:rFonts w:asciiTheme="majorHAnsi" w:hAnsiTheme="majorHAnsi" w:cs="Segoe UI Semilight"/>
        </w:rPr>
        <w:t xml:space="preserve">– A business segment whose manager has control over cost but no control over revenue or the use of investment funds. </w:t>
      </w:r>
    </w:p>
    <w:p w14:paraId="45BE6AEC" w14:textId="7592B802" w:rsidR="008245ED" w:rsidRPr="008245ED" w:rsidRDefault="008245ED" w:rsidP="008F5DC2">
      <w:pPr>
        <w:pStyle w:val="ListParagraph"/>
        <w:numPr>
          <w:ilvl w:val="0"/>
          <w:numId w:val="121"/>
        </w:numPr>
      </w:pPr>
      <w:r>
        <w:rPr>
          <w:rFonts w:asciiTheme="majorHAnsi" w:hAnsiTheme="majorHAnsi"/>
        </w:rPr>
        <w:t xml:space="preserve">Ex. Accounting, finance, selling and administrative, legal and personnel departments. </w:t>
      </w:r>
    </w:p>
    <w:p w14:paraId="18AA0C94" w14:textId="25C9D87A" w:rsidR="008245ED" w:rsidRPr="008245ED" w:rsidRDefault="008245ED" w:rsidP="008F5DC2">
      <w:pPr>
        <w:pStyle w:val="ListParagraph"/>
        <w:numPr>
          <w:ilvl w:val="0"/>
          <w:numId w:val="121"/>
        </w:numPr>
        <w:rPr>
          <w:rFonts w:asciiTheme="majorHAnsi" w:hAnsiTheme="majorHAnsi"/>
        </w:rPr>
      </w:pPr>
      <w:r>
        <w:rPr>
          <w:rFonts w:asciiTheme="majorHAnsi" w:hAnsiTheme="majorHAnsi"/>
        </w:rPr>
        <w:t xml:space="preserve">Managers are expected to minimize cost while providing the level of </w:t>
      </w:r>
      <w:r w:rsidRPr="008245ED">
        <w:rPr>
          <w:rFonts w:asciiTheme="majorHAnsi" w:hAnsiTheme="majorHAnsi"/>
        </w:rPr>
        <w:t xml:space="preserve">services </w:t>
      </w:r>
      <w:r w:rsidRPr="008245ED">
        <w:rPr>
          <w:rFonts w:asciiTheme="majorHAnsi" w:hAnsiTheme="majorHAnsi"/>
          <w:lang w:val="en"/>
        </w:rPr>
        <w:t>or the amount of product demanded by the other parts of the organization.</w:t>
      </w:r>
    </w:p>
    <w:p w14:paraId="4B827D89" w14:textId="6816D9F7" w:rsidR="008245ED" w:rsidRPr="008245ED" w:rsidRDefault="008245ED" w:rsidP="008F5DC2">
      <w:pPr>
        <w:pStyle w:val="ListParagraph"/>
        <w:numPr>
          <w:ilvl w:val="0"/>
          <w:numId w:val="121"/>
        </w:numPr>
        <w:rPr>
          <w:rFonts w:asciiTheme="majorHAnsi" w:hAnsiTheme="majorHAnsi"/>
        </w:rPr>
      </w:pPr>
      <w:r w:rsidRPr="008245ED">
        <w:rPr>
          <w:rFonts w:asciiTheme="majorHAnsi" w:hAnsiTheme="majorHAnsi"/>
          <w:lang w:val="en"/>
        </w:rPr>
        <w:t xml:space="preserve">Flexible budget variances and standard cost variances are often used to evaluate the performance. </w:t>
      </w:r>
    </w:p>
    <w:p w14:paraId="2645802E" w14:textId="55B26767" w:rsidR="008245ED" w:rsidRDefault="008245ED" w:rsidP="008245ED">
      <w:pPr>
        <w:pStyle w:val="Heading3"/>
      </w:pPr>
      <w:r>
        <w:lastRenderedPageBreak/>
        <w:t>Profit Centre</w:t>
      </w:r>
    </w:p>
    <w:p w14:paraId="5722C3EE" w14:textId="4BB9472F" w:rsidR="008245ED" w:rsidRPr="008245ED" w:rsidRDefault="008245ED" w:rsidP="008F5DC2">
      <w:pPr>
        <w:pStyle w:val="ListParagraph"/>
        <w:numPr>
          <w:ilvl w:val="0"/>
          <w:numId w:val="122"/>
        </w:numPr>
        <w:rPr>
          <w:rFonts w:asciiTheme="majorHAnsi" w:hAnsiTheme="majorHAnsi"/>
        </w:rPr>
      </w:pPr>
      <w:r>
        <w:rPr>
          <w:rStyle w:val="IntenseEmphasis"/>
          <w:rFonts w:asciiTheme="majorHAnsi" w:hAnsiTheme="majorHAnsi"/>
        </w:rPr>
        <w:t xml:space="preserve">Profit </w:t>
      </w:r>
      <w:r w:rsidRPr="008245ED">
        <w:rPr>
          <w:rStyle w:val="IntenseEmphasis"/>
          <w:rFonts w:asciiTheme="majorHAnsi" w:hAnsiTheme="majorHAnsi"/>
        </w:rPr>
        <w:t xml:space="preserve">Centre </w:t>
      </w:r>
      <w:r w:rsidRPr="008245ED">
        <w:rPr>
          <w:rFonts w:asciiTheme="majorHAnsi" w:hAnsiTheme="majorHAnsi" w:cs="Segoe UI Semilight"/>
        </w:rPr>
        <w:t>–</w:t>
      </w:r>
      <w:r>
        <w:rPr>
          <w:rFonts w:asciiTheme="majorHAnsi" w:hAnsiTheme="majorHAnsi" w:cs="Segoe UI Semilight"/>
        </w:rPr>
        <w:t xml:space="preserve"> A business segment whose manager has control over cost and revenue but no control over investment funds. </w:t>
      </w:r>
    </w:p>
    <w:p w14:paraId="3BF89D5A" w14:textId="643E76E3" w:rsidR="008245ED" w:rsidRDefault="008245ED" w:rsidP="008F5DC2">
      <w:pPr>
        <w:pStyle w:val="ListParagraph"/>
        <w:numPr>
          <w:ilvl w:val="0"/>
          <w:numId w:val="122"/>
        </w:numPr>
        <w:rPr>
          <w:rFonts w:asciiTheme="majorHAnsi" w:hAnsiTheme="majorHAnsi"/>
        </w:rPr>
      </w:pPr>
      <w:r>
        <w:rPr>
          <w:rFonts w:asciiTheme="majorHAnsi" w:hAnsiTheme="majorHAnsi"/>
        </w:rPr>
        <w:t>Ex. Managers in charge of 1 of 6 resorts is responsible for profits of the resort but doesn’t have control of the major investments in the resort.</w:t>
      </w:r>
    </w:p>
    <w:p w14:paraId="0A339E03" w14:textId="794196AD" w:rsidR="008245ED" w:rsidRDefault="008245ED" w:rsidP="008F5DC2">
      <w:pPr>
        <w:pStyle w:val="ListParagraph"/>
        <w:numPr>
          <w:ilvl w:val="0"/>
          <w:numId w:val="122"/>
        </w:numPr>
        <w:rPr>
          <w:rFonts w:asciiTheme="majorHAnsi" w:hAnsiTheme="majorHAnsi"/>
        </w:rPr>
      </w:pPr>
      <w:r>
        <w:rPr>
          <w:rFonts w:asciiTheme="majorHAnsi" w:hAnsiTheme="majorHAnsi"/>
        </w:rPr>
        <w:t xml:space="preserve">Evaluated by comparing actual profit to targeted or budgeted profit. </w:t>
      </w:r>
    </w:p>
    <w:p w14:paraId="4B63CF09" w14:textId="49EC4CB9" w:rsidR="008245ED" w:rsidRDefault="008245ED" w:rsidP="008245ED">
      <w:pPr>
        <w:pStyle w:val="Heading3"/>
      </w:pPr>
      <w:r>
        <w:t>Investment Centre</w:t>
      </w:r>
    </w:p>
    <w:p w14:paraId="6BC35587" w14:textId="52DA2B0A" w:rsidR="008245ED" w:rsidRPr="008245ED" w:rsidRDefault="008245ED" w:rsidP="008F5DC2">
      <w:pPr>
        <w:pStyle w:val="ListParagraph"/>
        <w:numPr>
          <w:ilvl w:val="0"/>
          <w:numId w:val="123"/>
        </w:numPr>
        <w:rPr>
          <w:rFonts w:asciiTheme="majorHAnsi" w:hAnsiTheme="majorHAnsi"/>
        </w:rPr>
      </w:pPr>
      <w:r>
        <w:rPr>
          <w:rStyle w:val="IntenseEmphasis"/>
          <w:rFonts w:asciiTheme="majorHAnsi" w:hAnsiTheme="majorHAnsi"/>
        </w:rPr>
        <w:t xml:space="preserve">Investment </w:t>
      </w:r>
      <w:r w:rsidRPr="008245ED">
        <w:rPr>
          <w:rStyle w:val="IntenseEmphasis"/>
          <w:rFonts w:asciiTheme="majorHAnsi" w:hAnsiTheme="majorHAnsi"/>
        </w:rPr>
        <w:t xml:space="preserve">Centre </w:t>
      </w:r>
      <w:r w:rsidRPr="008245ED">
        <w:rPr>
          <w:rFonts w:asciiTheme="majorHAnsi" w:hAnsiTheme="majorHAnsi" w:cs="Segoe UI Semilight"/>
        </w:rPr>
        <w:t>–</w:t>
      </w:r>
      <w:r>
        <w:rPr>
          <w:rFonts w:asciiTheme="majorHAnsi" w:hAnsiTheme="majorHAnsi" w:cs="Segoe UI Semilight"/>
        </w:rPr>
        <w:t xml:space="preserve"> A business segment whose manager has control over cost and revenue and also has control over the use of investment funds. </w:t>
      </w:r>
    </w:p>
    <w:p w14:paraId="16B2104D" w14:textId="22045FD3" w:rsidR="008245ED" w:rsidRDefault="008245ED" w:rsidP="008F5DC2">
      <w:pPr>
        <w:pStyle w:val="ListParagraph"/>
        <w:numPr>
          <w:ilvl w:val="0"/>
          <w:numId w:val="123"/>
        </w:numPr>
        <w:rPr>
          <w:rFonts w:asciiTheme="majorHAnsi" w:hAnsiTheme="majorHAnsi"/>
        </w:rPr>
      </w:pPr>
      <w:r>
        <w:rPr>
          <w:rFonts w:asciiTheme="majorHAnsi" w:hAnsiTheme="majorHAnsi"/>
        </w:rPr>
        <w:t xml:space="preserve">Initiate investments which is then approved by the board of directors. </w:t>
      </w:r>
    </w:p>
    <w:p w14:paraId="1CDCF546" w14:textId="63BA4D2D" w:rsidR="008245ED" w:rsidRDefault="008245ED" w:rsidP="008F5DC2">
      <w:pPr>
        <w:pStyle w:val="ListParagraph"/>
        <w:numPr>
          <w:ilvl w:val="0"/>
          <w:numId w:val="123"/>
        </w:numPr>
        <w:rPr>
          <w:rFonts w:asciiTheme="majorHAnsi" w:hAnsiTheme="majorHAnsi"/>
        </w:rPr>
      </w:pPr>
      <w:r>
        <w:rPr>
          <w:rFonts w:asciiTheme="majorHAnsi" w:hAnsiTheme="majorHAnsi"/>
        </w:rPr>
        <w:t xml:space="preserve">Evaluated using return on investment or residual income. </w:t>
      </w:r>
    </w:p>
    <w:p w14:paraId="2A14943C" w14:textId="383505EC" w:rsidR="008245ED" w:rsidRPr="008245ED" w:rsidRDefault="008245ED" w:rsidP="008245ED">
      <w:pPr>
        <w:rPr>
          <w:rFonts w:asciiTheme="majorHAnsi" w:hAnsiTheme="majorHAnsi"/>
        </w:rPr>
      </w:pPr>
      <w:r>
        <w:rPr>
          <w:noProof/>
          <w:lang w:eastAsia="en-CA"/>
        </w:rPr>
        <w:drawing>
          <wp:inline distT="0" distB="0" distL="0" distR="0" wp14:anchorId="112DB028" wp14:editId="41830DF8">
            <wp:extent cx="3422650" cy="2368491"/>
            <wp:effectExtent l="0" t="0" r="6350" b="0"/>
            <wp:docPr id="41026" name="Picture 41026" descr="Exhibit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263c" descr="Exhibit 11-3"/>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3447377" cy="2385602"/>
                    </a:xfrm>
                    <a:prstGeom prst="rect">
                      <a:avLst/>
                    </a:prstGeom>
                    <a:noFill/>
                    <a:ln>
                      <a:noFill/>
                    </a:ln>
                  </pic:spPr>
                </pic:pic>
              </a:graphicData>
            </a:graphic>
          </wp:inline>
        </w:drawing>
      </w:r>
    </w:p>
    <w:p w14:paraId="3FB5149A" w14:textId="403583C7" w:rsidR="008245ED" w:rsidRDefault="008245ED" w:rsidP="008245ED">
      <w:pPr>
        <w:pStyle w:val="Heading2"/>
      </w:pPr>
      <w:r>
        <w:t xml:space="preserve">Return on Investment </w:t>
      </w:r>
    </w:p>
    <w:p w14:paraId="728D7A9D" w14:textId="77777777" w:rsidR="003010C9" w:rsidRDefault="003010C9" w:rsidP="008F5DC2">
      <w:pPr>
        <w:pStyle w:val="ListParagraph"/>
        <w:numPr>
          <w:ilvl w:val="0"/>
          <w:numId w:val="124"/>
        </w:numPr>
        <w:rPr>
          <w:rFonts w:asciiTheme="majorHAnsi" w:hAnsiTheme="majorHAnsi"/>
        </w:rPr>
      </w:pPr>
      <w:r w:rsidRPr="003010C9">
        <w:rPr>
          <w:rFonts w:asciiTheme="majorHAnsi" w:hAnsiTheme="majorHAnsi"/>
        </w:rPr>
        <w:t>Operating income divided by average operating assets, also equals margin multiplied by turnover.</w:t>
      </w:r>
    </w:p>
    <w:p w14:paraId="5CCA91AF" w14:textId="795506BD" w:rsidR="008245ED" w:rsidRDefault="003010C9" w:rsidP="008F5DC2">
      <w:pPr>
        <w:pStyle w:val="ListParagraph"/>
        <w:numPr>
          <w:ilvl w:val="0"/>
          <w:numId w:val="124"/>
        </w:numPr>
        <w:rPr>
          <w:rFonts w:asciiTheme="majorHAnsi" w:hAnsiTheme="majorHAnsi"/>
        </w:rPr>
      </w:pPr>
      <w:r>
        <w:rPr>
          <w:rFonts w:asciiTheme="majorHAnsi" w:hAnsiTheme="majorHAnsi"/>
        </w:rPr>
        <w:t>The higher the ROI the greater the profit generated per dollar invested in the operating assets.</w:t>
      </w:r>
      <w:r w:rsidRPr="003010C9">
        <w:rPr>
          <w:rFonts w:asciiTheme="majorHAnsi" w:hAnsiTheme="majorHAnsi"/>
        </w:rPr>
        <w:t xml:space="preserve"> </w:t>
      </w:r>
    </w:p>
    <w:p w14:paraId="69B81E3E" w14:textId="04A7B38A" w:rsidR="003010C9" w:rsidRDefault="003010C9" w:rsidP="003010C9">
      <w:pPr>
        <w:rPr>
          <w:rFonts w:asciiTheme="majorHAnsi" w:hAnsiTheme="majorHAnsi"/>
        </w:rPr>
      </w:pPr>
      <w:r>
        <w:rPr>
          <w:noProof/>
          <w:lang w:eastAsia="en-CA"/>
        </w:rPr>
        <w:drawing>
          <wp:inline distT="0" distB="0" distL="0" distR="0" wp14:anchorId="36666952" wp14:editId="0F652D2A">
            <wp:extent cx="2559050" cy="285451"/>
            <wp:effectExtent l="0" t="0" r="0" b="635"/>
            <wp:docPr id="41027" name="Picture 41027" descr="Return on Investment equals Start-Fraction Operating income, Over Average operating assets, End-F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282c" descr="Return on Investment equals Start-Fraction Operating income, Over Average operating assets, End-Fraction"/>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620631" cy="292320"/>
                    </a:xfrm>
                    <a:prstGeom prst="rect">
                      <a:avLst/>
                    </a:prstGeom>
                    <a:noFill/>
                    <a:ln>
                      <a:noFill/>
                    </a:ln>
                  </pic:spPr>
                </pic:pic>
              </a:graphicData>
            </a:graphic>
          </wp:inline>
        </w:drawing>
      </w:r>
      <w:r>
        <w:rPr>
          <w:rFonts w:asciiTheme="majorHAnsi" w:hAnsiTheme="majorHAnsi"/>
        </w:rPr>
        <w:t xml:space="preserve"> </w:t>
      </w:r>
      <w:r>
        <w:rPr>
          <w:noProof/>
          <w:lang w:val="en-US"/>
        </w:rPr>
        <w:t xml:space="preserve">        </w:t>
      </w:r>
      <w:r>
        <w:rPr>
          <w:noProof/>
          <w:lang w:eastAsia="en-CA"/>
        </w:rPr>
        <w:drawing>
          <wp:inline distT="0" distB="0" distL="0" distR="0" wp14:anchorId="1893EF83" wp14:editId="3B7353E2">
            <wp:extent cx="2621323" cy="125095"/>
            <wp:effectExtent l="0" t="0" r="7620" b="8255"/>
            <wp:docPr id="41028" name="Picture 41028" descr="Return on Investment equals Margin times Turn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333c" descr="Return on Investment equals Margin times Turnover"/>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749825" cy="131227"/>
                    </a:xfrm>
                    <a:prstGeom prst="rect">
                      <a:avLst/>
                    </a:prstGeom>
                    <a:noFill/>
                    <a:ln>
                      <a:noFill/>
                    </a:ln>
                  </pic:spPr>
                </pic:pic>
              </a:graphicData>
            </a:graphic>
          </wp:inline>
        </w:drawing>
      </w:r>
    </w:p>
    <w:p w14:paraId="5132FB40" w14:textId="5265D32D" w:rsidR="003010C9" w:rsidRDefault="003010C9" w:rsidP="003010C9">
      <w:pPr>
        <w:rPr>
          <w:noProof/>
          <w:lang w:val="en-US"/>
        </w:rPr>
      </w:pPr>
      <w:r>
        <w:rPr>
          <w:noProof/>
          <w:lang w:eastAsia="en-CA"/>
        </w:rPr>
        <w:drawing>
          <wp:inline distT="0" distB="0" distL="0" distR="0" wp14:anchorId="5078FE09" wp14:editId="4A1FF031">
            <wp:extent cx="1885950" cy="323850"/>
            <wp:effectExtent l="0" t="0" r="0" b="0"/>
            <wp:docPr id="41029" name="Picture 41029" descr="Margin equals Start-Fraction Operating income, Over Sales, End-F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334c" descr="Margin equals Start-Fraction Operating income, Over Sales, End-Fraction"/>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885950" cy="323850"/>
                    </a:xfrm>
                    <a:prstGeom prst="rect">
                      <a:avLst/>
                    </a:prstGeom>
                    <a:noFill/>
                    <a:ln>
                      <a:noFill/>
                    </a:ln>
                  </pic:spPr>
                </pic:pic>
              </a:graphicData>
            </a:graphic>
          </wp:inline>
        </w:drawing>
      </w:r>
      <w:r>
        <w:rPr>
          <w:rFonts w:asciiTheme="majorHAnsi" w:hAnsiTheme="majorHAnsi"/>
        </w:rPr>
        <w:t xml:space="preserve"> </w:t>
      </w:r>
      <w:r>
        <w:rPr>
          <w:noProof/>
          <w:lang w:val="en-US"/>
        </w:rPr>
        <w:t xml:space="preserve">                             </w:t>
      </w:r>
      <w:r>
        <w:rPr>
          <w:noProof/>
          <w:lang w:eastAsia="en-CA"/>
        </w:rPr>
        <w:drawing>
          <wp:inline distT="0" distB="0" distL="0" distR="0" wp14:anchorId="6E972569" wp14:editId="01A866EF">
            <wp:extent cx="2425700" cy="349250"/>
            <wp:effectExtent l="0" t="0" r="0" b="0"/>
            <wp:docPr id="41030" name="Picture 41030" descr="Turnover equals Start-Fraction Sales, Over Average operating assets, End-F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335c" descr="Turnover equals Start-Fraction Sales, Over Average operating assets, End-Fraction"/>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425700" cy="349250"/>
                    </a:xfrm>
                    <a:prstGeom prst="rect">
                      <a:avLst/>
                    </a:prstGeom>
                    <a:noFill/>
                    <a:ln>
                      <a:noFill/>
                    </a:ln>
                  </pic:spPr>
                </pic:pic>
              </a:graphicData>
            </a:graphic>
          </wp:inline>
        </w:drawing>
      </w:r>
    </w:p>
    <w:p w14:paraId="191790DD" w14:textId="4581CC2A" w:rsidR="00E3338A" w:rsidRDefault="00E3338A" w:rsidP="00A468FD">
      <w:pPr>
        <w:pStyle w:val="ListParagraph"/>
        <w:numPr>
          <w:ilvl w:val="0"/>
          <w:numId w:val="126"/>
        </w:numPr>
        <w:rPr>
          <w:rFonts w:asciiTheme="majorHAnsi" w:hAnsiTheme="majorHAnsi"/>
        </w:rPr>
      </w:pPr>
      <w:r>
        <w:rPr>
          <w:rStyle w:val="IntenseEmphasis"/>
          <w:rFonts w:asciiTheme="majorHAnsi" w:hAnsiTheme="majorHAnsi"/>
        </w:rPr>
        <w:t>Margin</w:t>
      </w:r>
      <w:r w:rsidRPr="008245ED">
        <w:rPr>
          <w:rStyle w:val="IntenseEmphasis"/>
          <w:rFonts w:asciiTheme="majorHAnsi" w:hAnsiTheme="majorHAnsi"/>
        </w:rPr>
        <w:t xml:space="preserve"> </w:t>
      </w:r>
      <w:r w:rsidRPr="008245ED">
        <w:rPr>
          <w:rFonts w:asciiTheme="majorHAnsi" w:hAnsiTheme="majorHAnsi" w:cs="Segoe UI Semilight"/>
        </w:rPr>
        <w:t>–</w:t>
      </w:r>
      <w:r>
        <w:rPr>
          <w:rFonts w:asciiTheme="majorHAnsi" w:hAnsiTheme="majorHAnsi" w:cs="Segoe UI Semilight"/>
        </w:rPr>
        <w:t xml:space="preserve"> </w:t>
      </w:r>
      <w:r>
        <w:rPr>
          <w:rFonts w:asciiTheme="majorHAnsi" w:hAnsiTheme="majorHAnsi"/>
        </w:rPr>
        <w:t xml:space="preserve">Always in percentages </w:t>
      </w:r>
    </w:p>
    <w:p w14:paraId="3F8E425D" w14:textId="5CA7033E" w:rsidR="00E3338A" w:rsidRDefault="00E3338A" w:rsidP="00A468FD">
      <w:pPr>
        <w:pStyle w:val="ListParagraph"/>
        <w:numPr>
          <w:ilvl w:val="0"/>
          <w:numId w:val="126"/>
        </w:numPr>
        <w:rPr>
          <w:rFonts w:asciiTheme="majorHAnsi" w:hAnsiTheme="majorHAnsi"/>
        </w:rPr>
      </w:pPr>
      <w:r>
        <w:rPr>
          <w:rStyle w:val="IntenseEmphasis"/>
          <w:rFonts w:asciiTheme="majorHAnsi" w:hAnsiTheme="majorHAnsi"/>
        </w:rPr>
        <w:t>Turnover</w:t>
      </w:r>
      <w:r w:rsidRPr="008245ED">
        <w:rPr>
          <w:rStyle w:val="IntenseEmphasis"/>
          <w:rFonts w:asciiTheme="majorHAnsi" w:hAnsiTheme="majorHAnsi"/>
        </w:rPr>
        <w:t xml:space="preserve"> </w:t>
      </w:r>
      <w:r w:rsidRPr="008245ED">
        <w:rPr>
          <w:rFonts w:asciiTheme="majorHAnsi" w:hAnsiTheme="majorHAnsi" w:cs="Segoe UI Semilight"/>
        </w:rPr>
        <w:t>–</w:t>
      </w:r>
      <w:r>
        <w:rPr>
          <w:rFonts w:asciiTheme="majorHAnsi" w:hAnsiTheme="majorHAnsi" w:cs="Segoe UI Semilight"/>
        </w:rPr>
        <w:t xml:space="preserve"> </w:t>
      </w:r>
      <w:r>
        <w:rPr>
          <w:rFonts w:asciiTheme="majorHAnsi" w:hAnsiTheme="majorHAnsi"/>
        </w:rPr>
        <w:t xml:space="preserve">Amount of sales generated in an investment centre for each dollar invested in operating assets. </w:t>
      </w:r>
    </w:p>
    <w:p w14:paraId="42FFD8C6" w14:textId="0B71F657" w:rsidR="006C5AE5" w:rsidRDefault="006C5AE5" w:rsidP="006C5AE5">
      <w:pPr>
        <w:rPr>
          <w:rFonts w:asciiTheme="majorHAnsi" w:hAnsiTheme="majorHAnsi"/>
        </w:rPr>
      </w:pPr>
      <w:r>
        <w:rPr>
          <w:noProof/>
          <w:lang w:eastAsia="en-CA"/>
        </w:rPr>
        <w:lastRenderedPageBreak/>
        <w:drawing>
          <wp:inline distT="0" distB="0" distL="0" distR="0" wp14:anchorId="633FEE12" wp14:editId="7C300B44">
            <wp:extent cx="3310639" cy="2527300"/>
            <wp:effectExtent l="0" t="0" r="4445" b="6350"/>
            <wp:docPr id="41031" name="Picture 41031" descr="Learning Aid: Elements of return on inves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400c" descr="Learning Aid: Elements of return on investment"/>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310639" cy="2527300"/>
                    </a:xfrm>
                    <a:prstGeom prst="rect">
                      <a:avLst/>
                    </a:prstGeom>
                    <a:noFill/>
                    <a:ln>
                      <a:noFill/>
                    </a:ln>
                  </pic:spPr>
                </pic:pic>
              </a:graphicData>
            </a:graphic>
          </wp:inline>
        </w:drawing>
      </w:r>
    </w:p>
    <w:p w14:paraId="143A3618" w14:textId="7AD4FEA3" w:rsidR="006C5AE5" w:rsidRPr="0075167F" w:rsidRDefault="006C5AE5" w:rsidP="006C5AE5">
      <w:pPr>
        <w:pStyle w:val="Heading3"/>
        <w:rPr>
          <w:rFonts w:cstheme="majorHAnsi"/>
          <w:sz w:val="22"/>
          <w:szCs w:val="22"/>
        </w:rPr>
      </w:pPr>
      <w:r>
        <w:t>Example 1: Increased Sales without Increase in Operating Assets.</w:t>
      </w:r>
      <w:r w:rsidRPr="0075167F">
        <w:rPr>
          <w:rFonts w:cstheme="majorHAnsi"/>
          <w:sz w:val="22"/>
          <w:szCs w:val="22"/>
        </w:rPr>
        <w:t xml:space="preserve"> </w:t>
      </w:r>
    </w:p>
    <w:p w14:paraId="5839B537" w14:textId="4D7C3FFB" w:rsidR="006C5AE5" w:rsidRDefault="0075167F" w:rsidP="006C5AE5">
      <w:pPr>
        <w:rPr>
          <w:rFonts w:asciiTheme="majorHAnsi" w:hAnsiTheme="majorHAnsi" w:cstheme="majorHAnsi"/>
          <w:lang w:val="en"/>
        </w:rPr>
      </w:pPr>
      <w:r>
        <w:rPr>
          <w:rFonts w:asciiTheme="majorHAnsi" w:hAnsiTheme="majorHAnsi" w:cstheme="majorHAnsi"/>
          <w:lang w:val="en"/>
        </w:rPr>
        <w:t xml:space="preserve">Manager </w:t>
      </w:r>
      <w:r w:rsidRPr="0075167F">
        <w:rPr>
          <w:rFonts w:asciiTheme="majorHAnsi" w:hAnsiTheme="majorHAnsi" w:cstheme="majorHAnsi"/>
          <w:lang w:val="en"/>
        </w:rPr>
        <w:t>can increase sales by 10% without any increase in operating assets. The increase in sales will require additional operating expenses. However, operating expenses include some fixed expenses, which would probably not be affected by a 10% increase in sales. Therefore, the increase in operating expenses would probably be less than 10%; let's assume the increase is 7.8%. Under these assumptions, the new operating income would be $12,980, an increase of 29.8%, determined as follows:</w:t>
      </w:r>
      <w:r w:rsidR="006C5AE5" w:rsidRPr="0075167F">
        <w:rPr>
          <w:rFonts w:asciiTheme="majorHAnsi" w:hAnsiTheme="majorHAnsi" w:cstheme="majorHAnsi"/>
          <w:noProof/>
          <w:lang w:eastAsia="en-CA"/>
        </w:rPr>
        <w:drawing>
          <wp:inline distT="0" distB="0" distL="0" distR="0" wp14:anchorId="75A641C2" wp14:editId="584E5E3B">
            <wp:extent cx="5422900" cy="666750"/>
            <wp:effectExtent l="0" t="0" r="6350" b="0"/>
            <wp:docPr id="41035" name="Picture 41035"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417c" descr="A table."/>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422900" cy="666750"/>
                    </a:xfrm>
                    <a:prstGeom prst="rect">
                      <a:avLst/>
                    </a:prstGeom>
                    <a:noFill/>
                    <a:ln>
                      <a:noFill/>
                    </a:ln>
                  </pic:spPr>
                </pic:pic>
              </a:graphicData>
            </a:graphic>
          </wp:inline>
        </w:drawing>
      </w:r>
    </w:p>
    <w:p w14:paraId="32AF5AED" w14:textId="6F711FAA" w:rsidR="0075167F" w:rsidRDefault="0075167F" w:rsidP="006C5AE5">
      <w:pPr>
        <w:rPr>
          <w:rFonts w:asciiTheme="majorHAnsi" w:hAnsiTheme="majorHAnsi" w:cstheme="majorHAnsi"/>
        </w:rPr>
      </w:pPr>
      <w:r>
        <w:rPr>
          <w:noProof/>
          <w:lang w:eastAsia="en-CA"/>
        </w:rPr>
        <w:drawing>
          <wp:inline distT="0" distB="0" distL="0" distR="0" wp14:anchorId="023A2B08" wp14:editId="3C0602CC">
            <wp:extent cx="4934309" cy="886460"/>
            <wp:effectExtent l="0" t="0" r="0" b="8890"/>
            <wp:docPr id="41067" name="Picture 41067"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419c" descr="Equation"/>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4958812" cy="890862"/>
                    </a:xfrm>
                    <a:prstGeom prst="rect">
                      <a:avLst/>
                    </a:prstGeom>
                    <a:noFill/>
                    <a:ln>
                      <a:noFill/>
                    </a:ln>
                  </pic:spPr>
                </pic:pic>
              </a:graphicData>
            </a:graphic>
          </wp:inline>
        </w:drawing>
      </w:r>
    </w:p>
    <w:p w14:paraId="61D8AE33" w14:textId="3AA56992" w:rsidR="0075167F" w:rsidRPr="00F61502" w:rsidRDefault="0075167F" w:rsidP="006C5AE5">
      <w:pPr>
        <w:rPr>
          <w:rFonts w:asciiTheme="majorHAnsi" w:hAnsiTheme="majorHAnsi" w:cstheme="majorHAnsi"/>
          <w:sz w:val="20"/>
          <w:szCs w:val="20"/>
        </w:rPr>
      </w:pPr>
      <w:r w:rsidRPr="00F61502">
        <w:rPr>
          <w:rFonts w:asciiTheme="majorHAnsi" w:hAnsiTheme="majorHAnsi" w:cstheme="majorHAnsi"/>
          <w:sz w:val="20"/>
          <w:szCs w:val="20"/>
          <w:lang w:val="en"/>
        </w:rPr>
        <w:t xml:space="preserve">When sales are increased </w:t>
      </w:r>
      <w:r w:rsidRPr="00F61502">
        <w:rPr>
          <w:rStyle w:val="Emphasis"/>
          <w:rFonts w:asciiTheme="majorHAnsi" w:hAnsiTheme="majorHAnsi" w:cstheme="majorHAnsi"/>
          <w:sz w:val="20"/>
          <w:szCs w:val="20"/>
          <w:lang w:val="en"/>
        </w:rPr>
        <w:t>without</w:t>
      </w:r>
      <w:r w:rsidRPr="00F61502">
        <w:rPr>
          <w:rFonts w:asciiTheme="majorHAnsi" w:hAnsiTheme="majorHAnsi" w:cstheme="majorHAnsi"/>
          <w:sz w:val="20"/>
          <w:szCs w:val="20"/>
          <w:lang w:val="en"/>
        </w:rPr>
        <w:t xml:space="preserve"> an increase in operating assets, both the margin and turnover are likely to be affected. In the example above, because sales increased by 10% and operating expenses increased by only 7.8%, the margin increased to 11.8% (up from 10%). This improvement in the margin, combined with the increase in turnover to 2.2 (up from 2), led to the gain in ROI. Clearly, if the percentage increase in sales exceeds the percentage increase in operating expenses, ROI will always improve, if no additional operating assets are required to generate the new sales. However, it is worth pointing out that given the increase in turnover, the old ROI of 20% could have been maintained as long as the new margin did not fall below 9.09% (20% ÷ 2.2). If the new margin exceeds 9.09%, as it does in the example, ROI will increase. Using this type of analysis can help managers assess the extent to which operating expenses can increase before ROI begins to decrease.</w:t>
      </w:r>
    </w:p>
    <w:p w14:paraId="4DF07B3E" w14:textId="4C57494D" w:rsidR="003010C9" w:rsidRDefault="003010C9" w:rsidP="003010C9">
      <w:pPr>
        <w:pStyle w:val="Heading2"/>
      </w:pPr>
      <w:r>
        <w:t xml:space="preserve">Operating Income and Assets </w:t>
      </w:r>
    </w:p>
    <w:p w14:paraId="7457C7B6" w14:textId="77777777" w:rsidR="0075167F" w:rsidRPr="00DA1BC3" w:rsidRDefault="0075167F" w:rsidP="00A468FD">
      <w:pPr>
        <w:pStyle w:val="ListParagraph"/>
        <w:numPr>
          <w:ilvl w:val="0"/>
          <w:numId w:val="163"/>
        </w:numPr>
      </w:pPr>
      <w:r>
        <w:rPr>
          <w:rStyle w:val="IntenseEmphasis"/>
          <w:rFonts w:asciiTheme="majorHAnsi" w:hAnsiTheme="majorHAnsi"/>
        </w:rPr>
        <w:t>Operating Income</w:t>
      </w:r>
      <w:r w:rsidRPr="008245ED">
        <w:rPr>
          <w:rStyle w:val="IntenseEmphasis"/>
          <w:rFonts w:asciiTheme="majorHAnsi" w:hAnsiTheme="majorHAnsi"/>
        </w:rPr>
        <w:t xml:space="preserve"> </w:t>
      </w:r>
      <w:r w:rsidRPr="008245ED">
        <w:rPr>
          <w:rFonts w:asciiTheme="majorHAnsi" w:hAnsiTheme="majorHAnsi" w:cs="Segoe UI Semilight"/>
        </w:rPr>
        <w:t>–</w:t>
      </w:r>
      <w:r>
        <w:rPr>
          <w:rFonts w:asciiTheme="majorHAnsi" w:hAnsiTheme="majorHAnsi" w:cs="Segoe UI Semilight"/>
        </w:rPr>
        <w:t xml:space="preserve"> Income before interest and income taxes have been deducted. </w:t>
      </w:r>
    </w:p>
    <w:p w14:paraId="66958900" w14:textId="77777777" w:rsidR="0075167F" w:rsidRPr="00DA1BC3" w:rsidRDefault="0075167F" w:rsidP="00A468FD">
      <w:pPr>
        <w:pStyle w:val="ListParagraph"/>
        <w:numPr>
          <w:ilvl w:val="0"/>
          <w:numId w:val="163"/>
        </w:numPr>
      </w:pPr>
      <w:r>
        <w:rPr>
          <w:rFonts w:asciiTheme="majorHAnsi" w:hAnsiTheme="majorHAnsi" w:cs="Segoe UI Semilight"/>
        </w:rPr>
        <w:t xml:space="preserve">Operating income is used in the numerator because no debt is included in the denominator.  </w:t>
      </w:r>
    </w:p>
    <w:p w14:paraId="11B5B6D2" w14:textId="77777777" w:rsidR="0075167F" w:rsidRDefault="0075167F" w:rsidP="00A468FD">
      <w:pPr>
        <w:pStyle w:val="ListParagraph"/>
        <w:numPr>
          <w:ilvl w:val="0"/>
          <w:numId w:val="163"/>
        </w:numPr>
      </w:pPr>
      <w:r>
        <w:rPr>
          <w:rStyle w:val="IntenseEmphasis"/>
          <w:rFonts w:asciiTheme="majorHAnsi" w:hAnsiTheme="majorHAnsi"/>
        </w:rPr>
        <w:t>Operating Assets</w:t>
      </w:r>
      <w:r w:rsidRPr="008245ED">
        <w:rPr>
          <w:rStyle w:val="IntenseEmphasis"/>
          <w:rFonts w:asciiTheme="majorHAnsi" w:hAnsiTheme="majorHAnsi"/>
        </w:rPr>
        <w:t xml:space="preserve"> </w:t>
      </w:r>
      <w:r w:rsidRPr="008245ED">
        <w:rPr>
          <w:rFonts w:asciiTheme="majorHAnsi" w:hAnsiTheme="majorHAnsi" w:cs="Segoe UI Semilight"/>
        </w:rPr>
        <w:t>–</w:t>
      </w:r>
      <w:r>
        <w:rPr>
          <w:rFonts w:asciiTheme="majorHAnsi" w:hAnsiTheme="majorHAnsi" w:cs="Segoe UI Semilight"/>
        </w:rPr>
        <w:t xml:space="preserve"> Cash, accounting receivable, inventory, plant and equipment, and all other assets held for productive use in an organization.  </w:t>
      </w:r>
    </w:p>
    <w:p w14:paraId="747F16EB" w14:textId="7BB58745" w:rsidR="008B4681" w:rsidRDefault="008B4681" w:rsidP="00DD28AF">
      <w:pPr>
        <w:rPr>
          <w:rFonts w:asciiTheme="majorHAnsi" w:hAnsiTheme="majorHAnsi"/>
        </w:rPr>
      </w:pPr>
      <w:r>
        <w:rPr>
          <w:noProof/>
          <w:lang w:eastAsia="en-CA"/>
        </w:rPr>
        <w:lastRenderedPageBreak/>
        <w:drawing>
          <wp:inline distT="0" distB="0" distL="0" distR="0" wp14:anchorId="2697A6D2" wp14:editId="23EDFAA6">
            <wp:extent cx="5419725" cy="666750"/>
            <wp:effectExtent l="0" t="0" r="9525" b="0"/>
            <wp:docPr id="45" name="Picture 45"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314c" descr="A table."/>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419725" cy="666750"/>
                    </a:xfrm>
                    <a:prstGeom prst="rect">
                      <a:avLst/>
                    </a:prstGeom>
                    <a:noFill/>
                    <a:ln>
                      <a:noFill/>
                    </a:ln>
                  </pic:spPr>
                </pic:pic>
              </a:graphicData>
            </a:graphic>
          </wp:inline>
        </w:drawing>
      </w:r>
    </w:p>
    <w:p w14:paraId="5E595402" w14:textId="77777777" w:rsidR="003010C9" w:rsidRDefault="008B4681" w:rsidP="00A468FD">
      <w:pPr>
        <w:pStyle w:val="ListParagraph"/>
        <w:numPr>
          <w:ilvl w:val="0"/>
          <w:numId w:val="125"/>
        </w:numPr>
        <w:spacing w:before="100" w:beforeAutospacing="1" w:after="100" w:afterAutospacing="1" w:line="255" w:lineRule="atLeast"/>
        <w:rPr>
          <w:rFonts w:asciiTheme="majorHAnsi" w:eastAsia="Times New Roman" w:hAnsiTheme="majorHAnsi" w:cs="Times New Roman"/>
          <w:lang w:val="en" w:eastAsia="en-CA"/>
        </w:rPr>
      </w:pPr>
      <w:r w:rsidRPr="003010C9">
        <w:rPr>
          <w:rFonts w:asciiTheme="majorHAnsi" w:eastAsia="Times New Roman" w:hAnsiTheme="majorHAnsi" w:cs="Times New Roman"/>
          <w:bCs/>
          <w:lang w:val="en" w:eastAsia="en-CA"/>
        </w:rPr>
        <w:t>Arguments for using net book value to measure operating assets in return on investment computations:</w:t>
      </w:r>
      <w:r w:rsidRPr="003010C9">
        <w:rPr>
          <w:rFonts w:asciiTheme="majorHAnsi" w:eastAsia="Times New Roman" w:hAnsiTheme="majorHAnsi" w:cs="Times New Roman"/>
          <w:lang w:val="en" w:eastAsia="en-CA"/>
        </w:rPr>
        <w:t xml:space="preserve"> </w:t>
      </w:r>
    </w:p>
    <w:p w14:paraId="0622496E" w14:textId="63BBF5B5" w:rsidR="003010C9" w:rsidRDefault="003010C9" w:rsidP="00A468FD">
      <w:pPr>
        <w:pStyle w:val="ListParagraph"/>
        <w:numPr>
          <w:ilvl w:val="1"/>
          <w:numId w:val="125"/>
        </w:numPr>
        <w:spacing w:before="100" w:beforeAutospacing="1" w:after="100" w:afterAutospacing="1" w:line="255" w:lineRule="atLeast"/>
        <w:rPr>
          <w:rFonts w:asciiTheme="majorHAnsi" w:eastAsia="Times New Roman" w:hAnsiTheme="majorHAnsi" w:cs="Times New Roman"/>
          <w:lang w:val="en" w:eastAsia="en-CA"/>
        </w:rPr>
      </w:pPr>
      <w:r>
        <w:rPr>
          <w:rFonts w:asciiTheme="majorHAnsi" w:eastAsia="Times New Roman" w:hAnsiTheme="majorHAnsi" w:cs="Times New Roman"/>
          <w:lang w:val="en" w:eastAsia="en-CA"/>
        </w:rPr>
        <w:t>Is c</w:t>
      </w:r>
      <w:r w:rsidR="008B4681" w:rsidRPr="003010C9">
        <w:rPr>
          <w:rFonts w:asciiTheme="majorHAnsi" w:eastAsia="Times New Roman" w:hAnsiTheme="majorHAnsi" w:cs="Times New Roman"/>
          <w:lang w:val="en" w:eastAsia="en-CA"/>
        </w:rPr>
        <w:t>onsistent with how plant and equipment are reported on the balance sheet (i.e., cost less accumulated depreciation to date).</w:t>
      </w:r>
    </w:p>
    <w:p w14:paraId="17A60EAF" w14:textId="77777777" w:rsidR="003010C9" w:rsidRDefault="003010C9" w:rsidP="00A468FD">
      <w:pPr>
        <w:pStyle w:val="ListParagraph"/>
        <w:numPr>
          <w:ilvl w:val="1"/>
          <w:numId w:val="125"/>
        </w:numPr>
        <w:spacing w:before="100" w:beforeAutospacing="1" w:after="100" w:afterAutospacing="1" w:line="255" w:lineRule="atLeast"/>
        <w:rPr>
          <w:rFonts w:asciiTheme="majorHAnsi" w:eastAsia="Times New Roman" w:hAnsiTheme="majorHAnsi" w:cs="Times New Roman"/>
          <w:lang w:val="en" w:eastAsia="en-CA"/>
        </w:rPr>
      </w:pPr>
      <w:r>
        <w:rPr>
          <w:rFonts w:asciiTheme="majorHAnsi" w:eastAsia="Times New Roman" w:hAnsiTheme="majorHAnsi" w:cs="Times New Roman"/>
          <w:lang w:val="en" w:eastAsia="en-CA"/>
        </w:rPr>
        <w:t>Is c</w:t>
      </w:r>
      <w:r w:rsidR="008B4681" w:rsidRPr="003010C9">
        <w:rPr>
          <w:rFonts w:asciiTheme="majorHAnsi" w:eastAsia="Times New Roman" w:hAnsiTheme="majorHAnsi" w:cs="Times New Roman"/>
          <w:lang w:val="en" w:eastAsia="en-CA"/>
        </w:rPr>
        <w:t>onsistent with the computation of operating income, which includes depreciation as an operating expense.</w:t>
      </w:r>
    </w:p>
    <w:p w14:paraId="6E9D1025" w14:textId="77777777" w:rsidR="003010C9" w:rsidRDefault="008B4681" w:rsidP="00A468FD">
      <w:pPr>
        <w:pStyle w:val="ListParagraph"/>
        <w:numPr>
          <w:ilvl w:val="0"/>
          <w:numId w:val="125"/>
        </w:numPr>
        <w:spacing w:before="100" w:beforeAutospacing="1" w:after="100" w:afterAutospacing="1" w:line="255" w:lineRule="atLeast"/>
        <w:rPr>
          <w:rFonts w:asciiTheme="majorHAnsi" w:eastAsia="Times New Roman" w:hAnsiTheme="majorHAnsi" w:cs="Times New Roman"/>
          <w:lang w:val="en" w:eastAsia="en-CA"/>
        </w:rPr>
      </w:pPr>
      <w:r w:rsidRPr="003010C9">
        <w:rPr>
          <w:rFonts w:asciiTheme="majorHAnsi" w:eastAsia="Times New Roman" w:hAnsiTheme="majorHAnsi" w:cs="Times New Roman"/>
          <w:bCs/>
          <w:lang w:val="en" w:eastAsia="en-CA"/>
        </w:rPr>
        <w:t>Arguments for using gross cost to measure operating assets in return on investment computations:</w:t>
      </w:r>
      <w:r w:rsidRPr="003010C9">
        <w:rPr>
          <w:rFonts w:asciiTheme="majorHAnsi" w:eastAsia="Times New Roman" w:hAnsiTheme="majorHAnsi" w:cs="Times New Roman"/>
          <w:lang w:val="en" w:eastAsia="en-CA"/>
        </w:rPr>
        <w:t xml:space="preserve"> </w:t>
      </w:r>
    </w:p>
    <w:p w14:paraId="41EA023D" w14:textId="2C17EF5D" w:rsidR="003010C9" w:rsidRDefault="003010C9" w:rsidP="00A468FD">
      <w:pPr>
        <w:pStyle w:val="ListParagraph"/>
        <w:numPr>
          <w:ilvl w:val="1"/>
          <w:numId w:val="125"/>
        </w:numPr>
        <w:spacing w:before="100" w:beforeAutospacing="1" w:after="100" w:afterAutospacing="1" w:line="255" w:lineRule="atLeast"/>
        <w:rPr>
          <w:rFonts w:asciiTheme="majorHAnsi" w:eastAsia="Times New Roman" w:hAnsiTheme="majorHAnsi" w:cs="Times New Roman"/>
          <w:lang w:val="en" w:eastAsia="en-CA"/>
        </w:rPr>
      </w:pPr>
      <w:r w:rsidRPr="003010C9">
        <w:rPr>
          <w:rFonts w:asciiTheme="majorHAnsi" w:eastAsia="Times New Roman" w:hAnsiTheme="majorHAnsi" w:cs="Times New Roman"/>
          <w:lang w:val="en" w:eastAsia="en-CA"/>
        </w:rPr>
        <w:t>Eliminates</w:t>
      </w:r>
      <w:r w:rsidR="008B4681" w:rsidRPr="003010C9">
        <w:rPr>
          <w:rFonts w:asciiTheme="majorHAnsi" w:eastAsia="Times New Roman" w:hAnsiTheme="majorHAnsi" w:cs="Times New Roman"/>
          <w:lang w:val="en" w:eastAsia="en-CA"/>
        </w:rPr>
        <w:t xml:space="preserve"> both the age of equipment and the method of depreciation as factors in ROI computations. (Under the net book value method, ROI tends to increase over time as net book value declines due to depreciation.)</w:t>
      </w:r>
    </w:p>
    <w:p w14:paraId="2BAB4691" w14:textId="77777777" w:rsidR="00E3338A" w:rsidRPr="00E3338A" w:rsidRDefault="003010C9" w:rsidP="00A468FD">
      <w:pPr>
        <w:pStyle w:val="ListParagraph"/>
        <w:numPr>
          <w:ilvl w:val="1"/>
          <w:numId w:val="125"/>
        </w:numPr>
        <w:spacing w:before="100" w:beforeAutospacing="1" w:after="100" w:afterAutospacing="1" w:line="255" w:lineRule="atLeast"/>
        <w:rPr>
          <w:rFonts w:asciiTheme="majorHAnsi" w:hAnsiTheme="majorHAnsi"/>
        </w:rPr>
      </w:pPr>
      <w:r>
        <w:rPr>
          <w:rFonts w:asciiTheme="majorHAnsi" w:eastAsia="Times New Roman" w:hAnsiTheme="majorHAnsi" w:cs="Times New Roman"/>
          <w:lang w:val="en" w:eastAsia="en-CA"/>
        </w:rPr>
        <w:t>Doesn’</w:t>
      </w:r>
      <w:r w:rsidR="008B4681" w:rsidRPr="003010C9">
        <w:rPr>
          <w:rFonts w:asciiTheme="majorHAnsi" w:eastAsia="Times New Roman" w:hAnsiTheme="majorHAnsi" w:cs="Times New Roman"/>
          <w:lang w:val="en" w:eastAsia="en-CA"/>
        </w:rPr>
        <w:t xml:space="preserve">t discourage replacement of old, worn-out equipment. (Under the net book value method, replacing fully depreciated equipment with new equipment can have a dramatic </w:t>
      </w:r>
    </w:p>
    <w:p w14:paraId="17179945" w14:textId="157506C5" w:rsidR="006C5AE5" w:rsidRDefault="006C5AE5" w:rsidP="006C5AE5">
      <w:pPr>
        <w:pStyle w:val="Heading2"/>
      </w:pPr>
      <w:r>
        <w:t xml:space="preserve">Residual Income </w:t>
      </w:r>
    </w:p>
    <w:p w14:paraId="7F5FB378" w14:textId="246B1126" w:rsidR="006C5AE5" w:rsidRPr="00656F9A" w:rsidRDefault="006C5AE5" w:rsidP="00A468FD">
      <w:pPr>
        <w:pStyle w:val="ListParagraph"/>
        <w:numPr>
          <w:ilvl w:val="0"/>
          <w:numId w:val="127"/>
        </w:numPr>
      </w:pPr>
      <w:r>
        <w:rPr>
          <w:rStyle w:val="IntenseEmphasis"/>
          <w:rFonts w:asciiTheme="majorHAnsi" w:hAnsiTheme="majorHAnsi"/>
        </w:rPr>
        <w:t>Residual Income</w:t>
      </w:r>
      <w:r w:rsidRPr="008245ED">
        <w:rPr>
          <w:rStyle w:val="IntenseEmphasis"/>
          <w:rFonts w:asciiTheme="majorHAnsi" w:hAnsiTheme="majorHAnsi"/>
        </w:rPr>
        <w:t xml:space="preserve"> </w:t>
      </w:r>
      <w:r w:rsidRPr="008245ED">
        <w:rPr>
          <w:rFonts w:asciiTheme="majorHAnsi" w:hAnsiTheme="majorHAnsi" w:cs="Segoe UI Semilight"/>
        </w:rPr>
        <w:t>–</w:t>
      </w:r>
      <w:r>
        <w:rPr>
          <w:rFonts w:asciiTheme="majorHAnsi" w:hAnsiTheme="majorHAnsi" w:cs="Segoe UI Semilight"/>
        </w:rPr>
        <w:t xml:space="preserve"> Operating i</w:t>
      </w:r>
      <w:r>
        <w:rPr>
          <w:rFonts w:asciiTheme="majorHAnsi" w:hAnsiTheme="majorHAnsi"/>
        </w:rPr>
        <w:t xml:space="preserve">ncome that an investment centre earns above the required return on its operating assets. </w:t>
      </w:r>
    </w:p>
    <w:p w14:paraId="2592A59D" w14:textId="679493FE" w:rsidR="00656F9A" w:rsidRPr="00656F9A" w:rsidRDefault="00656F9A" w:rsidP="00A468FD">
      <w:pPr>
        <w:pStyle w:val="ListParagraph"/>
        <w:numPr>
          <w:ilvl w:val="0"/>
          <w:numId w:val="127"/>
        </w:numPr>
      </w:pPr>
      <w:r>
        <w:rPr>
          <w:rStyle w:val="IntenseEmphasis"/>
          <w:rFonts w:asciiTheme="majorHAnsi" w:hAnsiTheme="majorHAnsi"/>
        </w:rPr>
        <w:t>Economic Value Added (EVA)</w:t>
      </w:r>
      <w:r w:rsidRPr="008245ED">
        <w:rPr>
          <w:rStyle w:val="IntenseEmphasis"/>
          <w:rFonts w:asciiTheme="majorHAnsi" w:hAnsiTheme="majorHAnsi"/>
        </w:rPr>
        <w:t xml:space="preserve"> </w:t>
      </w:r>
      <w:r w:rsidRPr="008245ED">
        <w:rPr>
          <w:rFonts w:asciiTheme="majorHAnsi" w:hAnsiTheme="majorHAnsi" w:cs="Segoe UI Semilight"/>
        </w:rPr>
        <w:t>–</w:t>
      </w:r>
      <w:r>
        <w:rPr>
          <w:rFonts w:asciiTheme="majorHAnsi" w:hAnsiTheme="majorHAnsi" w:cs="Segoe UI Semilight"/>
        </w:rPr>
        <w:t xml:space="preserve"> Concept similar to residual income, popularized and trademarked by Stern, Stewart &amp; Co. </w:t>
      </w:r>
    </w:p>
    <w:p w14:paraId="49FE6F3C" w14:textId="50AF28FB" w:rsidR="00656F9A" w:rsidRPr="00656F9A" w:rsidRDefault="00656F9A" w:rsidP="00A468FD">
      <w:pPr>
        <w:pStyle w:val="ListParagraph"/>
        <w:numPr>
          <w:ilvl w:val="1"/>
          <w:numId w:val="127"/>
        </w:numPr>
      </w:pPr>
      <w:r>
        <w:rPr>
          <w:rFonts w:asciiTheme="majorHAnsi" w:hAnsiTheme="majorHAnsi"/>
        </w:rPr>
        <w:t xml:space="preserve">Funds used for research and development are treated as investments. </w:t>
      </w:r>
    </w:p>
    <w:p w14:paraId="2460A479" w14:textId="5F9D0340" w:rsidR="00656F9A" w:rsidRPr="006C5AE5" w:rsidRDefault="00656F9A" w:rsidP="00656F9A">
      <w:r>
        <w:rPr>
          <w:noProof/>
          <w:lang w:eastAsia="en-CA"/>
        </w:rPr>
        <w:drawing>
          <wp:inline distT="0" distB="0" distL="0" distR="0" wp14:anchorId="2E74DE2E" wp14:editId="7A2774EB">
            <wp:extent cx="3581400" cy="280994"/>
            <wp:effectExtent l="0" t="0" r="0" b="5080"/>
            <wp:docPr id="41036" name="Picture 41036" descr="Residual income equals Operating income-left-parenthesis, Average operating assets times Minimum required rate of return, right-parenth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459c" descr="Residual income equals Operating income-left-parenthesis, Average operating assets times Minimum required rate of return, right-parenthesis"/>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3714591" cy="291444"/>
                    </a:xfrm>
                    <a:prstGeom prst="rect">
                      <a:avLst/>
                    </a:prstGeom>
                    <a:noFill/>
                    <a:ln>
                      <a:noFill/>
                    </a:ln>
                  </pic:spPr>
                </pic:pic>
              </a:graphicData>
            </a:graphic>
          </wp:inline>
        </w:drawing>
      </w:r>
    </w:p>
    <w:p w14:paraId="15E62A38" w14:textId="64BEE36B" w:rsidR="008B4681" w:rsidRPr="00E3338A" w:rsidRDefault="008B4681" w:rsidP="00E3338A">
      <w:pPr>
        <w:spacing w:before="100" w:beforeAutospacing="1" w:after="100" w:afterAutospacing="1" w:line="255" w:lineRule="atLeast"/>
        <w:rPr>
          <w:rFonts w:asciiTheme="majorHAnsi" w:hAnsiTheme="majorHAnsi"/>
        </w:rPr>
      </w:pPr>
      <w:r w:rsidRPr="00E3338A">
        <w:rPr>
          <w:rFonts w:asciiTheme="majorHAnsi" w:hAnsiTheme="majorHAnsi"/>
        </w:rPr>
        <w:t>Residual Income = Operating income – (average operating assets * minimum required rate of return)</w:t>
      </w:r>
    </w:p>
    <w:p w14:paraId="35407025" w14:textId="4DA61324" w:rsidR="008B4681" w:rsidRDefault="008B4681" w:rsidP="008B4681">
      <w:pPr>
        <w:spacing w:before="100" w:beforeAutospacing="1" w:after="100" w:afterAutospacing="1" w:line="255" w:lineRule="atLeast"/>
        <w:rPr>
          <w:rFonts w:asciiTheme="majorHAnsi" w:hAnsiTheme="majorHAnsi"/>
        </w:rPr>
      </w:pPr>
      <w:r>
        <w:rPr>
          <w:noProof/>
          <w:lang w:eastAsia="en-CA"/>
        </w:rPr>
        <w:drawing>
          <wp:inline distT="0" distB="0" distL="0" distR="0" wp14:anchorId="073F482C" wp14:editId="341E088A">
            <wp:extent cx="4406900" cy="962070"/>
            <wp:effectExtent l="0" t="0" r="0" b="9525"/>
            <wp:docPr id="47" name="Picture 47"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486c" descr="A table."/>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4434330" cy="968058"/>
                    </a:xfrm>
                    <a:prstGeom prst="rect">
                      <a:avLst/>
                    </a:prstGeom>
                    <a:noFill/>
                    <a:ln>
                      <a:noFill/>
                    </a:ln>
                  </pic:spPr>
                </pic:pic>
              </a:graphicData>
            </a:graphic>
          </wp:inline>
        </w:drawing>
      </w:r>
      <w:r w:rsidR="0075167F">
        <w:rPr>
          <w:rFonts w:asciiTheme="majorHAnsi" w:hAnsiTheme="majorHAnsi"/>
        </w:rPr>
        <w:br/>
      </w:r>
      <w:r>
        <w:rPr>
          <w:noProof/>
          <w:lang w:eastAsia="en-CA"/>
        </w:rPr>
        <w:drawing>
          <wp:inline distT="0" distB="0" distL="0" distR="0" wp14:anchorId="7CDD86B9" wp14:editId="4B4A9A93">
            <wp:extent cx="4402417" cy="1581150"/>
            <wp:effectExtent l="0" t="0" r="0" b="0"/>
            <wp:docPr id="48" name="Picture 48"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520c" descr="A table."/>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413194" cy="1585021"/>
                    </a:xfrm>
                    <a:prstGeom prst="rect">
                      <a:avLst/>
                    </a:prstGeom>
                    <a:noFill/>
                    <a:ln>
                      <a:noFill/>
                    </a:ln>
                  </pic:spPr>
                </pic:pic>
              </a:graphicData>
            </a:graphic>
          </wp:inline>
        </w:drawing>
      </w:r>
    </w:p>
    <w:p w14:paraId="25F36AA8" w14:textId="77777777" w:rsidR="00F61502" w:rsidRDefault="00656F9A" w:rsidP="00F61502">
      <w:pPr>
        <w:pStyle w:val="Heading2"/>
      </w:pPr>
      <w:r>
        <w:lastRenderedPageBreak/>
        <w:t>Motivation and Residual Income</w:t>
      </w:r>
    </w:p>
    <w:p w14:paraId="69B441D8" w14:textId="2B21AE78" w:rsidR="00F61502" w:rsidRPr="00F61502" w:rsidRDefault="00F61502" w:rsidP="00F61502">
      <w:pPr>
        <w:pStyle w:val="Heading2"/>
        <w:rPr>
          <w:rFonts w:cstheme="majorHAnsi"/>
          <w:color w:val="3B3838" w:themeColor="background2" w:themeShade="40"/>
          <w:sz w:val="22"/>
          <w:szCs w:val="22"/>
        </w:rPr>
      </w:pPr>
      <w:r w:rsidRPr="00F61502">
        <w:rPr>
          <w:rFonts w:eastAsia="Times New Roman" w:cstheme="majorHAnsi"/>
          <w:color w:val="3B3838" w:themeColor="background2" w:themeShade="40"/>
          <w:sz w:val="22"/>
          <w:szCs w:val="22"/>
          <w:lang w:val="en" w:eastAsia="en-CA"/>
        </w:rPr>
        <w:t xml:space="preserve">Manager is considering purchasing a computerized diagnostic machine to aid in servicing marine diesel engines. The machine would cost $25,000 and is expected to generate additional operating income of $4,500 a year. </w:t>
      </w:r>
      <w:r>
        <w:rPr>
          <w:rFonts w:eastAsia="Times New Roman" w:cstheme="majorHAnsi"/>
          <w:color w:val="3B3838" w:themeColor="background2" w:themeShade="40"/>
          <w:sz w:val="22"/>
          <w:szCs w:val="22"/>
          <w:lang w:val="en" w:eastAsia="en-CA"/>
        </w:rPr>
        <w:t xml:space="preserve">This </w:t>
      </w:r>
      <w:r w:rsidRPr="00F61502">
        <w:rPr>
          <w:rFonts w:eastAsia="Times New Roman" w:cstheme="majorHAnsi"/>
          <w:color w:val="3B3838" w:themeColor="background2" w:themeShade="40"/>
          <w:sz w:val="22"/>
          <w:szCs w:val="22"/>
          <w:lang w:val="en" w:eastAsia="en-CA"/>
        </w:rPr>
        <w:t>would be a good investment since it promises a rate of return of 18% ($4,500 ÷ $25,000), which is in excess of the company's minimum required rate of return of 15%. If the manager of the Whitehorse Division is evaluated based on residual income, she would be in favour of the investment in the diagnostic machine evaluated below:</w:t>
      </w:r>
    </w:p>
    <w:p w14:paraId="145C04CC" w14:textId="69439CFC" w:rsidR="00F61502" w:rsidRDefault="008B4681" w:rsidP="00B8432F">
      <w:pPr>
        <w:pStyle w:val="Heading2"/>
        <w:rPr>
          <w:rFonts w:eastAsia="Times New Roman" w:cstheme="majorHAnsi"/>
          <w:color w:val="3B3838" w:themeColor="background2" w:themeShade="40"/>
          <w:sz w:val="22"/>
          <w:szCs w:val="22"/>
          <w:lang w:val="en" w:eastAsia="en-CA"/>
        </w:rPr>
      </w:pPr>
      <w:r w:rsidRPr="00B8432F">
        <w:rPr>
          <w:noProof/>
          <w:color w:val="3B3838" w:themeColor="background2" w:themeShade="40"/>
          <w:lang w:eastAsia="en-CA"/>
        </w:rPr>
        <w:drawing>
          <wp:anchor distT="0" distB="0" distL="114300" distR="114300" simplePos="0" relativeHeight="251661341" behindDoc="1" locked="0" layoutInCell="1" allowOverlap="1" wp14:anchorId="7C982E6F" wp14:editId="58383DD3">
            <wp:simplePos x="0" y="0"/>
            <wp:positionH relativeFrom="column">
              <wp:posOffset>0</wp:posOffset>
            </wp:positionH>
            <wp:positionV relativeFrom="paragraph">
              <wp:posOffset>24765</wp:posOffset>
            </wp:positionV>
            <wp:extent cx="4425950" cy="1527264"/>
            <wp:effectExtent l="0" t="0" r="0" b="0"/>
            <wp:wrapTight wrapText="bothSides">
              <wp:wrapPolygon edited="0">
                <wp:start x="0" y="0"/>
                <wp:lineTo x="0" y="21286"/>
                <wp:lineTo x="21476" y="21286"/>
                <wp:lineTo x="21476" y="0"/>
                <wp:lineTo x="0" y="0"/>
              </wp:wrapPolygon>
            </wp:wrapTight>
            <wp:docPr id="49" name="Picture 49"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566c" descr="A table."/>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4425950" cy="1527264"/>
                    </a:xfrm>
                    <a:prstGeom prst="rect">
                      <a:avLst/>
                    </a:prstGeom>
                    <a:noFill/>
                    <a:ln>
                      <a:noFill/>
                    </a:ln>
                  </pic:spPr>
                </pic:pic>
              </a:graphicData>
            </a:graphic>
            <wp14:sizeRelH relativeFrom="page">
              <wp14:pctWidth>0</wp14:pctWidth>
            </wp14:sizeRelH>
            <wp14:sizeRelV relativeFrom="page">
              <wp14:pctHeight>0</wp14:pctHeight>
            </wp14:sizeRelV>
          </wp:anchor>
        </w:drawing>
      </w:r>
      <w:r w:rsidR="00B8432F" w:rsidRPr="00B8432F">
        <w:rPr>
          <w:noProof/>
          <w:color w:val="3B3838" w:themeColor="background2" w:themeShade="40"/>
          <w:lang w:eastAsia="en-CA"/>
        </w:rPr>
        <w:drawing>
          <wp:anchor distT="0" distB="0" distL="114300" distR="114300" simplePos="0" relativeHeight="251662365" behindDoc="1" locked="0" layoutInCell="1" allowOverlap="1" wp14:anchorId="409191FF" wp14:editId="79654F3E">
            <wp:simplePos x="0" y="0"/>
            <wp:positionH relativeFrom="margin">
              <wp:align>left</wp:align>
            </wp:positionH>
            <wp:positionV relativeFrom="paragraph">
              <wp:posOffset>1493638</wp:posOffset>
            </wp:positionV>
            <wp:extent cx="4413250" cy="1398270"/>
            <wp:effectExtent l="0" t="0" r="6350" b="0"/>
            <wp:wrapTight wrapText="bothSides">
              <wp:wrapPolygon edited="0">
                <wp:start x="0" y="0"/>
                <wp:lineTo x="0" y="21188"/>
                <wp:lineTo x="21538" y="21188"/>
                <wp:lineTo x="21538" y="0"/>
                <wp:lineTo x="0" y="0"/>
              </wp:wrapPolygon>
            </wp:wrapTight>
            <wp:docPr id="50" name="Picture 50"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599c" descr="A table."/>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4413250" cy="1398270"/>
                    </a:xfrm>
                    <a:prstGeom prst="rect">
                      <a:avLst/>
                    </a:prstGeom>
                    <a:noFill/>
                    <a:ln>
                      <a:noFill/>
                    </a:ln>
                  </pic:spPr>
                </pic:pic>
              </a:graphicData>
            </a:graphic>
            <wp14:sizeRelH relativeFrom="page">
              <wp14:pctWidth>0</wp14:pctWidth>
            </wp14:sizeRelH>
            <wp14:sizeRelV relativeFrom="page">
              <wp14:pctHeight>0</wp14:pctHeight>
            </wp14:sizeRelV>
          </wp:anchor>
        </w:drawing>
      </w:r>
      <w:r w:rsidR="00F61502" w:rsidRPr="00F61502">
        <w:rPr>
          <w:rFonts w:eastAsia="Times New Roman" w:cstheme="majorHAnsi"/>
          <w:color w:val="3B3838" w:themeColor="background2" w:themeShade="40"/>
          <w:sz w:val="22"/>
          <w:szCs w:val="22"/>
          <w:lang w:val="en" w:eastAsia="en-CA"/>
        </w:rPr>
        <w:t>The new project reduces the division's ROI from 20% to 19.6%. This happens because the 18% rate of return on the new diagnostic machine, while above the company's 15% minimum rate of return, is below the division's current ROI of 20%. Therefore, the new diagnostic machine would reduce the division's ROI, even though it would be a good investment from the standpoint of the company as a whole. If the manager of the division is evaluated based on ROI, she will be reluctant to even propose such an investment.</w:t>
      </w:r>
      <w:r w:rsidR="00F61502" w:rsidRPr="00B8432F">
        <w:rPr>
          <w:rFonts w:eastAsia="Times New Roman" w:cstheme="majorHAnsi"/>
          <w:color w:val="3B3838" w:themeColor="background2" w:themeShade="40"/>
          <w:lang w:val="en" w:eastAsia="en-CA"/>
        </w:rPr>
        <w:t xml:space="preserve"> </w:t>
      </w:r>
      <w:r w:rsidR="00F61502" w:rsidRPr="00F61502">
        <w:rPr>
          <w:rFonts w:eastAsia="Times New Roman" w:cstheme="majorHAnsi"/>
          <w:color w:val="3B3838" w:themeColor="background2" w:themeShade="40"/>
          <w:sz w:val="22"/>
          <w:szCs w:val="22"/>
          <w:lang w:val="en" w:eastAsia="en-CA"/>
        </w:rPr>
        <w:t>Generally, a manager who is evaluated based on ROI will want to reject any project whose rate of return is below the division's current ROI even if the rate of return on the project is above the minimum required rate of return for the entire company. In contrast, any project whose rate of return is above the minimum required rate of return for the company will result in an increase in residual income and thus add value for the shareholders. Since it is in the best interests of the company as a whole to accept any project whose rate of return is above the minimum required rate of return, managers who are evaluated based on residual income will tend to make better decisions concerning investment projects than managers who are evaluated based on ROI.</w:t>
      </w:r>
    </w:p>
    <w:p w14:paraId="3DE934C3" w14:textId="77777777" w:rsidR="00B8432F" w:rsidRPr="00B8432F" w:rsidRDefault="00B8432F" w:rsidP="00B8432F">
      <w:pPr>
        <w:rPr>
          <w:lang w:val="en" w:eastAsia="en-CA"/>
        </w:rPr>
      </w:pPr>
    </w:p>
    <w:p w14:paraId="2E56FE73" w14:textId="24FF5295" w:rsidR="008B4681" w:rsidRDefault="00656F9A" w:rsidP="00656F9A">
      <w:pPr>
        <w:pStyle w:val="Heading2"/>
        <w:rPr>
          <w:rFonts w:eastAsia="Times New Roman"/>
          <w:lang w:val="en" w:eastAsia="en-CA"/>
        </w:rPr>
      </w:pPr>
      <w:r>
        <w:rPr>
          <w:rFonts w:eastAsia="Times New Roman"/>
          <w:lang w:val="en" w:eastAsia="en-CA"/>
        </w:rPr>
        <w:t>Division Comparison and Residual Income</w:t>
      </w:r>
    </w:p>
    <w:p w14:paraId="3581D6BD" w14:textId="7828CDEC" w:rsidR="00B8432F" w:rsidRPr="00B8432F" w:rsidRDefault="00B8432F" w:rsidP="00B8432F">
      <w:pPr>
        <w:rPr>
          <w:rFonts w:asciiTheme="majorHAnsi" w:hAnsiTheme="majorHAnsi" w:cstheme="majorHAnsi"/>
          <w:lang w:val="en" w:eastAsia="en-CA"/>
        </w:rPr>
      </w:pPr>
      <w:r w:rsidRPr="00B8432F">
        <w:rPr>
          <w:rFonts w:asciiTheme="majorHAnsi" w:hAnsiTheme="majorHAnsi" w:cstheme="majorHAnsi"/>
          <w:lang w:val="en" w:eastAsia="en-CA"/>
        </w:rPr>
        <w:t xml:space="preserve"> </w:t>
      </w:r>
      <w:r w:rsidRPr="00B8432F">
        <w:rPr>
          <w:rFonts w:asciiTheme="majorHAnsi" w:hAnsiTheme="majorHAnsi" w:cstheme="majorHAnsi"/>
          <w:lang w:val="en"/>
        </w:rPr>
        <w:t>Observe that Division X has slightly more residual income than Division Y, but that Division X has $1,000,000 in operating assets as compared to only $250,000 in operating assets for Division Y. Thus, Division X's greater residual income is probably more a result of its size than the quality of its management. In fact, it appears that the smaller division is better managed, since it has been able to generate nearly as much residual income with only one-fourth as much in operating assets with which to work. This problem can be reduced to some degree by focusing on the percentage change in residual income from year to year rather than on the absolute amount of the residual income.</w:t>
      </w:r>
    </w:p>
    <w:p w14:paraId="5C2FEED8" w14:textId="170A7F52" w:rsidR="00656F9A" w:rsidRDefault="00656F9A" w:rsidP="00656F9A">
      <w:pPr>
        <w:rPr>
          <w:lang w:val="en" w:eastAsia="en-CA"/>
        </w:rPr>
      </w:pPr>
      <w:r>
        <w:rPr>
          <w:noProof/>
          <w:lang w:eastAsia="en-CA"/>
        </w:rPr>
        <w:lastRenderedPageBreak/>
        <w:drawing>
          <wp:inline distT="0" distB="0" distL="0" distR="0" wp14:anchorId="1AC98375" wp14:editId="17293FFD">
            <wp:extent cx="4408311" cy="1117600"/>
            <wp:effectExtent l="0" t="0" r="0" b="6350"/>
            <wp:docPr id="41037" name="Picture 41037"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632c" descr="A table."/>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4417850" cy="1120018"/>
                    </a:xfrm>
                    <a:prstGeom prst="rect">
                      <a:avLst/>
                    </a:prstGeom>
                    <a:noFill/>
                    <a:ln>
                      <a:noFill/>
                    </a:ln>
                  </pic:spPr>
                </pic:pic>
              </a:graphicData>
            </a:graphic>
          </wp:inline>
        </w:drawing>
      </w:r>
    </w:p>
    <w:p w14:paraId="24887A05" w14:textId="4A594D9C" w:rsidR="00656F9A" w:rsidRDefault="00656F9A" w:rsidP="00656F9A">
      <w:pPr>
        <w:pStyle w:val="Heading2"/>
        <w:rPr>
          <w:lang w:val="en" w:eastAsia="en-CA"/>
        </w:rPr>
      </w:pPr>
      <w:r>
        <w:rPr>
          <w:lang w:val="en" w:eastAsia="en-CA"/>
        </w:rPr>
        <w:t>Criticisms of Residual Income</w:t>
      </w:r>
    </w:p>
    <w:p w14:paraId="31E57229" w14:textId="73D80C2C" w:rsidR="00656F9A" w:rsidRPr="00656F9A" w:rsidRDefault="00656F9A" w:rsidP="00A468FD">
      <w:pPr>
        <w:pStyle w:val="ListParagraph"/>
        <w:numPr>
          <w:ilvl w:val="0"/>
          <w:numId w:val="128"/>
        </w:numPr>
        <w:rPr>
          <w:lang w:val="en" w:eastAsia="en-CA"/>
        </w:rPr>
      </w:pPr>
      <w:r>
        <w:rPr>
          <w:rFonts w:asciiTheme="majorHAnsi" w:hAnsiTheme="majorHAnsi"/>
          <w:lang w:val="en" w:eastAsia="en-CA"/>
        </w:rPr>
        <w:t>Lead managers to make decisions more consistent with shareholders’ objectives.</w:t>
      </w:r>
    </w:p>
    <w:p w14:paraId="3596C388" w14:textId="43ACE245" w:rsidR="00656F9A" w:rsidRPr="00656F9A" w:rsidRDefault="00656F9A" w:rsidP="00A468FD">
      <w:pPr>
        <w:pStyle w:val="ListParagraph"/>
        <w:numPr>
          <w:ilvl w:val="0"/>
          <w:numId w:val="128"/>
        </w:numPr>
        <w:rPr>
          <w:lang w:val="en" w:eastAsia="en-CA"/>
        </w:rPr>
      </w:pPr>
      <w:r>
        <w:rPr>
          <w:rFonts w:asciiTheme="majorHAnsi" w:hAnsiTheme="majorHAnsi"/>
          <w:lang w:val="en" w:eastAsia="en-CA"/>
        </w:rPr>
        <w:t xml:space="preserve">Closely related to shareholder returns. </w:t>
      </w:r>
    </w:p>
    <w:p w14:paraId="4257F709" w14:textId="47D4D222" w:rsidR="00656F9A" w:rsidRPr="00656F9A" w:rsidRDefault="00656F9A" w:rsidP="00A468FD">
      <w:pPr>
        <w:pStyle w:val="ListParagraph"/>
        <w:numPr>
          <w:ilvl w:val="1"/>
          <w:numId w:val="130"/>
        </w:numPr>
        <w:rPr>
          <w:lang w:val="en" w:eastAsia="en-CA"/>
        </w:rPr>
      </w:pPr>
      <w:r w:rsidRPr="00656F9A">
        <w:rPr>
          <w:rFonts w:asciiTheme="majorHAnsi" w:hAnsiTheme="majorHAnsi"/>
          <w:lang w:val="en" w:eastAsia="en-CA"/>
        </w:rPr>
        <w:t xml:space="preserve">Based on historical accounting data, accounting values used for capital assets can suffer from being out of sate when costs are rising resulting in inflated amounts for residual income. </w:t>
      </w:r>
    </w:p>
    <w:p w14:paraId="5A714E47" w14:textId="56EA7093" w:rsidR="00656F9A" w:rsidRPr="00656F9A" w:rsidRDefault="00656F9A" w:rsidP="00A468FD">
      <w:pPr>
        <w:pStyle w:val="ListParagraph"/>
        <w:numPr>
          <w:ilvl w:val="1"/>
          <w:numId w:val="130"/>
        </w:numPr>
        <w:rPr>
          <w:lang w:val="en" w:eastAsia="en-CA"/>
        </w:rPr>
      </w:pPr>
      <w:r w:rsidRPr="00656F9A">
        <w:rPr>
          <w:rFonts w:asciiTheme="majorHAnsi" w:hAnsiTheme="majorHAnsi"/>
          <w:lang w:val="en" w:eastAsia="en-CA"/>
        </w:rPr>
        <w:t xml:space="preserve">Doesn’t indicate what earning should be for a particular business unit. Comparison is needed which involves using external benchmarks based on key competitors. </w:t>
      </w:r>
    </w:p>
    <w:p w14:paraId="7AED9FD9" w14:textId="517B054F" w:rsidR="00656F9A" w:rsidRPr="00656F9A" w:rsidRDefault="00656F9A" w:rsidP="00A468FD">
      <w:pPr>
        <w:pStyle w:val="ListParagraph"/>
        <w:numPr>
          <w:ilvl w:val="1"/>
          <w:numId w:val="130"/>
        </w:numPr>
        <w:rPr>
          <w:lang w:val="en" w:eastAsia="en-CA"/>
        </w:rPr>
      </w:pPr>
      <w:r w:rsidRPr="00656F9A">
        <w:rPr>
          <w:rFonts w:asciiTheme="majorHAnsi" w:hAnsiTheme="majorHAnsi"/>
          <w:lang w:val="en" w:eastAsia="en-CA"/>
        </w:rPr>
        <w:t xml:space="preserve">Calculating requires adjustments to financial information recorded using GAAP and can increase the costs of preparing the information. </w:t>
      </w:r>
    </w:p>
    <w:p w14:paraId="091A4FFB" w14:textId="57B0ACA8" w:rsidR="00656F9A" w:rsidRPr="00656F9A" w:rsidRDefault="00656F9A" w:rsidP="00A468FD">
      <w:pPr>
        <w:pStyle w:val="ListParagraph"/>
        <w:numPr>
          <w:ilvl w:val="1"/>
          <w:numId w:val="130"/>
        </w:numPr>
        <w:rPr>
          <w:lang w:val="en" w:eastAsia="en-CA"/>
        </w:rPr>
      </w:pPr>
      <w:r w:rsidRPr="00656F9A">
        <w:rPr>
          <w:rFonts w:asciiTheme="majorHAnsi" w:hAnsiTheme="majorHAnsi"/>
          <w:lang w:val="en" w:eastAsia="en-CA"/>
        </w:rPr>
        <w:t xml:space="preserve">Financial metric that doesn’t incorporate important leading non-financial indicators of success, such as employee motivation and customer satisfaction. </w:t>
      </w:r>
    </w:p>
    <w:p w14:paraId="2FDC9E4C" w14:textId="2C36B88E" w:rsidR="00656F9A" w:rsidRDefault="00656F9A" w:rsidP="00656F9A">
      <w:pPr>
        <w:pStyle w:val="Heading2"/>
        <w:rPr>
          <w:lang w:val="en" w:eastAsia="en-CA"/>
        </w:rPr>
      </w:pPr>
      <w:r>
        <w:rPr>
          <w:lang w:val="en" w:eastAsia="en-CA"/>
        </w:rPr>
        <w:t xml:space="preserve">Balanced Scorecard </w:t>
      </w:r>
    </w:p>
    <w:p w14:paraId="7E136184" w14:textId="70EE3D4B" w:rsidR="008B4681" w:rsidRDefault="00656F9A" w:rsidP="00A468FD">
      <w:pPr>
        <w:pStyle w:val="ListParagraph"/>
        <w:numPr>
          <w:ilvl w:val="0"/>
          <w:numId w:val="129"/>
        </w:numPr>
        <w:rPr>
          <w:rFonts w:asciiTheme="majorHAnsi" w:hAnsiTheme="majorHAnsi"/>
        </w:rPr>
      </w:pPr>
      <w:r w:rsidRPr="00656F9A">
        <w:rPr>
          <w:rStyle w:val="IntenseEmphasis"/>
          <w:rFonts w:asciiTheme="majorHAnsi" w:hAnsiTheme="majorHAnsi"/>
        </w:rPr>
        <w:t xml:space="preserve">Balanced Scorecard </w:t>
      </w:r>
      <w:r w:rsidRPr="00656F9A">
        <w:rPr>
          <w:rFonts w:asciiTheme="majorHAnsi" w:hAnsiTheme="majorHAnsi" w:cs="Segoe UI Semilight"/>
        </w:rPr>
        <w:t>–</w:t>
      </w:r>
      <w:r>
        <w:rPr>
          <w:rFonts w:asciiTheme="majorHAnsi" w:hAnsiTheme="majorHAnsi" w:cs="Segoe UI Semilight"/>
        </w:rPr>
        <w:t xml:space="preserve"> </w:t>
      </w:r>
      <w:r w:rsidR="008B4681" w:rsidRPr="00656F9A">
        <w:rPr>
          <w:rFonts w:asciiTheme="majorHAnsi" w:hAnsiTheme="majorHAnsi"/>
        </w:rPr>
        <w:t xml:space="preserve">An integrated set of performance measures that is derived from and supports the organization’s strategy. </w:t>
      </w:r>
    </w:p>
    <w:p w14:paraId="7EB26A7E" w14:textId="0AED90A9" w:rsidR="00656F9A" w:rsidRDefault="00656F9A" w:rsidP="00A468FD">
      <w:pPr>
        <w:pStyle w:val="ListParagraph"/>
        <w:numPr>
          <w:ilvl w:val="0"/>
          <w:numId w:val="129"/>
        </w:numPr>
        <w:rPr>
          <w:rFonts w:asciiTheme="majorHAnsi" w:hAnsiTheme="majorHAnsi"/>
        </w:rPr>
      </w:pPr>
      <w:r>
        <w:rPr>
          <w:rFonts w:asciiTheme="majorHAnsi" w:hAnsiTheme="majorHAnsi"/>
        </w:rPr>
        <w:t>3 successful generic strategic approaches to outperforming competitors:</w:t>
      </w:r>
    </w:p>
    <w:p w14:paraId="793F42AB" w14:textId="4C3E3CFA" w:rsidR="00656F9A" w:rsidRDefault="00656F9A" w:rsidP="00A468FD">
      <w:pPr>
        <w:pStyle w:val="ListParagraph"/>
        <w:numPr>
          <w:ilvl w:val="1"/>
          <w:numId w:val="131"/>
        </w:numPr>
        <w:rPr>
          <w:rFonts w:asciiTheme="majorHAnsi" w:hAnsiTheme="majorHAnsi"/>
        </w:rPr>
      </w:pPr>
      <w:r>
        <w:rPr>
          <w:rFonts w:asciiTheme="majorHAnsi" w:hAnsiTheme="majorHAnsi"/>
          <w:b/>
        </w:rPr>
        <w:t>Cost Leadership</w:t>
      </w:r>
      <w:r>
        <w:rPr>
          <w:rFonts w:asciiTheme="majorHAnsi" w:hAnsiTheme="majorHAnsi"/>
        </w:rPr>
        <w:t xml:space="preserve"> – Maintaining low cost through efficiency relative to competitors, a company can make superior profits at current prices. </w:t>
      </w:r>
      <w:r w:rsidR="008F38C3">
        <w:rPr>
          <w:rFonts w:asciiTheme="majorHAnsi" w:hAnsiTheme="majorHAnsi"/>
        </w:rPr>
        <w:t xml:space="preserve">Company can become a price leader. Serves are a barrier against potential new entrants. Technological change by rivals can threaten success. </w:t>
      </w:r>
    </w:p>
    <w:p w14:paraId="6282BA9E" w14:textId="35F563C9" w:rsidR="008F38C3" w:rsidRDefault="008F38C3" w:rsidP="00A468FD">
      <w:pPr>
        <w:pStyle w:val="ListParagraph"/>
        <w:numPr>
          <w:ilvl w:val="1"/>
          <w:numId w:val="131"/>
        </w:numPr>
        <w:rPr>
          <w:rFonts w:asciiTheme="majorHAnsi" w:hAnsiTheme="majorHAnsi"/>
        </w:rPr>
      </w:pPr>
      <w:r>
        <w:rPr>
          <w:rFonts w:asciiTheme="majorHAnsi" w:hAnsiTheme="majorHAnsi"/>
          <w:b/>
        </w:rPr>
        <w:t>Differentiation</w:t>
      </w:r>
      <w:r>
        <w:rPr>
          <w:rFonts w:asciiTheme="majorHAnsi" w:hAnsiTheme="majorHAnsi"/>
        </w:rPr>
        <w:t xml:space="preserve"> – Products perceived as unique, customers will pay more giving the company higher profit margins. Higher profits reduces the effect of supplier or buyer power. Brand loyalty may fail is the cost difference between the firm and the cost leader becomes too wide. </w:t>
      </w:r>
    </w:p>
    <w:p w14:paraId="3057DE3C" w14:textId="1B824018" w:rsidR="008F38C3" w:rsidRPr="00656F9A" w:rsidRDefault="008F38C3" w:rsidP="00A468FD">
      <w:pPr>
        <w:pStyle w:val="ListParagraph"/>
        <w:numPr>
          <w:ilvl w:val="1"/>
          <w:numId w:val="131"/>
        </w:numPr>
        <w:rPr>
          <w:rFonts w:asciiTheme="majorHAnsi" w:hAnsiTheme="majorHAnsi"/>
        </w:rPr>
      </w:pPr>
      <w:r>
        <w:rPr>
          <w:rFonts w:asciiTheme="majorHAnsi" w:hAnsiTheme="majorHAnsi"/>
          <w:b/>
        </w:rPr>
        <w:t xml:space="preserve">Focus or Niche </w:t>
      </w:r>
      <w:r>
        <w:rPr>
          <w:rFonts w:asciiTheme="majorHAnsi" w:hAnsiTheme="majorHAnsi"/>
        </w:rPr>
        <w:t xml:space="preserve">– Serving a narrow target market more effectively than rivals, company may achieve superior profitability. Risk of being overtaken by larger companies is a constant threat. </w:t>
      </w:r>
    </w:p>
    <w:p w14:paraId="36A62701" w14:textId="7687ECC4" w:rsidR="00AB02B0" w:rsidRDefault="00AB02B0" w:rsidP="00DD28AF">
      <w:pPr>
        <w:rPr>
          <w:rFonts w:asciiTheme="majorHAnsi" w:hAnsiTheme="majorHAnsi"/>
          <w:lang w:val="en"/>
        </w:rPr>
      </w:pPr>
      <w:r>
        <w:rPr>
          <w:noProof/>
          <w:lang w:eastAsia="en-CA"/>
        </w:rPr>
        <w:lastRenderedPageBreak/>
        <w:drawing>
          <wp:inline distT="0" distB="0" distL="0" distR="0" wp14:anchorId="3B12F675" wp14:editId="35645BB6">
            <wp:extent cx="4324350" cy="3020633"/>
            <wp:effectExtent l="0" t="0" r="0" b="8890"/>
            <wp:docPr id="51" name="Picture 51" descr="Exhibit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0677c" descr="Exhibit 11-5"/>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4345533" cy="3035430"/>
                    </a:xfrm>
                    <a:prstGeom prst="rect">
                      <a:avLst/>
                    </a:prstGeom>
                    <a:noFill/>
                    <a:ln>
                      <a:noFill/>
                    </a:ln>
                  </pic:spPr>
                </pic:pic>
              </a:graphicData>
            </a:graphic>
          </wp:inline>
        </w:drawing>
      </w:r>
    </w:p>
    <w:p w14:paraId="41FF1D3A" w14:textId="7BA63231" w:rsidR="008F38C3" w:rsidRDefault="008F38C3" w:rsidP="008F38C3">
      <w:pPr>
        <w:pStyle w:val="Heading1"/>
        <w:rPr>
          <w:u w:val="single"/>
        </w:rPr>
      </w:pPr>
      <w:r>
        <w:rPr>
          <w:u w:val="single"/>
        </w:rPr>
        <w:t>Chapter 11</w:t>
      </w:r>
      <w:r w:rsidRPr="00D26AB2">
        <w:rPr>
          <w:u w:val="single"/>
        </w:rPr>
        <w:t xml:space="preserve"> – </w:t>
      </w:r>
      <w:r>
        <w:rPr>
          <w:u w:val="single"/>
        </w:rPr>
        <w:t>Appendix A</w:t>
      </w:r>
    </w:p>
    <w:p w14:paraId="31E086E0" w14:textId="34638780" w:rsidR="008F38C3" w:rsidRDefault="008F38C3" w:rsidP="008F38C3">
      <w:pPr>
        <w:pStyle w:val="Heading2"/>
      </w:pPr>
      <w:r>
        <w:t>Transfer Pricing</w:t>
      </w:r>
    </w:p>
    <w:p w14:paraId="3E53EACD" w14:textId="7B72A96C" w:rsidR="008F38C3" w:rsidRPr="008F38C3" w:rsidRDefault="008F38C3" w:rsidP="00A468FD">
      <w:pPr>
        <w:pStyle w:val="ListParagraph"/>
        <w:numPr>
          <w:ilvl w:val="0"/>
          <w:numId w:val="132"/>
        </w:numPr>
      </w:pPr>
      <w:r>
        <w:rPr>
          <w:rStyle w:val="IntenseEmphasis"/>
          <w:rFonts w:asciiTheme="majorHAnsi" w:hAnsiTheme="majorHAnsi"/>
        </w:rPr>
        <w:t>Transfer Price</w:t>
      </w:r>
      <w:r w:rsidRPr="00656F9A">
        <w:rPr>
          <w:rStyle w:val="IntenseEmphasis"/>
          <w:rFonts w:asciiTheme="majorHAnsi" w:hAnsiTheme="majorHAnsi"/>
        </w:rPr>
        <w:t xml:space="preserve"> </w:t>
      </w:r>
      <w:r w:rsidRPr="00656F9A">
        <w:rPr>
          <w:rFonts w:asciiTheme="majorHAnsi" w:hAnsiTheme="majorHAnsi" w:cs="Segoe UI Semilight"/>
        </w:rPr>
        <w:t>–</w:t>
      </w:r>
      <w:r>
        <w:rPr>
          <w:rFonts w:asciiTheme="majorHAnsi" w:hAnsiTheme="majorHAnsi" w:cs="Segoe UI Semilight"/>
        </w:rPr>
        <w:t xml:space="preserve"> </w:t>
      </w:r>
      <w:r>
        <w:rPr>
          <w:rFonts w:asciiTheme="majorHAnsi" w:hAnsiTheme="majorHAnsi"/>
        </w:rPr>
        <w:t xml:space="preserve">The price charged when one segment provides goods to another segment of an organization. </w:t>
      </w:r>
    </w:p>
    <w:p w14:paraId="78DA8A9E" w14:textId="16D33D74" w:rsidR="008F38C3" w:rsidRPr="008F38C3" w:rsidRDefault="008F38C3" w:rsidP="00A468FD">
      <w:pPr>
        <w:pStyle w:val="ListParagraph"/>
        <w:numPr>
          <w:ilvl w:val="0"/>
          <w:numId w:val="132"/>
        </w:numPr>
      </w:pPr>
      <w:r>
        <w:rPr>
          <w:rFonts w:asciiTheme="majorHAnsi" w:hAnsiTheme="majorHAnsi"/>
        </w:rPr>
        <w:t>3 approaches are used by when transferring prices:</w:t>
      </w:r>
    </w:p>
    <w:p w14:paraId="5E1CED94" w14:textId="763B2DE8" w:rsidR="008F38C3" w:rsidRPr="008F38C3" w:rsidRDefault="008F38C3" w:rsidP="00A468FD">
      <w:pPr>
        <w:pStyle w:val="ListParagraph"/>
        <w:numPr>
          <w:ilvl w:val="1"/>
          <w:numId w:val="133"/>
        </w:numPr>
      </w:pPr>
      <w:r>
        <w:rPr>
          <w:rFonts w:asciiTheme="majorHAnsi" w:hAnsiTheme="majorHAnsi"/>
        </w:rPr>
        <w:t xml:space="preserve">Allow managers involved in the transfer to negotiate their own transfer prices. </w:t>
      </w:r>
    </w:p>
    <w:p w14:paraId="1D739581" w14:textId="297D7897" w:rsidR="008F38C3" w:rsidRPr="008F38C3" w:rsidRDefault="008F38C3" w:rsidP="00A468FD">
      <w:pPr>
        <w:pStyle w:val="ListParagraph"/>
        <w:numPr>
          <w:ilvl w:val="1"/>
          <w:numId w:val="133"/>
        </w:numPr>
      </w:pPr>
      <w:r>
        <w:rPr>
          <w:rFonts w:asciiTheme="majorHAnsi" w:hAnsiTheme="majorHAnsi"/>
        </w:rPr>
        <w:t xml:space="preserve">Set transfer prices at cost, using variable or full absorption cost. </w:t>
      </w:r>
    </w:p>
    <w:p w14:paraId="575D1863" w14:textId="4D87FE8A" w:rsidR="008F38C3" w:rsidRPr="008F38C3" w:rsidRDefault="008F38C3" w:rsidP="00A468FD">
      <w:pPr>
        <w:pStyle w:val="ListParagraph"/>
        <w:numPr>
          <w:ilvl w:val="1"/>
          <w:numId w:val="133"/>
        </w:numPr>
      </w:pPr>
      <w:r>
        <w:rPr>
          <w:rFonts w:asciiTheme="majorHAnsi" w:hAnsiTheme="majorHAnsi"/>
        </w:rPr>
        <w:t xml:space="preserve">Set transfer prices at the market price. </w:t>
      </w:r>
    </w:p>
    <w:p w14:paraId="753CCB1F" w14:textId="0BF2C37A" w:rsidR="008F38C3" w:rsidRDefault="008F38C3" w:rsidP="005243DC">
      <w:pPr>
        <w:pStyle w:val="Heading3"/>
      </w:pPr>
      <w:r>
        <w:t>Negotiated Transfer Prices</w:t>
      </w:r>
    </w:p>
    <w:p w14:paraId="7B41DF28" w14:textId="15A2DC79" w:rsidR="008F38C3" w:rsidRPr="008F38C3" w:rsidRDefault="008F38C3" w:rsidP="00A468FD">
      <w:pPr>
        <w:pStyle w:val="ListParagraph"/>
        <w:numPr>
          <w:ilvl w:val="0"/>
          <w:numId w:val="134"/>
        </w:numPr>
      </w:pPr>
      <w:r>
        <w:rPr>
          <w:rStyle w:val="IntenseEmphasis"/>
          <w:rFonts w:asciiTheme="majorHAnsi" w:hAnsiTheme="majorHAnsi"/>
        </w:rPr>
        <w:t>Negotiated Transfer Price</w:t>
      </w:r>
      <w:r w:rsidRPr="00656F9A">
        <w:rPr>
          <w:rStyle w:val="IntenseEmphasis"/>
          <w:rFonts w:asciiTheme="majorHAnsi" w:hAnsiTheme="majorHAnsi"/>
        </w:rPr>
        <w:t xml:space="preserve"> </w:t>
      </w:r>
      <w:r w:rsidRPr="00656F9A">
        <w:rPr>
          <w:rFonts w:asciiTheme="majorHAnsi" w:hAnsiTheme="majorHAnsi" w:cs="Segoe UI Semilight"/>
        </w:rPr>
        <w:t>–</w:t>
      </w:r>
      <w:r>
        <w:rPr>
          <w:rFonts w:asciiTheme="majorHAnsi" w:hAnsiTheme="majorHAnsi" w:cs="Segoe UI Semilight"/>
        </w:rPr>
        <w:t xml:space="preserve"> </w:t>
      </w:r>
      <w:r>
        <w:rPr>
          <w:rFonts w:asciiTheme="majorHAnsi" w:hAnsiTheme="majorHAnsi"/>
        </w:rPr>
        <w:t>A transfer price agreed on between buying and selling divisions.</w:t>
      </w:r>
    </w:p>
    <w:p w14:paraId="6DC96105" w14:textId="77777777" w:rsidR="00BC6D73" w:rsidRPr="00BC6D73" w:rsidRDefault="00BC6D73" w:rsidP="00A468FD">
      <w:pPr>
        <w:pStyle w:val="ListParagraph"/>
        <w:numPr>
          <w:ilvl w:val="0"/>
          <w:numId w:val="134"/>
        </w:numPr>
        <w:rPr>
          <w:rFonts w:asciiTheme="majorHAnsi" w:hAnsiTheme="majorHAnsi"/>
        </w:rPr>
      </w:pPr>
      <w:r>
        <w:rPr>
          <w:rFonts w:asciiTheme="majorHAnsi" w:hAnsiTheme="majorHAnsi"/>
          <w:lang w:val="en"/>
        </w:rPr>
        <w:t>A</w:t>
      </w:r>
      <w:r w:rsidR="008F38C3" w:rsidRPr="00BC6D73">
        <w:rPr>
          <w:rFonts w:asciiTheme="majorHAnsi" w:hAnsiTheme="majorHAnsi"/>
          <w:lang w:val="en"/>
        </w:rPr>
        <w:t xml:space="preserve">utonomy of the divisions and is consistent with the spirit of decentralization. </w:t>
      </w:r>
    </w:p>
    <w:p w14:paraId="653F7C3F" w14:textId="16985DF4" w:rsidR="008F38C3" w:rsidRPr="00BC6D73" w:rsidRDefault="00BC6D73" w:rsidP="00A468FD">
      <w:pPr>
        <w:pStyle w:val="ListParagraph"/>
        <w:numPr>
          <w:ilvl w:val="0"/>
          <w:numId w:val="134"/>
        </w:numPr>
        <w:rPr>
          <w:rFonts w:asciiTheme="majorHAnsi" w:hAnsiTheme="majorHAnsi"/>
        </w:rPr>
      </w:pPr>
      <w:r>
        <w:rPr>
          <w:rFonts w:asciiTheme="majorHAnsi" w:hAnsiTheme="majorHAnsi"/>
          <w:lang w:val="en"/>
        </w:rPr>
        <w:t>M</w:t>
      </w:r>
      <w:r w:rsidR="008F38C3" w:rsidRPr="00BC6D73">
        <w:rPr>
          <w:rFonts w:asciiTheme="majorHAnsi" w:hAnsiTheme="majorHAnsi"/>
          <w:lang w:val="en"/>
        </w:rPr>
        <w:t>anagers of the divisions are likely to have much better information about the potential costs and benefits of the transfer than others in the company.</w:t>
      </w:r>
    </w:p>
    <w:p w14:paraId="1C77566A" w14:textId="77777777" w:rsidR="00BC6D73" w:rsidRPr="00BC6D73" w:rsidRDefault="00BC6D73" w:rsidP="00A468FD">
      <w:pPr>
        <w:pStyle w:val="ListParagraph"/>
        <w:numPr>
          <w:ilvl w:val="0"/>
          <w:numId w:val="134"/>
        </w:numPr>
        <w:rPr>
          <w:rFonts w:asciiTheme="majorHAnsi" w:hAnsiTheme="majorHAnsi"/>
        </w:rPr>
      </w:pPr>
      <w:r>
        <w:rPr>
          <w:rFonts w:asciiTheme="majorHAnsi" w:hAnsiTheme="majorHAnsi"/>
          <w:lang w:val="en"/>
        </w:rPr>
        <w:t>Can predict two things:</w:t>
      </w:r>
    </w:p>
    <w:p w14:paraId="769AC392" w14:textId="77777777" w:rsidR="00BC6D73" w:rsidRPr="00BC6D73" w:rsidRDefault="00BC6D73" w:rsidP="00A468FD">
      <w:pPr>
        <w:pStyle w:val="ListParagraph"/>
        <w:numPr>
          <w:ilvl w:val="1"/>
          <w:numId w:val="135"/>
        </w:numPr>
        <w:rPr>
          <w:rFonts w:asciiTheme="majorHAnsi" w:hAnsiTheme="majorHAnsi"/>
        </w:rPr>
      </w:pPr>
      <w:r w:rsidRPr="00BC6D73">
        <w:rPr>
          <w:rFonts w:asciiTheme="majorHAnsi" w:hAnsiTheme="majorHAnsi"/>
          <w:lang w:val="en"/>
        </w:rPr>
        <w:t>The selling division will agree to the transfer only if the profits of the selling division increase as a result of the transfer.</w:t>
      </w:r>
    </w:p>
    <w:p w14:paraId="6B0DF5E9" w14:textId="00B0AAB9" w:rsidR="00BC6D73" w:rsidRPr="00BC6D73" w:rsidRDefault="00BC6D73" w:rsidP="00A468FD">
      <w:pPr>
        <w:pStyle w:val="ListParagraph"/>
        <w:numPr>
          <w:ilvl w:val="1"/>
          <w:numId w:val="135"/>
        </w:numPr>
        <w:rPr>
          <w:rFonts w:asciiTheme="majorHAnsi" w:hAnsiTheme="majorHAnsi"/>
        </w:rPr>
      </w:pPr>
      <w:r w:rsidRPr="00BC6D73">
        <w:rPr>
          <w:rFonts w:asciiTheme="majorHAnsi" w:hAnsiTheme="majorHAnsi"/>
          <w:lang w:val="en"/>
        </w:rPr>
        <w:t>The purchasing division will agree to the transfer only if the profits of the purchasing division also increase as a result of the transfer.</w:t>
      </w:r>
    </w:p>
    <w:p w14:paraId="6C5FCD07" w14:textId="48760BF2" w:rsidR="00BC6D73" w:rsidRPr="00BC6D73" w:rsidRDefault="00BC6D73" w:rsidP="00A468FD">
      <w:pPr>
        <w:pStyle w:val="ListParagraph"/>
        <w:numPr>
          <w:ilvl w:val="0"/>
          <w:numId w:val="135"/>
        </w:numPr>
        <w:rPr>
          <w:rFonts w:asciiTheme="majorHAnsi" w:hAnsiTheme="majorHAnsi"/>
        </w:rPr>
      </w:pPr>
      <w:r>
        <w:rPr>
          <w:rFonts w:asciiTheme="majorHAnsi" w:hAnsiTheme="majorHAnsi"/>
          <w:lang w:val="en"/>
        </w:rPr>
        <w:t xml:space="preserve">If price is below selling division’s cost, a loss will occur on the transaction, if it’s too high it’ll be impossible for the purchasing division to make any profit on the transferred item. </w:t>
      </w:r>
    </w:p>
    <w:p w14:paraId="1C86D161" w14:textId="01A33453" w:rsidR="00BC6D73" w:rsidRDefault="00BC6D73" w:rsidP="00A468FD">
      <w:pPr>
        <w:pStyle w:val="ListParagraph"/>
        <w:numPr>
          <w:ilvl w:val="0"/>
          <w:numId w:val="135"/>
        </w:numPr>
        <w:rPr>
          <w:rFonts w:asciiTheme="majorHAnsi" w:hAnsiTheme="majorHAnsi"/>
        </w:rPr>
      </w:pPr>
      <w:r>
        <w:rPr>
          <w:rStyle w:val="IntenseEmphasis"/>
          <w:rFonts w:asciiTheme="majorHAnsi" w:hAnsiTheme="majorHAnsi"/>
        </w:rPr>
        <w:t>Range of Acceptable Transfer Prices</w:t>
      </w:r>
      <w:r w:rsidRPr="00656F9A">
        <w:rPr>
          <w:rStyle w:val="IntenseEmphasis"/>
          <w:rFonts w:asciiTheme="majorHAnsi" w:hAnsiTheme="majorHAnsi"/>
        </w:rPr>
        <w:t xml:space="preserve"> </w:t>
      </w:r>
      <w:r w:rsidRPr="00656F9A">
        <w:rPr>
          <w:rFonts w:asciiTheme="majorHAnsi" w:hAnsiTheme="majorHAnsi" w:cs="Segoe UI Semilight"/>
        </w:rPr>
        <w:t>–</w:t>
      </w:r>
      <w:r>
        <w:rPr>
          <w:rFonts w:asciiTheme="majorHAnsi" w:hAnsiTheme="majorHAnsi" w:cs="Segoe UI Semilight"/>
        </w:rPr>
        <w:t xml:space="preserve"> </w:t>
      </w:r>
      <w:r>
        <w:rPr>
          <w:rFonts w:asciiTheme="majorHAnsi" w:hAnsiTheme="majorHAnsi"/>
        </w:rPr>
        <w:t xml:space="preserve">The range of transfer prices within the profit of both the selling and purchasing division would increase as a result of a transfer. </w:t>
      </w:r>
    </w:p>
    <w:p w14:paraId="6EE193FC" w14:textId="6C56A110" w:rsidR="008F38C3" w:rsidRDefault="00BC6D73" w:rsidP="00DD28AF">
      <w:pPr>
        <w:rPr>
          <w:rFonts w:asciiTheme="majorHAnsi" w:hAnsiTheme="majorHAnsi"/>
          <w:b/>
          <w:u w:val="single"/>
          <w:lang w:val="en"/>
        </w:rPr>
      </w:pPr>
      <w:r>
        <w:rPr>
          <w:noProof/>
          <w:lang w:eastAsia="en-CA"/>
        </w:rPr>
        <w:lastRenderedPageBreak/>
        <w:drawing>
          <wp:inline distT="0" distB="0" distL="0" distR="0" wp14:anchorId="0120EF0B" wp14:editId="2C7D9362">
            <wp:extent cx="3416300" cy="1362710"/>
            <wp:effectExtent l="0" t="0" r="0" b="8890"/>
            <wp:docPr id="41038" name="Picture 41038" descr="Two 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465c" descr="Two tables."/>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3431029" cy="1368585"/>
                    </a:xfrm>
                    <a:prstGeom prst="rect">
                      <a:avLst/>
                    </a:prstGeom>
                    <a:noFill/>
                    <a:ln>
                      <a:noFill/>
                    </a:ln>
                  </pic:spPr>
                </pic:pic>
              </a:graphicData>
            </a:graphic>
          </wp:inline>
        </w:drawing>
      </w:r>
    </w:p>
    <w:p w14:paraId="6F31F1CF" w14:textId="50EA01B2" w:rsidR="00BC6D73" w:rsidRPr="00BC6D73" w:rsidRDefault="00BC6D73" w:rsidP="00BC6D73">
      <w:pPr>
        <w:rPr>
          <w:sz w:val="20"/>
          <w:szCs w:val="20"/>
          <w:lang w:val="en"/>
        </w:rPr>
      </w:pPr>
      <w:r w:rsidRPr="00BC6D73">
        <w:rPr>
          <w:rFonts w:asciiTheme="majorHAnsi" w:hAnsiTheme="majorHAnsi"/>
          <w:b/>
          <w:sz w:val="20"/>
          <w:szCs w:val="20"/>
        </w:rPr>
        <w:t>Selling Division’s Lowest Acceptable Transfer Price</w:t>
      </w:r>
      <w:r>
        <w:rPr>
          <w:rFonts w:asciiTheme="majorHAnsi" w:hAnsiTheme="majorHAnsi"/>
          <w:b/>
          <w:sz w:val="20"/>
          <w:szCs w:val="20"/>
        </w:rPr>
        <w:t xml:space="preserve">:   </w:t>
      </w:r>
      <w:r w:rsidRPr="00BC6D73">
        <w:rPr>
          <w:noProof/>
          <w:sz w:val="20"/>
          <w:szCs w:val="20"/>
          <w:lang w:eastAsia="en-CA"/>
        </w:rPr>
        <w:drawing>
          <wp:inline distT="0" distB="0" distL="0" distR="0" wp14:anchorId="0BBF9104" wp14:editId="7638B583">
            <wp:extent cx="3035300" cy="234730"/>
            <wp:effectExtent l="0" t="0" r="0" b="0"/>
            <wp:docPr id="41039" name="Picture 41039" descr="Transfer price greater-than-or-equal-to Variable cost per unit plus, Start-Fraction Total contribution margin on lost sales, Over Number of units transferred, End-F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470c" descr="Transfer price greater-than-or-equal-to Variable cost per unit plus, Start-Fraction Total contribution margin on lost sales, Over Number of units transferred, End-Fraction."/>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3134359" cy="242391"/>
                    </a:xfrm>
                    <a:prstGeom prst="rect">
                      <a:avLst/>
                    </a:prstGeom>
                    <a:noFill/>
                    <a:ln>
                      <a:noFill/>
                    </a:ln>
                  </pic:spPr>
                </pic:pic>
              </a:graphicData>
            </a:graphic>
          </wp:inline>
        </w:drawing>
      </w:r>
    </w:p>
    <w:p w14:paraId="4691A7C3" w14:textId="6171417B" w:rsidR="00BC6D73" w:rsidRPr="00BC6D73" w:rsidRDefault="00BC6D73" w:rsidP="00BC6D73">
      <w:pPr>
        <w:rPr>
          <w:rFonts w:asciiTheme="majorHAnsi" w:hAnsiTheme="majorHAnsi"/>
          <w:b/>
          <w:sz w:val="20"/>
          <w:szCs w:val="20"/>
          <w:lang w:val="en"/>
        </w:rPr>
      </w:pPr>
      <w:r w:rsidRPr="00BC6D73">
        <w:rPr>
          <w:rFonts w:asciiTheme="majorHAnsi" w:hAnsiTheme="majorHAnsi"/>
          <w:b/>
          <w:sz w:val="20"/>
          <w:szCs w:val="20"/>
          <w:lang w:val="en"/>
        </w:rPr>
        <w:t>Purchasing Division’s Highest Acceptable Transfer Price</w:t>
      </w:r>
      <w:r>
        <w:rPr>
          <w:rFonts w:asciiTheme="majorHAnsi" w:hAnsiTheme="majorHAnsi"/>
          <w:b/>
          <w:sz w:val="20"/>
          <w:szCs w:val="20"/>
          <w:lang w:val="en"/>
        </w:rPr>
        <w:t xml:space="preserve">:   </w:t>
      </w:r>
      <w:r w:rsidRPr="00BC6D73">
        <w:rPr>
          <w:noProof/>
          <w:sz w:val="20"/>
          <w:szCs w:val="20"/>
          <w:lang w:eastAsia="en-CA"/>
        </w:rPr>
        <w:drawing>
          <wp:inline distT="0" distB="0" distL="0" distR="0" wp14:anchorId="6C9E04F5" wp14:editId="78607E7E">
            <wp:extent cx="2819400" cy="121701"/>
            <wp:effectExtent l="0" t="0" r="0" b="0"/>
            <wp:docPr id="41040" name="Picture 41040" descr="Transfer price less-than-or-equal-to Cost of buying from outside suppl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475c" descr="Transfer price less-than-or-equal-to Cost of buying from outside supplier."/>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3099399" cy="133787"/>
                    </a:xfrm>
                    <a:prstGeom prst="rect">
                      <a:avLst/>
                    </a:prstGeom>
                    <a:noFill/>
                    <a:ln>
                      <a:noFill/>
                    </a:ln>
                  </pic:spPr>
                </pic:pic>
              </a:graphicData>
            </a:graphic>
          </wp:inline>
        </w:drawing>
      </w:r>
    </w:p>
    <w:p w14:paraId="6B89C5DD" w14:textId="3F85CCA2" w:rsidR="00BC6D73" w:rsidRDefault="00BC6D73" w:rsidP="00BC6D73">
      <w:pPr>
        <w:rPr>
          <w:rFonts w:asciiTheme="majorHAnsi" w:hAnsiTheme="majorHAnsi"/>
          <w:b/>
          <w:sz w:val="20"/>
          <w:szCs w:val="20"/>
          <w:lang w:val="en"/>
        </w:rPr>
      </w:pPr>
      <w:r w:rsidRPr="00BC6D73">
        <w:rPr>
          <w:rFonts w:asciiTheme="majorHAnsi" w:hAnsiTheme="majorHAnsi"/>
          <w:b/>
          <w:sz w:val="20"/>
          <w:szCs w:val="20"/>
          <w:lang w:val="en"/>
        </w:rPr>
        <w:t>Selling Division with Idle Capacity</w:t>
      </w:r>
      <w:r>
        <w:rPr>
          <w:rFonts w:asciiTheme="majorHAnsi" w:hAnsiTheme="majorHAnsi"/>
          <w:b/>
          <w:sz w:val="20"/>
          <w:szCs w:val="20"/>
          <w:lang w:val="en"/>
        </w:rPr>
        <w:t xml:space="preserve">: </w:t>
      </w:r>
      <w:r>
        <w:rPr>
          <w:noProof/>
          <w:lang w:eastAsia="en-CA"/>
        </w:rPr>
        <w:drawing>
          <wp:inline distT="0" distB="0" distL="0" distR="0" wp14:anchorId="4249ABBD" wp14:editId="47BAFD07">
            <wp:extent cx="1252224" cy="184150"/>
            <wp:effectExtent l="0" t="0" r="5080" b="6350"/>
            <wp:docPr id="41041" name="Picture 41041" descr="Transfer price greater-than-or-equal-to $8 plus, Start-Fraction, $0, Over, 2,000, End-Fraction, equa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485c" descr="Transfer price greater-than-or-equal-to $8 plus, Start-Fraction, $0, Over, 2,000, End-Fraction, equals, $8."/>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301463" cy="191391"/>
                    </a:xfrm>
                    <a:prstGeom prst="rect">
                      <a:avLst/>
                    </a:prstGeom>
                    <a:noFill/>
                    <a:ln>
                      <a:noFill/>
                    </a:ln>
                  </pic:spPr>
                </pic:pic>
              </a:graphicData>
            </a:graphic>
          </wp:inline>
        </w:drawing>
      </w:r>
      <w:r>
        <w:rPr>
          <w:rFonts w:asciiTheme="majorHAnsi" w:hAnsiTheme="majorHAnsi"/>
          <w:b/>
          <w:sz w:val="20"/>
          <w:szCs w:val="20"/>
          <w:lang w:val="en"/>
        </w:rPr>
        <w:t xml:space="preserve">, </w:t>
      </w:r>
      <w:r>
        <w:rPr>
          <w:noProof/>
          <w:lang w:eastAsia="en-CA"/>
        </w:rPr>
        <w:drawing>
          <wp:inline distT="0" distB="0" distL="0" distR="0" wp14:anchorId="58634299" wp14:editId="0E4084D3">
            <wp:extent cx="2637364" cy="101600"/>
            <wp:effectExtent l="0" t="0" r="0" b="0"/>
            <wp:docPr id="41042" name="Picture 41042" descr="Transfer price less-than-or-equal-to Cost of buying from outside supplier equa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488c" descr="Transfer price less-than-or-equal-to Cost of buying from outside supplier equals $18."/>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707563" cy="104304"/>
                    </a:xfrm>
                    <a:prstGeom prst="rect">
                      <a:avLst/>
                    </a:prstGeom>
                    <a:noFill/>
                    <a:ln>
                      <a:noFill/>
                    </a:ln>
                  </pic:spPr>
                </pic:pic>
              </a:graphicData>
            </a:graphic>
          </wp:inline>
        </w:drawing>
      </w:r>
      <w:r>
        <w:rPr>
          <w:rFonts w:asciiTheme="majorHAnsi" w:hAnsiTheme="majorHAnsi"/>
          <w:b/>
          <w:sz w:val="20"/>
          <w:szCs w:val="20"/>
          <w:lang w:val="en"/>
        </w:rPr>
        <w:br/>
      </w:r>
      <w:r w:rsidR="005243DC" w:rsidRPr="005243DC">
        <w:rPr>
          <w:rFonts w:asciiTheme="majorHAnsi" w:hAnsiTheme="majorHAnsi"/>
          <w:sz w:val="20"/>
          <w:szCs w:val="20"/>
          <w:lang w:val="en"/>
        </w:rPr>
        <w:t>= &gt;</w:t>
      </w:r>
      <w:r w:rsidR="005243DC">
        <w:rPr>
          <w:rFonts w:asciiTheme="majorHAnsi" w:hAnsiTheme="majorHAnsi"/>
          <w:b/>
          <w:sz w:val="20"/>
          <w:szCs w:val="20"/>
          <w:lang w:val="en"/>
        </w:rPr>
        <w:t xml:space="preserve">  </w:t>
      </w:r>
      <w:r>
        <w:rPr>
          <w:noProof/>
          <w:lang w:eastAsia="en-CA"/>
        </w:rPr>
        <w:drawing>
          <wp:inline distT="0" distB="0" distL="0" distR="0" wp14:anchorId="15FB363F" wp14:editId="6D5D957D">
            <wp:extent cx="996950" cy="90632"/>
            <wp:effectExtent l="0" t="0" r="0" b="5080"/>
            <wp:docPr id="41043" name="Picture 41043" descr="$8 less-than-or-equal-to Transfer price less-than-or-equal-to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491c" descr="$8 less-than-or-equal-to Transfer price less-than-or-equal-to $18."/>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047964" cy="95270"/>
                    </a:xfrm>
                    <a:prstGeom prst="rect">
                      <a:avLst/>
                    </a:prstGeom>
                    <a:noFill/>
                    <a:ln>
                      <a:noFill/>
                    </a:ln>
                  </pic:spPr>
                </pic:pic>
              </a:graphicData>
            </a:graphic>
          </wp:inline>
        </w:drawing>
      </w:r>
    </w:p>
    <w:p w14:paraId="2A95D26F" w14:textId="6A1C2F39" w:rsidR="00BC6D73" w:rsidRDefault="00BC6D73" w:rsidP="00BC6D73">
      <w:pPr>
        <w:rPr>
          <w:rFonts w:asciiTheme="majorHAnsi" w:hAnsiTheme="majorHAnsi"/>
          <w:lang w:val="en"/>
        </w:rPr>
      </w:pPr>
      <w:r w:rsidRPr="00BC6D73">
        <w:rPr>
          <w:rFonts w:asciiTheme="majorHAnsi" w:hAnsiTheme="majorHAnsi"/>
          <w:b/>
          <w:sz w:val="20"/>
          <w:szCs w:val="20"/>
          <w:lang w:val="en"/>
        </w:rPr>
        <w:t xml:space="preserve">Selling Division with </w:t>
      </w:r>
      <w:r>
        <w:rPr>
          <w:rFonts w:asciiTheme="majorHAnsi" w:hAnsiTheme="majorHAnsi"/>
          <w:b/>
          <w:sz w:val="20"/>
          <w:szCs w:val="20"/>
          <w:lang w:val="en"/>
        </w:rPr>
        <w:t xml:space="preserve">No </w:t>
      </w:r>
      <w:r w:rsidRPr="00BC6D73">
        <w:rPr>
          <w:rFonts w:asciiTheme="majorHAnsi" w:hAnsiTheme="majorHAnsi"/>
          <w:b/>
          <w:sz w:val="20"/>
          <w:szCs w:val="20"/>
          <w:lang w:val="en"/>
        </w:rPr>
        <w:t>Idle Capacity</w:t>
      </w:r>
      <w:r>
        <w:rPr>
          <w:rFonts w:asciiTheme="majorHAnsi" w:hAnsiTheme="majorHAnsi"/>
          <w:b/>
          <w:sz w:val="20"/>
          <w:szCs w:val="20"/>
          <w:lang w:val="en"/>
        </w:rPr>
        <w:t>:</w:t>
      </w:r>
      <w:r w:rsidR="005243DC" w:rsidRPr="005243DC">
        <w:rPr>
          <w:lang w:val="en"/>
        </w:rPr>
        <w:t xml:space="preserve"> </w:t>
      </w:r>
      <w:r w:rsidR="005243DC">
        <w:rPr>
          <w:noProof/>
          <w:lang w:eastAsia="en-CA"/>
        </w:rPr>
        <w:drawing>
          <wp:inline distT="0" distB="0" distL="0" distR="0" wp14:anchorId="561B9A27" wp14:editId="433220CB">
            <wp:extent cx="2216150" cy="180229"/>
            <wp:effectExtent l="0" t="0" r="0" b="0"/>
            <wp:docPr id="41044" name="Picture 41044" descr="Transfer price greater-than-or-equal-to $8 plus, Start-Fraction, left-parenthesis, $20 minus $8, right-parenthesis, times 2,000, Over, 2,000, End-Fraction, equals, $8 plus, left-parenthesis, $20 minus $8, right-parenthesis, equa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501c" descr="Transfer price greater-than-or-equal-to $8 plus, Start-Fraction, left-parenthesis, $20 minus $8, right-parenthesis, times 2,000, Over, 2,000, End-Fraction, equals, $8 plus, left-parenthesis, $20 minus $8, right-parenthesis, equals $20."/>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532297" cy="205940"/>
                    </a:xfrm>
                    <a:prstGeom prst="rect">
                      <a:avLst/>
                    </a:prstGeom>
                    <a:noFill/>
                    <a:ln>
                      <a:noFill/>
                    </a:ln>
                  </pic:spPr>
                </pic:pic>
              </a:graphicData>
            </a:graphic>
          </wp:inline>
        </w:drawing>
      </w:r>
      <w:r w:rsidR="005243DC">
        <w:rPr>
          <w:lang w:val="en"/>
        </w:rPr>
        <w:t xml:space="preserve">, </w:t>
      </w:r>
      <w:r w:rsidR="005243DC" w:rsidRPr="005243DC">
        <w:rPr>
          <w:noProof/>
          <w:sz w:val="20"/>
          <w:szCs w:val="20"/>
          <w:lang w:eastAsia="en-CA"/>
        </w:rPr>
        <w:drawing>
          <wp:inline distT="0" distB="0" distL="0" distR="0" wp14:anchorId="4F9B1E1B" wp14:editId="4E421EE4">
            <wp:extent cx="2472531" cy="95250"/>
            <wp:effectExtent l="0" t="0" r="4445" b="0"/>
            <wp:docPr id="41045" name="Picture 41045" descr="Transfer price less-than-or-equal-to Cost of buying from outside supplier equa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505c" descr="Transfer price less-than-or-equal-to Cost of buying from outside supplier equals $18."/>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712679" cy="104501"/>
                    </a:xfrm>
                    <a:prstGeom prst="rect">
                      <a:avLst/>
                    </a:prstGeom>
                    <a:noFill/>
                    <a:ln>
                      <a:noFill/>
                    </a:ln>
                  </pic:spPr>
                </pic:pic>
              </a:graphicData>
            </a:graphic>
          </wp:inline>
        </w:drawing>
      </w:r>
      <w:r w:rsidR="005243DC" w:rsidRPr="005243DC">
        <w:rPr>
          <w:sz w:val="20"/>
          <w:szCs w:val="20"/>
          <w:lang w:val="en"/>
        </w:rPr>
        <w:t xml:space="preserve"> </w:t>
      </w:r>
      <w:r w:rsidR="005243DC" w:rsidRPr="005243DC">
        <w:rPr>
          <w:rFonts w:asciiTheme="majorHAnsi" w:hAnsiTheme="majorHAnsi"/>
          <w:sz w:val="20"/>
          <w:szCs w:val="20"/>
          <w:lang w:val="en"/>
        </w:rPr>
        <w:t>therefore no transfer is made (selling wants $20 and purchasing wants no more than $18)</w:t>
      </w:r>
    </w:p>
    <w:p w14:paraId="423ADCAA" w14:textId="73010C3B" w:rsidR="005243DC" w:rsidRDefault="005243DC" w:rsidP="00BC6D73">
      <w:pPr>
        <w:rPr>
          <w:rFonts w:asciiTheme="majorHAnsi" w:hAnsiTheme="majorHAnsi"/>
          <w:sz w:val="20"/>
          <w:szCs w:val="20"/>
          <w:lang w:val="en"/>
        </w:rPr>
      </w:pPr>
      <w:r w:rsidRPr="00BC6D73">
        <w:rPr>
          <w:rFonts w:asciiTheme="majorHAnsi" w:hAnsiTheme="majorHAnsi"/>
          <w:b/>
          <w:sz w:val="20"/>
          <w:szCs w:val="20"/>
          <w:lang w:val="en"/>
        </w:rPr>
        <w:t xml:space="preserve">Selling Division with </w:t>
      </w:r>
      <w:r>
        <w:rPr>
          <w:rFonts w:asciiTheme="majorHAnsi" w:hAnsiTheme="majorHAnsi"/>
          <w:b/>
          <w:sz w:val="20"/>
          <w:szCs w:val="20"/>
          <w:lang w:val="en"/>
        </w:rPr>
        <w:t xml:space="preserve">Some </w:t>
      </w:r>
      <w:r w:rsidRPr="00BC6D73">
        <w:rPr>
          <w:rFonts w:asciiTheme="majorHAnsi" w:hAnsiTheme="majorHAnsi"/>
          <w:b/>
          <w:sz w:val="20"/>
          <w:szCs w:val="20"/>
          <w:lang w:val="en"/>
        </w:rPr>
        <w:t>Idle Capacity</w:t>
      </w:r>
      <w:r>
        <w:rPr>
          <w:rFonts w:asciiTheme="majorHAnsi" w:hAnsiTheme="majorHAnsi"/>
          <w:b/>
          <w:sz w:val="20"/>
          <w:szCs w:val="20"/>
          <w:lang w:val="en"/>
        </w:rPr>
        <w:t xml:space="preserve">: </w:t>
      </w:r>
      <w:r>
        <w:rPr>
          <w:noProof/>
          <w:lang w:eastAsia="en-CA"/>
        </w:rPr>
        <w:drawing>
          <wp:inline distT="0" distB="0" distL="0" distR="0" wp14:anchorId="09073225" wp14:editId="0F0E136A">
            <wp:extent cx="2386894" cy="215900"/>
            <wp:effectExtent l="0" t="0" r="0" b="0"/>
            <wp:docPr id="41046" name="Picture 41046" descr="Transfer price greater-than-or-equal-to $8 plus, Start-Fraction, left-parenthesis, $20 minus $8, right-parenthesis, times 1,000, Over, 2,000, End-Fraction, equals, $8 plus $6 equal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518c" descr="Transfer price greater-than-or-equal-to $8 plus, Start-Fraction, left-parenthesis, $20 minus $8, right-parenthesis, times 1,000, Over, 2,000, End-Fraction, equals, $8 plus $6 equals $14."/>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401749" cy="217244"/>
                    </a:xfrm>
                    <a:prstGeom prst="rect">
                      <a:avLst/>
                    </a:prstGeom>
                    <a:noFill/>
                    <a:ln>
                      <a:noFill/>
                    </a:ln>
                  </pic:spPr>
                </pic:pic>
              </a:graphicData>
            </a:graphic>
          </wp:inline>
        </w:drawing>
      </w:r>
      <w:r>
        <w:rPr>
          <w:rFonts w:asciiTheme="majorHAnsi" w:hAnsiTheme="majorHAnsi"/>
          <w:b/>
          <w:sz w:val="20"/>
          <w:szCs w:val="20"/>
          <w:lang w:val="en"/>
        </w:rPr>
        <w:t>,</w:t>
      </w:r>
      <w:r>
        <w:rPr>
          <w:noProof/>
          <w:lang w:eastAsia="en-CA"/>
        </w:rPr>
        <w:drawing>
          <wp:inline distT="0" distB="0" distL="0" distR="0" wp14:anchorId="504DCB87" wp14:editId="20466494">
            <wp:extent cx="2472531" cy="95250"/>
            <wp:effectExtent l="0" t="0" r="4445" b="0"/>
            <wp:docPr id="41047" name="Picture 41047" descr="Transfer price less-than-or-equal-to Cost of buying from outside supplier equa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522c" descr="Transfer price less-than-or-equal-to Cost of buying from outside supplier equals $18"/>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738913" cy="105512"/>
                    </a:xfrm>
                    <a:prstGeom prst="rect">
                      <a:avLst/>
                    </a:prstGeom>
                    <a:noFill/>
                    <a:ln>
                      <a:noFill/>
                    </a:ln>
                  </pic:spPr>
                </pic:pic>
              </a:graphicData>
            </a:graphic>
          </wp:inline>
        </w:drawing>
      </w:r>
      <w:r>
        <w:rPr>
          <w:rFonts w:asciiTheme="majorHAnsi" w:hAnsiTheme="majorHAnsi"/>
          <w:b/>
          <w:sz w:val="20"/>
          <w:szCs w:val="20"/>
          <w:lang w:val="en"/>
        </w:rPr>
        <w:t xml:space="preserve">  </w:t>
      </w:r>
      <w:r w:rsidRPr="005243DC">
        <w:rPr>
          <w:rFonts w:asciiTheme="majorHAnsi" w:hAnsiTheme="majorHAnsi"/>
          <w:sz w:val="20"/>
          <w:szCs w:val="20"/>
          <w:lang w:val="en"/>
        </w:rPr>
        <w:t xml:space="preserve">=&gt;  </w:t>
      </w:r>
      <w:r>
        <w:rPr>
          <w:noProof/>
          <w:lang w:eastAsia="en-CA"/>
        </w:rPr>
        <w:drawing>
          <wp:inline distT="0" distB="0" distL="0" distR="0" wp14:anchorId="2DA75725" wp14:editId="37968BDB">
            <wp:extent cx="1099344" cy="95250"/>
            <wp:effectExtent l="0" t="0" r="5715" b="0"/>
            <wp:docPr id="41048" name="Picture 41048" descr="$14 less-than-or-equal-to Transfer price less-than-or-equal-to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525c" descr="$14 less-than-or-equal-to Transfer price less-than-or-equal-to $18"/>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105606" cy="95793"/>
                    </a:xfrm>
                    <a:prstGeom prst="rect">
                      <a:avLst/>
                    </a:prstGeom>
                    <a:noFill/>
                    <a:ln>
                      <a:noFill/>
                    </a:ln>
                  </pic:spPr>
                </pic:pic>
              </a:graphicData>
            </a:graphic>
          </wp:inline>
        </w:drawing>
      </w:r>
    </w:p>
    <w:p w14:paraId="0A3F1572" w14:textId="5731E95C" w:rsidR="005243DC" w:rsidRDefault="005243DC" w:rsidP="00BC6D73">
      <w:pPr>
        <w:rPr>
          <w:rFonts w:asciiTheme="majorHAnsi" w:hAnsiTheme="majorHAnsi"/>
          <w:b/>
          <w:sz w:val="20"/>
          <w:szCs w:val="20"/>
          <w:lang w:val="en"/>
        </w:rPr>
      </w:pPr>
      <w:r>
        <w:rPr>
          <w:noProof/>
          <w:lang w:eastAsia="en-CA"/>
        </w:rPr>
        <w:drawing>
          <wp:inline distT="0" distB="0" distL="0" distR="0" wp14:anchorId="3FE3CA82" wp14:editId="7CF16E72">
            <wp:extent cx="5336785" cy="2724150"/>
            <wp:effectExtent l="0" t="0" r="0" b="0"/>
            <wp:docPr id="41049" name="Picture 41049" descr="http://textflow.mheducation.com/figures/1259066819/gar_ch11_43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textflow.mheducation.com/figures/1259066819/gar_ch11_43_lg.jpg"/>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5354350" cy="2733116"/>
                    </a:xfrm>
                    <a:prstGeom prst="rect">
                      <a:avLst/>
                    </a:prstGeom>
                    <a:noFill/>
                    <a:ln>
                      <a:noFill/>
                    </a:ln>
                  </pic:spPr>
                </pic:pic>
              </a:graphicData>
            </a:graphic>
          </wp:inline>
        </w:drawing>
      </w:r>
    </w:p>
    <w:p w14:paraId="5526FC8E" w14:textId="14AB3172" w:rsidR="005243DC" w:rsidRDefault="005243DC" w:rsidP="005243DC">
      <w:pPr>
        <w:pStyle w:val="Heading3"/>
        <w:rPr>
          <w:lang w:val="en"/>
        </w:rPr>
      </w:pPr>
      <w:r>
        <w:rPr>
          <w:lang w:val="en"/>
        </w:rPr>
        <w:t>Transfers at Market Price</w:t>
      </w:r>
    </w:p>
    <w:p w14:paraId="5EF71E62" w14:textId="68450AE1" w:rsidR="008F38C3" w:rsidRPr="005243DC" w:rsidRDefault="005243DC" w:rsidP="00A468FD">
      <w:pPr>
        <w:pStyle w:val="ListParagraph"/>
        <w:numPr>
          <w:ilvl w:val="0"/>
          <w:numId w:val="136"/>
        </w:numPr>
        <w:rPr>
          <w:rFonts w:asciiTheme="majorHAnsi" w:hAnsiTheme="majorHAnsi"/>
          <w:b/>
          <w:u w:val="single"/>
          <w:lang w:val="en"/>
        </w:rPr>
      </w:pPr>
      <w:r>
        <w:rPr>
          <w:rStyle w:val="IntenseEmphasis"/>
          <w:rFonts w:asciiTheme="majorHAnsi" w:hAnsiTheme="majorHAnsi"/>
        </w:rPr>
        <w:t xml:space="preserve">Market </w:t>
      </w:r>
      <w:r w:rsidRPr="005243DC">
        <w:rPr>
          <w:rStyle w:val="IntenseEmphasis"/>
          <w:rFonts w:asciiTheme="majorHAnsi" w:hAnsiTheme="majorHAnsi"/>
        </w:rPr>
        <w:t xml:space="preserve">Price </w:t>
      </w:r>
      <w:r w:rsidRPr="005243DC">
        <w:rPr>
          <w:rFonts w:asciiTheme="majorHAnsi" w:hAnsiTheme="majorHAnsi" w:cs="Segoe UI Semilight"/>
        </w:rPr>
        <w:t xml:space="preserve">– </w:t>
      </w:r>
      <w:r>
        <w:rPr>
          <w:rFonts w:asciiTheme="majorHAnsi" w:hAnsiTheme="majorHAnsi"/>
        </w:rPr>
        <w:t xml:space="preserve">Price being charged for an item on the open market. </w:t>
      </w:r>
    </w:p>
    <w:p w14:paraId="786D6FE8" w14:textId="4B152F16" w:rsidR="005243DC" w:rsidRDefault="005243DC" w:rsidP="00A468FD">
      <w:pPr>
        <w:pStyle w:val="ListParagraph"/>
        <w:numPr>
          <w:ilvl w:val="0"/>
          <w:numId w:val="136"/>
        </w:numPr>
        <w:rPr>
          <w:rFonts w:asciiTheme="majorHAnsi" w:hAnsiTheme="majorHAnsi"/>
        </w:rPr>
      </w:pPr>
      <w:r>
        <w:rPr>
          <w:rStyle w:val="IntenseEmphasis"/>
          <w:rFonts w:asciiTheme="majorHAnsi" w:hAnsiTheme="majorHAnsi"/>
        </w:rPr>
        <w:t>Intermediate Market</w:t>
      </w:r>
      <w:r w:rsidRPr="00656F9A">
        <w:rPr>
          <w:rStyle w:val="IntenseEmphasis"/>
          <w:rFonts w:asciiTheme="majorHAnsi" w:hAnsiTheme="majorHAnsi"/>
        </w:rPr>
        <w:t xml:space="preserve"> </w:t>
      </w:r>
      <w:r w:rsidRPr="00656F9A">
        <w:rPr>
          <w:rFonts w:asciiTheme="majorHAnsi" w:hAnsiTheme="majorHAnsi" w:cs="Segoe UI Semilight"/>
        </w:rPr>
        <w:t>–</w:t>
      </w:r>
      <w:r>
        <w:rPr>
          <w:rFonts w:asciiTheme="majorHAnsi" w:hAnsiTheme="majorHAnsi" w:cs="Segoe UI Semilight"/>
        </w:rPr>
        <w:t xml:space="preserve"> </w:t>
      </w:r>
      <w:r>
        <w:rPr>
          <w:rFonts w:asciiTheme="majorHAnsi" w:hAnsiTheme="majorHAnsi"/>
        </w:rPr>
        <w:t xml:space="preserve">Market in which a transferred product is sold in its present form outside customers. </w:t>
      </w:r>
    </w:p>
    <w:p w14:paraId="06BC2E0C" w14:textId="2EFB3ABC" w:rsidR="005243DC" w:rsidRPr="005243DC" w:rsidRDefault="005243DC" w:rsidP="00A468FD">
      <w:pPr>
        <w:pStyle w:val="ListParagraph"/>
        <w:numPr>
          <w:ilvl w:val="0"/>
          <w:numId w:val="136"/>
        </w:numPr>
        <w:rPr>
          <w:rFonts w:asciiTheme="majorHAnsi" w:hAnsiTheme="majorHAnsi"/>
        </w:rPr>
      </w:pPr>
      <w:r w:rsidRPr="005243DC">
        <w:rPr>
          <w:rFonts w:asciiTheme="majorHAnsi" w:hAnsiTheme="majorHAnsi"/>
          <w:lang w:val="en"/>
        </w:rPr>
        <w:t>If the selling division has no idle capacity, the market price in the intermediate market is the perfect choice for the transfer price</w:t>
      </w:r>
      <w:r>
        <w:rPr>
          <w:rFonts w:asciiTheme="majorHAnsi" w:hAnsiTheme="majorHAnsi"/>
          <w:lang w:val="en"/>
        </w:rPr>
        <w:t>.</w:t>
      </w:r>
    </w:p>
    <w:p w14:paraId="7EDB4774" w14:textId="77090A7F" w:rsidR="005243DC" w:rsidRPr="005243DC" w:rsidRDefault="005243DC" w:rsidP="00A468FD">
      <w:pPr>
        <w:pStyle w:val="ListParagraph"/>
        <w:numPr>
          <w:ilvl w:val="0"/>
          <w:numId w:val="136"/>
        </w:numPr>
        <w:rPr>
          <w:rFonts w:asciiTheme="majorHAnsi" w:hAnsiTheme="majorHAnsi"/>
        </w:rPr>
      </w:pPr>
      <w:r w:rsidRPr="005243DC">
        <w:rPr>
          <w:rFonts w:asciiTheme="majorHAnsi" w:hAnsiTheme="majorHAnsi"/>
          <w:lang w:val="en"/>
        </w:rPr>
        <w:t>Whether the item is transferred internally or sold on the outside intermediate market, the production costs are exactly the same</w:t>
      </w:r>
      <w:r>
        <w:rPr>
          <w:rFonts w:asciiTheme="majorHAnsi" w:hAnsiTheme="majorHAnsi"/>
          <w:lang w:val="en"/>
        </w:rPr>
        <w:t>.</w:t>
      </w:r>
    </w:p>
    <w:p w14:paraId="0C1F140C" w14:textId="74CE0761" w:rsidR="005243DC" w:rsidRPr="005243DC" w:rsidRDefault="005243DC" w:rsidP="00A468FD">
      <w:pPr>
        <w:pStyle w:val="ListParagraph"/>
        <w:numPr>
          <w:ilvl w:val="0"/>
          <w:numId w:val="136"/>
        </w:numPr>
        <w:rPr>
          <w:rFonts w:asciiTheme="majorHAnsi" w:hAnsiTheme="majorHAnsi"/>
        </w:rPr>
      </w:pPr>
      <w:r>
        <w:rPr>
          <w:rFonts w:asciiTheme="majorHAnsi" w:hAnsiTheme="majorHAnsi"/>
          <w:lang w:val="en"/>
        </w:rPr>
        <w:lastRenderedPageBreak/>
        <w:t>T</w:t>
      </w:r>
      <w:r w:rsidRPr="005243DC">
        <w:rPr>
          <w:rFonts w:asciiTheme="majorHAnsi" w:hAnsiTheme="majorHAnsi"/>
          <w:lang w:val="en"/>
        </w:rPr>
        <w:t>he market price is used as the transfer price, the selling division manager will not lose anything by making the transfer, and the purchasing division manager will get the correct signal about how much it really costs the company for the transfer to take place</w:t>
      </w:r>
      <w:r>
        <w:rPr>
          <w:rFonts w:asciiTheme="majorHAnsi" w:hAnsiTheme="majorHAnsi"/>
          <w:lang w:val="en"/>
        </w:rPr>
        <w:t>.</w:t>
      </w:r>
    </w:p>
    <w:p w14:paraId="77B08017" w14:textId="65C3C47C" w:rsidR="005243DC" w:rsidRDefault="005243DC" w:rsidP="005243DC">
      <w:pPr>
        <w:pStyle w:val="Heading2"/>
      </w:pPr>
      <w:r>
        <w:t>Quality Costs</w:t>
      </w:r>
    </w:p>
    <w:p w14:paraId="5111BC07" w14:textId="3067317C" w:rsidR="00982136" w:rsidRPr="005243DC" w:rsidRDefault="00982136" w:rsidP="00A468FD">
      <w:pPr>
        <w:pStyle w:val="ListParagraph"/>
        <w:numPr>
          <w:ilvl w:val="0"/>
          <w:numId w:val="137"/>
        </w:numPr>
      </w:pPr>
      <w:r>
        <w:rPr>
          <w:rStyle w:val="IntenseEmphasis"/>
          <w:rFonts w:asciiTheme="majorHAnsi" w:hAnsiTheme="majorHAnsi"/>
        </w:rPr>
        <w:t>Quality of Conformance</w:t>
      </w:r>
      <w:r w:rsidRPr="00656F9A">
        <w:rPr>
          <w:rStyle w:val="IntenseEmphasis"/>
          <w:rFonts w:asciiTheme="majorHAnsi" w:hAnsiTheme="majorHAnsi"/>
        </w:rPr>
        <w:t xml:space="preserve"> </w:t>
      </w:r>
      <w:r w:rsidRPr="00656F9A">
        <w:rPr>
          <w:rFonts w:asciiTheme="majorHAnsi" w:hAnsiTheme="majorHAnsi" w:cs="Segoe UI Semilight"/>
        </w:rPr>
        <w:t>–</w:t>
      </w:r>
      <w:r>
        <w:rPr>
          <w:rFonts w:asciiTheme="majorHAnsi" w:hAnsiTheme="majorHAnsi" w:cs="Segoe UI Semilight"/>
        </w:rPr>
        <w:t xml:space="preserve"> </w:t>
      </w:r>
      <w:r>
        <w:rPr>
          <w:rFonts w:asciiTheme="majorHAnsi" w:hAnsiTheme="majorHAnsi"/>
        </w:rPr>
        <w:t xml:space="preserve">Degree to which a product meets or exceeds its design specifications and is free of defects or other problems that mar its appearance or degrade its performance. </w:t>
      </w:r>
    </w:p>
    <w:p w14:paraId="50E5CA0C" w14:textId="77777777" w:rsidR="00982136" w:rsidRPr="00982136" w:rsidRDefault="00982136" w:rsidP="00A468FD">
      <w:pPr>
        <w:pStyle w:val="ListParagraph"/>
        <w:numPr>
          <w:ilvl w:val="0"/>
          <w:numId w:val="137"/>
        </w:numPr>
      </w:pPr>
      <w:r>
        <w:rPr>
          <w:rStyle w:val="IntenseEmphasis"/>
          <w:rFonts w:asciiTheme="majorHAnsi" w:hAnsiTheme="majorHAnsi"/>
        </w:rPr>
        <w:t xml:space="preserve">Quality Cost </w:t>
      </w:r>
      <w:r>
        <w:rPr>
          <w:rFonts w:asciiTheme="majorHAnsi" w:hAnsiTheme="majorHAnsi"/>
        </w:rPr>
        <w:t xml:space="preserve">– Costs that are incurred to prevent defective products from reaching customers or that are incurred as a result of defective units. </w:t>
      </w:r>
    </w:p>
    <w:p w14:paraId="1904327E" w14:textId="12B33E55" w:rsidR="00982136" w:rsidRPr="00982136" w:rsidRDefault="00982136" w:rsidP="00A468FD">
      <w:pPr>
        <w:pStyle w:val="ListParagraph"/>
        <w:numPr>
          <w:ilvl w:val="1"/>
          <w:numId w:val="137"/>
        </w:numPr>
      </w:pPr>
      <w:r>
        <w:rPr>
          <w:rFonts w:asciiTheme="majorHAnsi" w:hAnsiTheme="majorHAnsi"/>
        </w:rPr>
        <w:t>Broken down into 4 categories:</w:t>
      </w:r>
    </w:p>
    <w:p w14:paraId="016B0C8A" w14:textId="689878BD" w:rsidR="00982136" w:rsidRDefault="00982136" w:rsidP="00982136">
      <w:r>
        <w:rPr>
          <w:noProof/>
          <w:lang w:eastAsia="en-CA"/>
        </w:rPr>
        <w:drawing>
          <wp:inline distT="0" distB="0" distL="0" distR="0" wp14:anchorId="216E49C1" wp14:editId="122F2719">
            <wp:extent cx="4640506" cy="3781958"/>
            <wp:effectExtent l="0" t="0" r="8255" b="9525"/>
            <wp:docPr id="41050" name="Picture 41050" descr="Exhibit 11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635c" descr="Exhibit 11A-1."/>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4659591" cy="3797512"/>
                    </a:xfrm>
                    <a:prstGeom prst="rect">
                      <a:avLst/>
                    </a:prstGeom>
                    <a:noFill/>
                    <a:ln>
                      <a:noFill/>
                    </a:ln>
                  </pic:spPr>
                </pic:pic>
              </a:graphicData>
            </a:graphic>
          </wp:inline>
        </w:drawing>
      </w:r>
    </w:p>
    <w:p w14:paraId="15D646B5" w14:textId="7727BFBB" w:rsidR="00982136" w:rsidRPr="0084576E" w:rsidRDefault="00982136" w:rsidP="00A468FD">
      <w:pPr>
        <w:pStyle w:val="ListParagraph"/>
        <w:numPr>
          <w:ilvl w:val="0"/>
          <w:numId w:val="138"/>
        </w:numPr>
      </w:pPr>
      <w:r>
        <w:rPr>
          <w:rFonts w:asciiTheme="majorHAnsi" w:hAnsiTheme="majorHAnsi"/>
        </w:rPr>
        <w:t xml:space="preserve">They don’t relate to just manufacturing; they relate to all activities in a company. </w:t>
      </w:r>
    </w:p>
    <w:p w14:paraId="5ADC350A" w14:textId="4CEBA5B6" w:rsidR="0084576E" w:rsidRPr="0084576E" w:rsidRDefault="0084576E" w:rsidP="00A468FD">
      <w:pPr>
        <w:pStyle w:val="ListParagraph"/>
        <w:numPr>
          <w:ilvl w:val="0"/>
          <w:numId w:val="138"/>
        </w:numPr>
      </w:pPr>
      <w:r>
        <w:rPr>
          <w:rFonts w:asciiTheme="majorHAnsi" w:hAnsiTheme="majorHAnsi"/>
        </w:rPr>
        <w:t xml:space="preserve">Quality costs can be very high unless management gives it special attention. </w:t>
      </w:r>
    </w:p>
    <w:p w14:paraId="0741123C" w14:textId="3A0CA832" w:rsidR="0084576E" w:rsidRDefault="0084576E" w:rsidP="0084576E">
      <w:pPr>
        <w:pStyle w:val="Heading3"/>
      </w:pPr>
      <w:r>
        <w:t>Prevention Costs</w:t>
      </w:r>
    </w:p>
    <w:p w14:paraId="0994AE9A" w14:textId="0DCBD86E" w:rsidR="0084576E" w:rsidRPr="0084576E" w:rsidRDefault="0084576E" w:rsidP="00A468FD">
      <w:pPr>
        <w:pStyle w:val="ListParagraph"/>
        <w:numPr>
          <w:ilvl w:val="0"/>
          <w:numId w:val="139"/>
        </w:numPr>
      </w:pPr>
      <w:r>
        <w:rPr>
          <w:rStyle w:val="IntenseEmphasis"/>
          <w:rFonts w:asciiTheme="majorHAnsi" w:hAnsiTheme="majorHAnsi"/>
        </w:rPr>
        <w:t xml:space="preserve">Prevention Costs </w:t>
      </w:r>
      <w:r>
        <w:rPr>
          <w:rFonts w:asciiTheme="majorHAnsi" w:hAnsiTheme="majorHAnsi"/>
        </w:rPr>
        <w:t xml:space="preserve">– Cost incurred to keep defects from occurring, any activity that reduces the number of defects in products. </w:t>
      </w:r>
    </w:p>
    <w:p w14:paraId="61325CEA" w14:textId="04EB9817" w:rsidR="0084576E" w:rsidRPr="0084576E" w:rsidRDefault="0084576E" w:rsidP="00A468FD">
      <w:pPr>
        <w:pStyle w:val="ListParagraph"/>
        <w:numPr>
          <w:ilvl w:val="0"/>
          <w:numId w:val="139"/>
        </w:numPr>
      </w:pPr>
      <w:r>
        <w:rPr>
          <w:rStyle w:val="IntenseEmphasis"/>
          <w:rFonts w:asciiTheme="majorHAnsi" w:hAnsiTheme="majorHAnsi"/>
        </w:rPr>
        <w:t xml:space="preserve">Quality Circles </w:t>
      </w:r>
      <w:r>
        <w:rPr>
          <w:rFonts w:asciiTheme="majorHAnsi" w:hAnsiTheme="majorHAnsi"/>
        </w:rPr>
        <w:t xml:space="preserve">– Small groups of employees who meet on a regular basis to discuss ways on improving quality. Widely used in manufacturing companies, utilities, health care organizations, banks, etc. </w:t>
      </w:r>
    </w:p>
    <w:p w14:paraId="6B6E637D" w14:textId="204BE8AA" w:rsidR="0084576E" w:rsidRPr="0084576E" w:rsidRDefault="0084576E" w:rsidP="00A468FD">
      <w:pPr>
        <w:pStyle w:val="ListParagraph"/>
        <w:numPr>
          <w:ilvl w:val="0"/>
          <w:numId w:val="139"/>
        </w:numPr>
      </w:pPr>
      <w:r>
        <w:rPr>
          <w:rStyle w:val="IntenseEmphasis"/>
          <w:rFonts w:asciiTheme="majorHAnsi" w:hAnsiTheme="majorHAnsi"/>
        </w:rPr>
        <w:t xml:space="preserve">Statistical Process Control </w:t>
      </w:r>
      <w:r>
        <w:rPr>
          <w:rFonts w:asciiTheme="majorHAnsi" w:hAnsiTheme="majorHAnsi"/>
        </w:rPr>
        <w:t xml:space="preserve">– Charting technique used to monitor the quality of work being done at a workstation for the purpose of immediately correcting any problems. </w:t>
      </w:r>
    </w:p>
    <w:p w14:paraId="1B2979A8" w14:textId="181A43F6" w:rsidR="0084576E" w:rsidRDefault="0084576E" w:rsidP="0084576E">
      <w:pPr>
        <w:pStyle w:val="Heading3"/>
      </w:pPr>
      <w:r>
        <w:lastRenderedPageBreak/>
        <w:t>Appraisal Costs</w:t>
      </w:r>
    </w:p>
    <w:p w14:paraId="31CA770D" w14:textId="05E4E8C3" w:rsidR="0084576E" w:rsidRPr="0084576E" w:rsidRDefault="0084576E" w:rsidP="00A468FD">
      <w:pPr>
        <w:pStyle w:val="ListParagraph"/>
        <w:numPr>
          <w:ilvl w:val="0"/>
          <w:numId w:val="140"/>
        </w:numPr>
      </w:pPr>
      <w:r>
        <w:rPr>
          <w:rStyle w:val="IntenseEmphasis"/>
          <w:rFonts w:asciiTheme="majorHAnsi" w:hAnsiTheme="majorHAnsi"/>
        </w:rPr>
        <w:t xml:space="preserve">Appraisal (Inspection) </w:t>
      </w:r>
      <w:r w:rsidRPr="0084576E">
        <w:rPr>
          <w:rStyle w:val="IntenseEmphasis"/>
          <w:rFonts w:asciiTheme="majorHAnsi" w:hAnsiTheme="majorHAnsi"/>
        </w:rPr>
        <w:t xml:space="preserve">Costs </w:t>
      </w:r>
      <w:r w:rsidRPr="0084576E">
        <w:rPr>
          <w:rFonts w:asciiTheme="majorHAnsi" w:hAnsiTheme="majorHAnsi"/>
        </w:rPr>
        <w:t>– C</w:t>
      </w:r>
      <w:r>
        <w:rPr>
          <w:rFonts w:asciiTheme="majorHAnsi" w:hAnsiTheme="majorHAnsi"/>
        </w:rPr>
        <w:t xml:space="preserve">osts incurred to identify defective products before the products are shipped to customers. </w:t>
      </w:r>
    </w:p>
    <w:p w14:paraId="3D032FDB" w14:textId="6C849DD8" w:rsidR="0084576E" w:rsidRPr="0084576E" w:rsidRDefault="0084576E" w:rsidP="00A468FD">
      <w:pPr>
        <w:pStyle w:val="ListParagraph"/>
        <w:numPr>
          <w:ilvl w:val="0"/>
          <w:numId w:val="140"/>
        </w:numPr>
      </w:pPr>
      <w:r>
        <w:rPr>
          <w:rFonts w:asciiTheme="majorHAnsi" w:hAnsiTheme="majorHAnsi"/>
        </w:rPr>
        <w:t xml:space="preserve">Maintaining inspectors is becoming a costly and ineffective approach to quality control. </w:t>
      </w:r>
    </w:p>
    <w:p w14:paraId="39C23ECE" w14:textId="154CC3E0" w:rsidR="0084576E" w:rsidRDefault="0084576E" w:rsidP="0084576E">
      <w:pPr>
        <w:pStyle w:val="Heading3"/>
      </w:pPr>
      <w:r>
        <w:t xml:space="preserve">Internal Failure Costs </w:t>
      </w:r>
    </w:p>
    <w:p w14:paraId="36A849DA" w14:textId="3CDB14C1" w:rsidR="0084576E" w:rsidRPr="0084576E" w:rsidRDefault="0084576E" w:rsidP="00A468FD">
      <w:pPr>
        <w:pStyle w:val="ListParagraph"/>
        <w:numPr>
          <w:ilvl w:val="0"/>
          <w:numId w:val="141"/>
        </w:numPr>
      </w:pPr>
      <w:r>
        <w:rPr>
          <w:rStyle w:val="IntenseEmphasis"/>
          <w:rFonts w:asciiTheme="majorHAnsi" w:hAnsiTheme="majorHAnsi"/>
        </w:rPr>
        <w:t xml:space="preserve">Internal Failure Costs </w:t>
      </w:r>
      <w:r>
        <w:rPr>
          <w:rFonts w:asciiTheme="majorHAnsi" w:hAnsiTheme="majorHAnsi"/>
        </w:rPr>
        <w:t xml:space="preserve">– Costs incurred as a result of identifying defective products before they are shipped to customers. </w:t>
      </w:r>
    </w:p>
    <w:p w14:paraId="3BB80FF2" w14:textId="1858E86C" w:rsidR="0084576E" w:rsidRPr="0084576E" w:rsidRDefault="0084576E" w:rsidP="00A468FD">
      <w:pPr>
        <w:pStyle w:val="ListParagraph"/>
        <w:numPr>
          <w:ilvl w:val="0"/>
          <w:numId w:val="141"/>
        </w:numPr>
      </w:pPr>
      <w:r>
        <w:rPr>
          <w:rFonts w:asciiTheme="majorHAnsi" w:hAnsiTheme="majorHAnsi"/>
        </w:rPr>
        <w:t xml:space="preserve">Costs of identification of defects in the appraisal process. </w:t>
      </w:r>
    </w:p>
    <w:p w14:paraId="74811D96" w14:textId="17C2FB57" w:rsidR="0084576E" w:rsidRPr="0084576E" w:rsidRDefault="0084576E" w:rsidP="00A468FD">
      <w:pPr>
        <w:pStyle w:val="ListParagraph"/>
        <w:numPr>
          <w:ilvl w:val="0"/>
          <w:numId w:val="141"/>
        </w:numPr>
      </w:pPr>
      <w:r>
        <w:rPr>
          <w:rFonts w:asciiTheme="majorHAnsi" w:hAnsiTheme="majorHAnsi"/>
        </w:rPr>
        <w:t xml:space="preserve">The more effective a company’s appraisal activities, the greater the chance of catching defect internally and greater level of internal failure costs. </w:t>
      </w:r>
    </w:p>
    <w:p w14:paraId="2E310316" w14:textId="0C949404" w:rsidR="0084576E" w:rsidRDefault="0084576E" w:rsidP="0084576E">
      <w:pPr>
        <w:pStyle w:val="Heading3"/>
      </w:pPr>
      <w:r>
        <w:t>External Failure Costs</w:t>
      </w:r>
    </w:p>
    <w:p w14:paraId="04AA192D" w14:textId="32AA400E" w:rsidR="0084576E" w:rsidRPr="008842AB" w:rsidRDefault="0084576E" w:rsidP="00A468FD">
      <w:pPr>
        <w:pStyle w:val="ListParagraph"/>
        <w:numPr>
          <w:ilvl w:val="0"/>
          <w:numId w:val="142"/>
        </w:numPr>
      </w:pPr>
      <w:r>
        <w:rPr>
          <w:rStyle w:val="IntenseEmphasis"/>
          <w:rFonts w:asciiTheme="majorHAnsi" w:hAnsiTheme="majorHAnsi"/>
        </w:rPr>
        <w:t xml:space="preserve">External Failure Costs </w:t>
      </w:r>
      <w:r>
        <w:rPr>
          <w:rFonts w:asciiTheme="majorHAnsi" w:hAnsiTheme="majorHAnsi"/>
        </w:rPr>
        <w:t>– Co</w:t>
      </w:r>
      <w:r w:rsidR="008842AB">
        <w:rPr>
          <w:rFonts w:asciiTheme="majorHAnsi" w:hAnsiTheme="majorHAnsi"/>
        </w:rPr>
        <w:t xml:space="preserve">sts incurred when a product that’s defective is delivered to a customer. </w:t>
      </w:r>
    </w:p>
    <w:p w14:paraId="48683A45" w14:textId="008D161B" w:rsidR="008842AB" w:rsidRPr="008842AB" w:rsidRDefault="008842AB" w:rsidP="00A468FD">
      <w:pPr>
        <w:pStyle w:val="ListParagraph"/>
        <w:numPr>
          <w:ilvl w:val="0"/>
          <w:numId w:val="142"/>
        </w:numPr>
      </w:pPr>
      <w:r>
        <w:rPr>
          <w:rFonts w:asciiTheme="majorHAnsi" w:hAnsiTheme="majorHAnsi"/>
        </w:rPr>
        <w:t xml:space="preserve">Can significantly reduce profits. </w:t>
      </w:r>
    </w:p>
    <w:p w14:paraId="6C7A82FC" w14:textId="4A5D194A" w:rsidR="008842AB" w:rsidRDefault="008842AB" w:rsidP="008842AB">
      <w:r>
        <w:rPr>
          <w:noProof/>
          <w:lang w:eastAsia="en-CA"/>
        </w:rPr>
        <w:drawing>
          <wp:inline distT="0" distB="0" distL="0" distR="0" wp14:anchorId="5FF23E30" wp14:editId="2A725336">
            <wp:extent cx="2018995" cy="2509705"/>
            <wp:effectExtent l="0" t="0" r="635" b="5080"/>
            <wp:docPr id="41051" name="Picture 41051" descr="Exhibit 11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701c" descr="Exhibit 11A-2"/>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2025062" cy="2517247"/>
                    </a:xfrm>
                    <a:prstGeom prst="rect">
                      <a:avLst/>
                    </a:prstGeom>
                    <a:noFill/>
                    <a:ln>
                      <a:noFill/>
                    </a:ln>
                  </pic:spPr>
                </pic:pic>
              </a:graphicData>
            </a:graphic>
          </wp:inline>
        </w:drawing>
      </w:r>
    </w:p>
    <w:p w14:paraId="7EEF0D83" w14:textId="13FEE520" w:rsidR="008842AB" w:rsidRDefault="008842AB" w:rsidP="008842AB">
      <w:pPr>
        <w:pStyle w:val="Heading3"/>
      </w:pPr>
      <w:r>
        <w:t xml:space="preserve">Quality Cost Reports </w:t>
      </w:r>
    </w:p>
    <w:p w14:paraId="34A8AB3C" w14:textId="78F10719" w:rsidR="008842AB" w:rsidRPr="008842AB" w:rsidRDefault="008842AB" w:rsidP="00A468FD">
      <w:pPr>
        <w:pStyle w:val="ListParagraph"/>
        <w:numPr>
          <w:ilvl w:val="0"/>
          <w:numId w:val="143"/>
        </w:numPr>
      </w:pPr>
      <w:r>
        <w:rPr>
          <w:rStyle w:val="IntenseEmphasis"/>
          <w:rFonts w:asciiTheme="majorHAnsi" w:hAnsiTheme="majorHAnsi"/>
        </w:rPr>
        <w:t xml:space="preserve">Quality Cost Report </w:t>
      </w:r>
      <w:r>
        <w:rPr>
          <w:rFonts w:asciiTheme="majorHAnsi" w:hAnsiTheme="majorHAnsi"/>
        </w:rPr>
        <w:t xml:space="preserve">– Report that details prevention costs, appraisal costs, and the costs of internal and external failures. </w:t>
      </w:r>
    </w:p>
    <w:p w14:paraId="49558EE9" w14:textId="77777777" w:rsidR="008F38C3" w:rsidRDefault="008F38C3" w:rsidP="00DD28AF">
      <w:pPr>
        <w:rPr>
          <w:rFonts w:asciiTheme="majorHAnsi" w:hAnsiTheme="majorHAnsi"/>
          <w:b/>
          <w:u w:val="single"/>
          <w:lang w:val="en"/>
        </w:rPr>
      </w:pPr>
    </w:p>
    <w:p w14:paraId="72585D67" w14:textId="77777777" w:rsidR="008F38C3" w:rsidRDefault="008F38C3" w:rsidP="00DD28AF">
      <w:pPr>
        <w:rPr>
          <w:rFonts w:asciiTheme="majorHAnsi" w:hAnsiTheme="majorHAnsi"/>
          <w:b/>
          <w:u w:val="single"/>
          <w:lang w:val="en"/>
        </w:rPr>
      </w:pPr>
    </w:p>
    <w:p w14:paraId="430433AD" w14:textId="594A1714" w:rsidR="008F38C3" w:rsidRDefault="008842AB" w:rsidP="00DD28AF">
      <w:pPr>
        <w:rPr>
          <w:rFonts w:asciiTheme="majorHAnsi" w:hAnsiTheme="majorHAnsi"/>
          <w:b/>
          <w:u w:val="single"/>
          <w:lang w:val="en"/>
        </w:rPr>
      </w:pPr>
      <w:r>
        <w:rPr>
          <w:noProof/>
          <w:lang w:eastAsia="en-CA"/>
        </w:rPr>
        <w:lastRenderedPageBreak/>
        <w:drawing>
          <wp:inline distT="0" distB="0" distL="0" distR="0" wp14:anchorId="51ED71A4" wp14:editId="759E0769">
            <wp:extent cx="5874106" cy="4359065"/>
            <wp:effectExtent l="0" t="0" r="0" b="3810"/>
            <wp:docPr id="41052" name="Picture 41052" descr="Exhibit 11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718c" descr="Exhibit 11A-3"/>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5887266" cy="4368831"/>
                    </a:xfrm>
                    <a:prstGeom prst="rect">
                      <a:avLst/>
                    </a:prstGeom>
                    <a:noFill/>
                    <a:ln>
                      <a:noFill/>
                    </a:ln>
                  </pic:spPr>
                </pic:pic>
              </a:graphicData>
            </a:graphic>
          </wp:inline>
        </w:drawing>
      </w:r>
    </w:p>
    <w:p w14:paraId="4A8F3FC7" w14:textId="56B50D53" w:rsidR="008842AB" w:rsidRDefault="008842AB" w:rsidP="00DD28AF">
      <w:pPr>
        <w:rPr>
          <w:rFonts w:asciiTheme="majorHAnsi" w:hAnsiTheme="majorHAnsi"/>
          <w:b/>
          <w:u w:val="single"/>
          <w:lang w:val="en"/>
        </w:rPr>
      </w:pPr>
      <w:r>
        <w:rPr>
          <w:noProof/>
          <w:lang w:eastAsia="en-CA"/>
        </w:rPr>
        <w:drawing>
          <wp:inline distT="0" distB="0" distL="0" distR="0" wp14:anchorId="4818A416" wp14:editId="03791205">
            <wp:extent cx="4645025" cy="3423285"/>
            <wp:effectExtent l="0" t="0" r="3175" b="5715"/>
            <wp:docPr id="41053" name="Picture 41053" descr="Exhibit 11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731c" descr="Exhibit 11A-4"/>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4645025" cy="3423285"/>
                    </a:xfrm>
                    <a:prstGeom prst="rect">
                      <a:avLst/>
                    </a:prstGeom>
                    <a:noFill/>
                    <a:ln>
                      <a:noFill/>
                    </a:ln>
                  </pic:spPr>
                </pic:pic>
              </a:graphicData>
            </a:graphic>
          </wp:inline>
        </w:drawing>
      </w:r>
    </w:p>
    <w:p w14:paraId="7ACD1C3D" w14:textId="7C4F54B6" w:rsidR="008842AB" w:rsidRDefault="008842AB" w:rsidP="008842AB">
      <w:pPr>
        <w:pStyle w:val="Heading3"/>
        <w:rPr>
          <w:lang w:val="en"/>
        </w:rPr>
      </w:pPr>
      <w:r>
        <w:rPr>
          <w:lang w:val="en"/>
        </w:rPr>
        <w:lastRenderedPageBreak/>
        <w:t>Internal Aspects of Quality</w:t>
      </w:r>
    </w:p>
    <w:p w14:paraId="1BBB5241" w14:textId="5E2A2768" w:rsidR="008842AB" w:rsidRPr="008842AB" w:rsidRDefault="008842AB" w:rsidP="00A468FD">
      <w:pPr>
        <w:pStyle w:val="ListParagraph"/>
        <w:numPr>
          <w:ilvl w:val="0"/>
          <w:numId w:val="143"/>
        </w:numPr>
        <w:rPr>
          <w:lang w:val="en"/>
        </w:rPr>
      </w:pPr>
      <w:r>
        <w:rPr>
          <w:rStyle w:val="IntenseEmphasis"/>
          <w:rFonts w:asciiTheme="majorHAnsi" w:hAnsiTheme="majorHAnsi"/>
        </w:rPr>
        <w:t>ISO 9000 Standards</w:t>
      </w:r>
      <w:r w:rsidRPr="008842AB">
        <w:rPr>
          <w:rStyle w:val="IntenseEmphasis"/>
          <w:rFonts w:asciiTheme="majorHAnsi" w:hAnsiTheme="majorHAnsi"/>
        </w:rPr>
        <w:t xml:space="preserve"> </w:t>
      </w:r>
      <w:r w:rsidRPr="008842AB">
        <w:rPr>
          <w:rFonts w:asciiTheme="majorHAnsi" w:hAnsiTheme="majorHAnsi"/>
        </w:rPr>
        <w:t xml:space="preserve">– </w:t>
      </w:r>
      <w:r>
        <w:rPr>
          <w:rFonts w:asciiTheme="majorHAnsi" w:hAnsiTheme="majorHAnsi"/>
        </w:rPr>
        <w:t xml:space="preserve">Quality control requirements issued by the International Organization for Standards. </w:t>
      </w:r>
    </w:p>
    <w:p w14:paraId="1236A902" w14:textId="7EC806E8" w:rsidR="008842AB" w:rsidRPr="008842AB" w:rsidRDefault="008842AB" w:rsidP="00A468FD">
      <w:pPr>
        <w:pStyle w:val="ListParagraph"/>
        <w:numPr>
          <w:ilvl w:val="0"/>
          <w:numId w:val="143"/>
        </w:numPr>
        <w:rPr>
          <w:rFonts w:asciiTheme="majorHAnsi" w:hAnsiTheme="majorHAnsi"/>
          <w:lang w:val="en"/>
        </w:rPr>
      </w:pPr>
      <w:r w:rsidRPr="008842AB">
        <w:rPr>
          <w:rFonts w:asciiTheme="majorHAnsi" w:hAnsiTheme="majorHAnsi"/>
          <w:lang w:val="en"/>
        </w:rPr>
        <w:t>Supplier must demonstrate to a certifying agency that:</w:t>
      </w:r>
    </w:p>
    <w:p w14:paraId="1176347B" w14:textId="1C484138" w:rsidR="008842AB" w:rsidRPr="008842AB" w:rsidRDefault="008842AB" w:rsidP="00A468FD">
      <w:pPr>
        <w:pStyle w:val="ListParagraph"/>
        <w:numPr>
          <w:ilvl w:val="1"/>
          <w:numId w:val="144"/>
        </w:numPr>
        <w:rPr>
          <w:rFonts w:asciiTheme="majorHAnsi" w:hAnsiTheme="majorHAnsi"/>
          <w:lang w:val="en"/>
        </w:rPr>
      </w:pPr>
      <w:r w:rsidRPr="008842AB">
        <w:rPr>
          <w:rFonts w:asciiTheme="majorHAnsi" w:hAnsiTheme="majorHAnsi"/>
          <w:lang w:val="en"/>
        </w:rPr>
        <w:t xml:space="preserve">A quality control system is in use, and defines an expected level of quality. </w:t>
      </w:r>
    </w:p>
    <w:p w14:paraId="1AFAC66E" w14:textId="597CC410" w:rsidR="008842AB" w:rsidRPr="008842AB" w:rsidRDefault="008842AB" w:rsidP="00A468FD">
      <w:pPr>
        <w:pStyle w:val="ListParagraph"/>
        <w:numPr>
          <w:ilvl w:val="1"/>
          <w:numId w:val="144"/>
        </w:numPr>
        <w:rPr>
          <w:rFonts w:asciiTheme="majorHAnsi" w:hAnsiTheme="majorHAnsi"/>
          <w:lang w:val="en"/>
        </w:rPr>
      </w:pPr>
      <w:r w:rsidRPr="008842AB">
        <w:rPr>
          <w:rFonts w:asciiTheme="majorHAnsi" w:hAnsiTheme="majorHAnsi"/>
          <w:lang w:val="en"/>
        </w:rPr>
        <w:t xml:space="preserve">The system is fully operations and backed up with detailed documentation of quality control procedures. </w:t>
      </w:r>
    </w:p>
    <w:p w14:paraId="219B2F92" w14:textId="4EA81FDB" w:rsidR="008842AB" w:rsidRDefault="008842AB" w:rsidP="00A468FD">
      <w:pPr>
        <w:pStyle w:val="ListParagraph"/>
        <w:numPr>
          <w:ilvl w:val="1"/>
          <w:numId w:val="144"/>
        </w:numPr>
        <w:rPr>
          <w:rFonts w:asciiTheme="majorHAnsi" w:hAnsiTheme="majorHAnsi"/>
          <w:lang w:val="en"/>
        </w:rPr>
      </w:pPr>
      <w:r w:rsidRPr="008842AB">
        <w:rPr>
          <w:rFonts w:asciiTheme="majorHAnsi" w:hAnsiTheme="majorHAnsi"/>
          <w:lang w:val="en"/>
        </w:rPr>
        <w:t xml:space="preserve">Intended level of quality is being achieved on a constant basis. </w:t>
      </w:r>
    </w:p>
    <w:p w14:paraId="60B18D8F" w14:textId="2BFEDB76" w:rsidR="008842AB" w:rsidRDefault="008842AB" w:rsidP="008842AB">
      <w:pPr>
        <w:pStyle w:val="Heading2"/>
        <w:rPr>
          <w:lang w:val="en"/>
        </w:rPr>
      </w:pPr>
      <w:r>
        <w:rPr>
          <w:lang w:val="en"/>
        </w:rPr>
        <w:t>Direct Method</w:t>
      </w:r>
    </w:p>
    <w:p w14:paraId="42B32B64" w14:textId="77777777" w:rsidR="008842AB" w:rsidRDefault="008842AB" w:rsidP="00A468FD">
      <w:pPr>
        <w:pStyle w:val="ListParagraph"/>
        <w:numPr>
          <w:ilvl w:val="0"/>
          <w:numId w:val="145"/>
        </w:numPr>
        <w:rPr>
          <w:rFonts w:asciiTheme="majorHAnsi" w:hAnsiTheme="majorHAnsi"/>
          <w:lang w:val="en"/>
        </w:rPr>
      </w:pPr>
      <w:r>
        <w:rPr>
          <w:rFonts w:asciiTheme="majorHAnsi" w:hAnsiTheme="majorHAnsi"/>
          <w:lang w:val="en"/>
        </w:rPr>
        <w:t>S</w:t>
      </w:r>
      <w:r w:rsidRPr="008842AB">
        <w:rPr>
          <w:rFonts w:asciiTheme="majorHAnsi" w:hAnsiTheme="majorHAnsi"/>
          <w:lang w:val="en"/>
        </w:rPr>
        <w:t>implest of the th</w:t>
      </w:r>
      <w:r>
        <w:rPr>
          <w:rFonts w:asciiTheme="majorHAnsi" w:hAnsiTheme="majorHAnsi"/>
          <w:lang w:val="en"/>
        </w:rPr>
        <w:t>ree cost allocation methods.</w:t>
      </w:r>
    </w:p>
    <w:p w14:paraId="385F4628" w14:textId="77777777" w:rsidR="008842AB" w:rsidRDefault="008842AB" w:rsidP="00A468FD">
      <w:pPr>
        <w:pStyle w:val="ListParagraph"/>
        <w:numPr>
          <w:ilvl w:val="0"/>
          <w:numId w:val="145"/>
        </w:numPr>
        <w:rPr>
          <w:rFonts w:asciiTheme="majorHAnsi" w:hAnsiTheme="majorHAnsi"/>
          <w:lang w:val="en"/>
        </w:rPr>
      </w:pPr>
      <w:r>
        <w:rPr>
          <w:rFonts w:asciiTheme="majorHAnsi" w:hAnsiTheme="majorHAnsi"/>
          <w:lang w:val="en"/>
        </w:rPr>
        <w:t>I</w:t>
      </w:r>
      <w:r w:rsidRPr="008842AB">
        <w:rPr>
          <w:rFonts w:asciiTheme="majorHAnsi" w:hAnsiTheme="majorHAnsi"/>
          <w:lang w:val="en"/>
        </w:rPr>
        <w:t xml:space="preserve">gnores the services provided by a service department to other service departments (e.g., reciprocal services) and allocates all service department costs directly to operating departments. </w:t>
      </w:r>
    </w:p>
    <w:p w14:paraId="040570B4" w14:textId="77777777" w:rsidR="00C8262A" w:rsidRDefault="00C8262A" w:rsidP="00A468FD">
      <w:pPr>
        <w:pStyle w:val="ListParagraph"/>
        <w:numPr>
          <w:ilvl w:val="0"/>
          <w:numId w:val="145"/>
        </w:numPr>
        <w:rPr>
          <w:rFonts w:asciiTheme="majorHAnsi" w:hAnsiTheme="majorHAnsi"/>
          <w:lang w:val="en"/>
        </w:rPr>
      </w:pPr>
      <w:r>
        <w:rPr>
          <w:rFonts w:asciiTheme="majorHAnsi" w:hAnsiTheme="majorHAnsi"/>
          <w:lang w:val="en"/>
        </w:rPr>
        <w:t xml:space="preserve">Even if a service department </w:t>
      </w:r>
      <w:r w:rsidR="008842AB" w:rsidRPr="008842AB">
        <w:rPr>
          <w:rFonts w:asciiTheme="majorHAnsi" w:hAnsiTheme="majorHAnsi"/>
          <w:lang w:val="en"/>
        </w:rPr>
        <w:t>provides a large amount of servic</w:t>
      </w:r>
      <w:r>
        <w:rPr>
          <w:rFonts w:asciiTheme="majorHAnsi" w:hAnsiTheme="majorHAnsi"/>
          <w:lang w:val="en"/>
        </w:rPr>
        <w:t xml:space="preserve">e to another service department, </w:t>
      </w:r>
      <w:r w:rsidR="008842AB" w:rsidRPr="008842AB">
        <w:rPr>
          <w:rFonts w:asciiTheme="majorHAnsi" w:hAnsiTheme="majorHAnsi"/>
          <w:lang w:val="en"/>
        </w:rPr>
        <w:t>no allocations are made betwee</w:t>
      </w:r>
      <w:r>
        <w:rPr>
          <w:rFonts w:asciiTheme="majorHAnsi" w:hAnsiTheme="majorHAnsi"/>
          <w:lang w:val="en"/>
        </w:rPr>
        <w:t>n the two departments.</w:t>
      </w:r>
    </w:p>
    <w:p w14:paraId="10C31FC5" w14:textId="07C02CA6" w:rsidR="008842AB" w:rsidRPr="008842AB" w:rsidRDefault="00C8262A" w:rsidP="00A468FD">
      <w:pPr>
        <w:pStyle w:val="ListParagraph"/>
        <w:numPr>
          <w:ilvl w:val="0"/>
          <w:numId w:val="145"/>
        </w:numPr>
        <w:rPr>
          <w:rFonts w:asciiTheme="majorHAnsi" w:hAnsiTheme="majorHAnsi"/>
          <w:lang w:val="en"/>
        </w:rPr>
      </w:pPr>
      <w:r>
        <w:rPr>
          <w:rFonts w:asciiTheme="majorHAnsi" w:hAnsiTheme="majorHAnsi"/>
          <w:lang w:val="en"/>
        </w:rPr>
        <w:t>A</w:t>
      </w:r>
      <w:r w:rsidR="008842AB" w:rsidRPr="008842AB">
        <w:rPr>
          <w:rFonts w:asciiTheme="majorHAnsi" w:hAnsiTheme="majorHAnsi"/>
          <w:lang w:val="en"/>
        </w:rPr>
        <w:t xml:space="preserve">ll costs are allocated </w:t>
      </w:r>
      <w:r w:rsidR="008842AB" w:rsidRPr="00C8262A">
        <w:rPr>
          <w:rStyle w:val="Emphasis"/>
          <w:rFonts w:asciiTheme="majorHAnsi" w:hAnsiTheme="majorHAnsi"/>
          <w:i w:val="0"/>
          <w:lang w:val="en"/>
        </w:rPr>
        <w:t>directly</w:t>
      </w:r>
      <w:r w:rsidR="008842AB" w:rsidRPr="008842AB">
        <w:rPr>
          <w:rFonts w:asciiTheme="majorHAnsi" w:hAnsiTheme="majorHAnsi"/>
          <w:lang w:val="en"/>
        </w:rPr>
        <w:t xml:space="preserve"> to the operating departments, bypassing</w:t>
      </w:r>
      <w:r>
        <w:rPr>
          <w:rFonts w:asciiTheme="majorHAnsi" w:hAnsiTheme="majorHAnsi"/>
          <w:lang w:val="en"/>
        </w:rPr>
        <w:t xml:space="preserve"> the other service departments.</w:t>
      </w:r>
    </w:p>
    <w:p w14:paraId="52AE1814" w14:textId="76C589A4" w:rsidR="008842AB" w:rsidRDefault="008842AB" w:rsidP="008842AB">
      <w:pPr>
        <w:rPr>
          <w:lang w:val="en"/>
        </w:rPr>
      </w:pPr>
      <w:r>
        <w:rPr>
          <w:noProof/>
          <w:lang w:eastAsia="en-CA"/>
        </w:rPr>
        <w:drawing>
          <wp:inline distT="0" distB="0" distL="0" distR="0" wp14:anchorId="548700B9" wp14:editId="24DDE716">
            <wp:extent cx="4074566" cy="1423235"/>
            <wp:effectExtent l="0" t="0" r="2540" b="5715"/>
            <wp:docPr id="41055" name="Picture 41055"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774ac" descr="A table."/>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4092284" cy="1429424"/>
                    </a:xfrm>
                    <a:prstGeom prst="rect">
                      <a:avLst/>
                    </a:prstGeom>
                    <a:noFill/>
                    <a:ln>
                      <a:noFill/>
                    </a:ln>
                  </pic:spPr>
                </pic:pic>
              </a:graphicData>
            </a:graphic>
          </wp:inline>
        </w:drawing>
      </w:r>
    </w:p>
    <w:p w14:paraId="133E51AA" w14:textId="68779254" w:rsidR="008842AB" w:rsidRDefault="008842AB" w:rsidP="008842AB">
      <w:pPr>
        <w:rPr>
          <w:lang w:val="en"/>
        </w:rPr>
      </w:pPr>
      <w:r>
        <w:rPr>
          <w:noProof/>
          <w:lang w:eastAsia="en-CA"/>
        </w:rPr>
        <w:drawing>
          <wp:inline distT="0" distB="0" distL="0" distR="0" wp14:anchorId="15D5930F" wp14:editId="421A07C5">
            <wp:extent cx="4630522" cy="1619966"/>
            <wp:effectExtent l="0" t="0" r="0" b="0"/>
            <wp:docPr id="41056" name="Picture 41056" descr="Exhibit 11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776c" descr="Exhibit 11A-5"/>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4637608" cy="1622445"/>
                    </a:xfrm>
                    <a:prstGeom prst="rect">
                      <a:avLst/>
                    </a:prstGeom>
                    <a:noFill/>
                    <a:ln>
                      <a:noFill/>
                    </a:ln>
                  </pic:spPr>
                </pic:pic>
              </a:graphicData>
            </a:graphic>
          </wp:inline>
        </w:drawing>
      </w:r>
    </w:p>
    <w:p w14:paraId="7BA8E8FA" w14:textId="19FECBEA" w:rsidR="00C8262A" w:rsidRDefault="00C8262A" w:rsidP="00C8262A">
      <w:pPr>
        <w:pStyle w:val="Heading2"/>
        <w:rPr>
          <w:lang w:val="en"/>
        </w:rPr>
      </w:pPr>
      <w:r>
        <w:rPr>
          <w:lang w:val="en"/>
        </w:rPr>
        <w:t>Step-Down Method</w:t>
      </w:r>
    </w:p>
    <w:p w14:paraId="605657B7" w14:textId="77777777" w:rsidR="00C8262A" w:rsidRDefault="00C8262A" w:rsidP="00A468FD">
      <w:pPr>
        <w:pStyle w:val="ListParagraph"/>
        <w:numPr>
          <w:ilvl w:val="0"/>
          <w:numId w:val="146"/>
        </w:numPr>
        <w:rPr>
          <w:rFonts w:asciiTheme="majorHAnsi" w:hAnsiTheme="majorHAnsi"/>
          <w:lang w:val="en"/>
        </w:rPr>
      </w:pPr>
      <w:r>
        <w:rPr>
          <w:rFonts w:asciiTheme="majorHAnsi" w:hAnsiTheme="majorHAnsi"/>
          <w:lang w:val="en"/>
        </w:rPr>
        <w:t>P</w:t>
      </w:r>
      <w:r w:rsidRPr="00C8262A">
        <w:rPr>
          <w:rFonts w:asciiTheme="majorHAnsi" w:hAnsiTheme="majorHAnsi"/>
          <w:lang w:val="en"/>
        </w:rPr>
        <w:t xml:space="preserve">rovides for allocation of a service department's costs to other service departments, as well as to operating departments. </w:t>
      </w:r>
    </w:p>
    <w:p w14:paraId="6B6FF792" w14:textId="77777777" w:rsidR="00C8262A" w:rsidRDefault="00C8262A" w:rsidP="00A468FD">
      <w:pPr>
        <w:pStyle w:val="ListParagraph"/>
        <w:numPr>
          <w:ilvl w:val="0"/>
          <w:numId w:val="146"/>
        </w:numPr>
        <w:rPr>
          <w:rFonts w:asciiTheme="majorHAnsi" w:hAnsiTheme="majorHAnsi"/>
          <w:lang w:val="en"/>
        </w:rPr>
      </w:pPr>
      <w:r w:rsidRPr="00C8262A">
        <w:rPr>
          <w:rFonts w:asciiTheme="majorHAnsi" w:hAnsiTheme="majorHAnsi"/>
          <w:lang w:val="en"/>
        </w:rPr>
        <w:t xml:space="preserve">The sequence typically begins with the department that provides the greatest amount of service to other service departments. </w:t>
      </w:r>
    </w:p>
    <w:p w14:paraId="4179920D" w14:textId="77777777" w:rsidR="00C8262A" w:rsidRPr="00C8262A" w:rsidRDefault="00C8262A" w:rsidP="00A468FD">
      <w:pPr>
        <w:pStyle w:val="ListParagraph"/>
        <w:numPr>
          <w:ilvl w:val="0"/>
          <w:numId w:val="146"/>
        </w:numPr>
        <w:rPr>
          <w:rFonts w:asciiTheme="majorHAnsi" w:hAnsiTheme="majorHAnsi"/>
          <w:lang w:val="en"/>
        </w:rPr>
      </w:pPr>
      <w:r w:rsidRPr="00C8262A">
        <w:rPr>
          <w:rFonts w:asciiTheme="majorHAnsi" w:hAnsiTheme="majorHAnsi"/>
          <w:lang w:val="en"/>
        </w:rPr>
        <w:t>After its costs have been allocated, the process continues, step by step, ending with the department that provides the least amount of services to other service departments.</w:t>
      </w:r>
    </w:p>
    <w:p w14:paraId="0E1A492C" w14:textId="1CC91EBD" w:rsidR="00C8262A" w:rsidRDefault="00C8262A" w:rsidP="00C8262A">
      <w:pPr>
        <w:rPr>
          <w:lang w:val="en"/>
        </w:rPr>
      </w:pPr>
      <w:r>
        <w:rPr>
          <w:noProof/>
          <w:lang w:eastAsia="en-CA"/>
        </w:rPr>
        <w:lastRenderedPageBreak/>
        <w:drawing>
          <wp:anchor distT="0" distB="0" distL="114300" distR="114300" simplePos="0" relativeHeight="251658256" behindDoc="0" locked="0" layoutInCell="1" allowOverlap="1" wp14:anchorId="780A0A8F" wp14:editId="6ABB9288">
            <wp:simplePos x="914400" y="914400"/>
            <wp:positionH relativeFrom="column">
              <wp:align>left</wp:align>
            </wp:positionH>
            <wp:positionV relativeFrom="paragraph">
              <wp:align>top</wp:align>
            </wp:positionV>
            <wp:extent cx="4995042" cy="1836115"/>
            <wp:effectExtent l="0" t="0" r="0" b="0"/>
            <wp:wrapSquare wrapText="bothSides"/>
            <wp:docPr id="41057" name="Picture 41057" descr="Exhibit 11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12786c" descr="Exhibit 11A-6"/>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995042" cy="1836115"/>
                    </a:xfrm>
                    <a:prstGeom prst="rect">
                      <a:avLst/>
                    </a:prstGeom>
                    <a:noFill/>
                    <a:ln>
                      <a:noFill/>
                    </a:ln>
                  </pic:spPr>
                </pic:pic>
              </a:graphicData>
            </a:graphic>
          </wp:anchor>
        </w:drawing>
      </w:r>
    </w:p>
    <w:p w14:paraId="65750D31" w14:textId="77777777" w:rsidR="00C8262A" w:rsidRPr="00C8262A" w:rsidRDefault="00C8262A" w:rsidP="00C8262A">
      <w:pPr>
        <w:rPr>
          <w:lang w:val="en"/>
        </w:rPr>
      </w:pPr>
    </w:p>
    <w:p w14:paraId="3A3B24FB" w14:textId="77777777" w:rsidR="00C8262A" w:rsidRPr="00C8262A" w:rsidRDefault="00C8262A" w:rsidP="00C8262A">
      <w:pPr>
        <w:rPr>
          <w:lang w:val="en"/>
        </w:rPr>
      </w:pPr>
    </w:p>
    <w:p w14:paraId="354FF68A" w14:textId="77777777" w:rsidR="00C8262A" w:rsidRPr="00C8262A" w:rsidRDefault="00C8262A" w:rsidP="00C8262A">
      <w:pPr>
        <w:rPr>
          <w:lang w:val="en"/>
        </w:rPr>
      </w:pPr>
    </w:p>
    <w:p w14:paraId="5AD3E10A" w14:textId="77777777" w:rsidR="00C8262A" w:rsidRPr="00C8262A" w:rsidRDefault="00C8262A" w:rsidP="00C8262A">
      <w:pPr>
        <w:rPr>
          <w:lang w:val="en"/>
        </w:rPr>
      </w:pPr>
    </w:p>
    <w:p w14:paraId="6AAD06BC" w14:textId="0D6D1B32" w:rsidR="00C8262A" w:rsidRDefault="00C8262A" w:rsidP="00C8262A">
      <w:pPr>
        <w:rPr>
          <w:lang w:val="en"/>
        </w:rPr>
      </w:pPr>
    </w:p>
    <w:p w14:paraId="2DB9097C" w14:textId="545FF0BD" w:rsidR="00C8262A" w:rsidRDefault="00C8262A" w:rsidP="00C8262A">
      <w:pPr>
        <w:pStyle w:val="Heading2"/>
        <w:rPr>
          <w:lang w:val="en"/>
        </w:rPr>
      </w:pPr>
      <w:r>
        <w:rPr>
          <w:lang w:val="en"/>
        </w:rPr>
        <w:br w:type="textWrapping" w:clear="all"/>
        <w:t>Reciprocal Method</w:t>
      </w:r>
    </w:p>
    <w:p w14:paraId="2EAD95FE" w14:textId="1DD54F3D" w:rsidR="00C8262A" w:rsidRPr="00C8262A" w:rsidRDefault="00C8262A" w:rsidP="00A468FD">
      <w:pPr>
        <w:pStyle w:val="ListParagraph"/>
        <w:numPr>
          <w:ilvl w:val="0"/>
          <w:numId w:val="147"/>
        </w:numPr>
        <w:rPr>
          <w:rFonts w:asciiTheme="majorHAnsi" w:hAnsiTheme="majorHAnsi"/>
          <w:lang w:val="en"/>
        </w:rPr>
      </w:pPr>
      <w:r>
        <w:rPr>
          <w:rStyle w:val="IntenseEmphasis"/>
          <w:rFonts w:asciiTheme="majorHAnsi" w:hAnsiTheme="majorHAnsi"/>
        </w:rPr>
        <w:t>Reciprocal Method</w:t>
      </w:r>
      <w:r w:rsidRPr="008842AB">
        <w:rPr>
          <w:rStyle w:val="IntenseEmphasis"/>
          <w:rFonts w:asciiTheme="majorHAnsi" w:hAnsiTheme="majorHAnsi"/>
        </w:rPr>
        <w:t xml:space="preserve"> </w:t>
      </w:r>
      <w:r w:rsidRPr="008842AB">
        <w:rPr>
          <w:rFonts w:asciiTheme="majorHAnsi" w:hAnsiTheme="majorHAnsi"/>
        </w:rPr>
        <w:t xml:space="preserve">– </w:t>
      </w:r>
      <w:r>
        <w:rPr>
          <w:rFonts w:asciiTheme="majorHAnsi" w:hAnsiTheme="majorHAnsi"/>
        </w:rPr>
        <w:t xml:space="preserve">Method of allocating service department costs that gives full recognition to interdepartmental services. </w:t>
      </w:r>
    </w:p>
    <w:p w14:paraId="133F460C" w14:textId="32A1A37E" w:rsidR="008F38C3" w:rsidRPr="00C8262A" w:rsidRDefault="00C8262A" w:rsidP="00A468FD">
      <w:pPr>
        <w:pStyle w:val="ListParagraph"/>
        <w:numPr>
          <w:ilvl w:val="0"/>
          <w:numId w:val="147"/>
        </w:numPr>
        <w:rPr>
          <w:rFonts w:asciiTheme="majorHAnsi" w:hAnsiTheme="majorHAnsi"/>
          <w:b/>
          <w:u w:val="single"/>
          <w:lang w:val="en"/>
        </w:rPr>
      </w:pPr>
      <w:r w:rsidRPr="00C8262A">
        <w:rPr>
          <w:rFonts w:asciiTheme="majorHAnsi" w:hAnsiTheme="majorHAnsi"/>
          <w:lang w:val="en"/>
        </w:rPr>
        <w:t xml:space="preserve">Allocates service department costs in both directions. </w:t>
      </w:r>
    </w:p>
    <w:p w14:paraId="7D6EF7CC" w14:textId="633FC318" w:rsidR="00A711CA" w:rsidRDefault="00A711CA">
      <w:pPr>
        <w:rPr>
          <w:rFonts w:asciiTheme="majorHAnsi" w:hAnsiTheme="majorHAnsi"/>
          <w:b/>
          <w:u w:val="single"/>
          <w:lang w:val="en"/>
        </w:rPr>
      </w:pPr>
      <w:r>
        <w:rPr>
          <w:rFonts w:asciiTheme="majorHAnsi" w:hAnsiTheme="majorHAnsi"/>
          <w:b/>
          <w:u w:val="single"/>
          <w:lang w:val="en"/>
        </w:rPr>
        <w:br w:type="page"/>
      </w:r>
    </w:p>
    <w:p w14:paraId="51A5E9F9" w14:textId="11D9CA95" w:rsidR="00A711CA" w:rsidRPr="00D26AB2" w:rsidRDefault="00A711CA" w:rsidP="00A711CA">
      <w:pPr>
        <w:pStyle w:val="Heading1"/>
        <w:rPr>
          <w:rFonts w:cs="Segoe UI Semilight"/>
          <w:u w:val="single"/>
        </w:rPr>
      </w:pPr>
      <w:r>
        <w:rPr>
          <w:u w:val="single"/>
        </w:rPr>
        <w:lastRenderedPageBreak/>
        <w:t>Chapter 12 – Short-Term and Long-Term Decisions</w:t>
      </w:r>
      <w:r w:rsidRPr="00D26AB2">
        <w:rPr>
          <w:u w:val="single"/>
        </w:rPr>
        <w:t xml:space="preserve"> </w:t>
      </w:r>
    </w:p>
    <w:p w14:paraId="202C6236" w14:textId="1AC2F561" w:rsidR="008F38C3" w:rsidRPr="00B8432F" w:rsidRDefault="003C302A" w:rsidP="00A468FD">
      <w:pPr>
        <w:pStyle w:val="ListParagraph"/>
        <w:numPr>
          <w:ilvl w:val="0"/>
          <w:numId w:val="148"/>
        </w:numPr>
        <w:rPr>
          <w:rFonts w:asciiTheme="majorHAnsi" w:hAnsiTheme="majorHAnsi"/>
          <w:b/>
          <w:u w:val="single"/>
          <w:lang w:val="en"/>
        </w:rPr>
      </w:pPr>
      <w:r w:rsidRPr="00B8432F">
        <w:rPr>
          <w:rStyle w:val="IntenseEmphasis"/>
          <w:rFonts w:asciiTheme="majorHAnsi" w:hAnsiTheme="majorHAnsi"/>
        </w:rPr>
        <w:t xml:space="preserve">Relevant Cost </w:t>
      </w:r>
      <w:r w:rsidR="00B17681" w:rsidRPr="00B8432F">
        <w:rPr>
          <w:rFonts w:asciiTheme="majorHAnsi" w:hAnsiTheme="majorHAnsi" w:cs="Segoe UI Semilight"/>
        </w:rPr>
        <w:t>– A cost that differs among the alternatives in a particular decision and w</w:t>
      </w:r>
      <w:r w:rsidR="009E7F2E" w:rsidRPr="00B8432F">
        <w:rPr>
          <w:rFonts w:asciiTheme="majorHAnsi" w:hAnsiTheme="majorHAnsi" w:cs="Segoe UI Semilight"/>
        </w:rPr>
        <w:t xml:space="preserve">ill be incurred in the future. </w:t>
      </w:r>
    </w:p>
    <w:p w14:paraId="444C559E" w14:textId="2E4530E4" w:rsidR="009E7F2E" w:rsidRPr="00B8432F" w:rsidRDefault="009E7F2E" w:rsidP="009E7F2E">
      <w:pPr>
        <w:pStyle w:val="Heading2"/>
        <w:rPr>
          <w:sz w:val="22"/>
          <w:szCs w:val="22"/>
          <w:lang w:val="en"/>
        </w:rPr>
      </w:pPr>
      <w:r w:rsidRPr="00B8432F">
        <w:rPr>
          <w:sz w:val="22"/>
          <w:szCs w:val="22"/>
          <w:lang w:val="en"/>
        </w:rPr>
        <w:t>Cost Concepts for Decision Making</w:t>
      </w:r>
    </w:p>
    <w:p w14:paraId="25254B37" w14:textId="2C0F1B34" w:rsidR="008F38C3" w:rsidRPr="00B8432F" w:rsidRDefault="009E7F2E" w:rsidP="00A468FD">
      <w:pPr>
        <w:pStyle w:val="ListParagraph"/>
        <w:numPr>
          <w:ilvl w:val="0"/>
          <w:numId w:val="148"/>
        </w:numPr>
        <w:rPr>
          <w:rFonts w:asciiTheme="majorHAnsi" w:hAnsiTheme="majorHAnsi"/>
          <w:b/>
          <w:u w:val="single"/>
          <w:lang w:val="en"/>
        </w:rPr>
      </w:pPr>
      <w:r w:rsidRPr="00B8432F">
        <w:rPr>
          <w:rStyle w:val="IntenseEmphasis"/>
          <w:rFonts w:asciiTheme="majorHAnsi" w:hAnsiTheme="majorHAnsi"/>
        </w:rPr>
        <w:t xml:space="preserve">Avoidable Cost </w:t>
      </w:r>
      <w:r w:rsidRPr="00B8432F">
        <w:rPr>
          <w:rFonts w:asciiTheme="majorHAnsi" w:hAnsiTheme="majorHAnsi" w:cs="Segoe UI Semilight"/>
        </w:rPr>
        <w:t xml:space="preserve">– Any cost that can be eliminated by choosing one alternative over another in a decision-making situation (Ex. Paying for movie or eating out instead of making food). </w:t>
      </w:r>
    </w:p>
    <w:p w14:paraId="182A5BC4" w14:textId="610D253E" w:rsidR="009E7F2E" w:rsidRPr="00B8432F" w:rsidRDefault="009E7F2E" w:rsidP="00A468FD">
      <w:pPr>
        <w:pStyle w:val="ListParagraph"/>
        <w:numPr>
          <w:ilvl w:val="0"/>
          <w:numId w:val="148"/>
        </w:numPr>
        <w:rPr>
          <w:rFonts w:asciiTheme="majorHAnsi" w:hAnsiTheme="majorHAnsi"/>
          <w:b/>
          <w:u w:val="single"/>
          <w:lang w:val="en"/>
        </w:rPr>
      </w:pPr>
      <w:r w:rsidRPr="00B8432F">
        <w:rPr>
          <w:rFonts w:asciiTheme="majorHAnsi" w:hAnsiTheme="majorHAnsi"/>
          <w:lang w:val="en"/>
        </w:rPr>
        <w:t>2 categories of cost that are irrelevant:</w:t>
      </w:r>
    </w:p>
    <w:p w14:paraId="4325C8A6" w14:textId="1B8F6106" w:rsidR="009E7F2E" w:rsidRPr="00B8432F" w:rsidRDefault="009E7F2E" w:rsidP="00A468FD">
      <w:pPr>
        <w:pStyle w:val="ListParagraph"/>
        <w:numPr>
          <w:ilvl w:val="1"/>
          <w:numId w:val="148"/>
        </w:numPr>
        <w:rPr>
          <w:rFonts w:asciiTheme="majorHAnsi" w:hAnsiTheme="majorHAnsi"/>
          <w:b/>
          <w:u w:val="single"/>
          <w:lang w:val="en"/>
        </w:rPr>
      </w:pPr>
      <w:r w:rsidRPr="00B8432F">
        <w:rPr>
          <w:rFonts w:asciiTheme="majorHAnsi" w:hAnsiTheme="majorHAnsi"/>
          <w:lang w:val="en"/>
        </w:rPr>
        <w:t>Sunk costs (e.g. previously owned computer to download movies).</w:t>
      </w:r>
    </w:p>
    <w:p w14:paraId="6689D90D" w14:textId="356AEA2C" w:rsidR="009E7F2E" w:rsidRPr="00B8432F" w:rsidRDefault="009E7F2E" w:rsidP="00A468FD">
      <w:pPr>
        <w:pStyle w:val="ListParagraph"/>
        <w:numPr>
          <w:ilvl w:val="1"/>
          <w:numId w:val="148"/>
        </w:numPr>
        <w:rPr>
          <w:rFonts w:asciiTheme="majorHAnsi" w:hAnsiTheme="majorHAnsi"/>
          <w:b/>
          <w:u w:val="single"/>
          <w:lang w:val="en"/>
        </w:rPr>
      </w:pPr>
      <w:r w:rsidRPr="00B8432F">
        <w:rPr>
          <w:rFonts w:asciiTheme="majorHAnsi" w:hAnsiTheme="majorHAnsi"/>
          <w:lang w:val="en"/>
        </w:rPr>
        <w:t>Future costs that don’t differ between the alternatives (e.g. car payments when making dec</w:t>
      </w:r>
      <w:r w:rsidR="006E3249" w:rsidRPr="00B8432F">
        <w:rPr>
          <w:rFonts w:asciiTheme="majorHAnsi" w:hAnsiTheme="majorHAnsi"/>
          <w:lang w:val="en"/>
        </w:rPr>
        <w:t>ision between going to a movie vs.</w:t>
      </w:r>
      <w:r w:rsidRPr="00B8432F">
        <w:rPr>
          <w:rFonts w:asciiTheme="majorHAnsi" w:hAnsiTheme="majorHAnsi"/>
          <w:lang w:val="en"/>
        </w:rPr>
        <w:t xml:space="preserve"> downloading one). </w:t>
      </w:r>
    </w:p>
    <w:p w14:paraId="22C34B6F" w14:textId="597AEBE6" w:rsidR="008F38C3" w:rsidRPr="00B8432F" w:rsidRDefault="006E3249" w:rsidP="00A468FD">
      <w:pPr>
        <w:pStyle w:val="ListParagraph"/>
        <w:numPr>
          <w:ilvl w:val="0"/>
          <w:numId w:val="148"/>
        </w:numPr>
        <w:rPr>
          <w:rFonts w:asciiTheme="majorHAnsi" w:hAnsiTheme="majorHAnsi"/>
          <w:b/>
          <w:u w:val="single"/>
          <w:lang w:val="en"/>
        </w:rPr>
      </w:pPr>
      <w:r w:rsidRPr="00B8432F">
        <w:rPr>
          <w:rFonts w:asciiTheme="majorHAnsi" w:hAnsiTheme="majorHAnsi"/>
          <w:lang w:val="en"/>
        </w:rPr>
        <w:t>Example</w:t>
      </w:r>
      <w:r w:rsidR="00920EA8" w:rsidRPr="00B8432F">
        <w:rPr>
          <w:rFonts w:asciiTheme="majorHAnsi" w:hAnsiTheme="majorHAnsi"/>
          <w:lang w:val="en"/>
        </w:rPr>
        <w:t xml:space="preserve"> of identifying Relevant Costs and Benefits</w:t>
      </w:r>
      <w:r w:rsidRPr="00B8432F">
        <w:rPr>
          <w:rFonts w:asciiTheme="majorHAnsi" w:hAnsiTheme="majorHAnsi"/>
          <w:lang w:val="en"/>
        </w:rPr>
        <w:t>:</w:t>
      </w:r>
    </w:p>
    <w:p w14:paraId="4D68CAA7" w14:textId="77777777" w:rsidR="00920EA8" w:rsidRPr="00B8432F" w:rsidRDefault="007F0104" w:rsidP="00A468FD">
      <w:pPr>
        <w:pStyle w:val="ListParagraph"/>
        <w:numPr>
          <w:ilvl w:val="0"/>
          <w:numId w:val="148"/>
        </w:numPr>
        <w:rPr>
          <w:rFonts w:asciiTheme="majorHAnsi" w:eastAsia="Times New Roman" w:hAnsiTheme="majorHAnsi" w:cs="Times New Roman"/>
          <w:lang w:val="en" w:eastAsia="en-CA"/>
        </w:rPr>
      </w:pPr>
      <w:r w:rsidRPr="00B8432F">
        <w:rPr>
          <w:noProof/>
          <w:lang w:eastAsia="en-CA"/>
        </w:rPr>
        <w:drawing>
          <wp:anchor distT="0" distB="0" distL="114300" distR="114300" simplePos="0" relativeHeight="251658257" behindDoc="0" locked="0" layoutInCell="1" allowOverlap="1" wp14:anchorId="351F6FA0" wp14:editId="7720DEE1">
            <wp:simplePos x="0" y="0"/>
            <wp:positionH relativeFrom="margin">
              <wp:align>left</wp:align>
            </wp:positionH>
            <wp:positionV relativeFrom="paragraph">
              <wp:posOffset>3175</wp:posOffset>
            </wp:positionV>
            <wp:extent cx="4389120" cy="3772021"/>
            <wp:effectExtent l="0" t="0" r="0" b="0"/>
            <wp:wrapSquare wrapText="bothSides"/>
            <wp:docPr id="52" name="Picture 52"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080c" descr="A table."/>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4389120" cy="3772021"/>
                    </a:xfrm>
                    <a:prstGeom prst="rect">
                      <a:avLst/>
                    </a:prstGeom>
                    <a:noFill/>
                    <a:ln>
                      <a:noFill/>
                    </a:ln>
                  </pic:spPr>
                </pic:pic>
              </a:graphicData>
            </a:graphic>
            <wp14:sizeRelH relativeFrom="page">
              <wp14:pctWidth>0</wp14:pctWidth>
            </wp14:sizeRelH>
            <wp14:sizeRelV relativeFrom="page">
              <wp14:pctHeight>0</wp14:pctHeight>
            </wp14:sizeRelV>
          </wp:anchor>
        </w:drawing>
      </w:r>
      <w:r w:rsidR="00920EA8" w:rsidRPr="00B8432F">
        <w:rPr>
          <w:rFonts w:asciiTheme="majorHAnsi" w:eastAsia="Times New Roman" w:hAnsiTheme="majorHAnsi" w:cs="Times New Roman"/>
          <w:lang w:val="en" w:eastAsia="en-CA"/>
        </w:rPr>
        <w:t xml:space="preserve"> </w:t>
      </w:r>
      <w:r w:rsidRPr="00B8432F">
        <w:rPr>
          <w:rFonts w:asciiTheme="majorHAnsi" w:eastAsia="Times New Roman" w:hAnsiTheme="majorHAnsi" w:cs="Times New Roman"/>
          <w:i/>
          <w:iCs/>
          <w:lang w:val="en" w:eastAsia="en-CA"/>
        </w:rPr>
        <w:t>a</w:t>
      </w:r>
      <w:r w:rsidRPr="00B8432F">
        <w:rPr>
          <w:rFonts w:asciiTheme="majorHAnsi" w:eastAsia="Times New Roman" w:hAnsiTheme="majorHAnsi" w:cs="Times New Roman"/>
          <w:lang w:val="en" w:eastAsia="en-CA"/>
        </w:rPr>
        <w:t>)</w:t>
      </w:r>
      <w:r w:rsidR="00920EA8" w:rsidRPr="00B8432F">
        <w:rPr>
          <w:rFonts w:asciiTheme="majorHAnsi" w:eastAsia="Times New Roman" w:hAnsiTheme="majorHAnsi" w:cs="Times New Roman"/>
          <w:lang w:val="en" w:eastAsia="en-CA"/>
        </w:rPr>
        <w:t>: O</w:t>
      </w:r>
      <w:r w:rsidRPr="00B8432F">
        <w:rPr>
          <w:rFonts w:asciiTheme="majorHAnsi" w:eastAsia="Times New Roman" w:hAnsiTheme="majorHAnsi" w:cs="Times New Roman"/>
          <w:lang w:val="en" w:eastAsia="en-CA"/>
        </w:rPr>
        <w:t xml:space="preserve">riginal </w:t>
      </w:r>
      <w:r w:rsidR="00920EA8" w:rsidRPr="00B8432F">
        <w:rPr>
          <w:rFonts w:asciiTheme="majorHAnsi" w:eastAsia="Times New Roman" w:hAnsiTheme="majorHAnsi" w:cs="Times New Roman"/>
          <w:lang w:val="en" w:eastAsia="en-CA"/>
        </w:rPr>
        <w:t xml:space="preserve">cost of the car is a sunk cost, was already </w:t>
      </w:r>
      <w:r w:rsidRPr="00B8432F">
        <w:rPr>
          <w:rFonts w:asciiTheme="majorHAnsi" w:eastAsia="Times New Roman" w:hAnsiTheme="majorHAnsi" w:cs="Times New Roman"/>
          <w:lang w:val="en" w:eastAsia="en-CA"/>
        </w:rPr>
        <w:t xml:space="preserve">incurred and </w:t>
      </w:r>
      <w:r w:rsidR="00920EA8" w:rsidRPr="00B8432F">
        <w:rPr>
          <w:rFonts w:asciiTheme="majorHAnsi" w:eastAsia="Times New Roman" w:hAnsiTheme="majorHAnsi" w:cs="Times New Roman"/>
          <w:lang w:val="en" w:eastAsia="en-CA"/>
        </w:rPr>
        <w:t>c</w:t>
      </w:r>
      <w:r w:rsidRPr="00B8432F">
        <w:rPr>
          <w:rFonts w:asciiTheme="majorHAnsi" w:eastAsia="Times New Roman" w:hAnsiTheme="majorHAnsi" w:cs="Times New Roman"/>
          <w:lang w:val="en" w:eastAsia="en-CA"/>
        </w:rPr>
        <w:t xml:space="preserve">an never differ between alternatives. </w:t>
      </w:r>
      <w:r w:rsidR="00920EA8" w:rsidRPr="00B8432F">
        <w:rPr>
          <w:rFonts w:asciiTheme="majorHAnsi" w:eastAsia="Times New Roman" w:hAnsiTheme="majorHAnsi" w:cs="Times New Roman"/>
          <w:lang w:val="en" w:eastAsia="en-CA"/>
        </w:rPr>
        <w:t>I</w:t>
      </w:r>
      <w:r w:rsidRPr="00B8432F">
        <w:rPr>
          <w:rFonts w:asciiTheme="majorHAnsi" w:eastAsia="Times New Roman" w:hAnsiTheme="majorHAnsi" w:cs="Times New Roman"/>
          <w:lang w:val="en" w:eastAsia="en-CA"/>
        </w:rPr>
        <w:t>rrele</w:t>
      </w:r>
      <w:r w:rsidR="00920EA8" w:rsidRPr="00B8432F">
        <w:rPr>
          <w:rFonts w:asciiTheme="majorHAnsi" w:eastAsia="Times New Roman" w:hAnsiTheme="majorHAnsi" w:cs="Times New Roman"/>
          <w:lang w:val="en" w:eastAsia="en-CA"/>
        </w:rPr>
        <w:t>vant and can be ignored.</w:t>
      </w:r>
    </w:p>
    <w:p w14:paraId="1BB5347F" w14:textId="77777777" w:rsidR="00920EA8" w:rsidRPr="00B8432F" w:rsidRDefault="007F0104" w:rsidP="00A468FD">
      <w:pPr>
        <w:pStyle w:val="ListParagraph"/>
        <w:numPr>
          <w:ilvl w:val="0"/>
          <w:numId w:val="148"/>
        </w:numPr>
        <w:rPr>
          <w:rFonts w:asciiTheme="majorHAnsi" w:eastAsia="Times New Roman" w:hAnsiTheme="majorHAnsi" w:cs="Times New Roman"/>
          <w:lang w:val="en" w:eastAsia="en-CA"/>
        </w:rPr>
      </w:pPr>
      <w:r w:rsidRPr="00B8432F">
        <w:rPr>
          <w:rFonts w:asciiTheme="majorHAnsi" w:eastAsia="Times New Roman" w:hAnsiTheme="majorHAnsi" w:cs="Times New Roman"/>
          <w:i/>
          <w:iCs/>
          <w:lang w:val="en" w:eastAsia="en-CA"/>
        </w:rPr>
        <w:t>b</w:t>
      </w:r>
      <w:r w:rsidRPr="00B8432F">
        <w:rPr>
          <w:rFonts w:asciiTheme="majorHAnsi" w:eastAsia="Times New Roman" w:hAnsiTheme="majorHAnsi" w:cs="Times New Roman"/>
          <w:lang w:val="en" w:eastAsia="en-CA"/>
        </w:rPr>
        <w:t xml:space="preserve">): The cost of </w:t>
      </w:r>
      <w:r w:rsidR="00920EA8" w:rsidRPr="00B8432F">
        <w:rPr>
          <w:rFonts w:asciiTheme="majorHAnsi" w:eastAsia="Times New Roman" w:hAnsiTheme="majorHAnsi" w:cs="Times New Roman"/>
          <w:lang w:val="en" w:eastAsia="en-CA"/>
        </w:rPr>
        <w:t xml:space="preserve">gasoline consumed by driving is </w:t>
      </w:r>
      <w:r w:rsidRPr="00B8432F">
        <w:rPr>
          <w:rFonts w:asciiTheme="majorHAnsi" w:eastAsia="Times New Roman" w:hAnsiTheme="majorHAnsi" w:cs="Times New Roman"/>
          <w:lang w:val="en" w:eastAsia="en-CA"/>
        </w:rPr>
        <w:t xml:space="preserve">a relevant cost </w:t>
      </w:r>
      <w:r w:rsidR="00920EA8" w:rsidRPr="00B8432F">
        <w:rPr>
          <w:rFonts w:asciiTheme="majorHAnsi" w:eastAsia="Times New Roman" w:hAnsiTheme="majorHAnsi" w:cs="Times New Roman"/>
          <w:lang w:val="en" w:eastAsia="en-CA"/>
        </w:rPr>
        <w:t>since she can choose to take a train instead and cost wouldn’t be incurred.</w:t>
      </w:r>
    </w:p>
    <w:p w14:paraId="05A1C49B" w14:textId="77777777" w:rsidR="00920EA8" w:rsidRPr="00B8432F" w:rsidRDefault="007F0104" w:rsidP="00A468FD">
      <w:pPr>
        <w:pStyle w:val="ListParagraph"/>
        <w:numPr>
          <w:ilvl w:val="0"/>
          <w:numId w:val="148"/>
        </w:numPr>
        <w:rPr>
          <w:rFonts w:asciiTheme="majorHAnsi" w:eastAsia="Times New Roman" w:hAnsiTheme="majorHAnsi" w:cs="Times New Roman"/>
          <w:lang w:val="en" w:eastAsia="en-CA"/>
        </w:rPr>
      </w:pPr>
      <w:r w:rsidRPr="00B8432F">
        <w:rPr>
          <w:rFonts w:asciiTheme="majorHAnsi" w:eastAsia="Times New Roman" w:hAnsiTheme="majorHAnsi" w:cs="Times New Roman"/>
          <w:i/>
          <w:iCs/>
          <w:lang w:val="en" w:eastAsia="en-CA"/>
        </w:rPr>
        <w:t>c</w:t>
      </w:r>
      <w:r w:rsidR="00920EA8" w:rsidRPr="00B8432F">
        <w:rPr>
          <w:rFonts w:asciiTheme="majorHAnsi" w:eastAsia="Times New Roman" w:hAnsiTheme="majorHAnsi" w:cs="Times New Roman"/>
          <w:lang w:val="en" w:eastAsia="en-CA"/>
        </w:rPr>
        <w:t>): A</w:t>
      </w:r>
      <w:r w:rsidRPr="00B8432F">
        <w:rPr>
          <w:rFonts w:asciiTheme="majorHAnsi" w:eastAsia="Times New Roman" w:hAnsiTheme="majorHAnsi" w:cs="Times New Roman"/>
          <w:lang w:val="en" w:eastAsia="en-CA"/>
        </w:rPr>
        <w:t xml:space="preserve">nnual cost of auto insurance </w:t>
      </w:r>
      <w:r w:rsidR="00920EA8" w:rsidRPr="00B8432F">
        <w:rPr>
          <w:rFonts w:asciiTheme="majorHAnsi" w:eastAsia="Times New Roman" w:hAnsiTheme="majorHAnsi" w:cs="Times New Roman"/>
          <w:lang w:val="en" w:eastAsia="en-CA"/>
        </w:rPr>
        <w:t>isn’</w:t>
      </w:r>
      <w:r w:rsidRPr="00B8432F">
        <w:rPr>
          <w:rFonts w:asciiTheme="majorHAnsi" w:eastAsia="Times New Roman" w:hAnsiTheme="majorHAnsi" w:cs="Times New Roman"/>
          <w:lang w:val="en" w:eastAsia="en-CA"/>
        </w:rPr>
        <w:t xml:space="preserve">t relevant. Whether </w:t>
      </w:r>
      <w:r w:rsidR="00920EA8" w:rsidRPr="00B8432F">
        <w:rPr>
          <w:rFonts w:asciiTheme="majorHAnsi" w:eastAsia="Times New Roman" w:hAnsiTheme="majorHAnsi" w:cs="Times New Roman"/>
          <w:lang w:val="en" w:eastAsia="en-CA"/>
        </w:rPr>
        <w:t>she</w:t>
      </w:r>
      <w:r w:rsidRPr="00B8432F">
        <w:rPr>
          <w:rFonts w:asciiTheme="majorHAnsi" w:eastAsia="Times New Roman" w:hAnsiTheme="majorHAnsi" w:cs="Times New Roman"/>
          <w:lang w:val="en" w:eastAsia="en-CA"/>
        </w:rPr>
        <w:t xml:space="preserve"> takes the train or drives her annual auto insurance will remain the same.</w:t>
      </w:r>
    </w:p>
    <w:p w14:paraId="37CAE70B" w14:textId="77777777" w:rsidR="00920EA8" w:rsidRPr="00B8432F" w:rsidRDefault="007F0104" w:rsidP="00A468FD">
      <w:pPr>
        <w:pStyle w:val="ListParagraph"/>
        <w:numPr>
          <w:ilvl w:val="0"/>
          <w:numId w:val="148"/>
        </w:numPr>
        <w:rPr>
          <w:rFonts w:asciiTheme="majorHAnsi" w:eastAsia="Times New Roman" w:hAnsiTheme="majorHAnsi" w:cs="Times New Roman"/>
          <w:lang w:val="en" w:eastAsia="en-CA"/>
        </w:rPr>
      </w:pPr>
      <w:r w:rsidRPr="00B8432F">
        <w:rPr>
          <w:rFonts w:asciiTheme="majorHAnsi" w:eastAsia="Times New Roman" w:hAnsiTheme="majorHAnsi" w:cs="Times New Roman"/>
          <w:i/>
          <w:iCs/>
          <w:lang w:val="en" w:eastAsia="en-CA"/>
        </w:rPr>
        <w:t>d</w:t>
      </w:r>
      <w:r w:rsidR="00920EA8" w:rsidRPr="00B8432F">
        <w:rPr>
          <w:rFonts w:asciiTheme="majorHAnsi" w:eastAsia="Times New Roman" w:hAnsiTheme="majorHAnsi" w:cs="Times New Roman"/>
          <w:lang w:val="en" w:eastAsia="en-CA"/>
        </w:rPr>
        <w:t>): C</w:t>
      </w:r>
      <w:r w:rsidRPr="00B8432F">
        <w:rPr>
          <w:rFonts w:asciiTheme="majorHAnsi" w:eastAsia="Times New Roman" w:hAnsiTheme="majorHAnsi" w:cs="Times New Roman"/>
          <w:lang w:val="en" w:eastAsia="en-CA"/>
        </w:rPr>
        <w:t>ost of maintenance and repairs is relevant. While maintenance and repair costs have a large random component, over the long run they are typically proportional to the amount the car is driven.</w:t>
      </w:r>
    </w:p>
    <w:p w14:paraId="32D60105" w14:textId="77777777" w:rsidR="00920EA8" w:rsidRPr="00B8432F" w:rsidRDefault="007F0104" w:rsidP="00A468FD">
      <w:pPr>
        <w:pStyle w:val="ListParagraph"/>
        <w:numPr>
          <w:ilvl w:val="0"/>
          <w:numId w:val="148"/>
        </w:numPr>
        <w:rPr>
          <w:rFonts w:asciiTheme="majorHAnsi" w:eastAsia="Times New Roman" w:hAnsiTheme="majorHAnsi" w:cs="Times New Roman"/>
          <w:lang w:val="en" w:eastAsia="en-CA"/>
        </w:rPr>
      </w:pPr>
      <w:r w:rsidRPr="00B8432F">
        <w:rPr>
          <w:rFonts w:asciiTheme="majorHAnsi" w:eastAsia="Times New Roman" w:hAnsiTheme="majorHAnsi" w:cs="Times New Roman"/>
          <w:i/>
          <w:iCs/>
          <w:lang w:val="en" w:eastAsia="en-CA"/>
        </w:rPr>
        <w:t>e</w:t>
      </w:r>
      <w:r w:rsidR="00920EA8" w:rsidRPr="00B8432F">
        <w:rPr>
          <w:rFonts w:asciiTheme="majorHAnsi" w:eastAsia="Times New Roman" w:hAnsiTheme="majorHAnsi" w:cs="Times New Roman"/>
          <w:lang w:val="en" w:eastAsia="en-CA"/>
        </w:rPr>
        <w:t>): M</w:t>
      </w:r>
      <w:r w:rsidRPr="00B8432F">
        <w:rPr>
          <w:rFonts w:asciiTheme="majorHAnsi" w:eastAsia="Times New Roman" w:hAnsiTheme="majorHAnsi" w:cs="Times New Roman"/>
          <w:lang w:val="en" w:eastAsia="en-CA"/>
        </w:rPr>
        <w:t xml:space="preserve">onthly fee </w:t>
      </w:r>
      <w:r w:rsidR="00920EA8" w:rsidRPr="00B8432F">
        <w:rPr>
          <w:rFonts w:asciiTheme="majorHAnsi" w:eastAsia="Times New Roman" w:hAnsiTheme="majorHAnsi" w:cs="Times New Roman"/>
          <w:lang w:val="en" w:eastAsia="en-CA"/>
        </w:rPr>
        <w:t>that she pays to park at her university isn’</w:t>
      </w:r>
      <w:r w:rsidRPr="00B8432F">
        <w:rPr>
          <w:rFonts w:asciiTheme="majorHAnsi" w:eastAsia="Times New Roman" w:hAnsiTheme="majorHAnsi" w:cs="Times New Roman"/>
          <w:lang w:val="en" w:eastAsia="en-CA"/>
        </w:rPr>
        <w:t xml:space="preserve">t </w:t>
      </w:r>
      <w:r w:rsidR="00920EA8" w:rsidRPr="00B8432F">
        <w:rPr>
          <w:rFonts w:asciiTheme="majorHAnsi" w:eastAsia="Times New Roman" w:hAnsiTheme="majorHAnsi" w:cs="Times New Roman"/>
          <w:lang w:val="en" w:eastAsia="en-CA"/>
        </w:rPr>
        <w:t xml:space="preserve">relevant. </w:t>
      </w:r>
      <w:r w:rsidRPr="00B8432F">
        <w:rPr>
          <w:rFonts w:asciiTheme="majorHAnsi" w:eastAsia="Times New Roman" w:hAnsiTheme="majorHAnsi" w:cs="Times New Roman"/>
          <w:lang w:val="en" w:eastAsia="en-CA"/>
        </w:rPr>
        <w:t>Regardless of which alternative she selects</w:t>
      </w:r>
      <w:r w:rsidR="00920EA8" w:rsidRPr="00B8432F">
        <w:rPr>
          <w:rFonts w:asciiTheme="majorHAnsi" w:eastAsia="Times New Roman" w:hAnsiTheme="majorHAnsi" w:cs="Times New Roman"/>
          <w:lang w:val="en" w:eastAsia="en-CA"/>
        </w:rPr>
        <w:t>, she</w:t>
      </w:r>
      <w:r w:rsidRPr="00B8432F">
        <w:rPr>
          <w:rFonts w:asciiTheme="majorHAnsi" w:eastAsia="Times New Roman" w:hAnsiTheme="majorHAnsi" w:cs="Times New Roman"/>
          <w:lang w:val="en" w:eastAsia="en-CA"/>
        </w:rPr>
        <w:t xml:space="preserve"> still need</w:t>
      </w:r>
      <w:r w:rsidR="00920EA8" w:rsidRPr="00B8432F">
        <w:rPr>
          <w:rFonts w:asciiTheme="majorHAnsi" w:eastAsia="Times New Roman" w:hAnsiTheme="majorHAnsi" w:cs="Times New Roman"/>
          <w:lang w:val="en" w:eastAsia="en-CA"/>
        </w:rPr>
        <w:t>s</w:t>
      </w:r>
      <w:r w:rsidRPr="00B8432F">
        <w:rPr>
          <w:rFonts w:asciiTheme="majorHAnsi" w:eastAsia="Times New Roman" w:hAnsiTheme="majorHAnsi" w:cs="Times New Roman"/>
          <w:lang w:val="en" w:eastAsia="en-CA"/>
        </w:rPr>
        <w:t xml:space="preserve"> to pay for parking at school. </w:t>
      </w:r>
    </w:p>
    <w:p w14:paraId="78577697" w14:textId="77777777" w:rsidR="00920EA8" w:rsidRPr="00B8432F" w:rsidRDefault="007F0104" w:rsidP="00A468FD">
      <w:pPr>
        <w:pStyle w:val="ListParagraph"/>
        <w:numPr>
          <w:ilvl w:val="0"/>
          <w:numId w:val="148"/>
        </w:numPr>
        <w:rPr>
          <w:rFonts w:asciiTheme="majorHAnsi" w:eastAsia="Times New Roman" w:hAnsiTheme="majorHAnsi" w:cs="Times New Roman"/>
          <w:lang w:val="en" w:eastAsia="en-CA"/>
        </w:rPr>
      </w:pPr>
      <w:r w:rsidRPr="00B8432F">
        <w:rPr>
          <w:rFonts w:asciiTheme="majorHAnsi" w:eastAsia="Times New Roman" w:hAnsiTheme="majorHAnsi" w:cs="Times New Roman"/>
          <w:i/>
          <w:iCs/>
          <w:lang w:val="en" w:eastAsia="en-CA"/>
        </w:rPr>
        <w:t>f</w:t>
      </w:r>
      <w:r w:rsidR="00920EA8" w:rsidRPr="00B8432F">
        <w:rPr>
          <w:rFonts w:asciiTheme="majorHAnsi" w:eastAsia="Times New Roman" w:hAnsiTheme="majorHAnsi" w:cs="Times New Roman"/>
          <w:lang w:val="en" w:eastAsia="en-CA"/>
        </w:rPr>
        <w:t>): C</w:t>
      </w:r>
      <w:r w:rsidRPr="00B8432F">
        <w:rPr>
          <w:rFonts w:asciiTheme="majorHAnsi" w:eastAsia="Times New Roman" w:hAnsiTheme="majorHAnsi" w:cs="Times New Roman"/>
          <w:lang w:val="en" w:eastAsia="en-CA"/>
        </w:rPr>
        <w:t>ost of replacing all four tires is relevant. The more</w:t>
      </w:r>
      <w:r w:rsidR="00920EA8" w:rsidRPr="00B8432F">
        <w:rPr>
          <w:rFonts w:asciiTheme="majorHAnsi" w:eastAsia="Times New Roman" w:hAnsiTheme="majorHAnsi" w:cs="Times New Roman"/>
          <w:lang w:val="en" w:eastAsia="en-CA"/>
        </w:rPr>
        <w:t xml:space="preserve"> she</w:t>
      </w:r>
      <w:r w:rsidRPr="00B8432F">
        <w:rPr>
          <w:rFonts w:asciiTheme="majorHAnsi" w:eastAsia="Times New Roman" w:hAnsiTheme="majorHAnsi" w:cs="Times New Roman"/>
          <w:lang w:val="en" w:eastAsia="en-CA"/>
        </w:rPr>
        <w:t xml:space="preserve"> uses her car, the sooner she will have to replace the tires. </w:t>
      </w:r>
    </w:p>
    <w:p w14:paraId="5AE1C9F2" w14:textId="77777777" w:rsidR="00920EA8" w:rsidRPr="00B8432F" w:rsidRDefault="007F0104" w:rsidP="008F5DC2">
      <w:pPr>
        <w:pStyle w:val="ListParagraph"/>
        <w:numPr>
          <w:ilvl w:val="0"/>
          <w:numId w:val="113"/>
        </w:numPr>
        <w:spacing w:before="100" w:beforeAutospacing="1" w:after="100" w:afterAutospacing="1" w:line="255" w:lineRule="atLeast"/>
        <w:rPr>
          <w:rFonts w:asciiTheme="majorHAnsi" w:eastAsia="Times New Roman" w:hAnsiTheme="majorHAnsi" w:cs="Times New Roman"/>
          <w:lang w:val="en" w:eastAsia="en-CA"/>
        </w:rPr>
      </w:pPr>
      <w:r w:rsidRPr="00B8432F">
        <w:rPr>
          <w:rFonts w:asciiTheme="majorHAnsi" w:eastAsia="Times New Roman" w:hAnsiTheme="majorHAnsi" w:cs="Times New Roman"/>
          <w:i/>
          <w:iCs/>
          <w:lang w:val="en" w:eastAsia="en-CA"/>
        </w:rPr>
        <w:t>g</w:t>
      </w:r>
      <w:r w:rsidRPr="00B8432F">
        <w:rPr>
          <w:rFonts w:asciiTheme="majorHAnsi" w:eastAsia="Times New Roman" w:hAnsiTheme="majorHAnsi" w:cs="Times New Roman"/>
          <w:lang w:val="en" w:eastAsia="en-CA"/>
        </w:rPr>
        <w:t xml:space="preserve">): Some elements of the total average cost are relevant, but some are not relevant. Since it contains some irrelevant costs, it would be incorrect </w:t>
      </w:r>
      <w:r w:rsidR="00920EA8" w:rsidRPr="00B8432F">
        <w:rPr>
          <w:rFonts w:asciiTheme="majorHAnsi" w:eastAsia="Times New Roman" w:hAnsiTheme="majorHAnsi" w:cs="Times New Roman"/>
          <w:lang w:val="en" w:eastAsia="en-CA"/>
        </w:rPr>
        <w:t xml:space="preserve">to estimate the cost of driving. </w:t>
      </w:r>
    </w:p>
    <w:p w14:paraId="6D1750BD" w14:textId="77777777" w:rsidR="00920EA8" w:rsidRPr="00B8432F" w:rsidRDefault="007F0104" w:rsidP="008F5DC2">
      <w:pPr>
        <w:pStyle w:val="ListParagraph"/>
        <w:numPr>
          <w:ilvl w:val="0"/>
          <w:numId w:val="113"/>
        </w:numPr>
        <w:spacing w:before="100" w:beforeAutospacing="1" w:after="100" w:afterAutospacing="1" w:line="255" w:lineRule="atLeast"/>
        <w:rPr>
          <w:rFonts w:asciiTheme="majorHAnsi" w:eastAsia="Times New Roman" w:hAnsiTheme="majorHAnsi" w:cs="Times New Roman"/>
          <w:lang w:val="en" w:eastAsia="en-CA"/>
        </w:rPr>
      </w:pPr>
      <w:r w:rsidRPr="00B8432F">
        <w:rPr>
          <w:rFonts w:asciiTheme="majorHAnsi" w:eastAsia="Times New Roman" w:hAnsiTheme="majorHAnsi" w:cs="Times New Roman"/>
          <w:i/>
          <w:iCs/>
          <w:lang w:val="en" w:eastAsia="en-CA"/>
        </w:rPr>
        <w:t>h</w:t>
      </w:r>
      <w:r w:rsidRPr="00B8432F">
        <w:rPr>
          <w:rFonts w:asciiTheme="majorHAnsi" w:eastAsia="Times New Roman" w:hAnsiTheme="majorHAnsi" w:cs="Times New Roman"/>
          <w:lang w:val="en" w:eastAsia="en-CA"/>
        </w:rPr>
        <w:t xml:space="preserve">): The $85 cost of a round-trip ticket on VIA is clearly relevant in this decision. If </w:t>
      </w:r>
      <w:r w:rsidR="00920EA8" w:rsidRPr="00B8432F">
        <w:rPr>
          <w:rFonts w:asciiTheme="majorHAnsi" w:eastAsia="Times New Roman" w:hAnsiTheme="majorHAnsi" w:cs="Times New Roman"/>
          <w:lang w:val="en" w:eastAsia="en-CA"/>
        </w:rPr>
        <w:t>she drives, she w</w:t>
      </w:r>
      <w:r w:rsidRPr="00B8432F">
        <w:rPr>
          <w:rFonts w:asciiTheme="majorHAnsi" w:eastAsia="Times New Roman" w:hAnsiTheme="majorHAnsi" w:cs="Times New Roman"/>
          <w:lang w:val="en" w:eastAsia="en-CA"/>
        </w:rPr>
        <w:t>o</w:t>
      </w:r>
      <w:r w:rsidR="00920EA8" w:rsidRPr="00B8432F">
        <w:rPr>
          <w:rFonts w:asciiTheme="majorHAnsi" w:eastAsia="Times New Roman" w:hAnsiTheme="majorHAnsi" w:cs="Times New Roman"/>
          <w:lang w:val="en" w:eastAsia="en-CA"/>
        </w:rPr>
        <w:t>n’</w:t>
      </w:r>
      <w:r w:rsidRPr="00B8432F">
        <w:rPr>
          <w:rFonts w:asciiTheme="majorHAnsi" w:eastAsia="Times New Roman" w:hAnsiTheme="majorHAnsi" w:cs="Times New Roman"/>
          <w:lang w:val="en" w:eastAsia="en-CA"/>
        </w:rPr>
        <w:t>t have to buy the ticket.</w:t>
      </w:r>
    </w:p>
    <w:p w14:paraId="47B63807" w14:textId="77777777" w:rsidR="00920EA8" w:rsidRPr="00B8432F" w:rsidRDefault="007F0104" w:rsidP="008F5DC2">
      <w:pPr>
        <w:pStyle w:val="ListParagraph"/>
        <w:numPr>
          <w:ilvl w:val="0"/>
          <w:numId w:val="113"/>
        </w:numPr>
        <w:spacing w:before="100" w:beforeAutospacing="1" w:after="100" w:afterAutospacing="1" w:line="255" w:lineRule="atLeast"/>
        <w:rPr>
          <w:rFonts w:asciiTheme="majorHAnsi" w:eastAsia="Times New Roman" w:hAnsiTheme="majorHAnsi" w:cs="Times New Roman"/>
          <w:lang w:val="en" w:eastAsia="en-CA"/>
        </w:rPr>
      </w:pPr>
      <w:r w:rsidRPr="00B8432F">
        <w:rPr>
          <w:rFonts w:asciiTheme="majorHAnsi" w:eastAsia="Times New Roman" w:hAnsiTheme="majorHAnsi" w:cs="Times New Roman"/>
          <w:i/>
          <w:iCs/>
          <w:lang w:val="en" w:eastAsia="en-CA"/>
        </w:rPr>
        <w:lastRenderedPageBreak/>
        <w:t>i</w:t>
      </w:r>
      <w:r w:rsidRPr="00B8432F">
        <w:rPr>
          <w:rFonts w:asciiTheme="majorHAnsi" w:eastAsia="Times New Roman" w:hAnsiTheme="majorHAnsi" w:cs="Times New Roman"/>
          <w:lang w:val="en" w:eastAsia="en-CA"/>
        </w:rPr>
        <w:t>): Although it is difficult to put a dollar value on relaxing and being able to study while on the train, this item is relevant to the decision. It is relevant because it is a benefit that is available only if she takes the train.</w:t>
      </w:r>
    </w:p>
    <w:p w14:paraId="5702A1AF" w14:textId="77777777" w:rsidR="00920EA8" w:rsidRPr="00B8432F" w:rsidRDefault="007F0104" w:rsidP="008F5DC2">
      <w:pPr>
        <w:pStyle w:val="ListParagraph"/>
        <w:numPr>
          <w:ilvl w:val="0"/>
          <w:numId w:val="113"/>
        </w:numPr>
        <w:spacing w:before="100" w:beforeAutospacing="1" w:after="100" w:afterAutospacing="1" w:line="255" w:lineRule="atLeast"/>
        <w:rPr>
          <w:rFonts w:asciiTheme="majorHAnsi" w:eastAsia="Times New Roman" w:hAnsiTheme="majorHAnsi" w:cs="Times New Roman"/>
          <w:lang w:val="en" w:eastAsia="en-CA"/>
        </w:rPr>
      </w:pPr>
      <w:r w:rsidRPr="00B8432F">
        <w:rPr>
          <w:rFonts w:asciiTheme="majorHAnsi" w:eastAsia="Times New Roman" w:hAnsiTheme="majorHAnsi" w:cs="Times New Roman"/>
          <w:i/>
          <w:iCs/>
          <w:lang w:val="en" w:eastAsia="en-CA"/>
        </w:rPr>
        <w:t>j</w:t>
      </w:r>
      <w:r w:rsidR="00920EA8" w:rsidRPr="00B8432F">
        <w:rPr>
          <w:rFonts w:asciiTheme="majorHAnsi" w:eastAsia="Times New Roman" w:hAnsiTheme="majorHAnsi" w:cs="Times New Roman"/>
          <w:lang w:val="en" w:eastAsia="en-CA"/>
        </w:rPr>
        <w:t xml:space="preserve">): The cost of putting he </w:t>
      </w:r>
      <w:r w:rsidRPr="00B8432F">
        <w:rPr>
          <w:rFonts w:asciiTheme="majorHAnsi" w:eastAsia="Times New Roman" w:hAnsiTheme="majorHAnsi" w:cs="Times New Roman"/>
          <w:lang w:val="en" w:eastAsia="en-CA"/>
        </w:rPr>
        <w:t xml:space="preserve">cat in the kennel while she is gone is clearly irrelevant to this decision. Whether she takes the train or drives to Moncton she will still </w:t>
      </w:r>
      <w:r w:rsidR="00920EA8" w:rsidRPr="00B8432F">
        <w:rPr>
          <w:rFonts w:asciiTheme="majorHAnsi" w:eastAsia="Times New Roman" w:hAnsiTheme="majorHAnsi" w:cs="Times New Roman"/>
          <w:lang w:val="en" w:eastAsia="en-CA"/>
        </w:rPr>
        <w:t>need to put her cat in a kennel.</w:t>
      </w:r>
    </w:p>
    <w:p w14:paraId="1E37C571" w14:textId="77777777" w:rsidR="00920EA8" w:rsidRPr="00B8432F" w:rsidRDefault="007F0104" w:rsidP="008F5DC2">
      <w:pPr>
        <w:pStyle w:val="ListParagraph"/>
        <w:numPr>
          <w:ilvl w:val="0"/>
          <w:numId w:val="113"/>
        </w:numPr>
        <w:spacing w:before="100" w:beforeAutospacing="1" w:after="100" w:afterAutospacing="1" w:line="255" w:lineRule="atLeast"/>
        <w:rPr>
          <w:rFonts w:asciiTheme="majorHAnsi" w:eastAsia="Times New Roman" w:hAnsiTheme="majorHAnsi" w:cs="Times New Roman"/>
          <w:lang w:val="en" w:eastAsia="en-CA"/>
        </w:rPr>
      </w:pPr>
      <w:r w:rsidRPr="00B8432F">
        <w:rPr>
          <w:rFonts w:asciiTheme="majorHAnsi" w:eastAsia="Times New Roman" w:hAnsiTheme="majorHAnsi" w:cs="Times New Roman"/>
          <w:i/>
          <w:iCs/>
          <w:lang w:val="en" w:eastAsia="en-CA"/>
        </w:rPr>
        <w:t>k</w:t>
      </w:r>
      <w:r w:rsidR="00920EA8" w:rsidRPr="00B8432F">
        <w:rPr>
          <w:rFonts w:asciiTheme="majorHAnsi" w:eastAsia="Times New Roman" w:hAnsiTheme="majorHAnsi" w:cs="Times New Roman"/>
          <w:lang w:val="en" w:eastAsia="en-CA"/>
        </w:rPr>
        <w:t xml:space="preserve">) and </w:t>
      </w:r>
      <w:r w:rsidRPr="00B8432F">
        <w:rPr>
          <w:rFonts w:asciiTheme="majorHAnsi" w:eastAsia="Times New Roman" w:hAnsiTheme="majorHAnsi" w:cs="Times New Roman"/>
          <w:i/>
          <w:iCs/>
          <w:lang w:val="en" w:eastAsia="en-CA"/>
        </w:rPr>
        <w:t>l</w:t>
      </w:r>
      <w:r w:rsidRPr="00B8432F">
        <w:rPr>
          <w:rFonts w:asciiTheme="majorHAnsi" w:eastAsia="Times New Roman" w:hAnsiTheme="majorHAnsi" w:cs="Times New Roman"/>
          <w:lang w:val="en" w:eastAsia="en-CA"/>
        </w:rPr>
        <w:t xml:space="preserve">): </w:t>
      </w:r>
      <w:r w:rsidR="00920EA8" w:rsidRPr="00B8432F">
        <w:rPr>
          <w:rFonts w:asciiTheme="majorHAnsi" w:eastAsia="Times New Roman" w:hAnsiTheme="majorHAnsi" w:cs="Times New Roman"/>
          <w:lang w:val="en" w:eastAsia="en-CA"/>
        </w:rPr>
        <w:t>R</w:t>
      </w:r>
      <w:r w:rsidRPr="00B8432F">
        <w:rPr>
          <w:rFonts w:asciiTheme="majorHAnsi" w:eastAsia="Times New Roman" w:hAnsiTheme="majorHAnsi" w:cs="Times New Roman"/>
          <w:lang w:val="en" w:eastAsia="en-CA"/>
        </w:rPr>
        <w:t>elevant to the decision even if it is difficult to measure their dollar impacts.</w:t>
      </w:r>
    </w:p>
    <w:p w14:paraId="4CBE9198" w14:textId="77777777" w:rsidR="00920EA8" w:rsidRPr="00B8432F" w:rsidRDefault="007F0104" w:rsidP="008F5DC2">
      <w:pPr>
        <w:pStyle w:val="ListParagraph"/>
        <w:numPr>
          <w:ilvl w:val="0"/>
          <w:numId w:val="113"/>
        </w:numPr>
        <w:spacing w:before="100" w:beforeAutospacing="1" w:after="100" w:afterAutospacing="1" w:line="255" w:lineRule="atLeast"/>
        <w:rPr>
          <w:rFonts w:asciiTheme="majorHAnsi" w:hAnsiTheme="majorHAnsi"/>
          <w:lang w:val="en"/>
        </w:rPr>
      </w:pPr>
      <w:r w:rsidRPr="00B8432F">
        <w:rPr>
          <w:rFonts w:asciiTheme="majorHAnsi" w:eastAsia="Times New Roman" w:hAnsiTheme="majorHAnsi" w:cs="Times New Roman"/>
          <w:i/>
          <w:iCs/>
          <w:lang w:val="en" w:eastAsia="en-CA"/>
        </w:rPr>
        <w:t>m</w:t>
      </w:r>
      <w:r w:rsidR="00920EA8" w:rsidRPr="00B8432F">
        <w:rPr>
          <w:rFonts w:asciiTheme="majorHAnsi" w:eastAsia="Times New Roman" w:hAnsiTheme="majorHAnsi" w:cs="Times New Roman"/>
          <w:lang w:val="en" w:eastAsia="en-CA"/>
        </w:rPr>
        <w:t xml:space="preserve">): The cost of parking </w:t>
      </w:r>
      <w:r w:rsidRPr="00B8432F">
        <w:rPr>
          <w:rFonts w:asciiTheme="majorHAnsi" w:eastAsia="Times New Roman" w:hAnsiTheme="majorHAnsi" w:cs="Times New Roman"/>
          <w:lang w:val="en" w:eastAsia="en-CA"/>
        </w:rPr>
        <w:t xml:space="preserve">is relevant to the decision since it will be incurred only if </w:t>
      </w:r>
      <w:r w:rsidR="00920EA8" w:rsidRPr="00B8432F">
        <w:rPr>
          <w:rFonts w:asciiTheme="majorHAnsi" w:eastAsia="Times New Roman" w:hAnsiTheme="majorHAnsi" w:cs="Times New Roman"/>
          <w:lang w:val="en" w:eastAsia="en-CA"/>
        </w:rPr>
        <w:t>she</w:t>
      </w:r>
      <w:r w:rsidRPr="00B8432F">
        <w:rPr>
          <w:rFonts w:asciiTheme="majorHAnsi" w:eastAsia="Times New Roman" w:hAnsiTheme="majorHAnsi" w:cs="Times New Roman"/>
          <w:lang w:val="en" w:eastAsia="en-CA"/>
        </w:rPr>
        <w:t xml:space="preserve"> takes her car.</w:t>
      </w:r>
    </w:p>
    <w:p w14:paraId="4A6BA325" w14:textId="45E45088" w:rsidR="007F0104" w:rsidRDefault="007F0104" w:rsidP="00920EA8">
      <w:pPr>
        <w:spacing w:before="100" w:beforeAutospacing="1" w:after="100" w:afterAutospacing="1" w:line="255" w:lineRule="atLeast"/>
        <w:rPr>
          <w:rFonts w:asciiTheme="majorHAnsi" w:hAnsiTheme="majorHAnsi"/>
          <w:lang w:val="en"/>
        </w:rPr>
      </w:pPr>
      <w:r>
        <w:rPr>
          <w:noProof/>
          <w:lang w:eastAsia="en-CA"/>
        </w:rPr>
        <w:drawing>
          <wp:inline distT="0" distB="0" distL="0" distR="0" wp14:anchorId="0526BEC0" wp14:editId="7AB11486">
            <wp:extent cx="3816626" cy="1068650"/>
            <wp:effectExtent l="0" t="0" r="0" b="0"/>
            <wp:docPr id="53" name="Picture 53"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108ac" descr="A table."/>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890363" cy="1089296"/>
                    </a:xfrm>
                    <a:prstGeom prst="rect">
                      <a:avLst/>
                    </a:prstGeom>
                    <a:noFill/>
                    <a:ln>
                      <a:noFill/>
                    </a:ln>
                  </pic:spPr>
                </pic:pic>
              </a:graphicData>
            </a:graphic>
          </wp:inline>
        </w:drawing>
      </w:r>
    </w:p>
    <w:p w14:paraId="6F0A40BE" w14:textId="00DAAD8F" w:rsidR="00920EA8" w:rsidRDefault="001E3888" w:rsidP="00920EA8">
      <w:pPr>
        <w:pStyle w:val="Heading3"/>
        <w:rPr>
          <w:lang w:val="en"/>
        </w:rPr>
      </w:pPr>
      <w:r>
        <w:rPr>
          <w:noProof/>
          <w:lang w:eastAsia="en-CA"/>
        </w:rPr>
        <w:drawing>
          <wp:anchor distT="0" distB="0" distL="114300" distR="114300" simplePos="0" relativeHeight="251658258" behindDoc="0" locked="0" layoutInCell="1" allowOverlap="1" wp14:anchorId="0734574F" wp14:editId="6682259A">
            <wp:simplePos x="0" y="0"/>
            <wp:positionH relativeFrom="margin">
              <wp:align>left</wp:align>
            </wp:positionH>
            <wp:positionV relativeFrom="paragraph">
              <wp:posOffset>200660</wp:posOffset>
            </wp:positionV>
            <wp:extent cx="3490595" cy="1319530"/>
            <wp:effectExtent l="0" t="0" r="0" b="0"/>
            <wp:wrapSquare wrapText="bothSides"/>
            <wp:docPr id="54" name="Picture 54"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114ac" descr="A table."/>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3496349" cy="132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920EA8">
        <w:rPr>
          <w:lang w:val="en"/>
        </w:rPr>
        <w:t xml:space="preserve">Total and Differential Approaches </w:t>
      </w:r>
    </w:p>
    <w:p w14:paraId="73336E0E" w14:textId="0CFC8568" w:rsidR="001E3888" w:rsidRPr="00B8432F" w:rsidRDefault="00B8432F" w:rsidP="001E3888">
      <w:pPr>
        <w:ind w:left="1440"/>
        <w:rPr>
          <w:rFonts w:asciiTheme="majorHAnsi" w:eastAsia="Times New Roman" w:hAnsiTheme="majorHAnsi" w:cs="Times New Roman"/>
          <w:lang w:val="en" w:eastAsia="en-CA"/>
        </w:rPr>
      </w:pPr>
      <w:r>
        <w:rPr>
          <w:noProof/>
          <w:lang w:eastAsia="en-CA"/>
        </w:rPr>
        <w:drawing>
          <wp:anchor distT="0" distB="0" distL="114300" distR="114300" simplePos="0" relativeHeight="251663389" behindDoc="1" locked="0" layoutInCell="1" allowOverlap="1" wp14:anchorId="0BB5A2E3" wp14:editId="4407BF5C">
            <wp:simplePos x="0" y="0"/>
            <wp:positionH relativeFrom="margin">
              <wp:align>left</wp:align>
            </wp:positionH>
            <wp:positionV relativeFrom="paragraph">
              <wp:posOffset>1373757</wp:posOffset>
            </wp:positionV>
            <wp:extent cx="3530379" cy="1876321"/>
            <wp:effectExtent l="0" t="0" r="0" b="0"/>
            <wp:wrapTight wrapText="bothSides">
              <wp:wrapPolygon edited="0">
                <wp:start x="0" y="0"/>
                <wp:lineTo x="0" y="21278"/>
                <wp:lineTo x="21448" y="21278"/>
                <wp:lineTo x="21448" y="0"/>
                <wp:lineTo x="0" y="0"/>
              </wp:wrapPolygon>
            </wp:wrapTight>
            <wp:docPr id="55" name="Picture 55" descr="Exhibit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117c" descr="Exhibit 12-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3530379" cy="1876321"/>
                    </a:xfrm>
                    <a:prstGeom prst="rect">
                      <a:avLst/>
                    </a:prstGeom>
                    <a:noFill/>
                    <a:ln>
                      <a:noFill/>
                    </a:ln>
                  </pic:spPr>
                </pic:pic>
              </a:graphicData>
            </a:graphic>
            <wp14:sizeRelH relativeFrom="page">
              <wp14:pctWidth>0</wp14:pctWidth>
            </wp14:sizeRelH>
            <wp14:sizeRelV relativeFrom="page">
              <wp14:pctHeight>0</wp14:pctHeight>
            </wp14:sizeRelV>
          </wp:anchor>
        </w:drawing>
      </w:r>
      <w:r w:rsidR="001E3888" w:rsidRPr="00B8432F">
        <w:rPr>
          <w:rFonts w:asciiTheme="majorHAnsi" w:eastAsia="Times New Roman" w:hAnsiTheme="majorHAnsi" w:cs="Times New Roman"/>
          <w:lang w:val="en" w:eastAsia="en-CA"/>
        </w:rPr>
        <w:t>-  Selling price/unit and number of units sold doesn’t differ between alternatives since total sales revenues and operating income are the same.</w:t>
      </w:r>
      <w:r w:rsidR="001E3888" w:rsidRPr="00B8432F">
        <w:rPr>
          <w:rFonts w:asciiTheme="majorHAnsi" w:eastAsia="Times New Roman" w:hAnsiTheme="majorHAnsi" w:cs="Times New Roman"/>
          <w:lang w:val="en" w:eastAsia="en-CA"/>
        </w:rPr>
        <w:br/>
        <w:t>- Direct materials cost/unit, the variable cost/unit and number of units produced and sold don’t differ. They are the same a</w:t>
      </w:r>
      <w:r>
        <w:rPr>
          <w:rFonts w:asciiTheme="majorHAnsi" w:eastAsia="Times New Roman" w:hAnsiTheme="majorHAnsi" w:cs="Times New Roman"/>
          <w:lang w:val="en" w:eastAsia="en-CA"/>
        </w:rPr>
        <w:t xml:space="preserve">nd can be ignored. </w:t>
      </w:r>
      <w:r>
        <w:rPr>
          <w:rFonts w:asciiTheme="majorHAnsi" w:eastAsia="Times New Roman" w:hAnsiTheme="majorHAnsi" w:cs="Times New Roman"/>
          <w:lang w:val="en" w:eastAsia="en-CA"/>
        </w:rPr>
        <w:br/>
      </w:r>
      <w:r w:rsidR="001E3888" w:rsidRPr="00B8432F">
        <w:rPr>
          <w:rFonts w:asciiTheme="majorHAnsi" w:eastAsia="Times New Roman" w:hAnsiTheme="majorHAnsi" w:cs="Times New Roman"/>
          <w:lang w:val="en" w:eastAsia="en-CA"/>
        </w:rPr>
        <w:t xml:space="preserve">- Other fixed expenses don’t differ, can be ignored.  </w:t>
      </w:r>
      <w:r w:rsidR="001E3888" w:rsidRPr="00B8432F">
        <w:rPr>
          <w:rFonts w:asciiTheme="majorHAnsi" w:eastAsia="Times New Roman" w:hAnsiTheme="majorHAnsi" w:cs="Times New Roman"/>
          <w:lang w:val="en" w:eastAsia="en-CA"/>
        </w:rPr>
        <w:br/>
      </w:r>
    </w:p>
    <w:p w14:paraId="72F9AA8C" w14:textId="5A3A6333" w:rsidR="007F0104" w:rsidRDefault="007F0104" w:rsidP="00DD28AF">
      <w:pPr>
        <w:rPr>
          <w:rFonts w:asciiTheme="majorHAnsi" w:hAnsiTheme="majorHAnsi"/>
          <w:lang w:val="en"/>
        </w:rPr>
      </w:pPr>
      <w:r>
        <w:rPr>
          <w:noProof/>
          <w:lang w:eastAsia="en-CA"/>
        </w:rPr>
        <w:drawing>
          <wp:inline distT="0" distB="0" distL="0" distR="0" wp14:anchorId="2269D24B" wp14:editId="3D8F08B4">
            <wp:extent cx="3927944" cy="589915"/>
            <wp:effectExtent l="0" t="0" r="0" b="635"/>
            <wp:docPr id="56" name="Picture 56"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128ac" descr="A table."/>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4064260" cy="610388"/>
                    </a:xfrm>
                    <a:prstGeom prst="rect">
                      <a:avLst/>
                    </a:prstGeom>
                    <a:noFill/>
                    <a:ln>
                      <a:noFill/>
                    </a:ln>
                  </pic:spPr>
                </pic:pic>
              </a:graphicData>
            </a:graphic>
          </wp:inline>
        </w:drawing>
      </w:r>
    </w:p>
    <w:p w14:paraId="26131C20" w14:textId="58506EB4" w:rsidR="001E3888" w:rsidRDefault="001E3888" w:rsidP="001737F6">
      <w:pPr>
        <w:pStyle w:val="Heading2"/>
        <w:rPr>
          <w:lang w:val="en"/>
        </w:rPr>
      </w:pPr>
      <w:r>
        <w:rPr>
          <w:lang w:val="en"/>
        </w:rPr>
        <w:t xml:space="preserve">Adding and Dropping Product Lines and Segments </w:t>
      </w:r>
    </w:p>
    <w:p w14:paraId="5B390444" w14:textId="77777777" w:rsidR="00FF4C97" w:rsidRPr="00FF4C97" w:rsidRDefault="00FF4C97" w:rsidP="00A468FD">
      <w:pPr>
        <w:pStyle w:val="ListParagraph"/>
        <w:numPr>
          <w:ilvl w:val="0"/>
          <w:numId w:val="164"/>
        </w:numPr>
        <w:rPr>
          <w:rFonts w:asciiTheme="majorHAnsi" w:hAnsiTheme="majorHAnsi" w:cstheme="majorHAnsi"/>
          <w:lang w:val="en"/>
        </w:rPr>
      </w:pPr>
      <w:r w:rsidRPr="00FF4C97">
        <w:rPr>
          <w:rFonts w:asciiTheme="majorHAnsi" w:hAnsiTheme="majorHAnsi" w:cstheme="majorHAnsi"/>
          <w:lang w:val="en"/>
        </w:rPr>
        <w:t xml:space="preserve">If by dropping </w:t>
      </w:r>
      <w:r w:rsidRPr="00FF4C97">
        <w:rPr>
          <w:rFonts w:asciiTheme="majorHAnsi" w:hAnsiTheme="majorHAnsi" w:cstheme="majorHAnsi"/>
          <w:lang w:val="en"/>
        </w:rPr>
        <w:t>a product</w:t>
      </w:r>
      <w:r w:rsidRPr="00FF4C97">
        <w:rPr>
          <w:rFonts w:asciiTheme="majorHAnsi" w:hAnsiTheme="majorHAnsi" w:cstheme="majorHAnsi"/>
          <w:lang w:val="en"/>
        </w:rPr>
        <w:t xml:space="preserve"> line the company is able to avoid more in fixed costs than it loses in contribution margin, then it will be better</w:t>
      </w:r>
      <w:r w:rsidRPr="00FF4C97">
        <w:rPr>
          <w:rFonts w:asciiTheme="majorHAnsi" w:hAnsiTheme="majorHAnsi" w:cstheme="majorHAnsi"/>
          <w:lang w:val="en"/>
        </w:rPr>
        <w:t xml:space="preserve"> off if the line is eliminated, meaning the o</w:t>
      </w:r>
      <w:r w:rsidRPr="00FF4C97">
        <w:rPr>
          <w:rFonts w:asciiTheme="majorHAnsi" w:hAnsiTheme="majorHAnsi" w:cstheme="majorHAnsi"/>
          <w:lang w:val="en"/>
        </w:rPr>
        <w:t xml:space="preserve">verall operating income should improve. </w:t>
      </w:r>
    </w:p>
    <w:p w14:paraId="7665E654" w14:textId="356590D3" w:rsidR="00FF4C97" w:rsidRPr="00FF4C97" w:rsidRDefault="00FF4C97" w:rsidP="00A468FD">
      <w:pPr>
        <w:pStyle w:val="ListParagraph"/>
        <w:numPr>
          <w:ilvl w:val="0"/>
          <w:numId w:val="164"/>
        </w:numPr>
        <w:rPr>
          <w:rFonts w:asciiTheme="majorHAnsi" w:hAnsiTheme="majorHAnsi" w:cstheme="majorHAnsi"/>
          <w:lang w:val="en"/>
        </w:rPr>
      </w:pPr>
      <w:r w:rsidRPr="00FF4C97">
        <w:rPr>
          <w:rFonts w:asciiTheme="majorHAnsi" w:hAnsiTheme="majorHAnsi" w:cstheme="majorHAnsi"/>
          <w:lang w:val="en"/>
        </w:rPr>
        <w:t>On the other hand, if the company is not able to avoid as much in fixed costs as it loses in contribution margin, then the digital camera line should be retained.</w:t>
      </w:r>
    </w:p>
    <w:p w14:paraId="5F1B7F26" w14:textId="5D61D9DD" w:rsidR="001E3888" w:rsidRPr="00B8432F" w:rsidRDefault="001E3888" w:rsidP="001E3888">
      <w:pPr>
        <w:rPr>
          <w:rFonts w:asciiTheme="majorHAnsi" w:eastAsia="Times New Roman" w:hAnsiTheme="majorHAnsi" w:cs="Times New Roman"/>
          <w:lang w:val="en" w:eastAsia="en-CA"/>
        </w:rPr>
      </w:pPr>
      <w:r w:rsidRPr="00B8432F">
        <w:rPr>
          <w:rFonts w:asciiTheme="majorHAnsi" w:eastAsia="Times New Roman" w:hAnsiTheme="majorHAnsi" w:cs="Times New Roman"/>
          <w:lang w:val="en" w:eastAsia="en-CA"/>
        </w:rPr>
        <w:lastRenderedPageBreak/>
        <w:t xml:space="preserve">1. </w:t>
      </w:r>
      <w:r w:rsidR="007F0104" w:rsidRPr="00B8432F">
        <w:rPr>
          <w:rFonts w:asciiTheme="majorHAnsi" w:hAnsiTheme="majorHAnsi"/>
          <w:noProof/>
          <w:lang w:eastAsia="en-CA"/>
        </w:rPr>
        <w:drawing>
          <wp:anchor distT="0" distB="0" distL="114300" distR="114300" simplePos="0" relativeHeight="251658259" behindDoc="0" locked="0" layoutInCell="1" allowOverlap="1" wp14:anchorId="19EF59FD" wp14:editId="7BD58A73">
            <wp:simplePos x="0" y="0"/>
            <wp:positionH relativeFrom="column">
              <wp:posOffset>0</wp:posOffset>
            </wp:positionH>
            <wp:positionV relativeFrom="paragraph">
              <wp:posOffset>-469</wp:posOffset>
            </wp:positionV>
            <wp:extent cx="3681454" cy="2073240"/>
            <wp:effectExtent l="0" t="0" r="0" b="3810"/>
            <wp:wrapSquare wrapText="bothSides"/>
            <wp:docPr id="57" name="Picture 57" descr="Exhibit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153c" descr="Exhibit 12-2"/>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3681454" cy="2073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432F">
        <w:rPr>
          <w:rFonts w:asciiTheme="majorHAnsi" w:eastAsia="Times New Roman" w:hAnsiTheme="majorHAnsi" w:cs="Times New Roman"/>
          <w:lang w:val="en" w:eastAsia="en-CA"/>
        </w:rPr>
        <w:t>S</w:t>
      </w:r>
      <w:r w:rsidR="007F0104" w:rsidRPr="00B8432F">
        <w:rPr>
          <w:rFonts w:asciiTheme="majorHAnsi" w:eastAsia="Times New Roman" w:hAnsiTheme="majorHAnsi" w:cs="Times New Roman"/>
          <w:lang w:val="en" w:eastAsia="en-CA"/>
        </w:rPr>
        <w:t xml:space="preserve">alaries expense represents salaries paid to employees working directly in each product-line area. All of the employees working in digital camera–related activities will be </w:t>
      </w:r>
      <w:r w:rsidRPr="00B8432F">
        <w:rPr>
          <w:rFonts w:asciiTheme="majorHAnsi" w:eastAsia="Times New Roman" w:hAnsiTheme="majorHAnsi" w:cs="Times New Roman"/>
          <w:lang w:val="en" w:eastAsia="en-CA"/>
        </w:rPr>
        <w:t>laid off if the line is dropped.</w:t>
      </w:r>
      <w:r w:rsidRPr="00B8432F">
        <w:rPr>
          <w:rFonts w:asciiTheme="majorHAnsi" w:eastAsia="Times New Roman" w:hAnsiTheme="majorHAnsi" w:cs="Times New Roman"/>
          <w:lang w:val="en" w:eastAsia="en-CA"/>
        </w:rPr>
        <w:br/>
        <w:t xml:space="preserve">2. </w:t>
      </w:r>
      <w:r w:rsidRPr="00B8432F">
        <w:rPr>
          <w:rFonts w:asciiTheme="majorHAnsi" w:hAnsiTheme="majorHAnsi"/>
          <w:lang w:val="en" w:eastAsia="en-CA"/>
        </w:rPr>
        <w:t>A</w:t>
      </w:r>
      <w:r w:rsidR="007F0104" w:rsidRPr="00B8432F">
        <w:rPr>
          <w:rFonts w:asciiTheme="majorHAnsi" w:hAnsiTheme="majorHAnsi"/>
          <w:lang w:val="en" w:eastAsia="en-CA"/>
        </w:rPr>
        <w:t>dvertising expense represents direct advertising of each product line and is avoidable if the line is dropped.</w:t>
      </w:r>
      <w:r w:rsidRPr="00B8432F">
        <w:rPr>
          <w:rFonts w:asciiTheme="majorHAnsi" w:eastAsia="Times New Roman" w:hAnsiTheme="majorHAnsi" w:cs="Times New Roman"/>
          <w:lang w:val="en" w:eastAsia="en-CA"/>
        </w:rPr>
        <w:br/>
        <w:t>3. U</w:t>
      </w:r>
      <w:r w:rsidR="007F0104" w:rsidRPr="00B8432F">
        <w:rPr>
          <w:rFonts w:asciiTheme="majorHAnsi" w:eastAsia="Times New Roman" w:hAnsiTheme="majorHAnsi" w:cs="Times New Roman"/>
          <w:lang w:val="en" w:eastAsia="en-CA"/>
        </w:rPr>
        <w:t xml:space="preserve">tilities expense represents utilities costs for the entire company. The amount charged to each product line is an allocation based on space occupied and is not avoidable </w:t>
      </w:r>
      <w:r w:rsidRPr="00B8432F">
        <w:rPr>
          <w:rFonts w:asciiTheme="majorHAnsi" w:eastAsia="Times New Roman" w:hAnsiTheme="majorHAnsi" w:cs="Times New Roman"/>
          <w:lang w:val="en" w:eastAsia="en-CA"/>
        </w:rPr>
        <w:t>if the product line is dropped.</w:t>
      </w:r>
      <w:r w:rsidRPr="00B8432F">
        <w:rPr>
          <w:rFonts w:asciiTheme="majorHAnsi" w:eastAsia="Times New Roman" w:hAnsiTheme="majorHAnsi" w:cs="Times New Roman"/>
          <w:lang w:val="en" w:eastAsia="en-CA"/>
        </w:rPr>
        <w:br/>
        <w:t>4. D</w:t>
      </w:r>
      <w:r w:rsidR="007F0104" w:rsidRPr="00B8432F">
        <w:rPr>
          <w:rFonts w:asciiTheme="majorHAnsi" w:eastAsia="Times New Roman" w:hAnsiTheme="majorHAnsi" w:cs="Times New Roman"/>
          <w:lang w:val="en" w:eastAsia="en-CA"/>
        </w:rPr>
        <w:t>epreciation expense represents depreciation on fixtures used for display of the various product lines. Although the fixtures are nearly new, they are custom built and will have little resale value if the digital camera line is dropped.</w:t>
      </w:r>
      <w:r w:rsidRPr="00B8432F">
        <w:rPr>
          <w:rFonts w:asciiTheme="majorHAnsi" w:eastAsia="Times New Roman" w:hAnsiTheme="majorHAnsi" w:cs="Times New Roman"/>
          <w:lang w:val="en" w:eastAsia="en-CA"/>
        </w:rPr>
        <w:br/>
        <w:t>5. R</w:t>
      </w:r>
      <w:r w:rsidR="007F0104" w:rsidRPr="00B8432F">
        <w:rPr>
          <w:rFonts w:asciiTheme="majorHAnsi" w:eastAsia="Times New Roman" w:hAnsiTheme="majorHAnsi" w:cs="Times New Roman"/>
          <w:lang w:val="en" w:eastAsia="en-CA"/>
        </w:rPr>
        <w:t>ent expense represents rent on the entire building housing the company; it is allocated to the product lines on the basis of sales dollars. The monthly rent of $27,200 is fixed und</w:t>
      </w:r>
      <w:r w:rsidRPr="00B8432F">
        <w:rPr>
          <w:rFonts w:asciiTheme="majorHAnsi" w:eastAsia="Times New Roman" w:hAnsiTheme="majorHAnsi" w:cs="Times New Roman"/>
          <w:lang w:val="en" w:eastAsia="en-CA"/>
        </w:rPr>
        <w:t>er a long-term lease agreement.</w:t>
      </w:r>
      <w:r w:rsidRPr="00B8432F">
        <w:rPr>
          <w:rFonts w:asciiTheme="majorHAnsi" w:eastAsia="Times New Roman" w:hAnsiTheme="majorHAnsi" w:cs="Times New Roman"/>
          <w:lang w:val="en" w:eastAsia="en-CA"/>
        </w:rPr>
        <w:br/>
        <w:t>6. I</w:t>
      </w:r>
      <w:r w:rsidR="007F0104" w:rsidRPr="00B8432F">
        <w:rPr>
          <w:rFonts w:asciiTheme="majorHAnsi" w:eastAsia="Times New Roman" w:hAnsiTheme="majorHAnsi" w:cs="Times New Roman"/>
          <w:lang w:val="en" w:eastAsia="en-CA"/>
        </w:rPr>
        <w:t>nsurance expense represents insurance carried on inventories within each o</w:t>
      </w:r>
      <w:r w:rsidRPr="00B8432F">
        <w:rPr>
          <w:rFonts w:asciiTheme="majorHAnsi" w:eastAsia="Times New Roman" w:hAnsiTheme="majorHAnsi" w:cs="Times New Roman"/>
          <w:lang w:val="en" w:eastAsia="en-CA"/>
        </w:rPr>
        <w:t>f the three product-line areas.</w:t>
      </w:r>
      <w:r w:rsidRPr="00B8432F">
        <w:rPr>
          <w:rFonts w:asciiTheme="majorHAnsi" w:eastAsia="Times New Roman" w:hAnsiTheme="majorHAnsi" w:cs="Times New Roman"/>
          <w:lang w:val="en" w:eastAsia="en-CA"/>
        </w:rPr>
        <w:br/>
        <w:t>7. S</w:t>
      </w:r>
      <w:r w:rsidR="007F0104" w:rsidRPr="00B8432F">
        <w:rPr>
          <w:rFonts w:asciiTheme="majorHAnsi" w:eastAsia="Times New Roman" w:hAnsiTheme="majorHAnsi" w:cs="Times New Roman"/>
          <w:lang w:val="en" w:eastAsia="en-CA"/>
        </w:rPr>
        <w:t>elling and administrative expense represents the costs of accounting, purchasing, and general management, which are allocated to the product lines on the basis of sales dollars. Total administrative costs will not change if the digital camera line is dropped.</w:t>
      </w:r>
    </w:p>
    <w:p w14:paraId="51092E12" w14:textId="37FF368A" w:rsidR="001E3888" w:rsidRPr="001E3888" w:rsidRDefault="001E3888" w:rsidP="00A468FD">
      <w:pPr>
        <w:pStyle w:val="ListParagraph"/>
        <w:numPr>
          <w:ilvl w:val="0"/>
          <w:numId w:val="149"/>
        </w:numPr>
        <w:rPr>
          <w:rFonts w:asciiTheme="majorHAnsi" w:eastAsia="Times New Roman" w:hAnsiTheme="majorHAnsi" w:cs="Times New Roman"/>
          <w:lang w:val="en" w:eastAsia="en-CA"/>
        </w:rPr>
      </w:pPr>
      <w:r w:rsidRPr="00B8432F">
        <w:rPr>
          <w:rFonts w:asciiTheme="majorHAnsi" w:eastAsia="Times New Roman" w:hAnsiTheme="majorHAnsi" w:cs="Times New Roman"/>
          <w:lang w:val="en" w:eastAsia="en-CA"/>
        </w:rPr>
        <w:t>They can then identify costs that can’t be avoided is the product line is dropped</w:t>
      </w:r>
      <w:r w:rsidRPr="001E3888">
        <w:rPr>
          <w:rFonts w:asciiTheme="majorHAnsi" w:eastAsia="Times New Roman" w:hAnsiTheme="majorHAnsi" w:cs="Times New Roman"/>
          <w:lang w:val="en" w:eastAsia="en-CA"/>
        </w:rPr>
        <w:t xml:space="preserve">: </w:t>
      </w:r>
    </w:p>
    <w:p w14:paraId="60C93919" w14:textId="5285174E" w:rsidR="007F0104" w:rsidRDefault="004F2316" w:rsidP="00DD28AF">
      <w:pPr>
        <w:rPr>
          <w:rFonts w:asciiTheme="majorHAnsi" w:hAnsiTheme="majorHAnsi"/>
          <w:lang w:val="en"/>
        </w:rPr>
      </w:pPr>
      <w:r>
        <w:rPr>
          <w:noProof/>
          <w:lang w:eastAsia="en-CA"/>
        </w:rPr>
        <w:drawing>
          <wp:inline distT="0" distB="0" distL="0" distR="0" wp14:anchorId="31320CDF" wp14:editId="6BBF5DB5">
            <wp:extent cx="4230094" cy="1684020"/>
            <wp:effectExtent l="0" t="0" r="0" b="0"/>
            <wp:docPr id="58" name="Picture 58"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176c" descr="A table."/>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4244779" cy="1689866"/>
                    </a:xfrm>
                    <a:prstGeom prst="rect">
                      <a:avLst/>
                    </a:prstGeom>
                    <a:noFill/>
                    <a:ln>
                      <a:noFill/>
                    </a:ln>
                  </pic:spPr>
                </pic:pic>
              </a:graphicData>
            </a:graphic>
          </wp:inline>
        </w:drawing>
      </w:r>
    </w:p>
    <w:p w14:paraId="5A76D9BE" w14:textId="45E05D31" w:rsidR="001E3888" w:rsidRPr="001E3888" w:rsidRDefault="001E3888" w:rsidP="00A468FD">
      <w:pPr>
        <w:pStyle w:val="ListParagraph"/>
        <w:numPr>
          <w:ilvl w:val="0"/>
          <w:numId w:val="149"/>
        </w:numPr>
        <w:rPr>
          <w:rFonts w:asciiTheme="majorHAnsi" w:hAnsiTheme="majorHAnsi"/>
          <w:lang w:val="en"/>
        </w:rPr>
      </w:pPr>
      <w:r>
        <w:rPr>
          <w:rFonts w:asciiTheme="majorHAnsi" w:hAnsiTheme="majorHAnsi"/>
          <w:lang w:val="en"/>
        </w:rPr>
        <w:t>Can compare the contribution margin</w:t>
      </w:r>
      <w:r w:rsidR="001737F6">
        <w:rPr>
          <w:rFonts w:asciiTheme="majorHAnsi" w:hAnsiTheme="majorHAnsi"/>
          <w:lang w:val="en"/>
        </w:rPr>
        <w:t>:</w:t>
      </w:r>
    </w:p>
    <w:p w14:paraId="56DBEA1F" w14:textId="692FA8B5" w:rsidR="004F2316" w:rsidRDefault="004F2316" w:rsidP="00DD28AF">
      <w:pPr>
        <w:rPr>
          <w:rFonts w:asciiTheme="majorHAnsi" w:hAnsiTheme="majorHAnsi"/>
          <w:lang w:val="en"/>
        </w:rPr>
      </w:pPr>
      <w:r>
        <w:rPr>
          <w:noProof/>
          <w:lang w:eastAsia="en-CA"/>
        </w:rPr>
        <w:drawing>
          <wp:inline distT="0" distB="0" distL="0" distR="0" wp14:anchorId="625060EB" wp14:editId="05935013">
            <wp:extent cx="4381169" cy="737870"/>
            <wp:effectExtent l="0" t="0" r="635" b="5080"/>
            <wp:docPr id="59" name="Picture 59"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180ac" descr="A table."/>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4458156" cy="750836"/>
                    </a:xfrm>
                    <a:prstGeom prst="rect">
                      <a:avLst/>
                    </a:prstGeom>
                    <a:noFill/>
                    <a:ln>
                      <a:noFill/>
                    </a:ln>
                  </pic:spPr>
                </pic:pic>
              </a:graphicData>
            </a:graphic>
          </wp:inline>
        </w:drawing>
      </w:r>
    </w:p>
    <w:p w14:paraId="3F167EFD" w14:textId="77777777" w:rsidR="00FF4C97" w:rsidRDefault="00FF4C97" w:rsidP="00A468FD">
      <w:pPr>
        <w:pStyle w:val="ListParagraph"/>
        <w:numPr>
          <w:ilvl w:val="0"/>
          <w:numId w:val="165"/>
        </w:numPr>
        <w:rPr>
          <w:rFonts w:asciiTheme="majorHAnsi" w:hAnsiTheme="majorHAnsi" w:cstheme="majorHAnsi"/>
          <w:lang w:val="en"/>
        </w:rPr>
      </w:pPr>
      <w:r>
        <w:rPr>
          <w:rFonts w:asciiTheme="majorHAnsi" w:hAnsiTheme="majorHAnsi" w:cstheme="majorHAnsi"/>
          <w:lang w:val="en"/>
        </w:rPr>
        <w:t>T</w:t>
      </w:r>
      <w:r w:rsidRPr="00FF4C97">
        <w:rPr>
          <w:rFonts w:asciiTheme="majorHAnsi" w:hAnsiTheme="majorHAnsi" w:cstheme="majorHAnsi"/>
          <w:lang w:val="en"/>
        </w:rPr>
        <w:t xml:space="preserve">he fixed costs that can be avoided by dropping the product line are less than the contribution margin that will be lost. </w:t>
      </w:r>
    </w:p>
    <w:p w14:paraId="2152BDCB" w14:textId="67EC75BA" w:rsidR="00FF4C97" w:rsidRPr="00FF4C97" w:rsidRDefault="00FF4C97" w:rsidP="00A468FD">
      <w:pPr>
        <w:pStyle w:val="ListParagraph"/>
        <w:numPr>
          <w:ilvl w:val="0"/>
          <w:numId w:val="165"/>
        </w:numPr>
        <w:rPr>
          <w:rFonts w:asciiTheme="majorHAnsi" w:hAnsiTheme="majorHAnsi" w:cstheme="majorHAnsi"/>
          <w:lang w:val="en"/>
        </w:rPr>
      </w:pPr>
      <w:r>
        <w:rPr>
          <w:rFonts w:asciiTheme="majorHAnsi" w:hAnsiTheme="majorHAnsi" w:cstheme="majorHAnsi"/>
          <w:lang w:val="en"/>
        </w:rPr>
        <w:lastRenderedPageBreak/>
        <w:t>T</w:t>
      </w:r>
      <w:r w:rsidRPr="00FF4C97">
        <w:rPr>
          <w:rFonts w:asciiTheme="majorHAnsi" w:hAnsiTheme="majorHAnsi" w:cstheme="majorHAnsi"/>
          <w:lang w:val="en"/>
        </w:rPr>
        <w:t xml:space="preserve">he </w:t>
      </w:r>
      <w:r>
        <w:rPr>
          <w:rFonts w:asciiTheme="majorHAnsi" w:hAnsiTheme="majorHAnsi" w:cstheme="majorHAnsi"/>
          <w:lang w:val="en"/>
        </w:rPr>
        <w:t xml:space="preserve">product </w:t>
      </w:r>
      <w:r w:rsidRPr="00FF4C97">
        <w:rPr>
          <w:rFonts w:asciiTheme="majorHAnsi" w:hAnsiTheme="majorHAnsi" w:cstheme="majorHAnsi"/>
          <w:lang w:val="en"/>
        </w:rPr>
        <w:t>line should not be discontinued unless a more profitable use can be found for the floor and counter space that it is occupying</w:t>
      </w:r>
      <w:r>
        <w:rPr>
          <w:rFonts w:asciiTheme="majorHAnsi" w:hAnsiTheme="majorHAnsi" w:cstheme="majorHAnsi"/>
          <w:lang w:val="en"/>
        </w:rPr>
        <w:t>.</w:t>
      </w:r>
    </w:p>
    <w:p w14:paraId="2A9B4584" w14:textId="756D4CC4" w:rsidR="001737F6" w:rsidRDefault="00A72DD6" w:rsidP="001737F6">
      <w:pPr>
        <w:pStyle w:val="Heading3"/>
        <w:rPr>
          <w:lang w:val="en"/>
        </w:rPr>
      </w:pPr>
      <w:r w:rsidRPr="001737F6">
        <w:rPr>
          <w:rFonts w:eastAsia="Times New Roman" w:cs="Times New Roman"/>
          <w:noProof/>
          <w:sz w:val="18"/>
          <w:szCs w:val="18"/>
          <w:lang w:eastAsia="en-CA"/>
        </w:rPr>
        <mc:AlternateContent>
          <mc:Choice Requires="wps">
            <w:drawing>
              <wp:anchor distT="45720" distB="45720" distL="114300" distR="114300" simplePos="0" relativeHeight="251658260" behindDoc="0" locked="0" layoutInCell="1" allowOverlap="1" wp14:anchorId="0A3DBFA9" wp14:editId="7D0C79D1">
                <wp:simplePos x="0" y="0"/>
                <wp:positionH relativeFrom="column">
                  <wp:posOffset>3390265</wp:posOffset>
                </wp:positionH>
                <wp:positionV relativeFrom="paragraph">
                  <wp:posOffset>8255</wp:posOffset>
                </wp:positionV>
                <wp:extent cx="2297430" cy="2726690"/>
                <wp:effectExtent l="0" t="0" r="26670" b="1651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7430" cy="2726690"/>
                        </a:xfrm>
                        <a:prstGeom prst="rect">
                          <a:avLst/>
                        </a:prstGeom>
                        <a:solidFill>
                          <a:srgbClr val="FFFFFF"/>
                        </a:solidFill>
                        <a:ln w="9525">
                          <a:solidFill>
                            <a:srgbClr val="000000"/>
                          </a:solidFill>
                          <a:miter lim="800000"/>
                          <a:headEnd/>
                          <a:tailEnd/>
                        </a:ln>
                      </wps:spPr>
                      <wps:txbx>
                        <w:txbxContent>
                          <w:p w14:paraId="5B351276" w14:textId="51D52AE8" w:rsidR="005A1D75" w:rsidRPr="001737F6" w:rsidRDefault="005A1D75" w:rsidP="001737F6">
                            <w:pPr>
                              <w:spacing w:before="100" w:beforeAutospacing="1" w:after="100" w:afterAutospacing="1" w:line="255" w:lineRule="atLeast"/>
                              <w:rPr>
                                <w:rFonts w:asciiTheme="majorHAnsi" w:eastAsia="Times New Roman" w:hAnsiTheme="majorHAnsi" w:cs="Times New Roman"/>
                                <w:bCs/>
                                <w:sz w:val="18"/>
                                <w:szCs w:val="18"/>
                                <w:lang w:val="en" w:eastAsia="en-CA"/>
                              </w:rPr>
                            </w:pPr>
                            <w:r w:rsidRPr="001737F6">
                              <w:rPr>
                                <w:rFonts w:asciiTheme="majorHAnsi" w:eastAsia="Times New Roman" w:hAnsiTheme="majorHAnsi" w:cs="Times New Roman"/>
                                <w:b/>
                                <w:bCs/>
                                <w:sz w:val="18"/>
                                <w:szCs w:val="18"/>
                                <w:u w:val="single"/>
                                <w:lang w:val="en" w:eastAsia="en-CA"/>
                              </w:rPr>
                              <w:t>Keep or Drop a Product/Segment</w:t>
                            </w:r>
                            <w:r>
                              <w:rPr>
                                <w:rFonts w:asciiTheme="majorHAnsi" w:eastAsia="Times New Roman" w:hAnsiTheme="majorHAnsi" w:cs="Times New Roman"/>
                                <w:b/>
                                <w:bCs/>
                                <w:sz w:val="18"/>
                                <w:szCs w:val="18"/>
                                <w:u w:val="single"/>
                                <w:lang w:val="en" w:eastAsia="en-CA"/>
                              </w:rPr>
                              <w:br/>
                            </w:r>
                            <w:r w:rsidRPr="001737F6">
                              <w:rPr>
                                <w:rFonts w:asciiTheme="majorHAnsi" w:eastAsia="Times New Roman" w:hAnsiTheme="majorHAnsi" w:cs="Times New Roman"/>
                                <w:b/>
                                <w:bCs/>
                                <w:sz w:val="18"/>
                                <w:szCs w:val="18"/>
                                <w:lang w:val="en" w:eastAsia="en-CA"/>
                              </w:rPr>
                              <w:t>Relevant Costs and Benefits</w:t>
                            </w:r>
                            <w:r w:rsidRPr="001737F6">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b/>
                                <w:bCs/>
                                <w:sz w:val="18"/>
                                <w:szCs w:val="18"/>
                                <w:u w:val="single"/>
                                <w:lang w:val="en" w:eastAsia="en-CA"/>
                              </w:rPr>
                              <w:br/>
                            </w:r>
                            <w:r>
                              <w:rPr>
                                <w:rFonts w:asciiTheme="majorHAnsi" w:eastAsia="Times New Roman" w:hAnsiTheme="majorHAnsi" w:cs="Times New Roman"/>
                                <w:b/>
                                <w:bCs/>
                                <w:sz w:val="18"/>
                                <w:szCs w:val="18"/>
                                <w:lang w:val="en" w:eastAsia="en-CA"/>
                              </w:rPr>
                              <w:t xml:space="preserve"> - </w:t>
                            </w:r>
                            <w:r w:rsidRPr="001737F6">
                              <w:rPr>
                                <w:rFonts w:asciiTheme="majorHAnsi" w:eastAsia="Times New Roman" w:hAnsiTheme="majorHAnsi" w:cs="Times New Roman"/>
                                <w:sz w:val="18"/>
                                <w:szCs w:val="18"/>
                                <w:lang w:val="en" w:eastAsia="en-CA"/>
                              </w:rPr>
                              <w:t>Contribution margin (CM) lost if dropped</w:t>
                            </w:r>
                            <w:r>
                              <w:rPr>
                                <w:rFonts w:asciiTheme="majorHAnsi" w:eastAsia="Times New Roman" w:hAnsiTheme="majorHAnsi" w:cs="Times New Roman"/>
                                <w:sz w:val="18"/>
                                <w:szCs w:val="18"/>
                                <w:lang w:val="en" w:eastAsia="en-CA"/>
                              </w:rPr>
                              <w:t>.</w:t>
                            </w:r>
                            <w:r>
                              <w:rPr>
                                <w:rFonts w:asciiTheme="majorHAnsi" w:eastAsia="Times New Roman" w:hAnsiTheme="majorHAnsi" w:cs="Times New Roman"/>
                                <w:b/>
                                <w:bCs/>
                                <w:sz w:val="18"/>
                                <w:szCs w:val="18"/>
                                <w:u w:val="single"/>
                                <w:lang w:val="en" w:eastAsia="en-CA"/>
                              </w:rPr>
                              <w:br/>
                            </w:r>
                            <w:r w:rsidRPr="001737F6">
                              <w:rPr>
                                <w:rFonts w:asciiTheme="majorHAnsi" w:eastAsia="Times New Roman" w:hAnsiTheme="majorHAnsi" w:cs="Times New Roman"/>
                                <w:b/>
                                <w:bCs/>
                                <w:sz w:val="18"/>
                                <w:szCs w:val="18"/>
                                <w:lang w:val="en" w:eastAsia="en-CA"/>
                              </w:rPr>
                              <w:t xml:space="preserve"> - </w:t>
                            </w:r>
                            <w:r w:rsidRPr="001737F6">
                              <w:rPr>
                                <w:rFonts w:asciiTheme="majorHAnsi" w:eastAsia="Times New Roman" w:hAnsiTheme="majorHAnsi" w:cs="Times New Roman"/>
                                <w:sz w:val="18"/>
                                <w:szCs w:val="18"/>
                                <w:lang w:val="en" w:eastAsia="en-CA"/>
                              </w:rPr>
                              <w:t>Fixed costs avoided if dropped</w:t>
                            </w:r>
                            <w:r>
                              <w:rPr>
                                <w:rFonts w:asciiTheme="majorHAnsi" w:eastAsia="Times New Roman" w:hAnsiTheme="majorHAnsi" w:cs="Times New Roman"/>
                                <w:sz w:val="18"/>
                                <w:szCs w:val="18"/>
                                <w:lang w:val="en" w:eastAsia="en-CA"/>
                              </w:rPr>
                              <w:t>.</w:t>
                            </w:r>
                            <w:r>
                              <w:rPr>
                                <w:rFonts w:asciiTheme="majorHAnsi" w:eastAsia="Times New Roman" w:hAnsiTheme="majorHAnsi" w:cs="Times New Roman"/>
                                <w:b/>
                                <w:bCs/>
                                <w:sz w:val="18"/>
                                <w:szCs w:val="18"/>
                                <w:u w:val="single"/>
                                <w:lang w:val="en" w:eastAsia="en-CA"/>
                              </w:rPr>
                              <w:br/>
                            </w:r>
                            <w:r>
                              <w:rPr>
                                <w:rFonts w:asciiTheme="majorHAnsi" w:eastAsia="Times New Roman" w:hAnsiTheme="majorHAnsi" w:cs="Times New Roman"/>
                                <w:b/>
                                <w:bCs/>
                                <w:sz w:val="18"/>
                                <w:szCs w:val="18"/>
                                <w:lang w:val="en" w:eastAsia="en-CA"/>
                              </w:rPr>
                              <w:t xml:space="preserve"> - </w:t>
                            </w:r>
                            <w:r w:rsidRPr="001737F6">
                              <w:rPr>
                                <w:rFonts w:asciiTheme="majorHAnsi" w:eastAsia="Times New Roman" w:hAnsiTheme="majorHAnsi" w:cs="Times New Roman"/>
                                <w:sz w:val="18"/>
                                <w:szCs w:val="18"/>
                                <w:lang w:val="en" w:eastAsia="en-CA"/>
                              </w:rPr>
                              <w:t>CM lost/gained on other products/segments</w:t>
                            </w:r>
                            <w:r>
                              <w:rPr>
                                <w:rFonts w:asciiTheme="majorHAnsi" w:eastAsia="Times New Roman" w:hAnsiTheme="majorHAnsi" w:cs="Times New Roman"/>
                                <w:sz w:val="18"/>
                                <w:szCs w:val="18"/>
                                <w:lang w:val="en" w:eastAsia="en-CA"/>
                              </w:rPr>
                              <w:t>.</w:t>
                            </w:r>
                            <w:r>
                              <w:rPr>
                                <w:rFonts w:asciiTheme="majorHAnsi" w:eastAsia="Times New Roman" w:hAnsiTheme="majorHAnsi" w:cs="Times New Roman"/>
                                <w:b/>
                                <w:bCs/>
                                <w:sz w:val="18"/>
                                <w:szCs w:val="18"/>
                                <w:u w:val="single"/>
                                <w:lang w:val="en" w:eastAsia="en-CA"/>
                              </w:rPr>
                              <w:br/>
                            </w:r>
                            <w:r w:rsidRPr="001737F6">
                              <w:rPr>
                                <w:rFonts w:asciiTheme="majorHAnsi" w:eastAsia="Times New Roman" w:hAnsiTheme="majorHAnsi" w:cs="Times New Roman"/>
                                <w:b/>
                                <w:bCs/>
                                <w:sz w:val="18"/>
                                <w:szCs w:val="18"/>
                                <w:lang w:val="en" w:eastAsia="en-CA"/>
                              </w:rPr>
                              <w:t>Irrelevant Costs</w:t>
                            </w:r>
                            <w:r w:rsidRPr="001737F6">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b/>
                                <w:bCs/>
                                <w:sz w:val="18"/>
                                <w:szCs w:val="18"/>
                                <w:u w:val="single"/>
                                <w:lang w:val="en" w:eastAsia="en-CA"/>
                              </w:rPr>
                              <w:br/>
                            </w:r>
                            <w:r>
                              <w:rPr>
                                <w:rFonts w:asciiTheme="majorHAnsi" w:eastAsia="Times New Roman" w:hAnsiTheme="majorHAnsi" w:cs="Times New Roman"/>
                                <w:b/>
                                <w:bCs/>
                                <w:sz w:val="18"/>
                                <w:szCs w:val="18"/>
                                <w:lang w:val="en" w:eastAsia="en-CA"/>
                              </w:rPr>
                              <w:t xml:space="preserve"> - </w:t>
                            </w:r>
                            <w:r w:rsidRPr="001737F6">
                              <w:rPr>
                                <w:rFonts w:asciiTheme="majorHAnsi" w:eastAsia="Times New Roman" w:hAnsiTheme="majorHAnsi" w:cs="Times New Roman"/>
                                <w:sz w:val="18"/>
                                <w:szCs w:val="18"/>
                                <w:lang w:val="en" w:eastAsia="en-CA"/>
                              </w:rPr>
                              <w:t>Allocated common costs</w:t>
                            </w:r>
                            <w:r w:rsidRPr="001737F6">
                              <w:rPr>
                                <w:rFonts w:asciiTheme="majorHAnsi" w:eastAsia="Times New Roman" w:hAnsiTheme="majorHAnsi" w:cs="Times New Roman"/>
                                <w:b/>
                                <w:bCs/>
                                <w:sz w:val="18"/>
                                <w:szCs w:val="18"/>
                                <w:lang w:val="en" w:eastAsia="en-CA"/>
                              </w:rPr>
                              <w:t>.</w:t>
                            </w:r>
                            <w:r>
                              <w:rPr>
                                <w:rFonts w:asciiTheme="majorHAnsi" w:eastAsia="Times New Roman" w:hAnsiTheme="majorHAnsi" w:cs="Times New Roman"/>
                                <w:b/>
                                <w:bCs/>
                                <w:sz w:val="18"/>
                                <w:szCs w:val="18"/>
                                <w:u w:val="single"/>
                                <w:lang w:val="en" w:eastAsia="en-CA"/>
                              </w:rPr>
                              <w:br/>
                            </w:r>
                            <w:r>
                              <w:rPr>
                                <w:rFonts w:asciiTheme="majorHAnsi" w:eastAsia="Times New Roman" w:hAnsiTheme="majorHAnsi" w:cs="Times New Roman"/>
                                <w:b/>
                                <w:bCs/>
                                <w:sz w:val="18"/>
                                <w:szCs w:val="18"/>
                                <w:lang w:val="en" w:eastAsia="en-CA"/>
                              </w:rPr>
                              <w:t xml:space="preserve"> - </w:t>
                            </w:r>
                            <w:r w:rsidRPr="001737F6">
                              <w:rPr>
                                <w:rFonts w:asciiTheme="majorHAnsi" w:eastAsia="Times New Roman" w:hAnsiTheme="majorHAnsi" w:cs="Times New Roman"/>
                                <w:sz w:val="18"/>
                                <w:szCs w:val="18"/>
                                <w:lang w:val="en" w:eastAsia="en-CA"/>
                              </w:rPr>
                              <w:t>Sunk costs</w:t>
                            </w:r>
                            <w:r>
                              <w:rPr>
                                <w:rFonts w:asciiTheme="majorHAnsi" w:eastAsia="Times New Roman" w:hAnsiTheme="majorHAnsi" w:cs="Times New Roman"/>
                                <w:sz w:val="18"/>
                                <w:szCs w:val="18"/>
                                <w:lang w:val="en" w:eastAsia="en-CA"/>
                              </w:rPr>
                              <w:t>.</w:t>
                            </w:r>
                            <w:r>
                              <w:rPr>
                                <w:rFonts w:asciiTheme="majorHAnsi" w:eastAsia="Times New Roman" w:hAnsiTheme="majorHAnsi" w:cs="Times New Roman"/>
                                <w:b/>
                                <w:bCs/>
                                <w:sz w:val="18"/>
                                <w:szCs w:val="18"/>
                                <w:u w:val="single"/>
                                <w:lang w:val="en" w:eastAsia="en-CA"/>
                              </w:rPr>
                              <w:br/>
                            </w:r>
                            <w:r w:rsidRPr="001737F6">
                              <w:rPr>
                                <w:rFonts w:asciiTheme="majorHAnsi" w:eastAsia="Times New Roman" w:hAnsiTheme="majorHAnsi" w:cs="Times New Roman"/>
                                <w:b/>
                                <w:bCs/>
                                <w:sz w:val="18"/>
                                <w:szCs w:val="18"/>
                                <w:lang w:val="en" w:eastAsia="en-CA"/>
                              </w:rPr>
                              <w:t>Decision Rule:</w:t>
                            </w:r>
                            <w:r>
                              <w:rPr>
                                <w:rFonts w:asciiTheme="majorHAnsi" w:eastAsia="Times New Roman" w:hAnsiTheme="majorHAnsi" w:cs="Times New Roman"/>
                                <w:b/>
                                <w:bCs/>
                                <w:sz w:val="18"/>
                                <w:szCs w:val="18"/>
                                <w:lang w:val="en" w:eastAsia="en-CA"/>
                              </w:rPr>
                              <w:br/>
                            </w:r>
                            <w:r>
                              <w:rPr>
                                <w:rFonts w:asciiTheme="majorHAnsi" w:eastAsia="Times New Roman" w:hAnsiTheme="majorHAnsi" w:cs="Times New Roman"/>
                                <w:bCs/>
                                <w:sz w:val="18"/>
                                <w:szCs w:val="18"/>
                                <w:u w:val="single"/>
                                <w:lang w:val="en" w:eastAsia="en-CA"/>
                              </w:rPr>
                              <w:t>Keep If:</w:t>
                            </w:r>
                            <w:r>
                              <w:rPr>
                                <w:rFonts w:asciiTheme="majorHAnsi" w:eastAsia="Times New Roman" w:hAnsiTheme="majorHAnsi" w:cs="Times New Roman"/>
                                <w:bCs/>
                                <w:sz w:val="18"/>
                                <w:szCs w:val="18"/>
                                <w:u w:val="single"/>
                                <w:lang w:val="en" w:eastAsia="en-CA"/>
                              </w:rPr>
                              <w:br/>
                            </w:r>
                            <w:r>
                              <w:rPr>
                                <w:rFonts w:asciiTheme="majorHAnsi" w:eastAsia="Times New Roman" w:hAnsiTheme="majorHAnsi" w:cs="Times New Roman"/>
                                <w:bCs/>
                                <w:sz w:val="18"/>
                                <w:szCs w:val="18"/>
                                <w:lang w:val="en" w:eastAsia="en-CA"/>
                              </w:rPr>
                              <w:t xml:space="preserve">CM lost (all products) &gt; Fixed costs avoided + CM gained (other products). </w:t>
                            </w:r>
                            <w:r>
                              <w:rPr>
                                <w:rFonts w:asciiTheme="majorHAnsi" w:eastAsia="Times New Roman" w:hAnsiTheme="majorHAnsi" w:cs="Times New Roman"/>
                                <w:bCs/>
                                <w:sz w:val="18"/>
                                <w:szCs w:val="18"/>
                                <w:lang w:val="en" w:eastAsia="en-CA"/>
                              </w:rPr>
                              <w:br/>
                            </w:r>
                            <w:r>
                              <w:rPr>
                                <w:rFonts w:asciiTheme="majorHAnsi" w:eastAsia="Times New Roman" w:hAnsiTheme="majorHAnsi" w:cs="Times New Roman"/>
                                <w:bCs/>
                                <w:sz w:val="18"/>
                                <w:szCs w:val="18"/>
                                <w:u w:val="single"/>
                                <w:lang w:val="en" w:eastAsia="en-CA"/>
                              </w:rPr>
                              <w:t>Drop If:</w:t>
                            </w:r>
                            <w:r>
                              <w:rPr>
                                <w:rFonts w:asciiTheme="majorHAnsi" w:eastAsia="Times New Roman" w:hAnsiTheme="majorHAnsi" w:cs="Times New Roman"/>
                                <w:bCs/>
                                <w:sz w:val="18"/>
                                <w:szCs w:val="18"/>
                                <w:lang w:val="en" w:eastAsia="en-CA"/>
                              </w:rPr>
                              <w:br/>
                              <w:t>CM lost (all products) &lt; Fixed costs avoided + CM gained (other products).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DBFA9" id="_x0000_s1032" type="#_x0000_t202" style="position:absolute;margin-left:266.95pt;margin-top:.65pt;width:180.9pt;height:214.7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">
                <v:textbox>
                  <w:txbxContent>
                    <w:p w14:paraId="5B351276" w14:textId="51D52AE8" w:rsidR="005A1D75" w:rsidRPr="001737F6" w:rsidRDefault="005A1D75" w:rsidP="001737F6">
                      <w:pPr>
                        <w:spacing w:before="100" w:beforeAutospacing="1" w:after="100" w:afterAutospacing="1" w:line="255" w:lineRule="atLeast"/>
                        <w:rPr>
                          <w:rFonts w:asciiTheme="majorHAnsi" w:eastAsia="Times New Roman" w:hAnsiTheme="majorHAnsi" w:cs="Times New Roman"/>
                          <w:bCs/>
                          <w:sz w:val="18"/>
                          <w:szCs w:val="18"/>
                          <w:lang w:val="en" w:eastAsia="en-CA"/>
                        </w:rPr>
                      </w:pPr>
                      <w:r w:rsidRPr="001737F6">
                        <w:rPr>
                          <w:rFonts w:asciiTheme="majorHAnsi" w:eastAsia="Times New Roman" w:hAnsiTheme="majorHAnsi" w:cs="Times New Roman"/>
                          <w:b/>
                          <w:bCs/>
                          <w:sz w:val="18"/>
                          <w:szCs w:val="18"/>
                          <w:u w:val="single"/>
                          <w:lang w:val="en" w:eastAsia="en-CA"/>
                        </w:rPr>
                        <w:t>Keep or Drop a Product/Segment</w:t>
                      </w:r>
                      <w:r>
                        <w:rPr>
                          <w:rFonts w:asciiTheme="majorHAnsi" w:eastAsia="Times New Roman" w:hAnsiTheme="majorHAnsi" w:cs="Times New Roman"/>
                          <w:b/>
                          <w:bCs/>
                          <w:sz w:val="18"/>
                          <w:szCs w:val="18"/>
                          <w:u w:val="single"/>
                          <w:lang w:val="en" w:eastAsia="en-CA"/>
                        </w:rPr>
                        <w:br/>
                      </w:r>
                      <w:r w:rsidRPr="001737F6">
                        <w:rPr>
                          <w:rFonts w:asciiTheme="majorHAnsi" w:eastAsia="Times New Roman" w:hAnsiTheme="majorHAnsi" w:cs="Times New Roman"/>
                          <w:b/>
                          <w:bCs/>
                          <w:sz w:val="18"/>
                          <w:szCs w:val="18"/>
                          <w:lang w:val="en" w:eastAsia="en-CA"/>
                        </w:rPr>
                        <w:t>Relevant Costs and Benefits</w:t>
                      </w:r>
                      <w:r w:rsidRPr="001737F6">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b/>
                          <w:bCs/>
                          <w:sz w:val="18"/>
                          <w:szCs w:val="18"/>
                          <w:u w:val="single"/>
                          <w:lang w:val="en" w:eastAsia="en-CA"/>
                        </w:rPr>
                        <w:br/>
                      </w:r>
                      <w:r>
                        <w:rPr>
                          <w:rFonts w:asciiTheme="majorHAnsi" w:eastAsia="Times New Roman" w:hAnsiTheme="majorHAnsi" w:cs="Times New Roman"/>
                          <w:b/>
                          <w:bCs/>
                          <w:sz w:val="18"/>
                          <w:szCs w:val="18"/>
                          <w:lang w:val="en" w:eastAsia="en-CA"/>
                        </w:rPr>
                        <w:t xml:space="preserve"> - </w:t>
                      </w:r>
                      <w:r w:rsidRPr="001737F6">
                        <w:rPr>
                          <w:rFonts w:asciiTheme="majorHAnsi" w:eastAsia="Times New Roman" w:hAnsiTheme="majorHAnsi" w:cs="Times New Roman"/>
                          <w:sz w:val="18"/>
                          <w:szCs w:val="18"/>
                          <w:lang w:val="en" w:eastAsia="en-CA"/>
                        </w:rPr>
                        <w:t>Contribution margin (CM) lost if dropped</w:t>
                      </w:r>
                      <w:r>
                        <w:rPr>
                          <w:rFonts w:asciiTheme="majorHAnsi" w:eastAsia="Times New Roman" w:hAnsiTheme="majorHAnsi" w:cs="Times New Roman"/>
                          <w:sz w:val="18"/>
                          <w:szCs w:val="18"/>
                          <w:lang w:val="en" w:eastAsia="en-CA"/>
                        </w:rPr>
                        <w:t>.</w:t>
                      </w:r>
                      <w:r>
                        <w:rPr>
                          <w:rFonts w:asciiTheme="majorHAnsi" w:eastAsia="Times New Roman" w:hAnsiTheme="majorHAnsi" w:cs="Times New Roman"/>
                          <w:b/>
                          <w:bCs/>
                          <w:sz w:val="18"/>
                          <w:szCs w:val="18"/>
                          <w:u w:val="single"/>
                          <w:lang w:val="en" w:eastAsia="en-CA"/>
                        </w:rPr>
                        <w:br/>
                      </w:r>
                      <w:r w:rsidRPr="001737F6">
                        <w:rPr>
                          <w:rFonts w:asciiTheme="majorHAnsi" w:eastAsia="Times New Roman" w:hAnsiTheme="majorHAnsi" w:cs="Times New Roman"/>
                          <w:b/>
                          <w:bCs/>
                          <w:sz w:val="18"/>
                          <w:szCs w:val="18"/>
                          <w:lang w:val="en" w:eastAsia="en-CA"/>
                        </w:rPr>
                        <w:t xml:space="preserve"> - </w:t>
                      </w:r>
                      <w:r w:rsidRPr="001737F6">
                        <w:rPr>
                          <w:rFonts w:asciiTheme="majorHAnsi" w:eastAsia="Times New Roman" w:hAnsiTheme="majorHAnsi" w:cs="Times New Roman"/>
                          <w:sz w:val="18"/>
                          <w:szCs w:val="18"/>
                          <w:lang w:val="en" w:eastAsia="en-CA"/>
                        </w:rPr>
                        <w:t>Fixed costs avoided if dropped</w:t>
                      </w:r>
                      <w:r>
                        <w:rPr>
                          <w:rFonts w:asciiTheme="majorHAnsi" w:eastAsia="Times New Roman" w:hAnsiTheme="majorHAnsi" w:cs="Times New Roman"/>
                          <w:sz w:val="18"/>
                          <w:szCs w:val="18"/>
                          <w:lang w:val="en" w:eastAsia="en-CA"/>
                        </w:rPr>
                        <w:t>.</w:t>
                      </w:r>
                      <w:r>
                        <w:rPr>
                          <w:rFonts w:asciiTheme="majorHAnsi" w:eastAsia="Times New Roman" w:hAnsiTheme="majorHAnsi" w:cs="Times New Roman"/>
                          <w:b/>
                          <w:bCs/>
                          <w:sz w:val="18"/>
                          <w:szCs w:val="18"/>
                          <w:u w:val="single"/>
                          <w:lang w:val="en" w:eastAsia="en-CA"/>
                        </w:rPr>
                        <w:br/>
                      </w:r>
                      <w:r>
                        <w:rPr>
                          <w:rFonts w:asciiTheme="majorHAnsi" w:eastAsia="Times New Roman" w:hAnsiTheme="majorHAnsi" w:cs="Times New Roman"/>
                          <w:b/>
                          <w:bCs/>
                          <w:sz w:val="18"/>
                          <w:szCs w:val="18"/>
                          <w:lang w:val="en" w:eastAsia="en-CA"/>
                        </w:rPr>
                        <w:t xml:space="preserve"> - </w:t>
                      </w:r>
                      <w:r w:rsidRPr="001737F6">
                        <w:rPr>
                          <w:rFonts w:asciiTheme="majorHAnsi" w:eastAsia="Times New Roman" w:hAnsiTheme="majorHAnsi" w:cs="Times New Roman"/>
                          <w:sz w:val="18"/>
                          <w:szCs w:val="18"/>
                          <w:lang w:val="en" w:eastAsia="en-CA"/>
                        </w:rPr>
                        <w:t>CM lost/gained on other products/segments</w:t>
                      </w:r>
                      <w:r>
                        <w:rPr>
                          <w:rFonts w:asciiTheme="majorHAnsi" w:eastAsia="Times New Roman" w:hAnsiTheme="majorHAnsi" w:cs="Times New Roman"/>
                          <w:sz w:val="18"/>
                          <w:szCs w:val="18"/>
                          <w:lang w:val="en" w:eastAsia="en-CA"/>
                        </w:rPr>
                        <w:t>.</w:t>
                      </w:r>
                      <w:r>
                        <w:rPr>
                          <w:rFonts w:asciiTheme="majorHAnsi" w:eastAsia="Times New Roman" w:hAnsiTheme="majorHAnsi" w:cs="Times New Roman"/>
                          <w:b/>
                          <w:bCs/>
                          <w:sz w:val="18"/>
                          <w:szCs w:val="18"/>
                          <w:u w:val="single"/>
                          <w:lang w:val="en" w:eastAsia="en-CA"/>
                        </w:rPr>
                        <w:br/>
                      </w:r>
                      <w:r w:rsidRPr="001737F6">
                        <w:rPr>
                          <w:rFonts w:asciiTheme="majorHAnsi" w:eastAsia="Times New Roman" w:hAnsiTheme="majorHAnsi" w:cs="Times New Roman"/>
                          <w:b/>
                          <w:bCs/>
                          <w:sz w:val="18"/>
                          <w:szCs w:val="18"/>
                          <w:lang w:val="en" w:eastAsia="en-CA"/>
                        </w:rPr>
                        <w:t>Irrelevant Costs</w:t>
                      </w:r>
                      <w:r w:rsidRPr="001737F6">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b/>
                          <w:bCs/>
                          <w:sz w:val="18"/>
                          <w:szCs w:val="18"/>
                          <w:u w:val="single"/>
                          <w:lang w:val="en" w:eastAsia="en-CA"/>
                        </w:rPr>
                        <w:br/>
                      </w:r>
                      <w:r>
                        <w:rPr>
                          <w:rFonts w:asciiTheme="majorHAnsi" w:eastAsia="Times New Roman" w:hAnsiTheme="majorHAnsi" w:cs="Times New Roman"/>
                          <w:b/>
                          <w:bCs/>
                          <w:sz w:val="18"/>
                          <w:szCs w:val="18"/>
                          <w:lang w:val="en" w:eastAsia="en-CA"/>
                        </w:rPr>
                        <w:t xml:space="preserve"> - </w:t>
                      </w:r>
                      <w:r w:rsidRPr="001737F6">
                        <w:rPr>
                          <w:rFonts w:asciiTheme="majorHAnsi" w:eastAsia="Times New Roman" w:hAnsiTheme="majorHAnsi" w:cs="Times New Roman"/>
                          <w:sz w:val="18"/>
                          <w:szCs w:val="18"/>
                          <w:lang w:val="en" w:eastAsia="en-CA"/>
                        </w:rPr>
                        <w:t>Allocated common costs</w:t>
                      </w:r>
                      <w:r w:rsidRPr="001737F6">
                        <w:rPr>
                          <w:rFonts w:asciiTheme="majorHAnsi" w:eastAsia="Times New Roman" w:hAnsiTheme="majorHAnsi" w:cs="Times New Roman"/>
                          <w:b/>
                          <w:bCs/>
                          <w:sz w:val="18"/>
                          <w:szCs w:val="18"/>
                          <w:lang w:val="en" w:eastAsia="en-CA"/>
                        </w:rPr>
                        <w:t>.</w:t>
                      </w:r>
                      <w:r>
                        <w:rPr>
                          <w:rFonts w:asciiTheme="majorHAnsi" w:eastAsia="Times New Roman" w:hAnsiTheme="majorHAnsi" w:cs="Times New Roman"/>
                          <w:b/>
                          <w:bCs/>
                          <w:sz w:val="18"/>
                          <w:szCs w:val="18"/>
                          <w:u w:val="single"/>
                          <w:lang w:val="en" w:eastAsia="en-CA"/>
                        </w:rPr>
                        <w:br/>
                      </w:r>
                      <w:r>
                        <w:rPr>
                          <w:rFonts w:asciiTheme="majorHAnsi" w:eastAsia="Times New Roman" w:hAnsiTheme="majorHAnsi" w:cs="Times New Roman"/>
                          <w:b/>
                          <w:bCs/>
                          <w:sz w:val="18"/>
                          <w:szCs w:val="18"/>
                          <w:lang w:val="en" w:eastAsia="en-CA"/>
                        </w:rPr>
                        <w:t xml:space="preserve"> - </w:t>
                      </w:r>
                      <w:r w:rsidRPr="001737F6">
                        <w:rPr>
                          <w:rFonts w:asciiTheme="majorHAnsi" w:eastAsia="Times New Roman" w:hAnsiTheme="majorHAnsi" w:cs="Times New Roman"/>
                          <w:sz w:val="18"/>
                          <w:szCs w:val="18"/>
                          <w:lang w:val="en" w:eastAsia="en-CA"/>
                        </w:rPr>
                        <w:t>Sunk costs</w:t>
                      </w:r>
                      <w:r>
                        <w:rPr>
                          <w:rFonts w:asciiTheme="majorHAnsi" w:eastAsia="Times New Roman" w:hAnsiTheme="majorHAnsi" w:cs="Times New Roman"/>
                          <w:sz w:val="18"/>
                          <w:szCs w:val="18"/>
                          <w:lang w:val="en" w:eastAsia="en-CA"/>
                        </w:rPr>
                        <w:t>.</w:t>
                      </w:r>
                      <w:r>
                        <w:rPr>
                          <w:rFonts w:asciiTheme="majorHAnsi" w:eastAsia="Times New Roman" w:hAnsiTheme="majorHAnsi" w:cs="Times New Roman"/>
                          <w:b/>
                          <w:bCs/>
                          <w:sz w:val="18"/>
                          <w:szCs w:val="18"/>
                          <w:u w:val="single"/>
                          <w:lang w:val="en" w:eastAsia="en-CA"/>
                        </w:rPr>
                        <w:br/>
                      </w:r>
                      <w:r w:rsidRPr="001737F6">
                        <w:rPr>
                          <w:rFonts w:asciiTheme="majorHAnsi" w:eastAsia="Times New Roman" w:hAnsiTheme="majorHAnsi" w:cs="Times New Roman"/>
                          <w:b/>
                          <w:bCs/>
                          <w:sz w:val="18"/>
                          <w:szCs w:val="18"/>
                          <w:lang w:val="en" w:eastAsia="en-CA"/>
                        </w:rPr>
                        <w:t>Decision Rule:</w:t>
                      </w:r>
                      <w:r>
                        <w:rPr>
                          <w:rFonts w:asciiTheme="majorHAnsi" w:eastAsia="Times New Roman" w:hAnsiTheme="majorHAnsi" w:cs="Times New Roman"/>
                          <w:b/>
                          <w:bCs/>
                          <w:sz w:val="18"/>
                          <w:szCs w:val="18"/>
                          <w:lang w:val="en" w:eastAsia="en-CA"/>
                        </w:rPr>
                        <w:br/>
                      </w:r>
                      <w:r>
                        <w:rPr>
                          <w:rFonts w:asciiTheme="majorHAnsi" w:eastAsia="Times New Roman" w:hAnsiTheme="majorHAnsi" w:cs="Times New Roman"/>
                          <w:bCs/>
                          <w:sz w:val="18"/>
                          <w:szCs w:val="18"/>
                          <w:u w:val="single"/>
                          <w:lang w:val="en" w:eastAsia="en-CA"/>
                        </w:rPr>
                        <w:t>Keep If:</w:t>
                      </w:r>
                      <w:r>
                        <w:rPr>
                          <w:rFonts w:asciiTheme="majorHAnsi" w:eastAsia="Times New Roman" w:hAnsiTheme="majorHAnsi" w:cs="Times New Roman"/>
                          <w:bCs/>
                          <w:sz w:val="18"/>
                          <w:szCs w:val="18"/>
                          <w:u w:val="single"/>
                          <w:lang w:val="en" w:eastAsia="en-CA"/>
                        </w:rPr>
                        <w:br/>
                      </w:r>
                      <w:r>
                        <w:rPr>
                          <w:rFonts w:asciiTheme="majorHAnsi" w:eastAsia="Times New Roman" w:hAnsiTheme="majorHAnsi" w:cs="Times New Roman"/>
                          <w:bCs/>
                          <w:sz w:val="18"/>
                          <w:szCs w:val="18"/>
                          <w:lang w:val="en" w:eastAsia="en-CA"/>
                        </w:rPr>
                        <w:t xml:space="preserve">CM lost (all products) &gt; Fixed costs avoided + CM gained (other products). </w:t>
                      </w:r>
                      <w:r>
                        <w:rPr>
                          <w:rFonts w:asciiTheme="majorHAnsi" w:eastAsia="Times New Roman" w:hAnsiTheme="majorHAnsi" w:cs="Times New Roman"/>
                          <w:bCs/>
                          <w:sz w:val="18"/>
                          <w:szCs w:val="18"/>
                          <w:lang w:val="en" w:eastAsia="en-CA"/>
                        </w:rPr>
                        <w:br/>
                      </w:r>
                      <w:r>
                        <w:rPr>
                          <w:rFonts w:asciiTheme="majorHAnsi" w:eastAsia="Times New Roman" w:hAnsiTheme="majorHAnsi" w:cs="Times New Roman"/>
                          <w:bCs/>
                          <w:sz w:val="18"/>
                          <w:szCs w:val="18"/>
                          <w:u w:val="single"/>
                          <w:lang w:val="en" w:eastAsia="en-CA"/>
                        </w:rPr>
                        <w:t>Drop If:</w:t>
                      </w:r>
                      <w:r>
                        <w:rPr>
                          <w:rFonts w:asciiTheme="majorHAnsi" w:eastAsia="Times New Roman" w:hAnsiTheme="majorHAnsi" w:cs="Times New Roman"/>
                          <w:bCs/>
                          <w:sz w:val="18"/>
                          <w:szCs w:val="18"/>
                          <w:lang w:val="en" w:eastAsia="en-CA"/>
                        </w:rPr>
                        <w:br/>
                        <w:t>CM lost (all products) &lt; Fixed costs avoided + CM gained (other products).</w:t>
                      </w:r>
                    </w:p>
                  </w:txbxContent>
                </v:textbox>
                <w10:wrap type="square"/>
              </v:shape>
            </w:pict>
          </mc:Fallback>
        </mc:AlternateContent>
      </w:r>
      <w:r w:rsidR="001737F6">
        <w:rPr>
          <w:lang w:val="en"/>
        </w:rPr>
        <w:t xml:space="preserve">Comparative Format </w:t>
      </w:r>
    </w:p>
    <w:p w14:paraId="340D45B8" w14:textId="765BF888" w:rsidR="001737F6" w:rsidRDefault="004F2316" w:rsidP="001737F6">
      <w:pPr>
        <w:rPr>
          <w:rFonts w:asciiTheme="majorHAnsi" w:hAnsiTheme="majorHAnsi"/>
          <w:lang w:val="en"/>
        </w:rPr>
      </w:pPr>
      <w:r>
        <w:rPr>
          <w:noProof/>
          <w:lang w:eastAsia="en-CA"/>
        </w:rPr>
        <w:drawing>
          <wp:inline distT="0" distB="0" distL="0" distR="0" wp14:anchorId="5640540F" wp14:editId="722C9998">
            <wp:extent cx="3220278" cy="1684020"/>
            <wp:effectExtent l="0" t="0" r="0" b="0"/>
            <wp:docPr id="60" name="Picture 60" descr="Exhibit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190c" descr="Exhibit 12-3"/>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3273723" cy="1711969"/>
                    </a:xfrm>
                    <a:prstGeom prst="rect">
                      <a:avLst/>
                    </a:prstGeom>
                    <a:noFill/>
                    <a:ln>
                      <a:noFill/>
                    </a:ln>
                  </pic:spPr>
                </pic:pic>
              </a:graphicData>
            </a:graphic>
          </wp:inline>
        </w:drawing>
      </w:r>
    </w:p>
    <w:p w14:paraId="1CCA84CD" w14:textId="095E0067" w:rsidR="001737F6" w:rsidRPr="001737F6" w:rsidRDefault="001737F6" w:rsidP="001737F6">
      <w:pPr>
        <w:pStyle w:val="Heading3"/>
        <w:rPr>
          <w:lang w:val="en"/>
        </w:rPr>
      </w:pPr>
      <w:r>
        <w:rPr>
          <w:lang w:val="en"/>
        </w:rPr>
        <w:t>Allocation Fixed Costs:</w:t>
      </w:r>
    </w:p>
    <w:p w14:paraId="5CB32DA5" w14:textId="3793B9FF" w:rsidR="004F2316" w:rsidRDefault="004F2316" w:rsidP="00DD28AF">
      <w:pPr>
        <w:rPr>
          <w:rFonts w:asciiTheme="majorHAnsi" w:hAnsiTheme="majorHAnsi"/>
          <w:lang w:val="en"/>
        </w:rPr>
      </w:pPr>
      <w:r>
        <w:rPr>
          <w:noProof/>
          <w:lang w:eastAsia="en-CA"/>
        </w:rPr>
        <w:drawing>
          <wp:inline distT="0" distB="0" distL="0" distR="0" wp14:anchorId="256EC378" wp14:editId="5BA9CCBB">
            <wp:extent cx="3220085" cy="1915795"/>
            <wp:effectExtent l="0" t="0" r="0" b="8255"/>
            <wp:docPr id="61" name="Picture 61" descr="Exhibit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192c" descr="Exhibit 12-4"/>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3341170" cy="1987835"/>
                    </a:xfrm>
                    <a:prstGeom prst="rect">
                      <a:avLst/>
                    </a:prstGeom>
                    <a:noFill/>
                    <a:ln>
                      <a:noFill/>
                    </a:ln>
                  </pic:spPr>
                </pic:pic>
              </a:graphicData>
            </a:graphic>
          </wp:inline>
        </w:drawing>
      </w:r>
    </w:p>
    <w:p w14:paraId="39534CAB" w14:textId="17C7130D" w:rsidR="004F2316" w:rsidRDefault="001737F6" w:rsidP="001737F6">
      <w:pPr>
        <w:pStyle w:val="Heading2"/>
      </w:pPr>
      <w:r>
        <w:t>Make or Buy Decision</w:t>
      </w:r>
    </w:p>
    <w:p w14:paraId="20B37F1B" w14:textId="4C71D534" w:rsidR="001737F6" w:rsidRDefault="001737F6" w:rsidP="00A468FD">
      <w:pPr>
        <w:pStyle w:val="ListParagraph"/>
        <w:numPr>
          <w:ilvl w:val="0"/>
          <w:numId w:val="149"/>
        </w:numPr>
        <w:rPr>
          <w:rStyle w:val="IntenseEmphasis"/>
          <w:rFonts w:asciiTheme="majorHAnsi" w:hAnsiTheme="majorHAnsi"/>
          <w:i w:val="0"/>
          <w:iCs w:val="0"/>
          <w:color w:val="auto"/>
          <w:lang w:val="en"/>
        </w:rPr>
      </w:pPr>
      <w:r>
        <w:rPr>
          <w:rStyle w:val="IntenseEmphasis"/>
          <w:rFonts w:asciiTheme="majorHAnsi" w:hAnsiTheme="majorHAnsi"/>
          <w:i w:val="0"/>
          <w:iCs w:val="0"/>
          <w:color w:val="auto"/>
          <w:lang w:val="en"/>
        </w:rPr>
        <w:t>Steps involved in getting a finished product to customers:</w:t>
      </w:r>
    </w:p>
    <w:p w14:paraId="3649E8B9" w14:textId="69B21EA0" w:rsidR="001737F6" w:rsidRPr="001737F6" w:rsidRDefault="001737F6" w:rsidP="00A468FD">
      <w:pPr>
        <w:pStyle w:val="ListParagraph"/>
        <w:numPr>
          <w:ilvl w:val="1"/>
          <w:numId w:val="150"/>
        </w:numPr>
        <w:rPr>
          <w:rStyle w:val="IntenseEmphasis"/>
          <w:rFonts w:asciiTheme="majorHAnsi" w:hAnsiTheme="majorHAnsi"/>
          <w:i w:val="0"/>
          <w:iCs w:val="0"/>
          <w:color w:val="auto"/>
          <w:lang w:val="en"/>
        </w:rPr>
      </w:pPr>
      <w:r w:rsidRPr="001737F6">
        <w:rPr>
          <w:rStyle w:val="IntenseEmphasis"/>
          <w:rFonts w:asciiTheme="majorHAnsi" w:hAnsiTheme="majorHAnsi"/>
          <w:i w:val="0"/>
          <w:iCs w:val="0"/>
          <w:color w:val="auto"/>
          <w:lang w:val="en"/>
        </w:rPr>
        <w:t xml:space="preserve">Raw materials </w:t>
      </w:r>
      <w:r w:rsidR="005B314F">
        <w:rPr>
          <w:rStyle w:val="IntenseEmphasis"/>
          <w:rFonts w:asciiTheme="majorHAnsi" w:hAnsiTheme="majorHAnsi"/>
          <w:i w:val="0"/>
          <w:iCs w:val="0"/>
          <w:color w:val="auto"/>
          <w:lang w:val="en"/>
        </w:rPr>
        <w:t>are</w:t>
      </w:r>
      <w:r w:rsidRPr="001737F6">
        <w:rPr>
          <w:rStyle w:val="IntenseEmphasis"/>
          <w:rFonts w:asciiTheme="majorHAnsi" w:hAnsiTheme="majorHAnsi"/>
          <w:i w:val="0"/>
          <w:iCs w:val="0"/>
          <w:color w:val="auto"/>
          <w:lang w:val="en"/>
        </w:rPr>
        <w:t xml:space="preserve"> obtained (</w:t>
      </w:r>
      <w:r w:rsidR="005B314F">
        <w:rPr>
          <w:rStyle w:val="IntenseEmphasis"/>
          <w:rFonts w:asciiTheme="majorHAnsi" w:hAnsiTheme="majorHAnsi"/>
          <w:i w:val="0"/>
          <w:iCs w:val="0"/>
          <w:color w:val="auto"/>
          <w:lang w:val="en"/>
        </w:rPr>
        <w:t>ex. mining, drilling, growing crops or</w:t>
      </w:r>
      <w:r w:rsidRPr="001737F6">
        <w:rPr>
          <w:rStyle w:val="IntenseEmphasis"/>
          <w:rFonts w:asciiTheme="majorHAnsi" w:hAnsiTheme="majorHAnsi"/>
          <w:i w:val="0"/>
          <w:iCs w:val="0"/>
          <w:color w:val="auto"/>
          <w:lang w:val="en"/>
        </w:rPr>
        <w:t xml:space="preserve"> raising animals). </w:t>
      </w:r>
    </w:p>
    <w:p w14:paraId="5AE858DD" w14:textId="77962A40" w:rsidR="001737F6" w:rsidRDefault="005B314F" w:rsidP="00A468FD">
      <w:pPr>
        <w:pStyle w:val="ListParagraph"/>
        <w:numPr>
          <w:ilvl w:val="1"/>
          <w:numId w:val="150"/>
        </w:numPr>
        <w:rPr>
          <w:rStyle w:val="IntenseEmphasis"/>
          <w:rFonts w:asciiTheme="majorHAnsi" w:hAnsiTheme="majorHAnsi"/>
          <w:i w:val="0"/>
          <w:iCs w:val="0"/>
          <w:color w:val="auto"/>
          <w:lang w:val="en"/>
        </w:rPr>
      </w:pPr>
      <w:r>
        <w:rPr>
          <w:rStyle w:val="IntenseEmphasis"/>
          <w:rFonts w:asciiTheme="majorHAnsi" w:hAnsiTheme="majorHAnsi"/>
          <w:i w:val="0"/>
          <w:iCs w:val="0"/>
          <w:color w:val="auto"/>
          <w:lang w:val="en"/>
        </w:rPr>
        <w:t xml:space="preserve">Raw materials are processed to remove impurities leaving only desired usable materials. </w:t>
      </w:r>
    </w:p>
    <w:p w14:paraId="56DFD482" w14:textId="62888009" w:rsidR="005B314F" w:rsidRDefault="005B314F" w:rsidP="00A468FD">
      <w:pPr>
        <w:pStyle w:val="ListParagraph"/>
        <w:numPr>
          <w:ilvl w:val="1"/>
          <w:numId w:val="150"/>
        </w:numPr>
        <w:rPr>
          <w:rStyle w:val="IntenseEmphasis"/>
          <w:rFonts w:asciiTheme="majorHAnsi" w:hAnsiTheme="majorHAnsi"/>
          <w:i w:val="0"/>
          <w:iCs w:val="0"/>
          <w:color w:val="auto"/>
          <w:lang w:val="en"/>
        </w:rPr>
      </w:pPr>
      <w:r>
        <w:rPr>
          <w:rStyle w:val="IntenseEmphasis"/>
          <w:rFonts w:asciiTheme="majorHAnsi" w:hAnsiTheme="majorHAnsi"/>
          <w:i w:val="0"/>
          <w:iCs w:val="0"/>
          <w:color w:val="auto"/>
          <w:lang w:val="en"/>
        </w:rPr>
        <w:t xml:space="preserve">Useable materials undergo preliminary conversion to be useable in final products. </w:t>
      </w:r>
    </w:p>
    <w:p w14:paraId="63E8516C" w14:textId="10D3147B" w:rsidR="005B314F" w:rsidRDefault="001F5B24" w:rsidP="00A468FD">
      <w:pPr>
        <w:pStyle w:val="ListParagraph"/>
        <w:numPr>
          <w:ilvl w:val="1"/>
          <w:numId w:val="150"/>
        </w:numPr>
        <w:rPr>
          <w:rStyle w:val="IntenseEmphasis"/>
          <w:rFonts w:asciiTheme="majorHAnsi" w:hAnsiTheme="majorHAnsi"/>
          <w:i w:val="0"/>
          <w:iCs w:val="0"/>
          <w:color w:val="auto"/>
          <w:lang w:val="en"/>
        </w:rPr>
      </w:pPr>
      <w:r>
        <w:rPr>
          <w:rStyle w:val="IntenseEmphasis"/>
          <w:rFonts w:asciiTheme="majorHAnsi" w:hAnsiTheme="majorHAnsi"/>
          <w:i w:val="0"/>
          <w:iCs w:val="0"/>
          <w:color w:val="auto"/>
          <w:lang w:val="en"/>
        </w:rPr>
        <w:t xml:space="preserve">Actual </w:t>
      </w:r>
      <w:r w:rsidR="008766A9">
        <w:rPr>
          <w:rStyle w:val="IntenseEmphasis"/>
          <w:rFonts w:asciiTheme="majorHAnsi" w:hAnsiTheme="majorHAnsi"/>
          <w:i w:val="0"/>
          <w:iCs w:val="0"/>
          <w:color w:val="auto"/>
          <w:lang w:val="en"/>
        </w:rPr>
        <w:t xml:space="preserve">manufacturing of the finished product. </w:t>
      </w:r>
    </w:p>
    <w:p w14:paraId="27555CBA" w14:textId="0CC55C0C" w:rsidR="008766A9" w:rsidRPr="001737F6" w:rsidRDefault="008766A9" w:rsidP="00A468FD">
      <w:pPr>
        <w:pStyle w:val="ListParagraph"/>
        <w:numPr>
          <w:ilvl w:val="1"/>
          <w:numId w:val="150"/>
        </w:numPr>
        <w:rPr>
          <w:rStyle w:val="IntenseEmphasis"/>
          <w:rFonts w:asciiTheme="majorHAnsi" w:hAnsiTheme="majorHAnsi"/>
          <w:i w:val="0"/>
          <w:iCs w:val="0"/>
          <w:color w:val="auto"/>
          <w:lang w:val="en"/>
        </w:rPr>
      </w:pPr>
      <w:r>
        <w:rPr>
          <w:rStyle w:val="IntenseEmphasis"/>
          <w:rFonts w:asciiTheme="majorHAnsi" w:hAnsiTheme="majorHAnsi"/>
          <w:i w:val="0"/>
          <w:iCs w:val="0"/>
          <w:color w:val="auto"/>
          <w:lang w:val="en"/>
        </w:rPr>
        <w:t xml:space="preserve">Finished product is distributed to the consumer. </w:t>
      </w:r>
    </w:p>
    <w:p w14:paraId="3EDBBB9C" w14:textId="67B079F1" w:rsidR="00FF4C97" w:rsidRPr="00FF4C97" w:rsidRDefault="001737F6" w:rsidP="00A468FD">
      <w:pPr>
        <w:pStyle w:val="ListParagraph"/>
        <w:numPr>
          <w:ilvl w:val="0"/>
          <w:numId w:val="150"/>
        </w:numPr>
        <w:rPr>
          <w:rFonts w:asciiTheme="majorHAnsi" w:hAnsiTheme="majorHAnsi"/>
          <w:lang w:val="en"/>
        </w:rPr>
      </w:pPr>
      <w:r w:rsidRPr="001737F6">
        <w:rPr>
          <w:rStyle w:val="IntenseEmphasis"/>
          <w:rFonts w:asciiTheme="majorHAnsi" w:hAnsiTheme="majorHAnsi"/>
        </w:rPr>
        <w:t xml:space="preserve">Vertical Integration </w:t>
      </w:r>
      <w:r w:rsidRPr="001737F6">
        <w:rPr>
          <w:rFonts w:asciiTheme="majorHAnsi" w:hAnsiTheme="majorHAnsi" w:cs="Segoe UI Semilight"/>
        </w:rPr>
        <w:t xml:space="preserve">– Involvement by a single company in more than one of the steps of the value chain, from production of basic raw materials to the manufacture and distribution of a finished product. </w:t>
      </w:r>
    </w:p>
    <w:p w14:paraId="78430FE7" w14:textId="3FC60CB3" w:rsidR="00FF4C97" w:rsidRDefault="00FF4C97" w:rsidP="00A468FD">
      <w:pPr>
        <w:pStyle w:val="ListParagraph"/>
        <w:numPr>
          <w:ilvl w:val="1"/>
          <w:numId w:val="150"/>
        </w:numPr>
        <w:rPr>
          <w:rFonts w:asciiTheme="majorHAnsi" w:hAnsiTheme="majorHAnsi"/>
          <w:lang w:val="en"/>
        </w:rPr>
      </w:pPr>
      <w:r>
        <w:rPr>
          <w:rFonts w:asciiTheme="majorHAnsi" w:hAnsiTheme="majorHAnsi"/>
          <w:lang w:val="en"/>
        </w:rPr>
        <w:t xml:space="preserve">An integrated firm is less dependent on its suppliers and may be able to ensure a smoother flow of materials for production. </w:t>
      </w:r>
    </w:p>
    <w:p w14:paraId="2BE20B91" w14:textId="19E279AB" w:rsidR="00FF4C97" w:rsidRPr="00FF4C97" w:rsidRDefault="00FF4C97" w:rsidP="00A468FD">
      <w:pPr>
        <w:pStyle w:val="ListParagraph"/>
        <w:numPr>
          <w:ilvl w:val="1"/>
          <w:numId w:val="150"/>
        </w:numPr>
        <w:rPr>
          <w:rFonts w:asciiTheme="majorHAnsi" w:hAnsiTheme="majorHAnsi"/>
          <w:lang w:val="en"/>
        </w:rPr>
      </w:pPr>
      <w:r>
        <w:rPr>
          <w:rFonts w:asciiTheme="majorHAnsi" w:hAnsiTheme="majorHAnsi"/>
          <w:lang w:val="en"/>
        </w:rPr>
        <w:t xml:space="preserve">By pooling demand from a number of firms, a supplier may be able to realize economies of scale in research and development and in marketing, which results in higher quality and lower unit costs. </w:t>
      </w:r>
    </w:p>
    <w:p w14:paraId="369D3A77" w14:textId="1786929E" w:rsidR="004F2316" w:rsidRDefault="001737F6" w:rsidP="00A468FD">
      <w:pPr>
        <w:pStyle w:val="ListParagraph"/>
        <w:numPr>
          <w:ilvl w:val="0"/>
          <w:numId w:val="150"/>
        </w:numPr>
        <w:rPr>
          <w:rFonts w:asciiTheme="majorHAnsi" w:hAnsiTheme="majorHAnsi"/>
          <w:lang w:val="en"/>
        </w:rPr>
      </w:pPr>
      <w:r w:rsidRPr="001737F6">
        <w:rPr>
          <w:rStyle w:val="IntenseEmphasis"/>
          <w:rFonts w:asciiTheme="majorHAnsi" w:hAnsiTheme="majorHAnsi"/>
        </w:rPr>
        <w:t xml:space="preserve">Make or Buy Decision </w:t>
      </w:r>
      <w:r w:rsidRPr="001737F6">
        <w:rPr>
          <w:rFonts w:asciiTheme="majorHAnsi" w:hAnsiTheme="majorHAnsi" w:cs="Segoe UI Semilight"/>
        </w:rPr>
        <w:t xml:space="preserve">– </w:t>
      </w:r>
      <w:r w:rsidR="004F2316" w:rsidRPr="001737F6">
        <w:rPr>
          <w:rFonts w:asciiTheme="majorHAnsi" w:hAnsiTheme="majorHAnsi"/>
          <w:lang w:val="en"/>
        </w:rPr>
        <w:t xml:space="preserve">Decision whether an item should be produced internally or purchased from an outside supplier. </w:t>
      </w:r>
    </w:p>
    <w:p w14:paraId="65E2EDB7" w14:textId="0A1402AF" w:rsidR="00FF4C97" w:rsidRDefault="00FF4C97" w:rsidP="00A468FD">
      <w:pPr>
        <w:pStyle w:val="ListParagraph"/>
        <w:numPr>
          <w:ilvl w:val="0"/>
          <w:numId w:val="150"/>
        </w:numPr>
        <w:rPr>
          <w:rFonts w:asciiTheme="majorHAnsi" w:hAnsiTheme="majorHAnsi"/>
          <w:lang w:val="en"/>
        </w:rPr>
      </w:pPr>
      <w:r>
        <w:rPr>
          <w:rFonts w:asciiTheme="majorHAnsi" w:hAnsiTheme="majorHAnsi"/>
          <w:lang w:val="en"/>
        </w:rPr>
        <w:lastRenderedPageBreak/>
        <w:t xml:space="preserve">Example: </w:t>
      </w:r>
      <w:r w:rsidRPr="00FF4C97">
        <w:rPr>
          <w:rFonts w:asciiTheme="majorHAnsi" w:hAnsiTheme="majorHAnsi" w:cstheme="majorHAnsi"/>
          <w:lang w:val="en"/>
        </w:rPr>
        <w:t>O</w:t>
      </w:r>
      <w:r w:rsidRPr="00FF4C97">
        <w:rPr>
          <w:rFonts w:asciiTheme="majorHAnsi" w:hAnsiTheme="majorHAnsi" w:cstheme="majorHAnsi"/>
          <w:lang w:val="en"/>
        </w:rPr>
        <w:t>utside supplier has offered to sell OSN Cycles 8,000 shifters per year at a price of only $19 each. Should the company stop producing the shifters internally and start purchasing them from the outside supplier</w:t>
      </w:r>
      <w:r>
        <w:rPr>
          <w:rFonts w:asciiTheme="majorHAnsi" w:hAnsiTheme="majorHAnsi" w:cstheme="majorHAnsi"/>
          <w:lang w:val="en"/>
        </w:rPr>
        <w:t xml:space="preserve">? </w:t>
      </w:r>
    </w:p>
    <w:p w14:paraId="3CB7B3A3" w14:textId="402852AB" w:rsidR="00FF4C97" w:rsidRDefault="00FF4C97" w:rsidP="00A468FD">
      <w:pPr>
        <w:pStyle w:val="ListParagraph"/>
        <w:numPr>
          <w:ilvl w:val="1"/>
          <w:numId w:val="150"/>
        </w:numPr>
        <w:rPr>
          <w:rFonts w:asciiTheme="majorHAnsi" w:hAnsiTheme="majorHAnsi"/>
          <w:lang w:val="en"/>
        </w:rPr>
      </w:pPr>
      <w:r>
        <w:rPr>
          <w:rFonts w:asciiTheme="majorHAnsi" w:hAnsiTheme="majorHAnsi"/>
          <w:lang w:val="en"/>
        </w:rPr>
        <w:t xml:space="preserve">First: Determine the differential costs by eliminating the non-avoidable costs (sunk costs and the future costs that will continue regardless of the outcome). </w:t>
      </w:r>
    </w:p>
    <w:p w14:paraId="65F836EC" w14:textId="4596E034" w:rsidR="00FF4C97" w:rsidRDefault="00FF4C97" w:rsidP="00A468FD">
      <w:pPr>
        <w:pStyle w:val="ListParagraph"/>
        <w:numPr>
          <w:ilvl w:val="1"/>
          <w:numId w:val="150"/>
        </w:numPr>
        <w:rPr>
          <w:rFonts w:asciiTheme="majorHAnsi" w:hAnsiTheme="majorHAnsi"/>
          <w:lang w:val="en"/>
        </w:rPr>
      </w:pPr>
      <w:r>
        <w:rPr>
          <w:rFonts w:asciiTheme="majorHAnsi" w:hAnsiTheme="majorHAnsi"/>
          <w:lang w:val="en"/>
        </w:rPr>
        <w:t xml:space="preserve">Second: If these costs are less than the outside purchase price, then the company should continue to manufacture, if the costs are more than the outside purchase price they should buy it. </w:t>
      </w:r>
    </w:p>
    <w:p w14:paraId="0AC17A69" w14:textId="23B93A64" w:rsidR="00FF4C97" w:rsidRDefault="00A72DD6" w:rsidP="00A468FD">
      <w:pPr>
        <w:pStyle w:val="ListParagraph"/>
        <w:numPr>
          <w:ilvl w:val="2"/>
          <w:numId w:val="150"/>
        </w:numPr>
        <w:rPr>
          <w:rFonts w:asciiTheme="majorHAnsi" w:hAnsiTheme="majorHAnsi"/>
          <w:lang w:val="en"/>
        </w:rPr>
      </w:pPr>
      <w:r>
        <w:rPr>
          <w:rFonts w:asciiTheme="majorHAnsi" w:hAnsiTheme="majorHAnsi"/>
          <w:lang w:val="en"/>
        </w:rPr>
        <w:t>Materials, labour, v</w:t>
      </w:r>
      <w:r w:rsidR="00FF4C97">
        <w:rPr>
          <w:rFonts w:asciiTheme="majorHAnsi" w:hAnsiTheme="majorHAnsi"/>
          <w:lang w:val="en"/>
        </w:rPr>
        <w:t xml:space="preserve">ariable overhead are differential costs that can be avoided. </w:t>
      </w:r>
    </w:p>
    <w:p w14:paraId="390B3B12" w14:textId="38226C86" w:rsidR="00FF4C97" w:rsidRPr="00FF4C97" w:rsidRDefault="00FF4C97" w:rsidP="00A468FD">
      <w:pPr>
        <w:pStyle w:val="ListParagraph"/>
        <w:numPr>
          <w:ilvl w:val="2"/>
          <w:numId w:val="150"/>
        </w:numPr>
        <w:rPr>
          <w:rFonts w:asciiTheme="majorHAnsi" w:hAnsiTheme="majorHAnsi"/>
          <w:lang w:val="en"/>
        </w:rPr>
      </w:pPr>
      <w:r w:rsidRPr="00CB0AF9">
        <w:rPr>
          <w:rFonts w:asciiTheme="majorHAnsi" w:hAnsiTheme="majorHAnsi"/>
          <w:noProof/>
          <w:sz w:val="18"/>
          <w:szCs w:val="18"/>
          <w:lang w:eastAsia="en-CA"/>
        </w:rPr>
        <mc:AlternateContent>
          <mc:Choice Requires="wps">
            <w:drawing>
              <wp:anchor distT="45720" distB="45720" distL="114300" distR="114300" simplePos="0" relativeHeight="251658263" behindDoc="0" locked="0" layoutInCell="1" allowOverlap="1" wp14:anchorId="57296687" wp14:editId="50EF85D8">
                <wp:simplePos x="0" y="0"/>
                <wp:positionH relativeFrom="margin">
                  <wp:align>right</wp:align>
                </wp:positionH>
                <wp:positionV relativeFrom="paragraph">
                  <wp:posOffset>227965</wp:posOffset>
                </wp:positionV>
                <wp:extent cx="1750060" cy="3321050"/>
                <wp:effectExtent l="0" t="0" r="21590" b="12700"/>
                <wp:wrapSquare wrapText="bothSides"/>
                <wp:docPr id="410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0060" cy="3321050"/>
                        </a:xfrm>
                        <a:prstGeom prst="rect">
                          <a:avLst/>
                        </a:prstGeom>
                        <a:solidFill>
                          <a:srgbClr val="FFFFFF"/>
                        </a:solidFill>
                        <a:ln w="9525">
                          <a:solidFill>
                            <a:srgbClr val="000000"/>
                          </a:solidFill>
                          <a:miter lim="800000"/>
                          <a:headEnd/>
                          <a:tailEnd/>
                        </a:ln>
                      </wps:spPr>
                      <wps:txbx>
                        <w:txbxContent>
                          <w:p w14:paraId="200F8B57" w14:textId="7FB0AAC3" w:rsidR="005A1D75" w:rsidRPr="00CB0AF9" w:rsidRDefault="005A1D75" w:rsidP="002C56FB">
                            <w:pPr>
                              <w:spacing w:before="100" w:beforeAutospacing="1" w:after="100" w:afterAutospacing="1" w:line="255" w:lineRule="atLeast"/>
                              <w:rPr>
                                <w:rFonts w:asciiTheme="majorHAnsi" w:eastAsia="Times New Roman" w:hAnsiTheme="majorHAnsi" w:cs="Times New Roman"/>
                                <w:sz w:val="18"/>
                                <w:szCs w:val="18"/>
                                <w:u w:val="single"/>
                                <w:lang w:val="en" w:eastAsia="en-CA"/>
                              </w:rPr>
                            </w:pPr>
                            <w:r w:rsidRPr="00CB0AF9">
                              <w:rPr>
                                <w:rFonts w:asciiTheme="majorHAnsi" w:eastAsia="Times New Roman" w:hAnsiTheme="majorHAnsi" w:cs="Times New Roman"/>
                                <w:b/>
                                <w:bCs/>
                                <w:sz w:val="18"/>
                                <w:szCs w:val="18"/>
                                <w:u w:val="single"/>
                                <w:lang w:val="en" w:eastAsia="en-CA"/>
                              </w:rPr>
                              <w:t>Make or Buy</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
                                <w:bCs/>
                                <w:sz w:val="18"/>
                                <w:szCs w:val="18"/>
                                <w:lang w:val="en" w:eastAsia="en-CA"/>
                              </w:rPr>
                              <w:t>Relevant Costs</w:t>
                            </w:r>
                            <w:r w:rsidRPr="00CB0AF9">
                              <w:rPr>
                                <w:rFonts w:asciiTheme="majorHAnsi" w:eastAsia="Times New Roman" w:hAnsiTheme="majorHAnsi" w:cs="Times New Roman"/>
                                <w:sz w:val="18"/>
                                <w:szCs w:val="18"/>
                                <w:lang w:val="en" w:eastAsia="en-CA"/>
                              </w:rPr>
                              <w:t xml:space="preserve"> </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sz w:val="18"/>
                                <w:szCs w:val="18"/>
                                <w:lang w:val="en" w:eastAsia="en-CA"/>
                              </w:rPr>
                              <w:t>- Incremental costs of making the product (variable and fixed)</w:t>
                            </w:r>
                            <w:r w:rsidRPr="00CB0AF9">
                              <w:rPr>
                                <w:rFonts w:asciiTheme="majorHAnsi" w:eastAsia="Times New Roman" w:hAnsiTheme="majorHAnsi" w:cs="Times New Roman"/>
                                <w:sz w:val="18"/>
                                <w:szCs w:val="18"/>
                                <w:lang w:val="en" w:eastAsia="en-CA"/>
                              </w:rPr>
                              <w:br/>
                              <w:t>- Opportunity cost of utilizing space to make the product</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sz w:val="18"/>
                                <w:szCs w:val="18"/>
                                <w:lang w:val="en" w:eastAsia="en-CA"/>
                              </w:rPr>
                              <w:t>- Outside purchase price</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
                                <w:bCs/>
                                <w:sz w:val="18"/>
                                <w:szCs w:val="18"/>
                                <w:lang w:val="en" w:eastAsia="en-CA"/>
                              </w:rPr>
                              <w:t>Irrelevant Costs</w:t>
                            </w:r>
                            <w:r w:rsidRPr="00CB0AF9">
                              <w:rPr>
                                <w:rFonts w:asciiTheme="majorHAnsi" w:eastAsia="Times New Roman" w:hAnsiTheme="majorHAnsi" w:cs="Times New Roman"/>
                                <w:sz w:val="18"/>
                                <w:szCs w:val="18"/>
                                <w:lang w:val="en" w:eastAsia="en-CA"/>
                              </w:rPr>
                              <w:t xml:space="preserve"> </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sz w:val="18"/>
                                <w:szCs w:val="18"/>
                                <w:lang w:val="en" w:eastAsia="en-CA"/>
                              </w:rPr>
                              <w:t>- Allocated common costs</w:t>
                            </w:r>
                            <w:r w:rsidRPr="00CB0AF9">
                              <w:rPr>
                                <w:rFonts w:asciiTheme="majorHAnsi" w:eastAsia="Times New Roman" w:hAnsiTheme="majorHAnsi" w:cs="Times New Roman"/>
                                <w:sz w:val="18"/>
                                <w:szCs w:val="18"/>
                                <w:lang w:val="en" w:eastAsia="en-CA"/>
                              </w:rPr>
                              <w:br/>
                              <w:t>- Sunk costs</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sz w:val="18"/>
                                <w:szCs w:val="18"/>
                                <w:lang w:val="en" w:eastAsia="en-CA"/>
                              </w:rPr>
                              <w:t>Total relevant costs of making = Incremental costs + Opportunity costs</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
                                <w:bCs/>
                                <w:sz w:val="18"/>
                                <w:szCs w:val="18"/>
                                <w:lang w:val="en" w:eastAsia="en-CA"/>
                              </w:rPr>
                              <w:t>Decision Rule:</w:t>
                            </w:r>
                            <w:r w:rsidRPr="00CB0AF9">
                              <w:rPr>
                                <w:rFonts w:asciiTheme="majorHAnsi" w:eastAsia="Times New Roman" w:hAnsiTheme="majorHAnsi" w:cs="Times New Roman"/>
                                <w:b/>
                                <w:bCs/>
                                <w:sz w:val="18"/>
                                <w:szCs w:val="18"/>
                                <w:lang w:val="en" w:eastAsia="en-CA"/>
                              </w:rPr>
                              <w:br/>
                            </w:r>
                            <w:r w:rsidRPr="00CB0AF9">
                              <w:rPr>
                                <w:rFonts w:asciiTheme="majorHAnsi" w:eastAsia="Times New Roman" w:hAnsiTheme="majorHAnsi" w:cs="Times New Roman"/>
                                <w:bCs/>
                                <w:sz w:val="18"/>
                                <w:szCs w:val="18"/>
                                <w:u w:val="single"/>
                                <w:lang w:val="en" w:eastAsia="en-CA"/>
                              </w:rPr>
                              <w:t>Make If:</w:t>
                            </w:r>
                            <w:r w:rsidRPr="00CB0AF9">
                              <w:rPr>
                                <w:rFonts w:asciiTheme="majorHAnsi" w:eastAsia="Times New Roman" w:hAnsiTheme="majorHAnsi" w:cs="Times New Roman"/>
                                <w:bCs/>
                                <w:sz w:val="18"/>
                                <w:szCs w:val="18"/>
                                <w:u w:val="single"/>
                                <w:lang w:val="en" w:eastAsia="en-CA"/>
                              </w:rPr>
                              <w:br/>
                            </w:r>
                            <w:r w:rsidRPr="00CB0AF9">
                              <w:rPr>
                                <w:rFonts w:asciiTheme="majorHAnsi" w:eastAsia="Times New Roman" w:hAnsiTheme="majorHAnsi" w:cs="Times New Roman"/>
                                <w:bCs/>
                                <w:sz w:val="18"/>
                                <w:szCs w:val="18"/>
                                <w:lang w:val="en" w:eastAsia="en-CA"/>
                              </w:rPr>
                              <w:t xml:space="preserve">Total relevant costs of making &lt; Outside purchase price. </w:t>
                            </w:r>
                            <w:r w:rsidRPr="00CB0AF9">
                              <w:rPr>
                                <w:rFonts w:asciiTheme="majorHAnsi" w:eastAsia="Times New Roman" w:hAnsiTheme="majorHAnsi" w:cs="Times New Roman"/>
                                <w:bCs/>
                                <w:sz w:val="18"/>
                                <w:szCs w:val="18"/>
                                <w:lang w:val="en" w:eastAsia="en-CA"/>
                              </w:rPr>
                              <w:br/>
                            </w:r>
                            <w:r w:rsidRPr="00CB0AF9">
                              <w:rPr>
                                <w:rFonts w:asciiTheme="majorHAnsi" w:eastAsia="Times New Roman" w:hAnsiTheme="majorHAnsi" w:cs="Times New Roman"/>
                                <w:sz w:val="18"/>
                                <w:szCs w:val="18"/>
                                <w:u w:val="single"/>
                                <w:lang w:val="en" w:eastAsia="en-CA"/>
                              </w:rPr>
                              <w:t>Buy If:</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Cs/>
                                <w:sz w:val="18"/>
                                <w:szCs w:val="18"/>
                                <w:lang w:val="en" w:eastAsia="en-CA"/>
                              </w:rPr>
                              <w:t>Total relevant costs of making &gt; Outside purchase price</w:t>
                            </w:r>
                            <w:r w:rsidRPr="00CB0AF9">
                              <w:rPr>
                                <w:rFonts w:asciiTheme="majorHAnsi" w:eastAsia="Times New Roman" w:hAnsiTheme="majorHAnsi" w:cs="Times New Roman"/>
                                <w:sz w:val="18"/>
                                <w:szCs w:val="18"/>
                                <w:lang w:val="en" w:eastAsia="en-CA"/>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96687" id="_x0000_s1033" type="#_x0000_t202" style="position:absolute;left:0;text-align:left;margin-left:86.6pt;margin-top:17.95pt;width:137.8pt;height:261.5pt;z-index:25165826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">
                <v:textbox>
                  <w:txbxContent>
                    <w:p w14:paraId="200F8B57" w14:textId="7FB0AAC3" w:rsidR="005A1D75" w:rsidRPr="00CB0AF9" w:rsidRDefault="005A1D75" w:rsidP="002C56FB">
                      <w:pPr>
                        <w:spacing w:before="100" w:beforeAutospacing="1" w:after="100" w:afterAutospacing="1" w:line="255" w:lineRule="atLeast"/>
                        <w:rPr>
                          <w:rFonts w:asciiTheme="majorHAnsi" w:eastAsia="Times New Roman" w:hAnsiTheme="majorHAnsi" w:cs="Times New Roman"/>
                          <w:sz w:val="18"/>
                          <w:szCs w:val="18"/>
                          <w:u w:val="single"/>
                          <w:lang w:val="en" w:eastAsia="en-CA"/>
                        </w:rPr>
                      </w:pPr>
                      <w:r w:rsidRPr="00CB0AF9">
                        <w:rPr>
                          <w:rFonts w:asciiTheme="majorHAnsi" w:eastAsia="Times New Roman" w:hAnsiTheme="majorHAnsi" w:cs="Times New Roman"/>
                          <w:b/>
                          <w:bCs/>
                          <w:sz w:val="18"/>
                          <w:szCs w:val="18"/>
                          <w:u w:val="single"/>
                          <w:lang w:val="en" w:eastAsia="en-CA"/>
                        </w:rPr>
                        <w:t>Make or Buy</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
                          <w:bCs/>
                          <w:sz w:val="18"/>
                          <w:szCs w:val="18"/>
                          <w:lang w:val="en" w:eastAsia="en-CA"/>
                        </w:rPr>
                        <w:t>Relevant Costs</w:t>
                      </w:r>
                      <w:r w:rsidRPr="00CB0AF9">
                        <w:rPr>
                          <w:rFonts w:asciiTheme="majorHAnsi" w:eastAsia="Times New Roman" w:hAnsiTheme="majorHAnsi" w:cs="Times New Roman"/>
                          <w:sz w:val="18"/>
                          <w:szCs w:val="18"/>
                          <w:lang w:val="en" w:eastAsia="en-CA"/>
                        </w:rPr>
                        <w:t xml:space="preserve"> </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sz w:val="18"/>
                          <w:szCs w:val="18"/>
                          <w:lang w:val="en" w:eastAsia="en-CA"/>
                        </w:rPr>
                        <w:t>- Incremental costs of making the product (variable and fixed)</w:t>
                      </w:r>
                      <w:r w:rsidRPr="00CB0AF9">
                        <w:rPr>
                          <w:rFonts w:asciiTheme="majorHAnsi" w:eastAsia="Times New Roman" w:hAnsiTheme="majorHAnsi" w:cs="Times New Roman"/>
                          <w:sz w:val="18"/>
                          <w:szCs w:val="18"/>
                          <w:lang w:val="en" w:eastAsia="en-CA"/>
                        </w:rPr>
                        <w:br/>
                        <w:t>- Opportunity cost of utilizing space to make the product</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sz w:val="18"/>
                          <w:szCs w:val="18"/>
                          <w:lang w:val="en" w:eastAsia="en-CA"/>
                        </w:rPr>
                        <w:t>- Outside purchase price</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
                          <w:bCs/>
                          <w:sz w:val="18"/>
                          <w:szCs w:val="18"/>
                          <w:lang w:val="en" w:eastAsia="en-CA"/>
                        </w:rPr>
                        <w:t>Irrelevant Costs</w:t>
                      </w:r>
                      <w:r w:rsidRPr="00CB0AF9">
                        <w:rPr>
                          <w:rFonts w:asciiTheme="majorHAnsi" w:eastAsia="Times New Roman" w:hAnsiTheme="majorHAnsi" w:cs="Times New Roman"/>
                          <w:sz w:val="18"/>
                          <w:szCs w:val="18"/>
                          <w:lang w:val="en" w:eastAsia="en-CA"/>
                        </w:rPr>
                        <w:t xml:space="preserve"> </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sz w:val="18"/>
                          <w:szCs w:val="18"/>
                          <w:lang w:val="en" w:eastAsia="en-CA"/>
                        </w:rPr>
                        <w:t>- Allocated common costs</w:t>
                      </w:r>
                      <w:r w:rsidRPr="00CB0AF9">
                        <w:rPr>
                          <w:rFonts w:asciiTheme="majorHAnsi" w:eastAsia="Times New Roman" w:hAnsiTheme="majorHAnsi" w:cs="Times New Roman"/>
                          <w:sz w:val="18"/>
                          <w:szCs w:val="18"/>
                          <w:lang w:val="en" w:eastAsia="en-CA"/>
                        </w:rPr>
                        <w:br/>
                        <w:t>- Sunk costs</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sz w:val="18"/>
                          <w:szCs w:val="18"/>
                          <w:lang w:val="en" w:eastAsia="en-CA"/>
                        </w:rPr>
                        <w:t>Total relevant costs of making = Incremental costs + Opportunity costs</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
                          <w:bCs/>
                          <w:sz w:val="18"/>
                          <w:szCs w:val="18"/>
                          <w:lang w:val="en" w:eastAsia="en-CA"/>
                        </w:rPr>
                        <w:t>Decision Rule:</w:t>
                      </w:r>
                      <w:r w:rsidRPr="00CB0AF9">
                        <w:rPr>
                          <w:rFonts w:asciiTheme="majorHAnsi" w:eastAsia="Times New Roman" w:hAnsiTheme="majorHAnsi" w:cs="Times New Roman"/>
                          <w:b/>
                          <w:bCs/>
                          <w:sz w:val="18"/>
                          <w:szCs w:val="18"/>
                          <w:lang w:val="en" w:eastAsia="en-CA"/>
                        </w:rPr>
                        <w:br/>
                      </w:r>
                      <w:r w:rsidRPr="00CB0AF9">
                        <w:rPr>
                          <w:rFonts w:asciiTheme="majorHAnsi" w:eastAsia="Times New Roman" w:hAnsiTheme="majorHAnsi" w:cs="Times New Roman"/>
                          <w:bCs/>
                          <w:sz w:val="18"/>
                          <w:szCs w:val="18"/>
                          <w:u w:val="single"/>
                          <w:lang w:val="en" w:eastAsia="en-CA"/>
                        </w:rPr>
                        <w:t>Make If:</w:t>
                      </w:r>
                      <w:r w:rsidRPr="00CB0AF9">
                        <w:rPr>
                          <w:rFonts w:asciiTheme="majorHAnsi" w:eastAsia="Times New Roman" w:hAnsiTheme="majorHAnsi" w:cs="Times New Roman"/>
                          <w:bCs/>
                          <w:sz w:val="18"/>
                          <w:szCs w:val="18"/>
                          <w:u w:val="single"/>
                          <w:lang w:val="en" w:eastAsia="en-CA"/>
                        </w:rPr>
                        <w:br/>
                      </w:r>
                      <w:r w:rsidRPr="00CB0AF9">
                        <w:rPr>
                          <w:rFonts w:asciiTheme="majorHAnsi" w:eastAsia="Times New Roman" w:hAnsiTheme="majorHAnsi" w:cs="Times New Roman"/>
                          <w:bCs/>
                          <w:sz w:val="18"/>
                          <w:szCs w:val="18"/>
                          <w:lang w:val="en" w:eastAsia="en-CA"/>
                        </w:rPr>
                        <w:t xml:space="preserve">Total relevant costs of making &lt; Outside purchase price. </w:t>
                      </w:r>
                      <w:r w:rsidRPr="00CB0AF9">
                        <w:rPr>
                          <w:rFonts w:asciiTheme="majorHAnsi" w:eastAsia="Times New Roman" w:hAnsiTheme="majorHAnsi" w:cs="Times New Roman"/>
                          <w:bCs/>
                          <w:sz w:val="18"/>
                          <w:szCs w:val="18"/>
                          <w:lang w:val="en" w:eastAsia="en-CA"/>
                        </w:rPr>
                        <w:br/>
                      </w:r>
                      <w:r w:rsidRPr="00CB0AF9">
                        <w:rPr>
                          <w:rFonts w:asciiTheme="majorHAnsi" w:eastAsia="Times New Roman" w:hAnsiTheme="majorHAnsi" w:cs="Times New Roman"/>
                          <w:sz w:val="18"/>
                          <w:szCs w:val="18"/>
                          <w:u w:val="single"/>
                          <w:lang w:val="en" w:eastAsia="en-CA"/>
                        </w:rPr>
                        <w:t>Buy If:</w:t>
                      </w:r>
                      <w:r w:rsidRPr="00CB0AF9">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Cs/>
                          <w:sz w:val="18"/>
                          <w:szCs w:val="18"/>
                          <w:lang w:val="en" w:eastAsia="en-CA"/>
                        </w:rPr>
                        <w:t>Total relevant costs of making &gt; Outside purchase price</w:t>
                      </w:r>
                      <w:r w:rsidRPr="00CB0AF9">
                        <w:rPr>
                          <w:rFonts w:asciiTheme="majorHAnsi" w:eastAsia="Times New Roman" w:hAnsiTheme="majorHAnsi" w:cs="Times New Roman"/>
                          <w:sz w:val="18"/>
                          <w:szCs w:val="18"/>
                          <w:lang w:val="en" w:eastAsia="en-CA"/>
                        </w:rPr>
                        <w:t>.</w:t>
                      </w:r>
                    </w:p>
                  </w:txbxContent>
                </v:textbox>
                <w10:wrap type="square" anchorx="margin"/>
              </v:shape>
            </w:pict>
          </mc:Fallback>
        </mc:AlternateContent>
      </w:r>
      <w:r>
        <w:rPr>
          <w:rFonts w:asciiTheme="majorHAnsi" w:hAnsiTheme="majorHAnsi"/>
          <w:lang w:val="en"/>
        </w:rPr>
        <w:t xml:space="preserve">Since it costs $5 less per unit to continue to make the product, they should reject the offer. </w:t>
      </w:r>
    </w:p>
    <w:p w14:paraId="610BCC30" w14:textId="66EBB1AD" w:rsidR="004F2316" w:rsidRPr="002C56FB" w:rsidRDefault="00CB0AF9" w:rsidP="00A72DD6">
      <w:pPr>
        <w:pStyle w:val="Heading3"/>
        <w:rPr>
          <w:lang w:val="en"/>
        </w:rPr>
      </w:pPr>
      <w:r w:rsidRPr="00CB0AF9">
        <w:rPr>
          <w:noProof/>
          <w:sz w:val="18"/>
          <w:szCs w:val="18"/>
          <w:lang w:eastAsia="en-CA"/>
        </w:rPr>
        <w:drawing>
          <wp:anchor distT="0" distB="0" distL="114300" distR="114300" simplePos="0" relativeHeight="251658262" behindDoc="0" locked="0" layoutInCell="1" allowOverlap="1" wp14:anchorId="128BC2EB" wp14:editId="34F203CD">
            <wp:simplePos x="0" y="0"/>
            <wp:positionH relativeFrom="margin">
              <wp:align>left</wp:align>
            </wp:positionH>
            <wp:positionV relativeFrom="paragraph">
              <wp:posOffset>1298959</wp:posOffset>
            </wp:positionV>
            <wp:extent cx="4131945" cy="1781175"/>
            <wp:effectExtent l="0" t="0" r="1905" b="9525"/>
            <wp:wrapSquare wrapText="bothSides"/>
            <wp:docPr id="63" name="Picture 63" descr="Exhibit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278c" descr="Exhibit 12-5"/>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4157411" cy="1792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0AF9">
        <w:rPr>
          <w:noProof/>
          <w:sz w:val="18"/>
          <w:szCs w:val="18"/>
          <w:lang w:eastAsia="en-CA"/>
        </w:rPr>
        <w:drawing>
          <wp:anchor distT="0" distB="0" distL="114300" distR="114300" simplePos="0" relativeHeight="251658261" behindDoc="0" locked="0" layoutInCell="1" allowOverlap="1" wp14:anchorId="15DF4DB3" wp14:editId="2512B6DD">
            <wp:simplePos x="0" y="0"/>
            <wp:positionH relativeFrom="margin">
              <wp:align>left</wp:align>
            </wp:positionH>
            <wp:positionV relativeFrom="paragraph">
              <wp:posOffset>4445</wp:posOffset>
            </wp:positionV>
            <wp:extent cx="4108450" cy="1276350"/>
            <wp:effectExtent l="0" t="0" r="6350" b="0"/>
            <wp:wrapSquare wrapText="bothSides"/>
            <wp:docPr id="62" name="Picture 62"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269ac" descr="A table."/>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4117721" cy="1279470"/>
                    </a:xfrm>
                    <a:prstGeom prst="rect">
                      <a:avLst/>
                    </a:prstGeom>
                    <a:noFill/>
                    <a:ln>
                      <a:noFill/>
                    </a:ln>
                  </pic:spPr>
                </pic:pic>
              </a:graphicData>
            </a:graphic>
            <wp14:sizeRelH relativeFrom="page">
              <wp14:pctWidth>0</wp14:pctWidth>
            </wp14:sizeRelH>
            <wp14:sizeRelV relativeFrom="page">
              <wp14:pctHeight>0</wp14:pctHeight>
            </wp14:sizeRelV>
          </wp:anchor>
        </w:drawing>
      </w:r>
      <w:r w:rsidR="00A72DD6">
        <w:rPr>
          <w:lang w:val="en"/>
        </w:rPr>
        <w:br/>
      </w:r>
      <w:r w:rsidR="00EB40DA">
        <w:rPr>
          <w:lang w:val="en"/>
        </w:rPr>
        <w:t>Opportunity C</w:t>
      </w:r>
      <w:r w:rsidR="004F2316">
        <w:rPr>
          <w:lang w:val="en"/>
        </w:rPr>
        <w:t>ost</w:t>
      </w:r>
    </w:p>
    <w:p w14:paraId="6266B04A" w14:textId="0BB138FF" w:rsidR="00A72DD6" w:rsidRPr="00A72DD6" w:rsidRDefault="00EB40DA" w:rsidP="00A468FD">
      <w:pPr>
        <w:pStyle w:val="ListParagraph"/>
        <w:numPr>
          <w:ilvl w:val="0"/>
          <w:numId w:val="151"/>
        </w:numPr>
        <w:rPr>
          <w:rFonts w:asciiTheme="majorHAnsi" w:hAnsiTheme="majorHAnsi"/>
          <w:lang w:val="en"/>
        </w:rPr>
      </w:pPr>
      <w:r w:rsidRPr="00EB40DA">
        <w:rPr>
          <w:rFonts w:asciiTheme="majorHAnsi" w:hAnsiTheme="majorHAnsi"/>
          <w:lang w:val="en"/>
        </w:rPr>
        <w:t>Space has an opportunity cost that must be considered</w:t>
      </w:r>
      <w:r w:rsidR="00A72DD6">
        <w:rPr>
          <w:rFonts w:asciiTheme="majorHAnsi" w:hAnsiTheme="majorHAnsi"/>
          <w:lang w:val="en"/>
        </w:rPr>
        <w:t>, i</w:t>
      </w:r>
      <w:r w:rsidR="00A72DD6" w:rsidRPr="00A72DD6">
        <w:rPr>
          <w:rFonts w:asciiTheme="majorHAnsi" w:hAnsiTheme="majorHAnsi"/>
          <w:lang w:val="en"/>
        </w:rPr>
        <w:t>f the space is idle then th</w:t>
      </w:r>
      <w:r w:rsidR="00A72DD6">
        <w:rPr>
          <w:rFonts w:asciiTheme="majorHAnsi" w:hAnsiTheme="majorHAnsi"/>
          <w:lang w:val="en"/>
        </w:rPr>
        <w:t xml:space="preserve">at has an opportunity cost of 0; they aren’t recorded in the accounts. </w:t>
      </w:r>
    </w:p>
    <w:p w14:paraId="25D3DF6D" w14:textId="65D0F666" w:rsidR="00A72DD6" w:rsidRPr="00EB40DA" w:rsidRDefault="00A72DD6" w:rsidP="00A468FD">
      <w:pPr>
        <w:pStyle w:val="ListParagraph"/>
        <w:numPr>
          <w:ilvl w:val="0"/>
          <w:numId w:val="151"/>
        </w:numPr>
        <w:rPr>
          <w:rFonts w:asciiTheme="majorHAnsi" w:hAnsiTheme="majorHAnsi"/>
          <w:lang w:val="en"/>
        </w:rPr>
      </w:pPr>
      <w:r>
        <w:rPr>
          <w:rFonts w:asciiTheme="majorHAnsi" w:hAnsiTheme="majorHAnsi"/>
          <w:lang w:val="en"/>
        </w:rPr>
        <w:t xml:space="preserve">In this case, the segment margin is $60,000 per year, which means they should purchase from outside. </w:t>
      </w:r>
    </w:p>
    <w:p w14:paraId="7B5405C1" w14:textId="5EB73478" w:rsidR="004F2316" w:rsidRDefault="00EB40DA" w:rsidP="00DD28AF">
      <w:pPr>
        <w:rPr>
          <w:rFonts w:asciiTheme="majorHAnsi" w:hAnsiTheme="majorHAnsi"/>
          <w:lang w:val="en"/>
        </w:rPr>
      </w:pPr>
      <w:r>
        <w:rPr>
          <w:noProof/>
          <w:lang w:eastAsia="en-CA"/>
        </w:rPr>
        <w:drawing>
          <wp:inline distT="0" distB="0" distL="0" distR="0" wp14:anchorId="48253909" wp14:editId="6231385D">
            <wp:extent cx="3864334" cy="1287780"/>
            <wp:effectExtent l="0" t="0" r="3175" b="7620"/>
            <wp:docPr id="194" name="Picture 194"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282ac" descr="A table."/>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3864334" cy="1287780"/>
                    </a:xfrm>
                    <a:prstGeom prst="rect">
                      <a:avLst/>
                    </a:prstGeom>
                    <a:noFill/>
                    <a:ln>
                      <a:noFill/>
                    </a:ln>
                  </pic:spPr>
                </pic:pic>
              </a:graphicData>
            </a:graphic>
          </wp:inline>
        </w:drawing>
      </w:r>
    </w:p>
    <w:p w14:paraId="105A6A60" w14:textId="1B9245DC" w:rsidR="00EB40DA" w:rsidRDefault="00EB40DA" w:rsidP="00A72DD6">
      <w:pPr>
        <w:pStyle w:val="Heading2"/>
        <w:rPr>
          <w:lang w:val="en"/>
        </w:rPr>
      </w:pPr>
      <w:r>
        <w:rPr>
          <w:lang w:val="en"/>
        </w:rPr>
        <w:lastRenderedPageBreak/>
        <w:t>Special Orders</w:t>
      </w:r>
    </w:p>
    <w:p w14:paraId="2F97A5A2" w14:textId="4DA36F69" w:rsidR="004F2316" w:rsidRDefault="00EB40DA" w:rsidP="00A468FD">
      <w:pPr>
        <w:pStyle w:val="ListParagraph"/>
        <w:numPr>
          <w:ilvl w:val="0"/>
          <w:numId w:val="151"/>
        </w:numPr>
        <w:rPr>
          <w:rFonts w:asciiTheme="majorHAnsi" w:hAnsiTheme="majorHAnsi"/>
          <w:lang w:val="en"/>
        </w:rPr>
      </w:pPr>
      <w:r w:rsidRPr="00EB40DA">
        <w:rPr>
          <w:rStyle w:val="IntenseEmphasis"/>
          <w:rFonts w:asciiTheme="majorHAnsi" w:hAnsiTheme="majorHAnsi"/>
        </w:rPr>
        <w:t xml:space="preserve">Special Order </w:t>
      </w:r>
      <w:r w:rsidRPr="00EB40DA">
        <w:rPr>
          <w:rFonts w:asciiTheme="majorHAnsi" w:hAnsiTheme="majorHAnsi" w:cs="Segoe UI Semilight"/>
        </w:rPr>
        <w:t>–</w:t>
      </w:r>
      <w:r>
        <w:rPr>
          <w:rFonts w:asciiTheme="majorHAnsi" w:hAnsiTheme="majorHAnsi" w:cs="Segoe UI Semilight"/>
        </w:rPr>
        <w:t xml:space="preserve"> </w:t>
      </w:r>
      <w:r w:rsidR="004F2316" w:rsidRPr="00EB40DA">
        <w:rPr>
          <w:rFonts w:asciiTheme="majorHAnsi" w:hAnsiTheme="majorHAnsi"/>
          <w:lang w:val="en"/>
        </w:rPr>
        <w:t xml:space="preserve">One time order that is not considered part of the company’s normal ongoing business. </w:t>
      </w:r>
    </w:p>
    <w:p w14:paraId="11F5EE3B" w14:textId="776F01F8" w:rsidR="00EB40DA" w:rsidRDefault="002C56FB" w:rsidP="00A468FD">
      <w:pPr>
        <w:pStyle w:val="ListParagraph"/>
        <w:numPr>
          <w:ilvl w:val="0"/>
          <w:numId w:val="151"/>
        </w:numPr>
        <w:rPr>
          <w:rFonts w:asciiTheme="majorHAnsi" w:hAnsiTheme="majorHAnsi"/>
          <w:lang w:val="en"/>
        </w:rPr>
      </w:pPr>
      <w:r>
        <w:rPr>
          <w:rFonts w:asciiTheme="majorHAnsi" w:hAnsiTheme="majorHAnsi"/>
          <w:lang w:val="en"/>
        </w:rPr>
        <w:t xml:space="preserve">Must achieve positive operating income in order to make. </w:t>
      </w:r>
    </w:p>
    <w:p w14:paraId="1401CFF8" w14:textId="7EA55443" w:rsidR="00A72DD6" w:rsidRPr="00A72DD6" w:rsidRDefault="00A72DD6" w:rsidP="00A468FD">
      <w:pPr>
        <w:pStyle w:val="ListParagraph"/>
        <w:numPr>
          <w:ilvl w:val="0"/>
          <w:numId w:val="151"/>
        </w:numPr>
        <w:rPr>
          <w:rFonts w:asciiTheme="majorHAnsi" w:hAnsiTheme="majorHAnsi"/>
          <w:sz w:val="20"/>
          <w:szCs w:val="20"/>
          <w:lang w:val="en"/>
        </w:rPr>
      </w:pPr>
      <w:r>
        <w:rPr>
          <w:rFonts w:asciiTheme="majorHAnsi" w:hAnsiTheme="majorHAnsi"/>
          <w:lang w:val="en"/>
        </w:rPr>
        <w:t>Example:</w:t>
      </w:r>
      <w:r w:rsidRPr="00A72DD6">
        <w:rPr>
          <w:rFonts w:asciiTheme="majorHAnsi" w:hAnsiTheme="majorHAnsi" w:cstheme="majorHAnsi"/>
          <w:lang w:val="en"/>
        </w:rPr>
        <w:t xml:space="preserve"> </w:t>
      </w:r>
      <w:r w:rsidRPr="00A72DD6">
        <w:rPr>
          <w:rFonts w:asciiTheme="majorHAnsi" w:hAnsiTheme="majorHAnsi" w:cstheme="majorHAnsi"/>
          <w:sz w:val="20"/>
          <w:szCs w:val="20"/>
          <w:lang w:val="en"/>
        </w:rPr>
        <w:t>received a request from the police department of a large Canadian city to produce 100 specially modified mountain bikes at a price of $560 each. The bikes would be used to patrol some of the more densely populated residential sections of the city. OSN Cycles can easily modify its City Cruiser model to fit the specifications of the police department. The normal selling price of the City Cruiser bike is $700, and its unit prod</w:t>
      </w:r>
      <w:r w:rsidRPr="00A72DD6">
        <w:rPr>
          <w:rFonts w:asciiTheme="majorHAnsi" w:hAnsiTheme="majorHAnsi" w:cstheme="majorHAnsi"/>
          <w:sz w:val="20"/>
          <w:szCs w:val="20"/>
          <w:lang w:val="en"/>
        </w:rPr>
        <w:t>uct cost is $564.</w:t>
      </w:r>
    </w:p>
    <w:p w14:paraId="3A1A315A" w14:textId="77777777" w:rsidR="00A72DD6" w:rsidRPr="00A72DD6" w:rsidRDefault="00A72DD6" w:rsidP="00A468FD">
      <w:pPr>
        <w:pStyle w:val="ListParagraph"/>
        <w:numPr>
          <w:ilvl w:val="1"/>
          <w:numId w:val="151"/>
        </w:numPr>
        <w:spacing w:before="100" w:beforeAutospacing="1" w:after="100" w:afterAutospacing="1" w:line="255" w:lineRule="atLeast"/>
        <w:rPr>
          <w:rFonts w:asciiTheme="majorHAnsi" w:eastAsia="Times New Roman" w:hAnsiTheme="majorHAnsi" w:cstheme="majorHAnsi"/>
          <w:sz w:val="20"/>
          <w:szCs w:val="20"/>
          <w:lang w:val="en" w:eastAsia="en-CA"/>
        </w:rPr>
      </w:pPr>
      <w:r w:rsidRPr="00A72DD6">
        <w:rPr>
          <w:rFonts w:asciiTheme="majorHAnsi" w:eastAsia="Times New Roman" w:hAnsiTheme="majorHAnsi" w:cstheme="majorHAnsi"/>
          <w:sz w:val="20"/>
          <w:szCs w:val="20"/>
          <w:lang w:val="en" w:eastAsia="en-CA"/>
        </w:rPr>
        <w:t>The variable portion of the above manufacturing overhead is $12 per unit. The order would have no effect on the company's total fixed manufacturing overhead costs.</w:t>
      </w:r>
    </w:p>
    <w:p w14:paraId="19E416B9" w14:textId="4F70EE78" w:rsidR="00A72DD6" w:rsidRPr="00A72DD6" w:rsidRDefault="00A72DD6" w:rsidP="00A468FD">
      <w:pPr>
        <w:pStyle w:val="ListParagraph"/>
        <w:numPr>
          <w:ilvl w:val="1"/>
          <w:numId w:val="151"/>
        </w:numPr>
        <w:spacing w:before="100" w:beforeAutospacing="1" w:after="100" w:afterAutospacing="1" w:line="255" w:lineRule="atLeast"/>
        <w:rPr>
          <w:rFonts w:asciiTheme="majorHAnsi" w:eastAsia="Times New Roman" w:hAnsiTheme="majorHAnsi" w:cstheme="majorHAnsi"/>
          <w:sz w:val="20"/>
          <w:szCs w:val="20"/>
          <w:lang w:val="en" w:eastAsia="en-CA"/>
        </w:rPr>
      </w:pPr>
      <w:r w:rsidRPr="00A72DD6">
        <w:rPr>
          <w:rFonts w:asciiTheme="majorHAnsi" w:eastAsia="Times New Roman" w:hAnsiTheme="majorHAnsi" w:cstheme="majorHAnsi"/>
          <w:sz w:val="20"/>
          <w:szCs w:val="20"/>
          <w:lang w:val="en" w:eastAsia="en-CA"/>
        </w:rPr>
        <w:t>The modifications to the bikes consist of welded brackets to hold radios, nightsticks, and other gear. These modifications would require $34 in incremental variable costs per unit. In addition, the company would have to pay a graphic design studio $1,200 to design and cut stencils that would be used for spray painting the police department's logo and other identifying marks on the bikes</w:t>
      </w:r>
      <w:r>
        <w:rPr>
          <w:rFonts w:asciiTheme="majorHAnsi" w:eastAsia="Times New Roman" w:hAnsiTheme="majorHAnsi" w:cstheme="majorHAnsi"/>
          <w:sz w:val="20"/>
          <w:szCs w:val="20"/>
          <w:lang w:val="en" w:eastAsia="en-CA"/>
        </w:rPr>
        <w:t>.</w:t>
      </w:r>
    </w:p>
    <w:p w14:paraId="5BBCDD3B" w14:textId="5BAE9630" w:rsidR="00A72DD6" w:rsidRPr="00A72DD6" w:rsidRDefault="00A72DD6" w:rsidP="00A468FD">
      <w:pPr>
        <w:pStyle w:val="ListParagraph"/>
        <w:numPr>
          <w:ilvl w:val="1"/>
          <w:numId w:val="151"/>
        </w:numPr>
        <w:rPr>
          <w:rFonts w:asciiTheme="majorHAnsi" w:hAnsiTheme="majorHAnsi" w:cstheme="majorHAnsi"/>
          <w:lang w:val="en"/>
        </w:rPr>
      </w:pPr>
      <w:r w:rsidRPr="00CB0AF9">
        <w:rPr>
          <w:rFonts w:ascii="Times New Roman" w:eastAsia="Times New Roman" w:hAnsi="Times New Roman" w:cs="Times New Roman"/>
          <w:b/>
          <w:bCs/>
          <w:noProof/>
          <w:sz w:val="20"/>
          <w:szCs w:val="20"/>
          <w:lang w:eastAsia="en-CA"/>
        </w:rPr>
        <mc:AlternateContent>
          <mc:Choice Requires="wps">
            <w:drawing>
              <wp:anchor distT="45720" distB="45720" distL="114300" distR="114300" simplePos="0" relativeHeight="251658264" behindDoc="0" locked="0" layoutInCell="1" allowOverlap="1" wp14:anchorId="293FAA35" wp14:editId="1BD1181F">
                <wp:simplePos x="0" y="0"/>
                <wp:positionH relativeFrom="margin">
                  <wp:align>right</wp:align>
                </wp:positionH>
                <wp:positionV relativeFrom="paragraph">
                  <wp:posOffset>676910</wp:posOffset>
                </wp:positionV>
                <wp:extent cx="1674495" cy="3493135"/>
                <wp:effectExtent l="0" t="0" r="20955" b="12065"/>
                <wp:wrapSquare wrapText="bothSides"/>
                <wp:docPr id="410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4495" cy="3493135"/>
                        </a:xfrm>
                        <a:prstGeom prst="rect">
                          <a:avLst/>
                        </a:prstGeom>
                        <a:solidFill>
                          <a:srgbClr val="FFFFFF"/>
                        </a:solidFill>
                        <a:ln w="9525">
                          <a:solidFill>
                            <a:srgbClr val="000000"/>
                          </a:solidFill>
                          <a:miter lim="800000"/>
                          <a:headEnd/>
                          <a:tailEnd/>
                        </a:ln>
                      </wps:spPr>
                      <wps:txbx>
                        <w:txbxContent>
                          <w:p w14:paraId="0CEA2FF9" w14:textId="1F904BF2" w:rsidR="005A1D75" w:rsidRDefault="005A1D75" w:rsidP="00CB0AF9">
                            <w:pPr>
                              <w:spacing w:before="100" w:beforeAutospacing="1" w:after="100" w:afterAutospacing="1" w:line="255" w:lineRule="atLeast"/>
                            </w:pPr>
                            <w:r w:rsidRPr="00CB0AF9">
                              <w:rPr>
                                <w:rFonts w:asciiTheme="majorHAnsi" w:eastAsia="Times New Roman" w:hAnsiTheme="majorHAnsi" w:cs="Times New Roman"/>
                                <w:b/>
                                <w:bCs/>
                                <w:sz w:val="18"/>
                                <w:szCs w:val="18"/>
                                <w:u w:val="single"/>
                                <w:lang w:val="en" w:eastAsia="en-CA"/>
                              </w:rPr>
                              <w:t>Accept or Reject a Special Order</w:t>
                            </w:r>
                            <w:r>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
                                <w:bCs/>
                                <w:sz w:val="18"/>
                                <w:szCs w:val="18"/>
                                <w:lang w:val="en" w:eastAsia="en-CA"/>
                              </w:rPr>
                              <w:t>Relevant Costs and Benefits</w:t>
                            </w:r>
                            <w:r w:rsidRPr="00CB0AF9">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sz w:val="18"/>
                                <w:szCs w:val="18"/>
                                <w:lang w:val="en" w:eastAsia="en-CA"/>
                              </w:rPr>
                              <w:br/>
                              <w:t xml:space="preserve">- </w:t>
                            </w:r>
                            <w:r w:rsidRPr="00CB0AF9">
                              <w:rPr>
                                <w:rFonts w:asciiTheme="majorHAnsi" w:eastAsia="Times New Roman" w:hAnsiTheme="majorHAnsi" w:cs="Times New Roman"/>
                                <w:sz w:val="18"/>
                                <w:szCs w:val="18"/>
                                <w:lang w:val="en" w:eastAsia="en-CA"/>
                              </w:rPr>
                              <w:t>Incremental costs of filling the order (variable and fixed)</w:t>
                            </w:r>
                            <w:r>
                              <w:rPr>
                                <w:rFonts w:asciiTheme="majorHAnsi" w:eastAsia="Times New Roman" w:hAnsiTheme="majorHAnsi" w:cs="Times New Roman"/>
                                <w:sz w:val="18"/>
                                <w:szCs w:val="18"/>
                                <w:lang w:val="en" w:eastAsia="en-CA"/>
                              </w:rPr>
                              <w:t>.</w:t>
                            </w:r>
                            <w:r>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sz w:val="18"/>
                                <w:szCs w:val="18"/>
                                <w:lang w:val="en" w:eastAsia="en-CA"/>
                              </w:rPr>
                              <w:t>- Opportunity cost of filling the order</w:t>
                            </w:r>
                            <w:r>
                              <w:rPr>
                                <w:rFonts w:asciiTheme="majorHAnsi" w:eastAsia="Times New Roman" w:hAnsiTheme="majorHAnsi" w:cs="Times New Roman"/>
                                <w:sz w:val="18"/>
                                <w:szCs w:val="18"/>
                                <w:u w:val="single"/>
                                <w:lang w:val="en" w:eastAsia="en-CA"/>
                              </w:rPr>
                              <w:t>.</w:t>
                            </w:r>
                            <w:r>
                              <w:rPr>
                                <w:rFonts w:asciiTheme="majorHAnsi" w:eastAsia="Times New Roman" w:hAnsiTheme="majorHAnsi" w:cs="Times New Roman"/>
                                <w:sz w:val="18"/>
                                <w:szCs w:val="18"/>
                                <w:u w:val="single"/>
                                <w:lang w:val="en" w:eastAsia="en-CA"/>
                              </w:rPr>
                              <w:br/>
                            </w:r>
                            <w:r>
                              <w:rPr>
                                <w:rFonts w:asciiTheme="majorHAnsi" w:eastAsia="Times New Roman" w:hAnsiTheme="majorHAnsi" w:cs="Times New Roman"/>
                                <w:sz w:val="18"/>
                                <w:szCs w:val="18"/>
                                <w:lang w:val="en" w:eastAsia="en-CA"/>
                              </w:rPr>
                              <w:t xml:space="preserve">- </w:t>
                            </w:r>
                            <w:r w:rsidRPr="00CB0AF9">
                              <w:rPr>
                                <w:rFonts w:asciiTheme="majorHAnsi" w:eastAsia="Times New Roman" w:hAnsiTheme="majorHAnsi" w:cs="Times New Roman"/>
                                <w:sz w:val="18"/>
                                <w:szCs w:val="18"/>
                                <w:lang w:val="en" w:eastAsia="en-CA"/>
                              </w:rPr>
                              <w:t>Incremental revenues from the order</w:t>
                            </w:r>
                            <w:r>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
                                <w:bCs/>
                                <w:sz w:val="18"/>
                                <w:szCs w:val="18"/>
                                <w:lang w:val="en" w:eastAsia="en-CA"/>
                              </w:rPr>
                              <w:t>Irrelevant Costs</w:t>
                            </w:r>
                            <w:r w:rsidRPr="00CB0AF9">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sz w:val="18"/>
                                <w:szCs w:val="18"/>
                                <w:u w:val="single"/>
                                <w:lang w:val="en" w:eastAsia="en-CA"/>
                              </w:rPr>
                              <w:br/>
                            </w:r>
                            <w:r>
                              <w:rPr>
                                <w:rFonts w:asciiTheme="majorHAnsi" w:eastAsia="Times New Roman" w:hAnsiTheme="majorHAnsi" w:cs="Times New Roman"/>
                                <w:sz w:val="18"/>
                                <w:szCs w:val="18"/>
                                <w:lang w:val="en" w:eastAsia="en-CA"/>
                              </w:rPr>
                              <w:t xml:space="preserve">- </w:t>
                            </w:r>
                            <w:r w:rsidRPr="00CB0AF9">
                              <w:rPr>
                                <w:rFonts w:asciiTheme="majorHAnsi" w:eastAsia="Times New Roman" w:hAnsiTheme="majorHAnsi" w:cs="Times New Roman"/>
                                <w:sz w:val="18"/>
                                <w:szCs w:val="18"/>
                                <w:lang w:val="en" w:eastAsia="en-CA"/>
                              </w:rPr>
                              <w:t>Allocated common costs</w:t>
                            </w:r>
                            <w:r>
                              <w:rPr>
                                <w:rFonts w:asciiTheme="majorHAnsi" w:eastAsia="Times New Roman" w:hAnsiTheme="majorHAnsi" w:cs="Times New Roman"/>
                                <w:sz w:val="18"/>
                                <w:szCs w:val="18"/>
                                <w:u w:val="single"/>
                                <w:lang w:val="en" w:eastAsia="en-CA"/>
                              </w:rPr>
                              <w:br/>
                            </w:r>
                            <w:r>
                              <w:rPr>
                                <w:rFonts w:asciiTheme="majorHAnsi" w:eastAsia="Times New Roman" w:hAnsiTheme="majorHAnsi" w:cs="Times New Roman"/>
                                <w:sz w:val="18"/>
                                <w:szCs w:val="18"/>
                                <w:lang w:val="en" w:eastAsia="en-CA"/>
                              </w:rPr>
                              <w:t xml:space="preserve">- </w:t>
                            </w:r>
                            <w:r w:rsidRPr="00CB0AF9">
                              <w:rPr>
                                <w:rFonts w:asciiTheme="majorHAnsi" w:eastAsia="Times New Roman" w:hAnsiTheme="majorHAnsi" w:cs="Times New Roman"/>
                                <w:sz w:val="18"/>
                                <w:szCs w:val="18"/>
                                <w:lang w:val="en" w:eastAsia="en-CA"/>
                              </w:rPr>
                              <w:t>Sunk costs</w:t>
                            </w:r>
                            <w:r>
                              <w:rPr>
                                <w:rFonts w:asciiTheme="majorHAnsi" w:eastAsia="Times New Roman" w:hAnsiTheme="majorHAnsi" w:cs="Times New Roman"/>
                                <w:sz w:val="18"/>
                                <w:szCs w:val="18"/>
                                <w:u w:val="single"/>
                                <w:lang w:val="en" w:eastAsia="en-CA"/>
                              </w:rPr>
                              <w:br/>
                            </w:r>
                            <w:r>
                              <w:rPr>
                                <w:rFonts w:asciiTheme="majorHAnsi" w:eastAsia="Times New Roman" w:hAnsiTheme="majorHAnsi" w:cs="Times New Roman"/>
                                <w:sz w:val="18"/>
                                <w:szCs w:val="18"/>
                                <w:lang w:val="en" w:eastAsia="en-CA"/>
                              </w:rPr>
                              <w:t xml:space="preserve">- </w:t>
                            </w:r>
                            <w:r w:rsidRPr="00CB0AF9">
                              <w:rPr>
                                <w:rFonts w:asciiTheme="majorHAnsi" w:eastAsia="Times New Roman" w:hAnsiTheme="majorHAnsi" w:cs="Times New Roman"/>
                                <w:sz w:val="18"/>
                                <w:szCs w:val="18"/>
                                <w:lang w:val="en" w:eastAsia="en-CA"/>
                              </w:rPr>
                              <w:t>Total relevant costs = Incremental costs + Opportunity costs</w:t>
                            </w:r>
                            <w:r>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
                                <w:bCs/>
                                <w:sz w:val="18"/>
                                <w:szCs w:val="18"/>
                                <w:lang w:val="en" w:eastAsia="en-CA"/>
                              </w:rPr>
                              <w:t>Decision Rule:</w:t>
                            </w:r>
                            <w:r>
                              <w:rPr>
                                <w:rFonts w:asciiTheme="majorHAnsi" w:eastAsia="Times New Roman" w:hAnsiTheme="majorHAnsi" w:cs="Times New Roman"/>
                                <w:b/>
                                <w:bCs/>
                                <w:sz w:val="18"/>
                                <w:szCs w:val="18"/>
                                <w:lang w:val="en" w:eastAsia="en-CA"/>
                              </w:rPr>
                              <w:br/>
                            </w:r>
                            <w:r>
                              <w:rPr>
                                <w:rFonts w:asciiTheme="majorHAnsi" w:eastAsia="Times New Roman" w:hAnsiTheme="majorHAnsi" w:cs="Times New Roman"/>
                                <w:bCs/>
                                <w:sz w:val="18"/>
                                <w:szCs w:val="18"/>
                                <w:u w:val="single"/>
                                <w:lang w:val="en" w:eastAsia="en-CA"/>
                              </w:rPr>
                              <w:t>Accept If:</w:t>
                            </w:r>
                            <w:r>
                              <w:rPr>
                                <w:rFonts w:asciiTheme="majorHAnsi" w:eastAsia="Times New Roman" w:hAnsiTheme="majorHAnsi" w:cs="Times New Roman"/>
                                <w:bCs/>
                                <w:sz w:val="18"/>
                                <w:szCs w:val="18"/>
                                <w:lang w:val="en" w:eastAsia="en-CA"/>
                              </w:rPr>
                              <w:br/>
                              <w:t xml:space="preserve">Incremental revenues &gt; total relevant costs. </w:t>
                            </w:r>
                            <w:r>
                              <w:rPr>
                                <w:rFonts w:asciiTheme="majorHAnsi" w:eastAsia="Times New Roman" w:hAnsiTheme="majorHAnsi" w:cs="Times New Roman"/>
                                <w:bCs/>
                                <w:sz w:val="18"/>
                                <w:szCs w:val="18"/>
                                <w:lang w:val="en" w:eastAsia="en-CA"/>
                              </w:rPr>
                              <w:br/>
                            </w:r>
                            <w:r>
                              <w:rPr>
                                <w:rFonts w:asciiTheme="majorHAnsi" w:eastAsia="Times New Roman" w:hAnsiTheme="majorHAnsi" w:cs="Times New Roman"/>
                                <w:bCs/>
                                <w:sz w:val="18"/>
                                <w:szCs w:val="18"/>
                                <w:u w:val="single"/>
                                <w:lang w:val="en" w:eastAsia="en-CA"/>
                              </w:rPr>
                              <w:t>Reject If:</w:t>
                            </w:r>
                            <w:r>
                              <w:rPr>
                                <w:rFonts w:asciiTheme="majorHAnsi" w:eastAsia="Times New Roman" w:hAnsiTheme="majorHAnsi" w:cs="Times New Roman"/>
                                <w:bCs/>
                                <w:sz w:val="18"/>
                                <w:szCs w:val="18"/>
                                <w:lang w:val="en" w:eastAsia="en-CA"/>
                              </w:rPr>
                              <w:br/>
                              <w:t>Incremental revenues &lt; total relevant costs.</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3FAA35" id="_x0000_s1034" type="#_x0000_t202" style="position:absolute;left:0;text-align:left;margin-left:80.65pt;margin-top:53.3pt;width:131.85pt;height:275.05pt;z-index:251658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">
                <v:textbox>
                  <w:txbxContent>
                    <w:p w14:paraId="0CEA2FF9" w14:textId="1F904BF2" w:rsidR="005A1D75" w:rsidRDefault="005A1D75" w:rsidP="00CB0AF9">
                      <w:pPr>
                        <w:spacing w:before="100" w:beforeAutospacing="1" w:after="100" w:afterAutospacing="1" w:line="255" w:lineRule="atLeast"/>
                      </w:pPr>
                      <w:r w:rsidRPr="00CB0AF9">
                        <w:rPr>
                          <w:rFonts w:asciiTheme="majorHAnsi" w:eastAsia="Times New Roman" w:hAnsiTheme="majorHAnsi" w:cs="Times New Roman"/>
                          <w:b/>
                          <w:bCs/>
                          <w:sz w:val="18"/>
                          <w:szCs w:val="18"/>
                          <w:u w:val="single"/>
                          <w:lang w:val="en" w:eastAsia="en-CA"/>
                        </w:rPr>
                        <w:t>Accept or Reject a Special Order</w:t>
                      </w:r>
                      <w:r>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
                          <w:bCs/>
                          <w:sz w:val="18"/>
                          <w:szCs w:val="18"/>
                          <w:lang w:val="en" w:eastAsia="en-CA"/>
                        </w:rPr>
                        <w:t>Relevant Costs and Benefits</w:t>
                      </w:r>
                      <w:r w:rsidRPr="00CB0AF9">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sz w:val="18"/>
                          <w:szCs w:val="18"/>
                          <w:lang w:val="en" w:eastAsia="en-CA"/>
                        </w:rPr>
                        <w:br/>
                        <w:t xml:space="preserve">- </w:t>
                      </w:r>
                      <w:r w:rsidRPr="00CB0AF9">
                        <w:rPr>
                          <w:rFonts w:asciiTheme="majorHAnsi" w:eastAsia="Times New Roman" w:hAnsiTheme="majorHAnsi" w:cs="Times New Roman"/>
                          <w:sz w:val="18"/>
                          <w:szCs w:val="18"/>
                          <w:lang w:val="en" w:eastAsia="en-CA"/>
                        </w:rPr>
                        <w:t>Incremental costs of filling the order (variable and fixed)</w:t>
                      </w:r>
                      <w:r>
                        <w:rPr>
                          <w:rFonts w:asciiTheme="majorHAnsi" w:eastAsia="Times New Roman" w:hAnsiTheme="majorHAnsi" w:cs="Times New Roman"/>
                          <w:sz w:val="18"/>
                          <w:szCs w:val="18"/>
                          <w:lang w:val="en" w:eastAsia="en-CA"/>
                        </w:rPr>
                        <w:t>.</w:t>
                      </w:r>
                      <w:r>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sz w:val="18"/>
                          <w:szCs w:val="18"/>
                          <w:lang w:val="en" w:eastAsia="en-CA"/>
                        </w:rPr>
                        <w:t>- Opportunity cost of filling the order</w:t>
                      </w:r>
                      <w:r>
                        <w:rPr>
                          <w:rFonts w:asciiTheme="majorHAnsi" w:eastAsia="Times New Roman" w:hAnsiTheme="majorHAnsi" w:cs="Times New Roman"/>
                          <w:sz w:val="18"/>
                          <w:szCs w:val="18"/>
                          <w:u w:val="single"/>
                          <w:lang w:val="en" w:eastAsia="en-CA"/>
                        </w:rPr>
                        <w:t>.</w:t>
                      </w:r>
                      <w:r>
                        <w:rPr>
                          <w:rFonts w:asciiTheme="majorHAnsi" w:eastAsia="Times New Roman" w:hAnsiTheme="majorHAnsi" w:cs="Times New Roman"/>
                          <w:sz w:val="18"/>
                          <w:szCs w:val="18"/>
                          <w:u w:val="single"/>
                          <w:lang w:val="en" w:eastAsia="en-CA"/>
                        </w:rPr>
                        <w:br/>
                      </w:r>
                      <w:r>
                        <w:rPr>
                          <w:rFonts w:asciiTheme="majorHAnsi" w:eastAsia="Times New Roman" w:hAnsiTheme="majorHAnsi" w:cs="Times New Roman"/>
                          <w:sz w:val="18"/>
                          <w:szCs w:val="18"/>
                          <w:lang w:val="en" w:eastAsia="en-CA"/>
                        </w:rPr>
                        <w:t xml:space="preserve">- </w:t>
                      </w:r>
                      <w:r w:rsidRPr="00CB0AF9">
                        <w:rPr>
                          <w:rFonts w:asciiTheme="majorHAnsi" w:eastAsia="Times New Roman" w:hAnsiTheme="majorHAnsi" w:cs="Times New Roman"/>
                          <w:sz w:val="18"/>
                          <w:szCs w:val="18"/>
                          <w:lang w:val="en" w:eastAsia="en-CA"/>
                        </w:rPr>
                        <w:t>Incremental revenues from the order</w:t>
                      </w:r>
                      <w:r>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
                          <w:bCs/>
                          <w:sz w:val="18"/>
                          <w:szCs w:val="18"/>
                          <w:lang w:val="en" w:eastAsia="en-CA"/>
                        </w:rPr>
                        <w:t>Irrelevant Costs</w:t>
                      </w:r>
                      <w:r w:rsidRPr="00CB0AF9">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sz w:val="18"/>
                          <w:szCs w:val="18"/>
                          <w:u w:val="single"/>
                          <w:lang w:val="en" w:eastAsia="en-CA"/>
                        </w:rPr>
                        <w:br/>
                      </w:r>
                      <w:r>
                        <w:rPr>
                          <w:rFonts w:asciiTheme="majorHAnsi" w:eastAsia="Times New Roman" w:hAnsiTheme="majorHAnsi" w:cs="Times New Roman"/>
                          <w:sz w:val="18"/>
                          <w:szCs w:val="18"/>
                          <w:lang w:val="en" w:eastAsia="en-CA"/>
                        </w:rPr>
                        <w:t xml:space="preserve">- </w:t>
                      </w:r>
                      <w:r w:rsidRPr="00CB0AF9">
                        <w:rPr>
                          <w:rFonts w:asciiTheme="majorHAnsi" w:eastAsia="Times New Roman" w:hAnsiTheme="majorHAnsi" w:cs="Times New Roman"/>
                          <w:sz w:val="18"/>
                          <w:szCs w:val="18"/>
                          <w:lang w:val="en" w:eastAsia="en-CA"/>
                        </w:rPr>
                        <w:t>Allocated common costs</w:t>
                      </w:r>
                      <w:r>
                        <w:rPr>
                          <w:rFonts w:asciiTheme="majorHAnsi" w:eastAsia="Times New Roman" w:hAnsiTheme="majorHAnsi" w:cs="Times New Roman"/>
                          <w:sz w:val="18"/>
                          <w:szCs w:val="18"/>
                          <w:u w:val="single"/>
                          <w:lang w:val="en" w:eastAsia="en-CA"/>
                        </w:rPr>
                        <w:br/>
                      </w:r>
                      <w:r>
                        <w:rPr>
                          <w:rFonts w:asciiTheme="majorHAnsi" w:eastAsia="Times New Roman" w:hAnsiTheme="majorHAnsi" w:cs="Times New Roman"/>
                          <w:sz w:val="18"/>
                          <w:szCs w:val="18"/>
                          <w:lang w:val="en" w:eastAsia="en-CA"/>
                        </w:rPr>
                        <w:t xml:space="preserve">- </w:t>
                      </w:r>
                      <w:r w:rsidRPr="00CB0AF9">
                        <w:rPr>
                          <w:rFonts w:asciiTheme="majorHAnsi" w:eastAsia="Times New Roman" w:hAnsiTheme="majorHAnsi" w:cs="Times New Roman"/>
                          <w:sz w:val="18"/>
                          <w:szCs w:val="18"/>
                          <w:lang w:val="en" w:eastAsia="en-CA"/>
                        </w:rPr>
                        <w:t>Sunk costs</w:t>
                      </w:r>
                      <w:r>
                        <w:rPr>
                          <w:rFonts w:asciiTheme="majorHAnsi" w:eastAsia="Times New Roman" w:hAnsiTheme="majorHAnsi" w:cs="Times New Roman"/>
                          <w:sz w:val="18"/>
                          <w:szCs w:val="18"/>
                          <w:u w:val="single"/>
                          <w:lang w:val="en" w:eastAsia="en-CA"/>
                        </w:rPr>
                        <w:br/>
                      </w:r>
                      <w:r>
                        <w:rPr>
                          <w:rFonts w:asciiTheme="majorHAnsi" w:eastAsia="Times New Roman" w:hAnsiTheme="majorHAnsi" w:cs="Times New Roman"/>
                          <w:sz w:val="18"/>
                          <w:szCs w:val="18"/>
                          <w:lang w:val="en" w:eastAsia="en-CA"/>
                        </w:rPr>
                        <w:t xml:space="preserve">- </w:t>
                      </w:r>
                      <w:r w:rsidRPr="00CB0AF9">
                        <w:rPr>
                          <w:rFonts w:asciiTheme="majorHAnsi" w:eastAsia="Times New Roman" w:hAnsiTheme="majorHAnsi" w:cs="Times New Roman"/>
                          <w:sz w:val="18"/>
                          <w:szCs w:val="18"/>
                          <w:lang w:val="en" w:eastAsia="en-CA"/>
                        </w:rPr>
                        <w:t>Total relevant costs = Incremental costs + Opportunity costs</w:t>
                      </w:r>
                      <w:r>
                        <w:rPr>
                          <w:rFonts w:asciiTheme="majorHAnsi" w:eastAsia="Times New Roman" w:hAnsiTheme="majorHAnsi" w:cs="Times New Roman"/>
                          <w:sz w:val="18"/>
                          <w:szCs w:val="18"/>
                          <w:u w:val="single"/>
                          <w:lang w:val="en" w:eastAsia="en-CA"/>
                        </w:rPr>
                        <w:br/>
                      </w:r>
                      <w:r w:rsidRPr="00CB0AF9">
                        <w:rPr>
                          <w:rFonts w:asciiTheme="majorHAnsi" w:eastAsia="Times New Roman" w:hAnsiTheme="majorHAnsi" w:cs="Times New Roman"/>
                          <w:b/>
                          <w:bCs/>
                          <w:sz w:val="18"/>
                          <w:szCs w:val="18"/>
                          <w:lang w:val="en" w:eastAsia="en-CA"/>
                        </w:rPr>
                        <w:t>Decision Rule:</w:t>
                      </w:r>
                      <w:r>
                        <w:rPr>
                          <w:rFonts w:asciiTheme="majorHAnsi" w:eastAsia="Times New Roman" w:hAnsiTheme="majorHAnsi" w:cs="Times New Roman"/>
                          <w:b/>
                          <w:bCs/>
                          <w:sz w:val="18"/>
                          <w:szCs w:val="18"/>
                          <w:lang w:val="en" w:eastAsia="en-CA"/>
                        </w:rPr>
                        <w:br/>
                      </w:r>
                      <w:r>
                        <w:rPr>
                          <w:rFonts w:asciiTheme="majorHAnsi" w:eastAsia="Times New Roman" w:hAnsiTheme="majorHAnsi" w:cs="Times New Roman"/>
                          <w:bCs/>
                          <w:sz w:val="18"/>
                          <w:szCs w:val="18"/>
                          <w:u w:val="single"/>
                          <w:lang w:val="en" w:eastAsia="en-CA"/>
                        </w:rPr>
                        <w:t>Accept If:</w:t>
                      </w:r>
                      <w:r>
                        <w:rPr>
                          <w:rFonts w:asciiTheme="majorHAnsi" w:eastAsia="Times New Roman" w:hAnsiTheme="majorHAnsi" w:cs="Times New Roman"/>
                          <w:bCs/>
                          <w:sz w:val="18"/>
                          <w:szCs w:val="18"/>
                          <w:lang w:val="en" w:eastAsia="en-CA"/>
                        </w:rPr>
                        <w:br/>
                        <w:t xml:space="preserve">Incremental revenues &gt; total relevant costs. </w:t>
                      </w:r>
                      <w:r>
                        <w:rPr>
                          <w:rFonts w:asciiTheme="majorHAnsi" w:eastAsia="Times New Roman" w:hAnsiTheme="majorHAnsi" w:cs="Times New Roman"/>
                          <w:bCs/>
                          <w:sz w:val="18"/>
                          <w:szCs w:val="18"/>
                          <w:lang w:val="en" w:eastAsia="en-CA"/>
                        </w:rPr>
                        <w:br/>
                      </w:r>
                      <w:r>
                        <w:rPr>
                          <w:rFonts w:asciiTheme="majorHAnsi" w:eastAsia="Times New Roman" w:hAnsiTheme="majorHAnsi" w:cs="Times New Roman"/>
                          <w:bCs/>
                          <w:sz w:val="18"/>
                          <w:szCs w:val="18"/>
                          <w:u w:val="single"/>
                          <w:lang w:val="en" w:eastAsia="en-CA"/>
                        </w:rPr>
                        <w:t>Reject If:</w:t>
                      </w:r>
                      <w:r>
                        <w:rPr>
                          <w:rFonts w:asciiTheme="majorHAnsi" w:eastAsia="Times New Roman" w:hAnsiTheme="majorHAnsi" w:cs="Times New Roman"/>
                          <w:bCs/>
                          <w:sz w:val="18"/>
                          <w:szCs w:val="18"/>
                          <w:lang w:val="en" w:eastAsia="en-CA"/>
                        </w:rPr>
                        <w:br/>
                        <w:t>Incremental revenues &lt; total relevant costs.</w:t>
                      </w:r>
                      <w:r>
                        <w:t xml:space="preserve"> </w:t>
                      </w:r>
                    </w:p>
                  </w:txbxContent>
                </v:textbox>
                <w10:wrap type="square" anchorx="margin"/>
              </v:shape>
            </w:pict>
          </mc:Fallback>
        </mc:AlternateContent>
      </w:r>
      <w:r w:rsidRPr="00A72DD6">
        <w:rPr>
          <w:rFonts w:asciiTheme="majorHAnsi" w:hAnsiTheme="majorHAnsi" w:cstheme="majorHAnsi"/>
          <w:sz w:val="20"/>
          <w:szCs w:val="20"/>
          <w:lang w:val="en"/>
        </w:rPr>
        <w:t>Even</w:t>
      </w:r>
      <w:r w:rsidRPr="00A72DD6">
        <w:rPr>
          <w:rFonts w:asciiTheme="majorHAnsi" w:hAnsiTheme="majorHAnsi" w:cstheme="majorHAnsi"/>
          <w:sz w:val="20"/>
          <w:szCs w:val="20"/>
          <w:lang w:val="en"/>
        </w:rPr>
        <w:t xml:space="preserve"> though the price on the special order ($560) is below the normal unit product cost ($564) and the order would require incurring additional costs, it would result in an increase in operating income. In general, a special order is profitable as long as the incremental revenue from the special order exceeds the incremental costs of the order</w:t>
      </w:r>
      <w:r w:rsidRPr="00A72DD6">
        <w:rPr>
          <w:rFonts w:asciiTheme="majorHAnsi" w:hAnsiTheme="majorHAnsi" w:cstheme="majorHAnsi"/>
          <w:sz w:val="20"/>
          <w:szCs w:val="20"/>
          <w:lang w:val="en"/>
        </w:rPr>
        <w:t>.</w:t>
      </w:r>
    </w:p>
    <w:p w14:paraId="2EC07AC1" w14:textId="6ECA2306" w:rsidR="004F2316" w:rsidRPr="00C84188" w:rsidRDefault="00A72DD6" w:rsidP="00DD28AF">
      <w:pPr>
        <w:rPr>
          <w:noProof/>
          <w:sz w:val="18"/>
          <w:szCs w:val="18"/>
          <w:lang w:val="en-US"/>
        </w:rPr>
      </w:pPr>
      <w:r>
        <w:rPr>
          <w:noProof/>
          <w:lang w:eastAsia="en-CA"/>
        </w:rPr>
        <w:drawing>
          <wp:anchor distT="0" distB="0" distL="114300" distR="114300" simplePos="0" relativeHeight="251658266" behindDoc="0" locked="0" layoutInCell="1" allowOverlap="1" wp14:anchorId="34B6FD18" wp14:editId="3F8C02C9">
            <wp:simplePos x="0" y="0"/>
            <wp:positionH relativeFrom="margin">
              <wp:align>left</wp:align>
            </wp:positionH>
            <wp:positionV relativeFrom="paragraph">
              <wp:posOffset>762635</wp:posOffset>
            </wp:positionV>
            <wp:extent cx="4105910" cy="2286000"/>
            <wp:effectExtent l="0" t="0" r="8890" b="0"/>
            <wp:wrapSquare wrapText="bothSides"/>
            <wp:docPr id="214" name="Picture 214"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335ac" descr="A table."/>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410591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84188">
        <w:rPr>
          <w:noProof/>
          <w:lang w:eastAsia="en-CA"/>
        </w:rPr>
        <w:drawing>
          <wp:anchor distT="0" distB="0" distL="114300" distR="114300" simplePos="0" relativeHeight="251658265" behindDoc="0" locked="0" layoutInCell="1" allowOverlap="1" wp14:anchorId="4E3C7D22" wp14:editId="7A851794">
            <wp:simplePos x="0" y="0"/>
            <wp:positionH relativeFrom="margin">
              <wp:align>left</wp:align>
            </wp:positionH>
            <wp:positionV relativeFrom="paragraph">
              <wp:posOffset>0</wp:posOffset>
            </wp:positionV>
            <wp:extent cx="4105910" cy="689610"/>
            <wp:effectExtent l="0" t="0" r="8890" b="0"/>
            <wp:wrapSquare wrapText="bothSides"/>
            <wp:docPr id="41058" name="Picture 41058"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325ac" descr="A table."/>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10591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00C84188">
        <w:rPr>
          <w:noProof/>
          <w:sz w:val="18"/>
          <w:szCs w:val="18"/>
          <w:lang w:val="en-US"/>
        </w:rPr>
        <w:t xml:space="preserve"> </w:t>
      </w:r>
    </w:p>
    <w:p w14:paraId="49D523B1" w14:textId="77777777" w:rsidR="00A72DD6" w:rsidRPr="00A72DD6" w:rsidRDefault="00A72DD6" w:rsidP="00A468FD">
      <w:pPr>
        <w:pStyle w:val="ListParagraph"/>
        <w:numPr>
          <w:ilvl w:val="0"/>
          <w:numId w:val="166"/>
        </w:numPr>
        <w:rPr>
          <w:noProof/>
          <w:lang w:val="en-US"/>
        </w:rPr>
      </w:pPr>
      <w:r w:rsidRPr="00A72DD6">
        <w:rPr>
          <w:noProof/>
          <w:lang w:val="en-US"/>
        </w:rPr>
        <w:t>Only incremental cost</w:t>
      </w:r>
      <w:r w:rsidRPr="00A72DD6">
        <w:rPr>
          <w:noProof/>
          <w:lang w:val="en-US"/>
        </w:rPr>
        <w:t>s and benefits are relevant.</w:t>
      </w:r>
    </w:p>
    <w:p w14:paraId="1EEAFAFA" w14:textId="77777777" w:rsidR="00A72DD6" w:rsidRPr="00A72DD6" w:rsidRDefault="00A72DD6" w:rsidP="00A468FD">
      <w:pPr>
        <w:pStyle w:val="ListParagraph"/>
        <w:numPr>
          <w:ilvl w:val="0"/>
          <w:numId w:val="166"/>
        </w:numPr>
        <w:rPr>
          <w:noProof/>
          <w:lang w:val="en-US"/>
        </w:rPr>
      </w:pPr>
      <w:r w:rsidRPr="00A72DD6">
        <w:rPr>
          <w:noProof/>
          <w:lang w:val="en-US"/>
        </w:rPr>
        <w:t>Acquires additional costs but results in an increase in operating income.</w:t>
      </w:r>
    </w:p>
    <w:p w14:paraId="1D744FEA" w14:textId="37838B6D" w:rsidR="00A72DD6" w:rsidRPr="00A72DD6" w:rsidRDefault="00A72DD6" w:rsidP="00A468FD">
      <w:pPr>
        <w:pStyle w:val="ListParagraph"/>
        <w:numPr>
          <w:ilvl w:val="0"/>
          <w:numId w:val="166"/>
        </w:numPr>
        <w:rPr>
          <w:noProof/>
          <w:lang w:val="en-US"/>
        </w:rPr>
      </w:pPr>
      <w:r w:rsidRPr="00A72DD6">
        <w:rPr>
          <w:noProof/>
          <w:lang w:val="en-US"/>
        </w:rPr>
        <w:t>Must make sure that there is idle capacity and that the special order doesn’t affect the company’s ability to meet normal demands</w:t>
      </w:r>
      <w:r w:rsidRPr="00A72DD6">
        <w:rPr>
          <w:noProof/>
          <w:lang w:val="en-US"/>
        </w:rPr>
        <w:t>.</w:t>
      </w:r>
    </w:p>
    <w:p w14:paraId="4C88A811" w14:textId="3B6640B3" w:rsidR="00A72DD6" w:rsidRPr="00A72DD6" w:rsidRDefault="00A72DD6" w:rsidP="00A468FD">
      <w:pPr>
        <w:pStyle w:val="ListParagraph"/>
        <w:numPr>
          <w:ilvl w:val="0"/>
          <w:numId w:val="166"/>
        </w:numPr>
        <w:rPr>
          <w:rFonts w:asciiTheme="majorHAnsi" w:hAnsiTheme="majorHAnsi" w:cstheme="majorHAnsi"/>
          <w:noProof/>
          <w:lang w:val="en-US"/>
        </w:rPr>
      </w:pPr>
      <w:r w:rsidRPr="00A72DD6">
        <w:rPr>
          <w:noProof/>
          <w:lang w:val="en-US"/>
        </w:rPr>
        <w:t>Example:</w:t>
      </w:r>
      <w:r>
        <w:rPr>
          <w:noProof/>
          <w:lang w:val="en-US"/>
        </w:rPr>
        <w:t xml:space="preserve"> </w:t>
      </w:r>
      <w:r>
        <w:rPr>
          <w:rFonts w:asciiTheme="majorHAnsi" w:hAnsiTheme="majorHAnsi" w:cstheme="majorHAnsi"/>
          <w:sz w:val="20"/>
          <w:szCs w:val="20"/>
          <w:lang w:val="en"/>
        </w:rPr>
        <w:t>Company is al</w:t>
      </w:r>
      <w:r w:rsidRPr="00A72DD6">
        <w:rPr>
          <w:rFonts w:asciiTheme="majorHAnsi" w:hAnsiTheme="majorHAnsi" w:cstheme="majorHAnsi"/>
          <w:sz w:val="20"/>
          <w:szCs w:val="20"/>
          <w:lang w:val="en"/>
        </w:rPr>
        <w:t xml:space="preserve">ready operating at 100% of capacity and normally sells all the bikes it can produce for $700 each? What is the opportunity cost of accepting the order? Should the company accept the $560 </w:t>
      </w:r>
      <w:r w:rsidRPr="00A72DD6">
        <w:rPr>
          <w:rFonts w:asciiTheme="majorHAnsi" w:hAnsiTheme="majorHAnsi" w:cstheme="majorHAnsi"/>
          <w:sz w:val="20"/>
          <w:szCs w:val="20"/>
          <w:lang w:val="en"/>
        </w:rPr>
        <w:lastRenderedPageBreak/>
        <w:t>price? If not, what is the minimum price it should accept? To answer these questions, the analysis can be conducted as follows:</w:t>
      </w:r>
    </w:p>
    <w:p w14:paraId="6ED22A6A" w14:textId="7B506813" w:rsidR="00A72DD6" w:rsidRPr="00A72DD6" w:rsidRDefault="00A72DD6" w:rsidP="00A468FD">
      <w:pPr>
        <w:pStyle w:val="ListParagraph"/>
        <w:numPr>
          <w:ilvl w:val="1"/>
          <w:numId w:val="166"/>
        </w:numPr>
        <w:rPr>
          <w:rFonts w:asciiTheme="majorHAnsi" w:hAnsiTheme="majorHAnsi" w:cstheme="majorHAnsi"/>
          <w:noProof/>
          <w:lang w:val="en-US"/>
        </w:rPr>
      </w:pPr>
      <w:r w:rsidRPr="00A72DD6">
        <w:rPr>
          <w:rFonts w:asciiTheme="majorHAnsi" w:hAnsiTheme="majorHAnsi" w:cstheme="majorHAnsi"/>
          <w:sz w:val="20"/>
          <w:szCs w:val="20"/>
          <w:lang w:val="en"/>
        </w:rPr>
        <w:t>Since the total relevant costs of $746 exceed the offer price of $560, OSN Cycles should decline the offer. Indeed, to be no worse off from a financial perspective, the minimum price that should be charged on the special order is $746 per bike. At this price, management should be indifferent between filling the special order and continuing to sell all it can produce to regular customers</w:t>
      </w:r>
      <w:r w:rsidRPr="00A72DD6">
        <w:rPr>
          <w:rFonts w:asciiTheme="majorHAnsi" w:hAnsiTheme="majorHAnsi" w:cstheme="majorHAnsi"/>
          <w:sz w:val="20"/>
          <w:szCs w:val="20"/>
          <w:lang w:val="en"/>
        </w:rPr>
        <w:t>.</w:t>
      </w:r>
    </w:p>
    <w:p w14:paraId="6EF5CDBB" w14:textId="02DCD6B8" w:rsidR="00C84188" w:rsidRDefault="00A72DD6" w:rsidP="00C84188">
      <w:pPr>
        <w:pStyle w:val="Heading2"/>
      </w:pPr>
      <w:r>
        <w:rPr>
          <w:noProof/>
          <w:lang w:eastAsia="en-CA"/>
        </w:rPr>
        <w:drawing>
          <wp:anchor distT="0" distB="0" distL="114300" distR="114300" simplePos="0" relativeHeight="251658267" behindDoc="0" locked="0" layoutInCell="1" allowOverlap="1" wp14:anchorId="5796CE6B" wp14:editId="2CBF17F2">
            <wp:simplePos x="0" y="0"/>
            <wp:positionH relativeFrom="margin">
              <wp:align>left</wp:align>
            </wp:positionH>
            <wp:positionV relativeFrom="paragraph">
              <wp:posOffset>0</wp:posOffset>
            </wp:positionV>
            <wp:extent cx="4114800" cy="2578735"/>
            <wp:effectExtent l="0" t="0" r="0" b="0"/>
            <wp:wrapSquare wrapText="bothSides"/>
            <wp:docPr id="218" name="Picture 218" descr="Two 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345c" descr="Two tables"/>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4114800" cy="2578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269C8" w14:textId="17903619" w:rsidR="00C84188" w:rsidRPr="00C84188" w:rsidRDefault="00C84188" w:rsidP="00C84188">
      <w:pPr>
        <w:pStyle w:val="Heading2"/>
        <w:rPr>
          <w:sz w:val="14"/>
        </w:rPr>
      </w:pPr>
    </w:p>
    <w:p w14:paraId="7F4FA656" w14:textId="77777777" w:rsidR="00A72DD6" w:rsidRDefault="00A72DD6" w:rsidP="00C84188">
      <w:pPr>
        <w:pStyle w:val="Heading2"/>
      </w:pPr>
    </w:p>
    <w:p w14:paraId="2DAD3292" w14:textId="77777777" w:rsidR="00A72DD6" w:rsidRDefault="00A72DD6" w:rsidP="00C84188">
      <w:pPr>
        <w:pStyle w:val="Heading2"/>
      </w:pPr>
    </w:p>
    <w:p w14:paraId="6879D24B" w14:textId="77777777" w:rsidR="00A72DD6" w:rsidRDefault="00A72DD6" w:rsidP="00C84188">
      <w:pPr>
        <w:pStyle w:val="Heading2"/>
      </w:pPr>
    </w:p>
    <w:p w14:paraId="24857D7C" w14:textId="77777777" w:rsidR="00A72DD6" w:rsidRDefault="00A72DD6" w:rsidP="00C84188">
      <w:pPr>
        <w:pStyle w:val="Heading2"/>
      </w:pPr>
    </w:p>
    <w:p w14:paraId="302BC9A7" w14:textId="77777777" w:rsidR="00A72DD6" w:rsidRDefault="00A72DD6" w:rsidP="00C84188">
      <w:pPr>
        <w:pStyle w:val="Heading2"/>
      </w:pPr>
    </w:p>
    <w:p w14:paraId="1AE3C9B6" w14:textId="77777777" w:rsidR="00A72DD6" w:rsidRDefault="00A72DD6" w:rsidP="00C84188">
      <w:pPr>
        <w:pStyle w:val="Heading2"/>
      </w:pPr>
    </w:p>
    <w:p w14:paraId="2FBE0DE1" w14:textId="77777777" w:rsidR="00A72DD6" w:rsidRDefault="00A72DD6" w:rsidP="00C84188">
      <w:pPr>
        <w:pStyle w:val="Heading2"/>
      </w:pPr>
    </w:p>
    <w:p w14:paraId="29274483" w14:textId="77777777" w:rsidR="00A72DD6" w:rsidRDefault="00A72DD6" w:rsidP="00C84188">
      <w:pPr>
        <w:pStyle w:val="Heading2"/>
      </w:pPr>
    </w:p>
    <w:p w14:paraId="627C0BE9" w14:textId="77777777" w:rsidR="00A72DD6" w:rsidRDefault="00A72DD6" w:rsidP="00C84188">
      <w:pPr>
        <w:pStyle w:val="Heading2"/>
      </w:pPr>
    </w:p>
    <w:p w14:paraId="4BE1DDEF" w14:textId="77777777" w:rsidR="00A72DD6" w:rsidRDefault="00A72DD6" w:rsidP="00C84188">
      <w:pPr>
        <w:pStyle w:val="Heading2"/>
      </w:pPr>
    </w:p>
    <w:p w14:paraId="0DEB4C4D" w14:textId="22EE202D" w:rsidR="00C84188" w:rsidRDefault="00C84188" w:rsidP="00C84188">
      <w:pPr>
        <w:pStyle w:val="Heading2"/>
      </w:pPr>
      <w:r>
        <w:t>Joint Product Costs and the Sell or Process Further Decision</w:t>
      </w:r>
    </w:p>
    <w:p w14:paraId="0F516D7B" w14:textId="3FCBB7AA" w:rsidR="00C84188" w:rsidRDefault="00C84188" w:rsidP="00A468FD">
      <w:pPr>
        <w:pStyle w:val="ListParagraph"/>
        <w:numPr>
          <w:ilvl w:val="0"/>
          <w:numId w:val="152"/>
        </w:numPr>
        <w:rPr>
          <w:rFonts w:asciiTheme="majorHAnsi" w:hAnsiTheme="majorHAnsi"/>
        </w:rPr>
      </w:pPr>
      <w:r>
        <w:rPr>
          <w:rStyle w:val="IntenseEmphasis"/>
          <w:rFonts w:asciiTheme="majorHAnsi" w:hAnsiTheme="majorHAnsi"/>
        </w:rPr>
        <w:t>Joint Products</w:t>
      </w:r>
      <w:r w:rsidRPr="00C84188">
        <w:rPr>
          <w:rFonts w:asciiTheme="majorHAnsi" w:hAnsiTheme="majorHAnsi"/>
        </w:rPr>
        <w:t xml:space="preserve"> – Two or more items that are produced from a common input. </w:t>
      </w:r>
    </w:p>
    <w:p w14:paraId="41E1CC2B" w14:textId="1DB26247" w:rsidR="00C84188" w:rsidRDefault="00C84188" w:rsidP="00A468FD">
      <w:pPr>
        <w:pStyle w:val="ListParagraph"/>
        <w:numPr>
          <w:ilvl w:val="0"/>
          <w:numId w:val="152"/>
        </w:numPr>
        <w:rPr>
          <w:rFonts w:asciiTheme="majorHAnsi" w:hAnsiTheme="majorHAnsi"/>
        </w:rPr>
      </w:pPr>
      <w:r w:rsidRPr="00C84188">
        <w:rPr>
          <w:rStyle w:val="IntenseEmphasis"/>
          <w:rFonts w:asciiTheme="majorHAnsi" w:hAnsiTheme="majorHAnsi"/>
        </w:rPr>
        <w:t>Joint Products</w:t>
      </w:r>
      <w:r>
        <w:rPr>
          <w:rStyle w:val="IntenseEmphasis"/>
          <w:rFonts w:asciiTheme="majorHAnsi" w:hAnsiTheme="majorHAnsi"/>
        </w:rPr>
        <w:t xml:space="preserve"> Costs</w:t>
      </w:r>
      <w:r w:rsidRPr="00C84188">
        <w:rPr>
          <w:rStyle w:val="IntenseEmphasis"/>
          <w:rFonts w:asciiTheme="majorHAnsi" w:hAnsiTheme="majorHAnsi"/>
        </w:rPr>
        <w:t xml:space="preserve"> </w:t>
      </w:r>
      <w:r w:rsidRPr="00C84188">
        <w:rPr>
          <w:rFonts w:asciiTheme="majorHAnsi" w:hAnsiTheme="majorHAnsi" w:cs="Segoe UI Semilight"/>
        </w:rPr>
        <w:t>–</w:t>
      </w:r>
      <w:r>
        <w:rPr>
          <w:rFonts w:asciiTheme="majorHAnsi" w:hAnsiTheme="majorHAnsi" w:cs="Segoe UI Semilight"/>
        </w:rPr>
        <w:t xml:space="preserve"> </w:t>
      </w:r>
      <w:r w:rsidRPr="00C84188">
        <w:rPr>
          <w:rFonts w:asciiTheme="majorHAnsi" w:hAnsiTheme="majorHAnsi"/>
        </w:rPr>
        <w:t xml:space="preserve">Costs that are incurred up to the split-off point in producing joint products. </w:t>
      </w:r>
    </w:p>
    <w:p w14:paraId="0E626836" w14:textId="4260CF71" w:rsidR="00C84188" w:rsidRDefault="00C84188" w:rsidP="00A468FD">
      <w:pPr>
        <w:pStyle w:val="ListParagraph"/>
        <w:numPr>
          <w:ilvl w:val="0"/>
          <w:numId w:val="152"/>
        </w:numPr>
        <w:rPr>
          <w:rFonts w:asciiTheme="majorHAnsi" w:hAnsiTheme="majorHAnsi"/>
        </w:rPr>
      </w:pPr>
      <w:r>
        <w:rPr>
          <w:rStyle w:val="IntenseEmphasis"/>
          <w:rFonts w:asciiTheme="majorHAnsi" w:hAnsiTheme="majorHAnsi"/>
        </w:rPr>
        <w:t>Split-off-Point</w:t>
      </w:r>
      <w:r>
        <w:rPr>
          <w:rFonts w:asciiTheme="majorHAnsi" w:hAnsiTheme="majorHAnsi"/>
        </w:rPr>
        <w:t xml:space="preserve"> – Point in the manufacturing process where some or all of the joint products can be recognized as individual products. </w:t>
      </w:r>
    </w:p>
    <w:p w14:paraId="1EF6604E" w14:textId="3530EA97" w:rsidR="00C84188" w:rsidRPr="00A808EC" w:rsidRDefault="00C84188" w:rsidP="00A468FD">
      <w:pPr>
        <w:pStyle w:val="ListParagraph"/>
        <w:numPr>
          <w:ilvl w:val="0"/>
          <w:numId w:val="152"/>
        </w:numPr>
        <w:rPr>
          <w:rFonts w:asciiTheme="majorHAnsi" w:hAnsiTheme="majorHAnsi"/>
        </w:rPr>
      </w:pPr>
      <w:r>
        <w:rPr>
          <w:rStyle w:val="IntenseEmphasis"/>
          <w:rFonts w:asciiTheme="majorHAnsi" w:hAnsiTheme="majorHAnsi"/>
        </w:rPr>
        <w:t>Sell or Process Further Decision</w:t>
      </w:r>
      <w:r>
        <w:rPr>
          <w:rFonts w:asciiTheme="majorHAnsi" w:hAnsiTheme="majorHAnsi"/>
        </w:rPr>
        <w:t xml:space="preserve"> – Decision whether a joint product should be sold at the split-off point of processed further and sold at a later time in a different form. </w:t>
      </w:r>
    </w:p>
    <w:p w14:paraId="5614791A" w14:textId="43B36A16" w:rsidR="00A808EC" w:rsidRPr="00A808EC" w:rsidRDefault="00A808EC" w:rsidP="00A468FD">
      <w:pPr>
        <w:pStyle w:val="ListParagraph"/>
        <w:numPr>
          <w:ilvl w:val="1"/>
          <w:numId w:val="152"/>
        </w:numPr>
        <w:rPr>
          <w:rFonts w:asciiTheme="majorHAnsi" w:hAnsiTheme="majorHAnsi"/>
        </w:rPr>
      </w:pPr>
      <w:r w:rsidRPr="00A808EC">
        <w:rPr>
          <w:rFonts w:asciiTheme="majorHAnsi" w:hAnsiTheme="majorHAnsi"/>
          <w:lang w:val="en"/>
        </w:rPr>
        <w:t>Joint costs are</w:t>
      </w:r>
      <w:r>
        <w:rPr>
          <w:rFonts w:asciiTheme="majorHAnsi" w:hAnsiTheme="majorHAnsi"/>
          <w:lang w:val="en"/>
        </w:rPr>
        <w:t xml:space="preserve"> irrelevant in these decisions since</w:t>
      </w:r>
      <w:r w:rsidRPr="00A808EC">
        <w:rPr>
          <w:rFonts w:asciiTheme="majorHAnsi" w:hAnsiTheme="majorHAnsi"/>
          <w:lang w:val="en"/>
        </w:rPr>
        <w:t xml:space="preserve"> by the time </w:t>
      </w:r>
      <w:r>
        <w:rPr>
          <w:rFonts w:asciiTheme="majorHAnsi" w:hAnsiTheme="majorHAnsi"/>
          <w:lang w:val="en"/>
        </w:rPr>
        <w:t>the split-off point is reached</w:t>
      </w:r>
      <w:r w:rsidRPr="00A808EC">
        <w:rPr>
          <w:rFonts w:asciiTheme="majorHAnsi" w:hAnsiTheme="majorHAnsi"/>
          <w:lang w:val="en"/>
        </w:rPr>
        <w:t xml:space="preserve"> joint product costs h</w:t>
      </w:r>
      <w:r>
        <w:rPr>
          <w:rFonts w:asciiTheme="majorHAnsi" w:hAnsiTheme="majorHAnsi"/>
          <w:lang w:val="en"/>
        </w:rPr>
        <w:t xml:space="preserve">ave already been incurred and </w:t>
      </w:r>
      <w:r w:rsidRPr="00A808EC">
        <w:rPr>
          <w:rFonts w:asciiTheme="majorHAnsi" w:hAnsiTheme="majorHAnsi"/>
          <w:lang w:val="en"/>
        </w:rPr>
        <w:t>are sunk costs.</w:t>
      </w:r>
    </w:p>
    <w:p w14:paraId="54F9B7F1" w14:textId="5CCF829A" w:rsidR="00A808EC" w:rsidRPr="00A808EC" w:rsidRDefault="00A808EC" w:rsidP="00A468FD">
      <w:pPr>
        <w:pStyle w:val="ListParagraph"/>
        <w:numPr>
          <w:ilvl w:val="1"/>
          <w:numId w:val="152"/>
        </w:numPr>
        <w:rPr>
          <w:rFonts w:asciiTheme="majorHAnsi" w:hAnsiTheme="majorHAnsi"/>
        </w:rPr>
      </w:pPr>
      <w:r>
        <w:rPr>
          <w:rFonts w:asciiTheme="majorHAnsi" w:hAnsiTheme="majorHAnsi"/>
          <w:lang w:val="en"/>
        </w:rPr>
        <w:t xml:space="preserve">Always profitable to continue processing a joint product after the split-off point as long as the incremental revenue from processing exceeds the incremental processing cost. </w:t>
      </w:r>
    </w:p>
    <w:p w14:paraId="429B56C1" w14:textId="65BD4929" w:rsidR="00A808EC" w:rsidRPr="00A72DD6" w:rsidRDefault="00A808EC" w:rsidP="00A468FD">
      <w:pPr>
        <w:pStyle w:val="ListParagraph"/>
        <w:numPr>
          <w:ilvl w:val="1"/>
          <w:numId w:val="152"/>
        </w:numPr>
      </w:pPr>
      <w:r w:rsidRPr="00A808EC">
        <w:rPr>
          <w:rFonts w:asciiTheme="majorHAnsi" w:hAnsiTheme="majorHAnsi"/>
          <w:lang w:val="en"/>
        </w:rPr>
        <w:t>Joint product costs that have already been incurred up to the split-off point are sunk costs and are irrelevant in decisions</w:t>
      </w:r>
      <w:r>
        <w:rPr>
          <w:rFonts w:asciiTheme="majorHAnsi" w:hAnsiTheme="majorHAnsi"/>
          <w:lang w:val="en"/>
        </w:rPr>
        <w:t xml:space="preserve"> going forward. </w:t>
      </w:r>
    </w:p>
    <w:p w14:paraId="26B93180" w14:textId="77777777" w:rsidR="00A72DD6" w:rsidRPr="00A72DD6" w:rsidRDefault="00A72DD6" w:rsidP="00A468FD">
      <w:pPr>
        <w:pStyle w:val="ListParagraph"/>
        <w:numPr>
          <w:ilvl w:val="0"/>
          <w:numId w:val="167"/>
        </w:numPr>
      </w:pPr>
      <w:r w:rsidRPr="00A72DD6">
        <w:rPr>
          <w:rFonts w:asciiTheme="majorHAnsi" w:hAnsiTheme="majorHAnsi"/>
          <w:lang w:val="en"/>
        </w:rPr>
        <w:t>Joint costs of buying and separating are irrelevant when considering profitability of the o</w:t>
      </w:r>
      <w:r>
        <w:rPr>
          <w:rFonts w:asciiTheme="majorHAnsi" w:hAnsiTheme="majorHAnsi"/>
          <w:lang w:val="en"/>
        </w:rPr>
        <w:t>perating.</w:t>
      </w:r>
    </w:p>
    <w:p w14:paraId="4BF1BD8E" w14:textId="77777777" w:rsidR="00A72DD6" w:rsidRPr="00A72DD6" w:rsidRDefault="00A72DD6" w:rsidP="00A468FD">
      <w:pPr>
        <w:pStyle w:val="ListParagraph"/>
        <w:numPr>
          <w:ilvl w:val="0"/>
          <w:numId w:val="167"/>
        </w:numPr>
      </w:pPr>
      <w:r w:rsidRPr="00A72DD6">
        <w:rPr>
          <w:rFonts w:asciiTheme="majorHAnsi" w:hAnsiTheme="majorHAnsi"/>
          <w:lang w:val="en"/>
        </w:rPr>
        <w:t>Joint costs could be avoided if the en</w:t>
      </w:r>
      <w:r>
        <w:rPr>
          <w:rFonts w:asciiTheme="majorHAnsi" w:hAnsiTheme="majorHAnsi"/>
          <w:lang w:val="en"/>
        </w:rPr>
        <w:t xml:space="preserve">tire operating were shut down. </w:t>
      </w:r>
    </w:p>
    <w:p w14:paraId="5EC5D738" w14:textId="1401D631" w:rsidR="00A72DD6" w:rsidRPr="00A808EC" w:rsidRDefault="00A72DD6" w:rsidP="00A468FD">
      <w:pPr>
        <w:pStyle w:val="ListParagraph"/>
        <w:numPr>
          <w:ilvl w:val="0"/>
          <w:numId w:val="167"/>
        </w:numPr>
      </w:pPr>
      <w:r w:rsidRPr="00A72DD6">
        <w:rPr>
          <w:rFonts w:asciiTheme="majorHAnsi" w:hAnsiTheme="majorHAnsi"/>
          <w:lang w:val="en"/>
        </w:rPr>
        <w:t xml:space="preserve">Company may be better off selling one or more of the products prior to more processing, to see what to do one must compare the incremental revenues to </w:t>
      </w:r>
      <w:r w:rsidRPr="00A72DD6">
        <w:rPr>
          <w:rFonts w:asciiTheme="majorHAnsi" w:hAnsiTheme="majorHAnsi"/>
          <w:lang w:val="en"/>
        </w:rPr>
        <w:br/>
        <w:t>the incremental costs from further processing.</w:t>
      </w:r>
    </w:p>
    <w:p w14:paraId="1703DC87" w14:textId="77777777" w:rsidR="00A468FD" w:rsidRDefault="00A468FD" w:rsidP="00A808EC">
      <w:pPr>
        <w:rPr>
          <w:rFonts w:asciiTheme="majorHAnsi" w:hAnsiTheme="majorHAnsi"/>
          <w:lang w:val="en"/>
        </w:rPr>
      </w:pPr>
    </w:p>
    <w:p w14:paraId="40341615" w14:textId="77777777" w:rsidR="00A468FD" w:rsidRDefault="00A72DD6" w:rsidP="00A468FD">
      <w:pPr>
        <w:pStyle w:val="ListParagraph"/>
        <w:numPr>
          <w:ilvl w:val="0"/>
          <w:numId w:val="167"/>
        </w:numPr>
        <w:rPr>
          <w:rFonts w:asciiTheme="majorHAnsi" w:hAnsiTheme="majorHAnsi"/>
          <w:lang w:val="en"/>
        </w:rPr>
      </w:pPr>
      <w:r w:rsidRPr="00B73CDD">
        <w:rPr>
          <w:noProof/>
          <w:lang w:eastAsia="en-CA"/>
        </w:rPr>
        <w:lastRenderedPageBreak/>
        <mc:AlternateContent>
          <mc:Choice Requires="wps">
            <w:drawing>
              <wp:anchor distT="45720" distB="45720" distL="114300" distR="114300" simplePos="0" relativeHeight="251658269" behindDoc="0" locked="0" layoutInCell="1" allowOverlap="1" wp14:anchorId="30112F1C" wp14:editId="2AB642AB">
                <wp:simplePos x="0" y="0"/>
                <wp:positionH relativeFrom="margin">
                  <wp:align>right</wp:align>
                </wp:positionH>
                <wp:positionV relativeFrom="paragraph">
                  <wp:posOffset>4445</wp:posOffset>
                </wp:positionV>
                <wp:extent cx="3138805" cy="1863090"/>
                <wp:effectExtent l="0" t="0" r="23495" b="22860"/>
                <wp:wrapSquare wrapText="bothSides"/>
                <wp:docPr id="410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805" cy="1863090"/>
                        </a:xfrm>
                        <a:prstGeom prst="rect">
                          <a:avLst/>
                        </a:prstGeom>
                        <a:solidFill>
                          <a:srgbClr val="FFFFFF"/>
                        </a:solidFill>
                        <a:ln w="9525">
                          <a:solidFill>
                            <a:srgbClr val="000000"/>
                          </a:solidFill>
                          <a:miter lim="800000"/>
                          <a:headEnd/>
                          <a:tailEnd/>
                        </a:ln>
                      </wps:spPr>
                      <wps:txbx>
                        <w:txbxContent>
                          <w:p w14:paraId="2E71669D" w14:textId="3EEC7F53" w:rsidR="005A1D75" w:rsidRPr="00B73CDD" w:rsidRDefault="005A1D75" w:rsidP="00B73CDD">
                            <w:pPr>
                              <w:spacing w:before="100" w:beforeAutospacing="1" w:after="100" w:afterAutospacing="1" w:line="255" w:lineRule="atLeast"/>
                              <w:rPr>
                                <w:rFonts w:asciiTheme="majorHAnsi" w:eastAsia="Times New Roman" w:hAnsiTheme="majorHAnsi" w:cs="Times New Roman"/>
                                <w:sz w:val="18"/>
                                <w:szCs w:val="18"/>
                                <w:lang w:val="en" w:eastAsia="en-CA"/>
                              </w:rPr>
                            </w:pPr>
                            <w:r w:rsidRPr="00B73CDD">
                              <w:rPr>
                                <w:rFonts w:asciiTheme="majorHAnsi" w:eastAsia="Times New Roman" w:hAnsiTheme="majorHAnsi" w:cs="Times New Roman"/>
                                <w:b/>
                                <w:bCs/>
                                <w:sz w:val="18"/>
                                <w:szCs w:val="18"/>
                                <w:u w:val="single"/>
                                <w:lang w:val="en" w:eastAsia="en-CA"/>
                              </w:rPr>
                              <w:t>Sell or Process Further</w:t>
                            </w:r>
                            <w:r>
                              <w:rPr>
                                <w:rFonts w:asciiTheme="majorHAnsi" w:eastAsia="Times New Roman" w:hAnsiTheme="majorHAnsi" w:cs="Times New Roman"/>
                                <w:b/>
                                <w:bCs/>
                                <w:sz w:val="18"/>
                                <w:szCs w:val="18"/>
                                <w:lang w:val="en" w:eastAsia="en-CA"/>
                              </w:rPr>
                              <w:t xml:space="preserve"> </w:t>
                            </w:r>
                            <w:r>
                              <w:rPr>
                                <w:rFonts w:asciiTheme="majorHAnsi" w:eastAsia="Times New Roman" w:hAnsiTheme="majorHAnsi" w:cs="Times New Roman"/>
                                <w:b/>
                                <w:bCs/>
                                <w:sz w:val="18"/>
                                <w:szCs w:val="18"/>
                                <w:lang w:val="en" w:eastAsia="en-CA"/>
                              </w:rPr>
                              <w:br/>
                            </w:r>
                            <w:r w:rsidRPr="00B73CDD">
                              <w:rPr>
                                <w:rFonts w:asciiTheme="majorHAnsi" w:eastAsia="Times New Roman" w:hAnsiTheme="majorHAnsi" w:cs="Times New Roman"/>
                                <w:b/>
                                <w:bCs/>
                                <w:sz w:val="18"/>
                                <w:szCs w:val="18"/>
                                <w:lang w:val="en" w:eastAsia="en-CA"/>
                              </w:rPr>
                              <w:t>Relevant Costs and Benefits</w:t>
                            </w:r>
                            <w:r>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sz w:val="18"/>
                                <w:szCs w:val="18"/>
                                <w:lang w:val="en" w:eastAsia="en-CA"/>
                              </w:rPr>
                              <w:br/>
                              <w:t xml:space="preserve">- </w:t>
                            </w:r>
                            <w:r w:rsidRPr="00B73CDD">
                              <w:rPr>
                                <w:rFonts w:asciiTheme="majorHAnsi" w:eastAsia="Times New Roman" w:hAnsiTheme="majorHAnsi" w:cs="Times New Roman"/>
                                <w:sz w:val="18"/>
                                <w:szCs w:val="18"/>
                                <w:lang w:val="en" w:eastAsia="en-CA"/>
                              </w:rPr>
                              <w:t>Incremen</w:t>
                            </w:r>
                            <w:r>
                              <w:rPr>
                                <w:rFonts w:asciiTheme="majorHAnsi" w:eastAsia="Times New Roman" w:hAnsiTheme="majorHAnsi" w:cs="Times New Roman"/>
                                <w:sz w:val="18"/>
                                <w:szCs w:val="18"/>
                                <w:lang w:val="en" w:eastAsia="en-CA"/>
                              </w:rPr>
                              <w:t>tal costs of further processing</w:t>
                            </w:r>
                            <w:r>
                              <w:rPr>
                                <w:rFonts w:asciiTheme="majorHAnsi" w:eastAsia="Times New Roman" w:hAnsiTheme="majorHAnsi" w:cs="Times New Roman"/>
                                <w:sz w:val="18"/>
                                <w:szCs w:val="18"/>
                                <w:lang w:val="en" w:eastAsia="en-CA"/>
                              </w:rPr>
                              <w:br/>
                              <w:t xml:space="preserve">- </w:t>
                            </w:r>
                            <w:r w:rsidRPr="00B73CDD">
                              <w:rPr>
                                <w:rFonts w:asciiTheme="majorHAnsi" w:eastAsia="Times New Roman" w:hAnsiTheme="majorHAnsi" w:cs="Times New Roman"/>
                                <w:sz w:val="18"/>
                                <w:szCs w:val="18"/>
                                <w:lang w:val="en" w:eastAsia="en-CA"/>
                              </w:rPr>
                              <w:t>Incremental reve</w:t>
                            </w:r>
                            <w:r>
                              <w:rPr>
                                <w:rFonts w:asciiTheme="majorHAnsi" w:eastAsia="Times New Roman" w:hAnsiTheme="majorHAnsi" w:cs="Times New Roman"/>
                                <w:sz w:val="18"/>
                                <w:szCs w:val="18"/>
                                <w:lang w:val="en" w:eastAsia="en-CA"/>
                              </w:rPr>
                              <w:t>nues from further processing</w:t>
                            </w:r>
                            <w:r>
                              <w:rPr>
                                <w:rFonts w:asciiTheme="majorHAnsi" w:eastAsia="Times New Roman" w:hAnsiTheme="majorHAnsi" w:cs="Times New Roman"/>
                                <w:sz w:val="18"/>
                                <w:szCs w:val="18"/>
                                <w:lang w:val="en" w:eastAsia="en-CA"/>
                              </w:rPr>
                              <w:br/>
                            </w:r>
                            <w:r w:rsidRPr="00B73CDD">
                              <w:rPr>
                                <w:rFonts w:asciiTheme="majorHAnsi" w:eastAsia="Times New Roman" w:hAnsiTheme="majorHAnsi" w:cs="Times New Roman"/>
                                <w:b/>
                                <w:bCs/>
                                <w:sz w:val="18"/>
                                <w:szCs w:val="18"/>
                                <w:lang w:val="en" w:eastAsia="en-CA"/>
                              </w:rPr>
                              <w:t>Irrelevant Costs</w:t>
                            </w:r>
                            <w:r>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sz w:val="18"/>
                                <w:szCs w:val="18"/>
                                <w:lang w:val="en" w:eastAsia="en-CA"/>
                              </w:rPr>
                              <w:br/>
                              <w:t>- Allocated joint product costs</w:t>
                            </w:r>
                            <w:r>
                              <w:rPr>
                                <w:rFonts w:asciiTheme="majorHAnsi" w:eastAsia="Times New Roman" w:hAnsiTheme="majorHAnsi" w:cs="Times New Roman"/>
                                <w:sz w:val="18"/>
                                <w:szCs w:val="18"/>
                                <w:lang w:val="en" w:eastAsia="en-CA"/>
                              </w:rPr>
                              <w:br/>
                            </w:r>
                            <w:r w:rsidRPr="00B73CDD">
                              <w:rPr>
                                <w:rFonts w:asciiTheme="majorHAnsi" w:eastAsia="Times New Roman" w:hAnsiTheme="majorHAnsi" w:cs="Times New Roman"/>
                                <w:b/>
                                <w:bCs/>
                                <w:sz w:val="18"/>
                                <w:szCs w:val="18"/>
                                <w:lang w:val="en" w:eastAsia="en-CA"/>
                              </w:rPr>
                              <w:t>Decision Rule:</w:t>
                            </w:r>
                            <w:r>
                              <w:rPr>
                                <w:rFonts w:asciiTheme="majorHAnsi" w:eastAsia="Times New Roman" w:hAnsiTheme="majorHAnsi" w:cs="Times New Roman"/>
                                <w:b/>
                                <w:bCs/>
                                <w:sz w:val="18"/>
                                <w:szCs w:val="18"/>
                                <w:lang w:val="en" w:eastAsia="en-CA"/>
                              </w:rPr>
                              <w:br/>
                            </w:r>
                            <w:r>
                              <w:rPr>
                                <w:rFonts w:asciiTheme="majorHAnsi" w:eastAsia="Times New Roman" w:hAnsiTheme="majorHAnsi" w:cs="Times New Roman"/>
                                <w:bCs/>
                                <w:sz w:val="18"/>
                                <w:szCs w:val="18"/>
                                <w:u w:val="single"/>
                                <w:lang w:val="en" w:eastAsia="en-CA"/>
                              </w:rPr>
                              <w:t>Process Further If:</w:t>
                            </w:r>
                            <w:r>
                              <w:rPr>
                                <w:rFonts w:asciiTheme="majorHAnsi" w:eastAsia="Times New Roman" w:hAnsiTheme="majorHAnsi" w:cs="Times New Roman"/>
                                <w:bCs/>
                                <w:sz w:val="18"/>
                                <w:szCs w:val="18"/>
                                <w:u w:val="single"/>
                                <w:lang w:val="en" w:eastAsia="en-CA"/>
                              </w:rPr>
                              <w:br/>
                            </w:r>
                            <w:r>
                              <w:rPr>
                                <w:rFonts w:asciiTheme="majorHAnsi" w:eastAsia="Times New Roman" w:hAnsiTheme="majorHAnsi" w:cs="Times New Roman"/>
                                <w:bCs/>
                                <w:sz w:val="18"/>
                                <w:szCs w:val="18"/>
                                <w:lang w:val="en" w:eastAsia="en-CA"/>
                              </w:rPr>
                              <w:t>Incremental revenues &gt; incremental costs of further processing</w:t>
                            </w:r>
                            <w:r>
                              <w:rPr>
                                <w:rFonts w:asciiTheme="majorHAnsi" w:eastAsia="Times New Roman" w:hAnsiTheme="majorHAnsi" w:cs="Times New Roman"/>
                                <w:bCs/>
                                <w:sz w:val="18"/>
                                <w:szCs w:val="18"/>
                                <w:lang w:val="en" w:eastAsia="en-CA"/>
                              </w:rPr>
                              <w:br/>
                            </w:r>
                            <w:r>
                              <w:rPr>
                                <w:rFonts w:asciiTheme="majorHAnsi" w:eastAsia="Times New Roman" w:hAnsiTheme="majorHAnsi" w:cs="Times New Roman"/>
                                <w:bCs/>
                                <w:sz w:val="18"/>
                                <w:szCs w:val="18"/>
                                <w:u w:val="single"/>
                                <w:lang w:val="en" w:eastAsia="en-CA"/>
                              </w:rPr>
                              <w:t>Sell at Split-off If:</w:t>
                            </w:r>
                            <w:r>
                              <w:rPr>
                                <w:rFonts w:asciiTheme="majorHAnsi" w:eastAsia="Times New Roman" w:hAnsiTheme="majorHAnsi" w:cs="Times New Roman"/>
                                <w:bCs/>
                                <w:sz w:val="18"/>
                                <w:szCs w:val="18"/>
                                <w:lang w:val="en" w:eastAsia="en-CA"/>
                              </w:rPr>
                              <w:br/>
                              <w:t>Incremental revenues &gt; incremental costs of further processing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112F1C" id="_x0000_s1035" type="#_x0000_t202" style="position:absolute;left:0;text-align:left;margin-left:195.95pt;margin-top:.35pt;width:247.15pt;height:146.7pt;z-index:251658269;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">
                <v:textbox>
                  <w:txbxContent>
                    <w:p w14:paraId="2E71669D" w14:textId="3EEC7F53" w:rsidR="005A1D75" w:rsidRPr="00B73CDD" w:rsidRDefault="005A1D75" w:rsidP="00B73CDD">
                      <w:pPr>
                        <w:spacing w:before="100" w:beforeAutospacing="1" w:after="100" w:afterAutospacing="1" w:line="255" w:lineRule="atLeast"/>
                        <w:rPr>
                          <w:rFonts w:asciiTheme="majorHAnsi" w:eastAsia="Times New Roman" w:hAnsiTheme="majorHAnsi" w:cs="Times New Roman"/>
                          <w:sz w:val="18"/>
                          <w:szCs w:val="18"/>
                          <w:lang w:val="en" w:eastAsia="en-CA"/>
                        </w:rPr>
                      </w:pPr>
                      <w:r w:rsidRPr="00B73CDD">
                        <w:rPr>
                          <w:rFonts w:asciiTheme="majorHAnsi" w:eastAsia="Times New Roman" w:hAnsiTheme="majorHAnsi" w:cs="Times New Roman"/>
                          <w:b/>
                          <w:bCs/>
                          <w:sz w:val="18"/>
                          <w:szCs w:val="18"/>
                          <w:u w:val="single"/>
                          <w:lang w:val="en" w:eastAsia="en-CA"/>
                        </w:rPr>
                        <w:t>Sell or Process Further</w:t>
                      </w:r>
                      <w:r>
                        <w:rPr>
                          <w:rFonts w:asciiTheme="majorHAnsi" w:eastAsia="Times New Roman" w:hAnsiTheme="majorHAnsi" w:cs="Times New Roman"/>
                          <w:b/>
                          <w:bCs/>
                          <w:sz w:val="18"/>
                          <w:szCs w:val="18"/>
                          <w:lang w:val="en" w:eastAsia="en-CA"/>
                        </w:rPr>
                        <w:t xml:space="preserve"> </w:t>
                      </w:r>
                      <w:r>
                        <w:rPr>
                          <w:rFonts w:asciiTheme="majorHAnsi" w:eastAsia="Times New Roman" w:hAnsiTheme="majorHAnsi" w:cs="Times New Roman"/>
                          <w:b/>
                          <w:bCs/>
                          <w:sz w:val="18"/>
                          <w:szCs w:val="18"/>
                          <w:lang w:val="en" w:eastAsia="en-CA"/>
                        </w:rPr>
                        <w:br/>
                      </w:r>
                      <w:r w:rsidRPr="00B73CDD">
                        <w:rPr>
                          <w:rFonts w:asciiTheme="majorHAnsi" w:eastAsia="Times New Roman" w:hAnsiTheme="majorHAnsi" w:cs="Times New Roman"/>
                          <w:b/>
                          <w:bCs/>
                          <w:sz w:val="18"/>
                          <w:szCs w:val="18"/>
                          <w:lang w:val="en" w:eastAsia="en-CA"/>
                        </w:rPr>
                        <w:t>Relevant Costs and Benefits</w:t>
                      </w:r>
                      <w:r>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sz w:val="18"/>
                          <w:szCs w:val="18"/>
                          <w:lang w:val="en" w:eastAsia="en-CA"/>
                        </w:rPr>
                        <w:br/>
                        <w:t xml:space="preserve">- </w:t>
                      </w:r>
                      <w:r w:rsidRPr="00B73CDD">
                        <w:rPr>
                          <w:rFonts w:asciiTheme="majorHAnsi" w:eastAsia="Times New Roman" w:hAnsiTheme="majorHAnsi" w:cs="Times New Roman"/>
                          <w:sz w:val="18"/>
                          <w:szCs w:val="18"/>
                          <w:lang w:val="en" w:eastAsia="en-CA"/>
                        </w:rPr>
                        <w:t>Incremen</w:t>
                      </w:r>
                      <w:r>
                        <w:rPr>
                          <w:rFonts w:asciiTheme="majorHAnsi" w:eastAsia="Times New Roman" w:hAnsiTheme="majorHAnsi" w:cs="Times New Roman"/>
                          <w:sz w:val="18"/>
                          <w:szCs w:val="18"/>
                          <w:lang w:val="en" w:eastAsia="en-CA"/>
                        </w:rPr>
                        <w:t>tal costs of further processing</w:t>
                      </w:r>
                      <w:r>
                        <w:rPr>
                          <w:rFonts w:asciiTheme="majorHAnsi" w:eastAsia="Times New Roman" w:hAnsiTheme="majorHAnsi" w:cs="Times New Roman"/>
                          <w:sz w:val="18"/>
                          <w:szCs w:val="18"/>
                          <w:lang w:val="en" w:eastAsia="en-CA"/>
                        </w:rPr>
                        <w:br/>
                        <w:t xml:space="preserve">- </w:t>
                      </w:r>
                      <w:r w:rsidRPr="00B73CDD">
                        <w:rPr>
                          <w:rFonts w:asciiTheme="majorHAnsi" w:eastAsia="Times New Roman" w:hAnsiTheme="majorHAnsi" w:cs="Times New Roman"/>
                          <w:sz w:val="18"/>
                          <w:szCs w:val="18"/>
                          <w:lang w:val="en" w:eastAsia="en-CA"/>
                        </w:rPr>
                        <w:t>Incremental reve</w:t>
                      </w:r>
                      <w:r>
                        <w:rPr>
                          <w:rFonts w:asciiTheme="majorHAnsi" w:eastAsia="Times New Roman" w:hAnsiTheme="majorHAnsi" w:cs="Times New Roman"/>
                          <w:sz w:val="18"/>
                          <w:szCs w:val="18"/>
                          <w:lang w:val="en" w:eastAsia="en-CA"/>
                        </w:rPr>
                        <w:t>nues from further processing</w:t>
                      </w:r>
                      <w:r>
                        <w:rPr>
                          <w:rFonts w:asciiTheme="majorHAnsi" w:eastAsia="Times New Roman" w:hAnsiTheme="majorHAnsi" w:cs="Times New Roman"/>
                          <w:sz w:val="18"/>
                          <w:szCs w:val="18"/>
                          <w:lang w:val="en" w:eastAsia="en-CA"/>
                        </w:rPr>
                        <w:br/>
                      </w:r>
                      <w:r w:rsidRPr="00B73CDD">
                        <w:rPr>
                          <w:rFonts w:asciiTheme="majorHAnsi" w:eastAsia="Times New Roman" w:hAnsiTheme="majorHAnsi" w:cs="Times New Roman"/>
                          <w:b/>
                          <w:bCs/>
                          <w:sz w:val="18"/>
                          <w:szCs w:val="18"/>
                          <w:lang w:val="en" w:eastAsia="en-CA"/>
                        </w:rPr>
                        <w:t>Irrelevant Costs</w:t>
                      </w:r>
                      <w:r>
                        <w:rPr>
                          <w:rFonts w:asciiTheme="majorHAnsi" w:eastAsia="Times New Roman" w:hAnsiTheme="majorHAnsi" w:cs="Times New Roman"/>
                          <w:sz w:val="18"/>
                          <w:szCs w:val="18"/>
                          <w:lang w:val="en" w:eastAsia="en-CA"/>
                        </w:rPr>
                        <w:t xml:space="preserve"> </w:t>
                      </w:r>
                      <w:r>
                        <w:rPr>
                          <w:rFonts w:asciiTheme="majorHAnsi" w:eastAsia="Times New Roman" w:hAnsiTheme="majorHAnsi" w:cs="Times New Roman"/>
                          <w:sz w:val="18"/>
                          <w:szCs w:val="18"/>
                          <w:lang w:val="en" w:eastAsia="en-CA"/>
                        </w:rPr>
                        <w:br/>
                        <w:t>- Allocated joint product costs</w:t>
                      </w:r>
                      <w:r>
                        <w:rPr>
                          <w:rFonts w:asciiTheme="majorHAnsi" w:eastAsia="Times New Roman" w:hAnsiTheme="majorHAnsi" w:cs="Times New Roman"/>
                          <w:sz w:val="18"/>
                          <w:szCs w:val="18"/>
                          <w:lang w:val="en" w:eastAsia="en-CA"/>
                        </w:rPr>
                        <w:br/>
                      </w:r>
                      <w:r w:rsidRPr="00B73CDD">
                        <w:rPr>
                          <w:rFonts w:asciiTheme="majorHAnsi" w:eastAsia="Times New Roman" w:hAnsiTheme="majorHAnsi" w:cs="Times New Roman"/>
                          <w:b/>
                          <w:bCs/>
                          <w:sz w:val="18"/>
                          <w:szCs w:val="18"/>
                          <w:lang w:val="en" w:eastAsia="en-CA"/>
                        </w:rPr>
                        <w:t>Decision Rule:</w:t>
                      </w:r>
                      <w:r>
                        <w:rPr>
                          <w:rFonts w:asciiTheme="majorHAnsi" w:eastAsia="Times New Roman" w:hAnsiTheme="majorHAnsi" w:cs="Times New Roman"/>
                          <w:b/>
                          <w:bCs/>
                          <w:sz w:val="18"/>
                          <w:szCs w:val="18"/>
                          <w:lang w:val="en" w:eastAsia="en-CA"/>
                        </w:rPr>
                        <w:br/>
                      </w:r>
                      <w:r>
                        <w:rPr>
                          <w:rFonts w:asciiTheme="majorHAnsi" w:eastAsia="Times New Roman" w:hAnsiTheme="majorHAnsi" w:cs="Times New Roman"/>
                          <w:bCs/>
                          <w:sz w:val="18"/>
                          <w:szCs w:val="18"/>
                          <w:u w:val="single"/>
                          <w:lang w:val="en" w:eastAsia="en-CA"/>
                        </w:rPr>
                        <w:t>Process Further If:</w:t>
                      </w:r>
                      <w:r>
                        <w:rPr>
                          <w:rFonts w:asciiTheme="majorHAnsi" w:eastAsia="Times New Roman" w:hAnsiTheme="majorHAnsi" w:cs="Times New Roman"/>
                          <w:bCs/>
                          <w:sz w:val="18"/>
                          <w:szCs w:val="18"/>
                          <w:u w:val="single"/>
                          <w:lang w:val="en" w:eastAsia="en-CA"/>
                        </w:rPr>
                        <w:br/>
                      </w:r>
                      <w:r>
                        <w:rPr>
                          <w:rFonts w:asciiTheme="majorHAnsi" w:eastAsia="Times New Roman" w:hAnsiTheme="majorHAnsi" w:cs="Times New Roman"/>
                          <w:bCs/>
                          <w:sz w:val="18"/>
                          <w:szCs w:val="18"/>
                          <w:lang w:val="en" w:eastAsia="en-CA"/>
                        </w:rPr>
                        <w:t>Incremental revenues &gt; incremental costs of further processing</w:t>
                      </w:r>
                      <w:r>
                        <w:rPr>
                          <w:rFonts w:asciiTheme="majorHAnsi" w:eastAsia="Times New Roman" w:hAnsiTheme="majorHAnsi" w:cs="Times New Roman"/>
                          <w:bCs/>
                          <w:sz w:val="18"/>
                          <w:szCs w:val="18"/>
                          <w:lang w:val="en" w:eastAsia="en-CA"/>
                        </w:rPr>
                        <w:br/>
                      </w:r>
                      <w:r>
                        <w:rPr>
                          <w:rFonts w:asciiTheme="majorHAnsi" w:eastAsia="Times New Roman" w:hAnsiTheme="majorHAnsi" w:cs="Times New Roman"/>
                          <w:bCs/>
                          <w:sz w:val="18"/>
                          <w:szCs w:val="18"/>
                          <w:u w:val="single"/>
                          <w:lang w:val="en" w:eastAsia="en-CA"/>
                        </w:rPr>
                        <w:t>Sell at Split-off If:</w:t>
                      </w:r>
                      <w:r>
                        <w:rPr>
                          <w:rFonts w:asciiTheme="majorHAnsi" w:eastAsia="Times New Roman" w:hAnsiTheme="majorHAnsi" w:cs="Times New Roman"/>
                          <w:bCs/>
                          <w:sz w:val="18"/>
                          <w:szCs w:val="18"/>
                          <w:lang w:val="en" w:eastAsia="en-CA"/>
                        </w:rPr>
                        <w:br/>
                        <w:t>Incremental revenues &gt; incremental costs of further processing</w:t>
                      </w:r>
                    </w:p>
                  </w:txbxContent>
                </v:textbox>
                <w10:wrap type="square" anchorx="margin"/>
              </v:shape>
            </w:pict>
          </mc:Fallback>
        </mc:AlternateContent>
      </w:r>
      <w:r w:rsidR="00B73CDD">
        <w:rPr>
          <w:noProof/>
          <w:lang w:eastAsia="en-CA"/>
        </w:rPr>
        <w:drawing>
          <wp:anchor distT="0" distB="0" distL="114300" distR="114300" simplePos="0" relativeHeight="251658268" behindDoc="0" locked="0" layoutInCell="1" allowOverlap="1" wp14:anchorId="13399225" wp14:editId="4DB69ABD">
            <wp:simplePos x="0" y="0"/>
            <wp:positionH relativeFrom="column">
              <wp:posOffset>34290</wp:posOffset>
            </wp:positionH>
            <wp:positionV relativeFrom="paragraph">
              <wp:posOffset>0</wp:posOffset>
            </wp:positionV>
            <wp:extent cx="2672080" cy="3191510"/>
            <wp:effectExtent l="0" t="0" r="0" b="8890"/>
            <wp:wrapSquare wrapText="bothSides"/>
            <wp:docPr id="41060" name="Picture 41060" descr="Exhibit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404c" descr="Exhibit 12-6"/>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2672080" cy="3191510"/>
                    </a:xfrm>
                    <a:prstGeom prst="rect">
                      <a:avLst/>
                    </a:prstGeom>
                    <a:noFill/>
                    <a:ln>
                      <a:noFill/>
                    </a:ln>
                  </pic:spPr>
                </pic:pic>
              </a:graphicData>
            </a:graphic>
            <wp14:sizeRelH relativeFrom="page">
              <wp14:pctWidth>0</wp14:pctWidth>
            </wp14:sizeRelH>
            <wp14:sizeRelV relativeFrom="page">
              <wp14:pctHeight>0</wp14:pctHeight>
            </wp14:sizeRelV>
          </wp:anchor>
        </w:drawing>
      </w:r>
      <w:r w:rsidR="00A468FD" w:rsidRPr="00A468FD">
        <w:rPr>
          <w:rFonts w:asciiTheme="majorHAnsi" w:hAnsiTheme="majorHAnsi"/>
          <w:lang w:val="en"/>
        </w:rPr>
        <w:t xml:space="preserve">It will always be profitable to continue processing a join product after the split-off point as long as the incremental revenue from such processing exceeds the incremental processing cost incurred after the split-off point. </w:t>
      </w:r>
    </w:p>
    <w:p w14:paraId="7F3510B4" w14:textId="05C957DE" w:rsidR="00A468FD" w:rsidRPr="00A468FD" w:rsidRDefault="00A468FD" w:rsidP="00A468FD">
      <w:pPr>
        <w:pStyle w:val="ListParagraph"/>
        <w:numPr>
          <w:ilvl w:val="0"/>
          <w:numId w:val="167"/>
        </w:numPr>
        <w:rPr>
          <w:rFonts w:asciiTheme="majorHAnsi" w:hAnsiTheme="majorHAnsi"/>
          <w:lang w:val="en"/>
        </w:rPr>
      </w:pPr>
      <w:r w:rsidRPr="00A468FD">
        <w:rPr>
          <w:rFonts w:asciiTheme="majorHAnsi" w:hAnsiTheme="majorHAnsi"/>
          <w:lang w:val="en"/>
        </w:rPr>
        <w:t>Join</w:t>
      </w:r>
      <w:r>
        <w:rPr>
          <w:rFonts w:asciiTheme="majorHAnsi" w:hAnsiTheme="majorHAnsi"/>
          <w:lang w:val="en"/>
        </w:rPr>
        <w:t xml:space="preserve">t product costs that have already been incurred up to the split-off point are sunk costs, which are irrelevant in decisions concerning on what to do from that split-off point. </w:t>
      </w:r>
    </w:p>
    <w:p w14:paraId="2665830D" w14:textId="66530A0B" w:rsidR="00783B89" w:rsidRPr="00A468FD" w:rsidRDefault="00A468FD" w:rsidP="00A468FD">
      <w:pPr>
        <w:pStyle w:val="ListParagraph"/>
        <w:numPr>
          <w:ilvl w:val="0"/>
          <w:numId w:val="167"/>
        </w:numPr>
        <w:rPr>
          <w:rFonts w:asciiTheme="majorHAnsi" w:hAnsiTheme="majorHAnsi" w:cstheme="majorHAnsi"/>
        </w:rPr>
      </w:pPr>
      <w:r w:rsidRPr="00A468FD">
        <w:rPr>
          <w:rFonts w:asciiTheme="majorHAnsi" w:hAnsiTheme="majorHAnsi" w:cstheme="majorHAnsi"/>
          <w:noProof/>
          <w:lang w:eastAsia="en-CA"/>
        </w:rPr>
        <w:drawing>
          <wp:anchor distT="0" distB="0" distL="114300" distR="114300" simplePos="0" relativeHeight="251665437" behindDoc="1" locked="0" layoutInCell="1" allowOverlap="1" wp14:anchorId="7304834E" wp14:editId="0925F38C">
            <wp:simplePos x="0" y="0"/>
            <wp:positionH relativeFrom="margin">
              <wp:align>left</wp:align>
            </wp:positionH>
            <wp:positionV relativeFrom="paragraph">
              <wp:posOffset>1513840</wp:posOffset>
            </wp:positionV>
            <wp:extent cx="4352925" cy="1076325"/>
            <wp:effectExtent l="0" t="0" r="9525" b="9525"/>
            <wp:wrapTight wrapText="bothSides">
              <wp:wrapPolygon edited="0">
                <wp:start x="0" y="0"/>
                <wp:lineTo x="0" y="21409"/>
                <wp:lineTo x="21553" y="21409"/>
                <wp:lineTo x="21553" y="0"/>
                <wp:lineTo x="0" y="0"/>
              </wp:wrapPolygon>
            </wp:wrapTight>
            <wp:docPr id="41024" name="Picture 41024" descr="Exhibit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428c" descr="Exhibit 12-7"/>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4352925"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68FD">
        <w:rPr>
          <w:rFonts w:asciiTheme="majorHAnsi" w:hAnsiTheme="majorHAnsi" w:cstheme="majorHAnsi"/>
          <w:sz w:val="20"/>
          <w:szCs w:val="20"/>
          <w:lang w:val="en"/>
        </w:rPr>
        <w:t>Note that the joint costs of the wool ($200,000) and of the wool separation process ($40,000) play no role in the decision to sell or further process the intermediate products. These joint costs are relevant in a decision of whether to buy wool and to run the wool separation process, but they are not relevant in decisions about what to do with the intermediate products once they have been separated.</w:t>
      </w:r>
      <w:r w:rsidR="00783B89" w:rsidRPr="00A468FD">
        <w:rPr>
          <w:rFonts w:asciiTheme="majorHAnsi" w:hAnsiTheme="majorHAnsi" w:cstheme="majorHAnsi"/>
          <w:noProof/>
          <w:lang w:eastAsia="en-CA"/>
        </w:rPr>
        <w:drawing>
          <wp:anchor distT="0" distB="0" distL="114300" distR="114300" simplePos="0" relativeHeight="251664413" behindDoc="1" locked="0" layoutInCell="1" allowOverlap="1" wp14:anchorId="7B01CE1A" wp14:editId="0E239CEB">
            <wp:simplePos x="0" y="0"/>
            <wp:positionH relativeFrom="column">
              <wp:posOffset>0</wp:posOffset>
            </wp:positionH>
            <wp:positionV relativeFrom="paragraph">
              <wp:posOffset>-635</wp:posOffset>
            </wp:positionV>
            <wp:extent cx="4343400" cy="1428750"/>
            <wp:effectExtent l="0" t="0" r="0" b="0"/>
            <wp:wrapTight wrapText="bothSides">
              <wp:wrapPolygon edited="0">
                <wp:start x="0" y="0"/>
                <wp:lineTo x="0" y="21312"/>
                <wp:lineTo x="21505" y="21312"/>
                <wp:lineTo x="21505" y="0"/>
                <wp:lineTo x="0" y="0"/>
              </wp:wrapPolygon>
            </wp:wrapTight>
            <wp:docPr id="223" name="Picture 223"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419ac" descr="A table."/>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4343400" cy="1428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7BD99E" w14:textId="4A096ACD" w:rsidR="00A468FD" w:rsidRDefault="00A468FD" w:rsidP="00B73CDD">
      <w:pPr>
        <w:pStyle w:val="Heading2"/>
      </w:pPr>
    </w:p>
    <w:p w14:paraId="19A27271" w14:textId="4A4CCFA1" w:rsidR="00783B89" w:rsidRDefault="00B73CDD" w:rsidP="00B73CDD">
      <w:pPr>
        <w:pStyle w:val="Heading2"/>
      </w:pPr>
      <w:r>
        <w:t>Using a Constrained Resource</w:t>
      </w:r>
    </w:p>
    <w:p w14:paraId="102BD28C" w14:textId="087E1626" w:rsidR="003C12FA" w:rsidRPr="003C12FA" w:rsidRDefault="00B73CDD" w:rsidP="003C12FA">
      <w:pPr>
        <w:pStyle w:val="ListParagraph"/>
        <w:numPr>
          <w:ilvl w:val="0"/>
          <w:numId w:val="153"/>
        </w:numPr>
        <w:rPr>
          <w:rStyle w:val="IntenseEmphasis"/>
          <w:rFonts w:asciiTheme="majorHAnsi" w:hAnsiTheme="majorHAnsi"/>
          <w:i w:val="0"/>
          <w:iCs w:val="0"/>
          <w:color w:val="auto"/>
        </w:rPr>
      </w:pPr>
      <w:r w:rsidRPr="00B73CDD">
        <w:rPr>
          <w:rStyle w:val="IntenseEmphasis"/>
          <w:rFonts w:asciiTheme="majorHAnsi" w:hAnsiTheme="majorHAnsi"/>
        </w:rPr>
        <w:t>Constraint</w:t>
      </w:r>
      <w:r w:rsidRPr="00B73CDD">
        <w:rPr>
          <w:rFonts w:asciiTheme="majorHAnsi" w:hAnsiTheme="majorHAnsi"/>
        </w:rPr>
        <w:t xml:space="preserve"> –</w:t>
      </w:r>
      <w:r>
        <w:rPr>
          <w:rFonts w:asciiTheme="majorHAnsi" w:hAnsiTheme="majorHAnsi"/>
        </w:rPr>
        <w:t xml:space="preserve"> </w:t>
      </w:r>
      <w:r w:rsidR="00783B89" w:rsidRPr="00B73CDD">
        <w:rPr>
          <w:rFonts w:asciiTheme="majorHAnsi" w:hAnsiTheme="majorHAnsi"/>
        </w:rPr>
        <w:t>Limitation under which a company must operate (such as limi</w:t>
      </w:r>
      <w:r>
        <w:rPr>
          <w:rFonts w:asciiTheme="majorHAnsi" w:hAnsiTheme="majorHAnsi"/>
        </w:rPr>
        <w:t xml:space="preserve">ted machine time available) that </w:t>
      </w:r>
      <w:r w:rsidR="00783B89" w:rsidRPr="00B73CDD">
        <w:rPr>
          <w:rFonts w:asciiTheme="majorHAnsi" w:hAnsiTheme="majorHAnsi"/>
        </w:rPr>
        <w:t>restricts the company’s ability to satisfy demand for its products or services.</w:t>
      </w:r>
    </w:p>
    <w:p w14:paraId="49225104" w14:textId="77777777" w:rsidR="001954E0" w:rsidRDefault="00B73CDD" w:rsidP="001954E0">
      <w:pPr>
        <w:pStyle w:val="ListParagraph"/>
        <w:numPr>
          <w:ilvl w:val="0"/>
          <w:numId w:val="153"/>
        </w:numPr>
        <w:rPr>
          <w:rFonts w:asciiTheme="majorHAnsi" w:hAnsiTheme="majorHAnsi"/>
        </w:rPr>
      </w:pPr>
      <w:r w:rsidRPr="00B73CDD">
        <w:rPr>
          <w:rStyle w:val="IntenseEmphasis"/>
          <w:rFonts w:asciiTheme="majorHAnsi" w:hAnsiTheme="majorHAnsi"/>
        </w:rPr>
        <w:t>Theory of Constraints</w:t>
      </w:r>
      <w:r w:rsidRPr="00B73CDD">
        <w:rPr>
          <w:rFonts w:asciiTheme="majorHAnsi" w:hAnsiTheme="majorHAnsi"/>
        </w:rPr>
        <w:t xml:space="preserve"> –</w:t>
      </w:r>
      <w:r>
        <w:rPr>
          <w:rFonts w:asciiTheme="majorHAnsi" w:hAnsiTheme="majorHAnsi"/>
        </w:rPr>
        <w:t xml:space="preserve"> </w:t>
      </w:r>
      <w:r w:rsidR="00783B89" w:rsidRPr="00B73CDD">
        <w:rPr>
          <w:rFonts w:asciiTheme="majorHAnsi" w:hAnsiTheme="majorHAnsi"/>
        </w:rPr>
        <w:t xml:space="preserve">Management approach that emphasizes the importance of managing constraints. </w:t>
      </w:r>
    </w:p>
    <w:p w14:paraId="5CE28E8C" w14:textId="4652787B" w:rsidR="001954E0" w:rsidRDefault="001954E0" w:rsidP="001954E0">
      <w:pPr>
        <w:rPr>
          <w:rStyle w:val="Heading3Char"/>
        </w:rPr>
      </w:pPr>
      <w:r>
        <w:rPr>
          <w:rStyle w:val="Heading3Char"/>
        </w:rPr>
        <w:t>C</w:t>
      </w:r>
      <w:r w:rsidRPr="001954E0">
        <w:rPr>
          <w:rStyle w:val="Heading3Char"/>
        </w:rPr>
        <w:t>ontribution</w:t>
      </w:r>
      <w:r>
        <w:rPr>
          <w:rStyle w:val="Heading3Char"/>
        </w:rPr>
        <w:t xml:space="preserve"> Margin in Relation to a Constrained Resource</w:t>
      </w:r>
    </w:p>
    <w:p w14:paraId="27398588" w14:textId="77777777" w:rsidR="003C12FA" w:rsidRDefault="001954E0" w:rsidP="001954E0">
      <w:pPr>
        <w:pStyle w:val="ListParagraph"/>
        <w:numPr>
          <w:ilvl w:val="0"/>
          <w:numId w:val="169"/>
        </w:numPr>
        <w:rPr>
          <w:rFonts w:asciiTheme="majorHAnsi" w:hAnsiTheme="majorHAnsi" w:cstheme="majorHAnsi"/>
        </w:rPr>
      </w:pPr>
      <w:r w:rsidRPr="001954E0">
        <w:rPr>
          <w:rFonts w:asciiTheme="majorHAnsi" w:hAnsiTheme="majorHAnsi" w:cstheme="majorHAnsi"/>
        </w:rPr>
        <w:t>A firm shouldn’t</w:t>
      </w:r>
      <w:r>
        <w:rPr>
          <w:rFonts w:asciiTheme="majorHAnsi" w:hAnsiTheme="majorHAnsi" w:cstheme="majorHAnsi"/>
        </w:rPr>
        <w:t xml:space="preserve"> necessarily promote products that have the highest unit contribution margin. </w:t>
      </w:r>
    </w:p>
    <w:p w14:paraId="46CE9050" w14:textId="77777777" w:rsidR="003C12FA" w:rsidRDefault="003C12FA" w:rsidP="001954E0">
      <w:pPr>
        <w:pStyle w:val="ListParagraph"/>
        <w:numPr>
          <w:ilvl w:val="0"/>
          <w:numId w:val="169"/>
        </w:numPr>
        <w:rPr>
          <w:rFonts w:asciiTheme="majorHAnsi" w:hAnsiTheme="majorHAnsi" w:cstheme="majorHAnsi"/>
        </w:rPr>
      </w:pPr>
      <w:r>
        <w:rPr>
          <w:rFonts w:asciiTheme="majorHAnsi" w:hAnsiTheme="majorHAnsi" w:cstheme="majorHAnsi"/>
        </w:rPr>
        <w:t xml:space="preserve">Total contribution margin will be maximized by promoting those products or accepting those orders that provide the highest unit contribution margin in relation to the constrained resource. </w:t>
      </w:r>
    </w:p>
    <w:p w14:paraId="662E9973" w14:textId="77777777" w:rsidR="003C12FA" w:rsidRPr="003C12FA" w:rsidRDefault="003C12FA" w:rsidP="003C12FA">
      <w:pPr>
        <w:pStyle w:val="ListParagraph"/>
        <w:numPr>
          <w:ilvl w:val="0"/>
          <w:numId w:val="169"/>
        </w:numPr>
        <w:spacing w:before="100" w:beforeAutospacing="1" w:after="100" w:afterAutospacing="1" w:line="255" w:lineRule="atLeast"/>
        <w:rPr>
          <w:rFonts w:asciiTheme="majorHAnsi" w:eastAsia="Times New Roman" w:hAnsiTheme="majorHAnsi" w:cstheme="majorHAnsi"/>
          <w:sz w:val="20"/>
          <w:szCs w:val="20"/>
          <w:lang w:val="en" w:eastAsia="en-CA"/>
        </w:rPr>
      </w:pPr>
      <w:r w:rsidRPr="003C12FA">
        <w:rPr>
          <w:rFonts w:asciiTheme="majorHAnsi" w:hAnsiTheme="majorHAnsi" w:cstheme="majorHAnsi"/>
        </w:rPr>
        <w:lastRenderedPageBreak/>
        <w:t>Example</w:t>
      </w:r>
      <w:r w:rsidRPr="003C12FA">
        <w:rPr>
          <w:rFonts w:asciiTheme="majorHAnsi" w:hAnsiTheme="majorHAnsi" w:cstheme="majorHAnsi"/>
          <w:sz w:val="20"/>
          <w:szCs w:val="20"/>
        </w:rPr>
        <w:t xml:space="preserve">: </w:t>
      </w:r>
      <w:r w:rsidRPr="003C12FA">
        <w:rPr>
          <w:rFonts w:asciiTheme="majorHAnsi" w:eastAsia="Times New Roman" w:hAnsiTheme="majorHAnsi" w:cstheme="majorHAnsi"/>
          <w:sz w:val="20"/>
          <w:szCs w:val="20"/>
          <w:lang w:val="en" w:eastAsia="en-CA"/>
        </w:rPr>
        <w:t xml:space="preserve">The mountain pannier appears to be much more profitable than the touring pannier. It has a $10 per unit contribution margin as compared to only $8 per unit for the touring model, and it has a 25% CM ratio as compared to only 16% for the touring model. </w:t>
      </w:r>
    </w:p>
    <w:p w14:paraId="71E46185" w14:textId="77777777" w:rsidR="003C12FA" w:rsidRDefault="003C12FA" w:rsidP="003C12FA">
      <w:pPr>
        <w:pStyle w:val="ListParagraph"/>
        <w:numPr>
          <w:ilvl w:val="1"/>
          <w:numId w:val="169"/>
        </w:numPr>
        <w:spacing w:before="100" w:beforeAutospacing="1" w:after="100" w:afterAutospacing="1" w:line="255" w:lineRule="atLeast"/>
        <w:rPr>
          <w:rFonts w:asciiTheme="majorHAnsi" w:eastAsia="Times New Roman" w:hAnsiTheme="majorHAnsi" w:cstheme="majorHAnsi"/>
          <w:sz w:val="20"/>
          <w:szCs w:val="20"/>
          <w:lang w:val="en" w:eastAsia="en-CA"/>
        </w:rPr>
      </w:pPr>
      <w:r>
        <w:rPr>
          <w:rFonts w:asciiTheme="majorHAnsi" w:eastAsia="Times New Roman" w:hAnsiTheme="majorHAnsi" w:cstheme="majorHAnsi"/>
          <w:sz w:val="20"/>
          <w:szCs w:val="20"/>
          <w:lang w:val="en" w:eastAsia="en-CA"/>
        </w:rPr>
        <w:t xml:space="preserve">But </w:t>
      </w:r>
      <w:r w:rsidRPr="003C12FA">
        <w:rPr>
          <w:rFonts w:asciiTheme="majorHAnsi" w:eastAsia="Times New Roman" w:hAnsiTheme="majorHAnsi" w:cstheme="majorHAnsi"/>
          <w:sz w:val="20"/>
          <w:szCs w:val="20"/>
          <w:lang w:val="en" w:eastAsia="en-CA"/>
        </w:rPr>
        <w:t xml:space="preserve">the plant that makes the panniers is operating at capacity. </w:t>
      </w:r>
    </w:p>
    <w:p w14:paraId="1C018849" w14:textId="77777777" w:rsidR="003C12FA" w:rsidRDefault="003C12FA" w:rsidP="003C12FA">
      <w:pPr>
        <w:pStyle w:val="ListParagraph"/>
        <w:numPr>
          <w:ilvl w:val="1"/>
          <w:numId w:val="169"/>
        </w:numPr>
        <w:spacing w:before="100" w:beforeAutospacing="1" w:after="100" w:afterAutospacing="1" w:line="255" w:lineRule="atLeast"/>
        <w:rPr>
          <w:rFonts w:asciiTheme="majorHAnsi" w:eastAsia="Times New Roman" w:hAnsiTheme="majorHAnsi" w:cstheme="majorHAnsi"/>
          <w:sz w:val="20"/>
          <w:szCs w:val="20"/>
          <w:lang w:val="en" w:eastAsia="en-CA"/>
        </w:rPr>
      </w:pPr>
      <w:r>
        <w:rPr>
          <w:rFonts w:asciiTheme="majorHAnsi" w:eastAsia="Times New Roman" w:hAnsiTheme="majorHAnsi" w:cstheme="majorHAnsi"/>
          <w:sz w:val="20"/>
          <w:szCs w:val="20"/>
          <w:lang w:val="en" w:eastAsia="en-CA"/>
        </w:rPr>
        <w:t xml:space="preserve">This doesn’t </w:t>
      </w:r>
      <w:r w:rsidRPr="003C12FA">
        <w:rPr>
          <w:rFonts w:asciiTheme="majorHAnsi" w:eastAsia="Times New Roman" w:hAnsiTheme="majorHAnsi" w:cstheme="majorHAnsi"/>
          <w:sz w:val="20"/>
          <w:szCs w:val="20"/>
          <w:lang w:val="en" w:eastAsia="en-CA"/>
        </w:rPr>
        <w:t>mean that every machine and every person in the plant is working at the maximum possible rate</w:t>
      </w:r>
      <w:r>
        <w:rPr>
          <w:rFonts w:asciiTheme="majorHAnsi" w:eastAsia="Times New Roman" w:hAnsiTheme="majorHAnsi" w:cstheme="majorHAnsi"/>
          <w:sz w:val="20"/>
          <w:szCs w:val="20"/>
          <w:lang w:val="en" w:eastAsia="en-CA"/>
        </w:rPr>
        <w:t>, since</w:t>
      </w:r>
      <w:r w:rsidRPr="003C12FA">
        <w:rPr>
          <w:rFonts w:asciiTheme="majorHAnsi" w:eastAsia="Times New Roman" w:hAnsiTheme="majorHAnsi" w:cstheme="majorHAnsi"/>
          <w:sz w:val="20"/>
          <w:szCs w:val="20"/>
          <w:lang w:val="en" w:eastAsia="en-CA"/>
        </w:rPr>
        <w:t xml:space="preserve"> machines have different capacities, some machines will be operating at less than 100% of capacity. </w:t>
      </w:r>
    </w:p>
    <w:p w14:paraId="28EC9700" w14:textId="01D62A92" w:rsidR="003C12FA" w:rsidRDefault="003C12FA" w:rsidP="003C12FA">
      <w:pPr>
        <w:pStyle w:val="ListParagraph"/>
        <w:numPr>
          <w:ilvl w:val="1"/>
          <w:numId w:val="169"/>
        </w:numPr>
        <w:spacing w:before="100" w:beforeAutospacing="1" w:after="100" w:afterAutospacing="1" w:line="255" w:lineRule="atLeast"/>
        <w:rPr>
          <w:rFonts w:asciiTheme="majorHAnsi" w:eastAsia="Times New Roman" w:hAnsiTheme="majorHAnsi" w:cstheme="majorHAnsi"/>
          <w:sz w:val="20"/>
          <w:szCs w:val="20"/>
          <w:lang w:val="en" w:eastAsia="en-CA"/>
        </w:rPr>
      </w:pPr>
      <w:r w:rsidRPr="003C12FA">
        <w:rPr>
          <w:rFonts w:asciiTheme="majorHAnsi" w:eastAsia="Times New Roman" w:hAnsiTheme="majorHAnsi" w:cstheme="majorHAnsi"/>
          <w:sz w:val="20"/>
          <w:szCs w:val="20"/>
          <w:lang w:val="en" w:eastAsia="en-CA"/>
        </w:rPr>
        <w:t xml:space="preserve">However, if the plant as a whole cannot produce any more units, some machine or process must be operating at capacity. The machine or process that is limiting overall output is called the </w:t>
      </w:r>
      <w:r w:rsidRPr="003C12FA">
        <w:rPr>
          <w:rFonts w:asciiTheme="majorHAnsi" w:eastAsia="Times New Roman" w:hAnsiTheme="majorHAnsi" w:cstheme="majorHAnsi"/>
          <w:i/>
          <w:iCs/>
          <w:sz w:val="20"/>
          <w:szCs w:val="20"/>
          <w:lang w:val="en" w:eastAsia="en-CA"/>
        </w:rPr>
        <w:t>bottleneck</w:t>
      </w:r>
      <w:r w:rsidRPr="003C12FA">
        <w:rPr>
          <w:rFonts w:asciiTheme="majorHAnsi" w:eastAsia="Times New Roman" w:hAnsiTheme="majorHAnsi" w:cstheme="majorHAnsi"/>
          <w:sz w:val="20"/>
          <w:szCs w:val="20"/>
          <w:lang w:val="en" w:eastAsia="en-CA"/>
        </w:rPr>
        <w:t>—it is the constraint.</w:t>
      </w:r>
    </w:p>
    <w:p w14:paraId="682470D7" w14:textId="74DE3603" w:rsidR="003C12FA" w:rsidRPr="003C12FA" w:rsidRDefault="003C12FA" w:rsidP="003C12FA">
      <w:pPr>
        <w:pStyle w:val="ListParagraph"/>
        <w:numPr>
          <w:ilvl w:val="1"/>
          <w:numId w:val="169"/>
        </w:numPr>
        <w:spacing w:before="100" w:beforeAutospacing="1" w:after="100" w:afterAutospacing="1" w:line="255" w:lineRule="atLeast"/>
        <w:rPr>
          <w:rFonts w:asciiTheme="majorHAnsi" w:eastAsia="Times New Roman" w:hAnsiTheme="majorHAnsi" w:cstheme="majorHAnsi"/>
          <w:sz w:val="20"/>
          <w:szCs w:val="20"/>
          <w:lang w:val="en" w:eastAsia="en-CA"/>
        </w:rPr>
      </w:pPr>
      <w:r w:rsidRPr="003C12FA">
        <w:rPr>
          <w:rFonts w:asciiTheme="majorHAnsi" w:hAnsiTheme="majorHAnsi" w:cstheme="majorHAnsi"/>
          <w:sz w:val="20"/>
          <w:szCs w:val="20"/>
          <w:lang w:val="en"/>
        </w:rPr>
        <w:t>The mountain pannier requires four minutes of stitching time, and each unit of the touring pannier requires two minutes of stitching time. Since this stitching machine already has more work than it can handle, production will have to be cut back on one of</w:t>
      </w:r>
      <w:r>
        <w:rPr>
          <w:rFonts w:asciiTheme="majorHAnsi" w:hAnsiTheme="majorHAnsi" w:cstheme="majorHAnsi"/>
          <w:sz w:val="20"/>
          <w:szCs w:val="20"/>
          <w:lang w:val="en"/>
        </w:rPr>
        <w:t xml:space="preserve"> the models.</w:t>
      </w:r>
    </w:p>
    <w:p w14:paraId="100B5ECF" w14:textId="325D7378" w:rsidR="001954E0" w:rsidRPr="001954E0" w:rsidRDefault="003C12FA" w:rsidP="003C12FA">
      <w:pPr>
        <w:pStyle w:val="ListParagraph"/>
        <w:numPr>
          <w:ilvl w:val="1"/>
          <w:numId w:val="169"/>
        </w:numPr>
        <w:rPr>
          <w:rFonts w:asciiTheme="majorHAnsi" w:hAnsiTheme="majorHAnsi" w:cstheme="majorHAnsi"/>
        </w:rPr>
      </w:pPr>
      <w:r>
        <w:rPr>
          <w:rFonts w:asciiTheme="majorHAnsi" w:hAnsiTheme="majorHAnsi" w:cstheme="majorHAnsi"/>
        </w:rPr>
        <w:t xml:space="preserve">Manager should look at the profitability index. </w:t>
      </w:r>
    </w:p>
    <w:p w14:paraId="4CBF3EFF" w14:textId="2A70EECB" w:rsidR="00783B89" w:rsidRDefault="00783B89" w:rsidP="00783B89">
      <w:pPr>
        <w:rPr>
          <w:rFonts w:asciiTheme="majorHAnsi" w:hAnsiTheme="majorHAnsi"/>
          <w:lang w:val="en"/>
        </w:rPr>
      </w:pPr>
      <w:r>
        <w:rPr>
          <w:noProof/>
          <w:lang w:eastAsia="en-CA"/>
        </w:rPr>
        <w:drawing>
          <wp:inline distT="0" distB="0" distL="0" distR="0" wp14:anchorId="01F06EFA" wp14:editId="3851853B">
            <wp:extent cx="5410200" cy="1543050"/>
            <wp:effectExtent l="0" t="0" r="0" b="0"/>
            <wp:docPr id="41032" name="Picture 41032"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476ac" descr="A table."/>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5410200" cy="1543050"/>
                    </a:xfrm>
                    <a:prstGeom prst="rect">
                      <a:avLst/>
                    </a:prstGeom>
                    <a:noFill/>
                    <a:ln>
                      <a:noFill/>
                    </a:ln>
                  </pic:spPr>
                </pic:pic>
              </a:graphicData>
            </a:graphic>
          </wp:inline>
        </w:drawing>
      </w:r>
    </w:p>
    <w:p w14:paraId="4985AABA" w14:textId="6B8369A0" w:rsidR="00783B89" w:rsidRPr="003C12FA" w:rsidRDefault="003C12FA" w:rsidP="003C12FA">
      <w:pPr>
        <w:pStyle w:val="ListParagraph"/>
        <w:numPr>
          <w:ilvl w:val="0"/>
          <w:numId w:val="170"/>
        </w:numPr>
        <w:rPr>
          <w:rFonts w:asciiTheme="majorHAnsi" w:hAnsiTheme="majorHAnsi"/>
          <w:lang w:val="en"/>
        </w:rPr>
      </w:pPr>
      <w:r w:rsidRPr="003C12FA">
        <w:rPr>
          <w:rStyle w:val="IntenseEmphasis"/>
          <w:rFonts w:asciiTheme="majorHAnsi" w:hAnsiTheme="majorHAnsi"/>
          <w:lang w:val="en"/>
        </w:rPr>
        <w:t>Profitability Index</w:t>
      </w:r>
      <w:r w:rsidRPr="003C12FA">
        <w:rPr>
          <w:rFonts w:asciiTheme="majorHAnsi" w:hAnsiTheme="majorHAnsi"/>
        </w:rPr>
        <w:t xml:space="preserve"> –</w:t>
      </w:r>
      <w:r w:rsidRPr="003C12FA">
        <w:rPr>
          <w:rFonts w:asciiTheme="majorHAnsi" w:hAnsiTheme="majorHAnsi"/>
        </w:rPr>
        <w:t xml:space="preserve"> </w:t>
      </w:r>
      <w:r w:rsidR="00783B89" w:rsidRPr="003C12FA">
        <w:rPr>
          <w:rFonts w:asciiTheme="majorHAnsi" w:hAnsiTheme="majorHAnsi"/>
          <w:lang w:val="en"/>
        </w:rPr>
        <w:t>Contribution margin per unit / quantity of constrained resource required per unit</w:t>
      </w:r>
      <w:r>
        <w:rPr>
          <w:rFonts w:asciiTheme="majorHAnsi" w:hAnsiTheme="majorHAnsi"/>
          <w:lang w:val="en"/>
        </w:rPr>
        <w:t>.</w:t>
      </w:r>
    </w:p>
    <w:p w14:paraId="6DCB5F8B" w14:textId="6A497AF4" w:rsidR="00783B89" w:rsidRDefault="00783B89" w:rsidP="00783B89">
      <w:pPr>
        <w:rPr>
          <w:rFonts w:asciiTheme="majorHAnsi" w:hAnsiTheme="majorHAnsi"/>
          <w:lang w:val="en"/>
        </w:rPr>
      </w:pPr>
      <w:r>
        <w:rPr>
          <w:noProof/>
          <w:lang w:eastAsia="en-CA"/>
        </w:rPr>
        <w:drawing>
          <wp:inline distT="0" distB="0" distL="0" distR="0" wp14:anchorId="2751CAB1" wp14:editId="09CBCB78">
            <wp:extent cx="5429250" cy="1571625"/>
            <wp:effectExtent l="0" t="0" r="0" b="9525"/>
            <wp:docPr id="41033" name="Picture 41033"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487ac" descr="A table."/>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5429250" cy="1571625"/>
                    </a:xfrm>
                    <a:prstGeom prst="rect">
                      <a:avLst/>
                    </a:prstGeom>
                    <a:noFill/>
                    <a:ln>
                      <a:noFill/>
                    </a:ln>
                  </pic:spPr>
                </pic:pic>
              </a:graphicData>
            </a:graphic>
          </wp:inline>
        </w:drawing>
      </w:r>
    </w:p>
    <w:p w14:paraId="471C10F2" w14:textId="77777777" w:rsidR="003C12FA" w:rsidRPr="003C12FA" w:rsidRDefault="003C12FA" w:rsidP="003C12FA">
      <w:pPr>
        <w:pStyle w:val="ListParagraph"/>
        <w:numPr>
          <w:ilvl w:val="1"/>
          <w:numId w:val="170"/>
        </w:numPr>
        <w:rPr>
          <w:rFonts w:asciiTheme="majorHAnsi" w:hAnsiTheme="majorHAnsi" w:cstheme="majorHAnsi"/>
          <w:lang w:val="en"/>
        </w:rPr>
      </w:pPr>
      <w:r w:rsidRPr="003C12FA">
        <w:rPr>
          <w:rFonts w:asciiTheme="majorHAnsi" w:hAnsiTheme="majorHAnsi" w:cstheme="majorHAnsi"/>
          <w:sz w:val="20"/>
          <w:szCs w:val="20"/>
          <w:lang w:val="en"/>
        </w:rPr>
        <w:t xml:space="preserve">Each minute of processing time on the stitching machine that is devoted to the touring pannier results in an increase of $4 in contribution margin and profits. </w:t>
      </w:r>
    </w:p>
    <w:p w14:paraId="43D16F28" w14:textId="77777777" w:rsidR="003C12FA" w:rsidRPr="003C12FA" w:rsidRDefault="003C12FA" w:rsidP="003C12FA">
      <w:pPr>
        <w:pStyle w:val="ListParagraph"/>
        <w:numPr>
          <w:ilvl w:val="1"/>
          <w:numId w:val="170"/>
        </w:numPr>
        <w:rPr>
          <w:rFonts w:asciiTheme="majorHAnsi" w:hAnsiTheme="majorHAnsi" w:cstheme="majorHAnsi"/>
          <w:lang w:val="en"/>
        </w:rPr>
      </w:pPr>
      <w:r w:rsidRPr="003C12FA">
        <w:rPr>
          <w:rFonts w:asciiTheme="majorHAnsi" w:hAnsiTheme="majorHAnsi" w:cstheme="majorHAnsi"/>
          <w:sz w:val="20"/>
          <w:szCs w:val="20"/>
          <w:lang w:val="en"/>
        </w:rPr>
        <w:t xml:space="preserve">The comparable figure for the mountain pannier is only $2.50 per minute. Therefore, the touring model should be emphasized. </w:t>
      </w:r>
    </w:p>
    <w:p w14:paraId="3817C521" w14:textId="6A642455" w:rsidR="003C12FA" w:rsidRPr="003C12FA" w:rsidRDefault="003C12FA" w:rsidP="003C12FA">
      <w:pPr>
        <w:pStyle w:val="ListParagraph"/>
        <w:numPr>
          <w:ilvl w:val="1"/>
          <w:numId w:val="170"/>
        </w:numPr>
        <w:rPr>
          <w:rFonts w:asciiTheme="majorHAnsi" w:hAnsiTheme="majorHAnsi" w:cstheme="majorHAnsi"/>
          <w:lang w:val="en"/>
        </w:rPr>
      </w:pPr>
      <w:r w:rsidRPr="003C12FA">
        <w:rPr>
          <w:rFonts w:asciiTheme="majorHAnsi" w:hAnsiTheme="majorHAnsi" w:cstheme="majorHAnsi"/>
          <w:sz w:val="20"/>
          <w:szCs w:val="20"/>
          <w:lang w:val="en"/>
        </w:rPr>
        <w:t>Even though the mountain model has the larger per unit contribution margin and the larger CM ratio, the touring model provides the larger contribution margin in relation to the constrained resource</w:t>
      </w:r>
      <w:r w:rsidRPr="003C12FA">
        <w:rPr>
          <w:rFonts w:asciiTheme="majorHAnsi" w:hAnsiTheme="majorHAnsi" w:cstheme="majorHAnsi"/>
          <w:sz w:val="20"/>
          <w:szCs w:val="20"/>
          <w:lang w:val="en"/>
        </w:rPr>
        <w:t>.</w:t>
      </w:r>
    </w:p>
    <w:p w14:paraId="59165934" w14:textId="617A57FE" w:rsidR="003C12FA" w:rsidRPr="003C12FA" w:rsidRDefault="003C12FA" w:rsidP="003C12FA">
      <w:pPr>
        <w:pStyle w:val="ListParagraph"/>
        <w:numPr>
          <w:ilvl w:val="1"/>
          <w:numId w:val="170"/>
        </w:numPr>
        <w:rPr>
          <w:rFonts w:asciiTheme="majorHAnsi" w:hAnsiTheme="majorHAnsi" w:cstheme="majorHAnsi"/>
          <w:lang w:val="en"/>
        </w:rPr>
      </w:pPr>
      <w:r>
        <w:rPr>
          <w:rFonts w:asciiTheme="majorHAnsi" w:hAnsiTheme="majorHAnsi" w:cstheme="majorHAnsi"/>
          <w:sz w:val="20"/>
          <w:szCs w:val="20"/>
          <w:lang w:val="en"/>
        </w:rPr>
        <w:t>T</w:t>
      </w:r>
      <w:r w:rsidRPr="003C12FA">
        <w:rPr>
          <w:rFonts w:asciiTheme="majorHAnsi" w:hAnsiTheme="majorHAnsi" w:cstheme="majorHAnsi"/>
          <w:sz w:val="20"/>
          <w:szCs w:val="20"/>
          <w:lang w:val="en"/>
        </w:rPr>
        <w:t>ouring model is indeed the more profitable product when considering the constrained resource, suppose an hour of additional stitching time is available and that there are unfilled orders for both products. The additional hour on the stitching machine could be used to make either 15 mountain panniers (60 minutes ÷ 4 minutes) or 30 touring panniers (60 minutes ÷ 2 minutes), with the following consequences</w:t>
      </w:r>
      <w:r>
        <w:rPr>
          <w:rFonts w:asciiTheme="majorHAnsi" w:hAnsiTheme="majorHAnsi" w:cstheme="majorHAnsi"/>
          <w:sz w:val="20"/>
          <w:szCs w:val="20"/>
          <w:lang w:val="en"/>
        </w:rPr>
        <w:t>;</w:t>
      </w:r>
    </w:p>
    <w:p w14:paraId="1FFEE3F8" w14:textId="5F028F62" w:rsidR="00783B89" w:rsidRDefault="00783B89" w:rsidP="00783B89">
      <w:pPr>
        <w:rPr>
          <w:rFonts w:asciiTheme="majorHAnsi" w:hAnsiTheme="majorHAnsi"/>
          <w:lang w:val="en"/>
        </w:rPr>
      </w:pPr>
      <w:r>
        <w:rPr>
          <w:noProof/>
          <w:lang w:eastAsia="en-CA"/>
        </w:rPr>
        <w:lastRenderedPageBreak/>
        <w:drawing>
          <wp:inline distT="0" distB="0" distL="0" distR="0" wp14:anchorId="20C4E8F8" wp14:editId="59EFC918">
            <wp:extent cx="5429250" cy="1514475"/>
            <wp:effectExtent l="0" t="0" r="0" b="9525"/>
            <wp:docPr id="41034" name="Picture 41034" descr="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59066819_001_120490ac" descr="A table."/>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5429250" cy="1514475"/>
                    </a:xfrm>
                    <a:prstGeom prst="rect">
                      <a:avLst/>
                    </a:prstGeom>
                    <a:noFill/>
                    <a:ln>
                      <a:noFill/>
                    </a:ln>
                  </pic:spPr>
                </pic:pic>
              </a:graphicData>
            </a:graphic>
          </wp:inline>
        </w:drawing>
      </w:r>
    </w:p>
    <w:p w14:paraId="0BCB01A3" w14:textId="5A87CC5A" w:rsidR="003C12FA" w:rsidRDefault="003C12FA" w:rsidP="003C12FA">
      <w:pPr>
        <w:pStyle w:val="Heading2"/>
        <w:rPr>
          <w:lang w:val="en"/>
        </w:rPr>
      </w:pPr>
      <w:r>
        <w:rPr>
          <w:lang w:val="en"/>
        </w:rPr>
        <w:t>Managing Constraints</w:t>
      </w:r>
    </w:p>
    <w:p w14:paraId="24D4B139" w14:textId="28EC95F5" w:rsidR="009D694B" w:rsidRDefault="009D694B" w:rsidP="003C12FA">
      <w:pPr>
        <w:pStyle w:val="ListParagraph"/>
        <w:numPr>
          <w:ilvl w:val="0"/>
          <w:numId w:val="170"/>
        </w:numPr>
        <w:rPr>
          <w:rFonts w:asciiTheme="majorHAnsi" w:hAnsiTheme="majorHAnsi"/>
          <w:lang w:val="en"/>
        </w:rPr>
      </w:pPr>
      <w:r>
        <w:rPr>
          <w:rFonts w:asciiTheme="majorHAnsi" w:hAnsiTheme="majorHAnsi"/>
          <w:lang w:val="en"/>
        </w:rPr>
        <w:t xml:space="preserve">Profits can be increased by effectively managing an organization’s constraints. </w:t>
      </w:r>
    </w:p>
    <w:p w14:paraId="1741AB2D" w14:textId="4D50A8A6" w:rsidR="009D694B" w:rsidRDefault="009D694B" w:rsidP="003C12FA">
      <w:pPr>
        <w:pStyle w:val="ListParagraph"/>
        <w:numPr>
          <w:ilvl w:val="0"/>
          <w:numId w:val="170"/>
        </w:numPr>
        <w:rPr>
          <w:rFonts w:asciiTheme="majorHAnsi" w:hAnsiTheme="majorHAnsi"/>
          <w:lang w:val="en"/>
        </w:rPr>
      </w:pPr>
      <w:r>
        <w:rPr>
          <w:rFonts w:asciiTheme="majorHAnsi" w:hAnsiTheme="majorHAnsi"/>
          <w:lang w:val="en"/>
        </w:rPr>
        <w:t xml:space="preserve">If the constraint is a bottleneck in the production process, the manager should select the product mix that maximizes the total contribution margin. </w:t>
      </w:r>
    </w:p>
    <w:p w14:paraId="2A62D733" w14:textId="2CE692C6" w:rsidR="009D694B" w:rsidRDefault="009D694B" w:rsidP="003C12FA">
      <w:pPr>
        <w:pStyle w:val="ListParagraph"/>
        <w:numPr>
          <w:ilvl w:val="0"/>
          <w:numId w:val="170"/>
        </w:numPr>
        <w:rPr>
          <w:rFonts w:asciiTheme="majorHAnsi" w:hAnsiTheme="majorHAnsi"/>
          <w:lang w:val="en"/>
        </w:rPr>
      </w:pPr>
      <w:r>
        <w:rPr>
          <w:rFonts w:asciiTheme="majorHAnsi" w:hAnsiTheme="majorHAnsi"/>
          <w:lang w:val="en"/>
        </w:rPr>
        <w:t xml:space="preserve">Management should focus efforts on increasing the efficiency of the bottleneck operation and on increasing its capacity. </w:t>
      </w:r>
    </w:p>
    <w:p w14:paraId="24998834" w14:textId="310AF74D" w:rsidR="009D694B" w:rsidRDefault="009D694B" w:rsidP="003C12FA">
      <w:pPr>
        <w:pStyle w:val="ListParagraph"/>
        <w:numPr>
          <w:ilvl w:val="0"/>
          <w:numId w:val="170"/>
        </w:numPr>
        <w:rPr>
          <w:rFonts w:asciiTheme="majorHAnsi" w:hAnsiTheme="majorHAnsi"/>
          <w:lang w:val="en"/>
        </w:rPr>
      </w:pPr>
      <w:r>
        <w:rPr>
          <w:rFonts w:asciiTheme="majorHAnsi" w:hAnsiTheme="majorHAnsi"/>
          <w:lang w:val="en"/>
        </w:rPr>
        <w:t xml:space="preserve">This will ultimately increase the output of finished goods and will often pay off. </w:t>
      </w:r>
    </w:p>
    <w:p w14:paraId="00439180" w14:textId="1038D284" w:rsidR="00783B89" w:rsidRDefault="009D694B" w:rsidP="003C12FA">
      <w:pPr>
        <w:pStyle w:val="ListParagraph"/>
        <w:numPr>
          <w:ilvl w:val="0"/>
          <w:numId w:val="170"/>
        </w:numPr>
        <w:rPr>
          <w:rFonts w:asciiTheme="majorHAnsi" w:hAnsiTheme="majorHAnsi"/>
          <w:lang w:val="en"/>
        </w:rPr>
      </w:pPr>
      <w:r>
        <w:rPr>
          <w:rStyle w:val="IntenseEmphasis"/>
          <w:rFonts w:asciiTheme="majorHAnsi" w:hAnsiTheme="majorHAnsi"/>
          <w:lang w:val="en"/>
        </w:rPr>
        <w:t>Relaxing (or Elevating) the Constraint</w:t>
      </w:r>
      <w:r w:rsidRPr="003C12FA">
        <w:rPr>
          <w:rFonts w:asciiTheme="majorHAnsi" w:hAnsiTheme="majorHAnsi"/>
        </w:rPr>
        <w:t xml:space="preserve"> –</w:t>
      </w:r>
      <w:r>
        <w:rPr>
          <w:rFonts w:asciiTheme="majorHAnsi" w:hAnsiTheme="majorHAnsi"/>
        </w:rPr>
        <w:t xml:space="preserve"> </w:t>
      </w:r>
      <w:r w:rsidR="00783B89" w:rsidRPr="003C12FA">
        <w:rPr>
          <w:rFonts w:asciiTheme="majorHAnsi" w:hAnsiTheme="majorHAnsi"/>
          <w:lang w:val="en"/>
        </w:rPr>
        <w:t xml:space="preserve">Increasing capacity of a bottleneck. </w:t>
      </w:r>
    </w:p>
    <w:p w14:paraId="6EF0BD56" w14:textId="3ED06BBA" w:rsidR="009D694B" w:rsidRDefault="009D694B" w:rsidP="003C12FA">
      <w:pPr>
        <w:pStyle w:val="ListParagraph"/>
        <w:numPr>
          <w:ilvl w:val="0"/>
          <w:numId w:val="170"/>
        </w:numPr>
        <w:rPr>
          <w:rFonts w:asciiTheme="majorHAnsi" w:hAnsiTheme="majorHAnsi"/>
          <w:lang w:val="en"/>
        </w:rPr>
      </w:pPr>
      <w:r>
        <w:rPr>
          <w:rFonts w:asciiTheme="majorHAnsi" w:hAnsiTheme="majorHAnsi"/>
          <w:lang w:val="en"/>
        </w:rPr>
        <w:t>Increasing the capacity of bottlenecks is done by:</w:t>
      </w:r>
    </w:p>
    <w:p w14:paraId="19FD510C" w14:textId="04B08326" w:rsidR="009D694B" w:rsidRDefault="009D694B" w:rsidP="009D694B">
      <w:pPr>
        <w:pStyle w:val="ListParagraph"/>
        <w:numPr>
          <w:ilvl w:val="1"/>
          <w:numId w:val="170"/>
        </w:numPr>
        <w:rPr>
          <w:rFonts w:asciiTheme="majorHAnsi" w:hAnsiTheme="majorHAnsi"/>
          <w:lang w:val="en"/>
        </w:rPr>
      </w:pPr>
      <w:r>
        <w:rPr>
          <w:rFonts w:asciiTheme="majorHAnsi" w:hAnsiTheme="majorHAnsi"/>
          <w:lang w:val="en"/>
        </w:rPr>
        <w:t>Working overtime on them.</w:t>
      </w:r>
    </w:p>
    <w:p w14:paraId="6AA900F3" w14:textId="4DED318C" w:rsidR="009D694B" w:rsidRDefault="009D694B" w:rsidP="009D694B">
      <w:pPr>
        <w:pStyle w:val="ListParagraph"/>
        <w:numPr>
          <w:ilvl w:val="1"/>
          <w:numId w:val="170"/>
        </w:numPr>
        <w:rPr>
          <w:rFonts w:asciiTheme="majorHAnsi" w:hAnsiTheme="majorHAnsi"/>
          <w:lang w:val="en"/>
        </w:rPr>
      </w:pPr>
      <w:r>
        <w:rPr>
          <w:rFonts w:asciiTheme="majorHAnsi" w:hAnsiTheme="majorHAnsi"/>
          <w:lang w:val="en"/>
        </w:rPr>
        <w:t>Subcontracting some of the processing that would be done as them.</w:t>
      </w:r>
    </w:p>
    <w:p w14:paraId="1F92A6B9" w14:textId="5A7ACFCF" w:rsidR="009D694B" w:rsidRDefault="009D694B" w:rsidP="009D694B">
      <w:pPr>
        <w:pStyle w:val="ListParagraph"/>
        <w:numPr>
          <w:ilvl w:val="1"/>
          <w:numId w:val="170"/>
        </w:numPr>
        <w:rPr>
          <w:rFonts w:asciiTheme="majorHAnsi" w:hAnsiTheme="majorHAnsi"/>
          <w:lang w:val="en"/>
        </w:rPr>
      </w:pPr>
      <w:r>
        <w:rPr>
          <w:rFonts w:asciiTheme="majorHAnsi" w:hAnsiTheme="majorHAnsi"/>
          <w:lang w:val="en"/>
        </w:rPr>
        <w:t xml:space="preserve">Shifting workers from processes that aren’t bottleneck to a process that is. </w:t>
      </w:r>
    </w:p>
    <w:p w14:paraId="34830C58" w14:textId="65282F48" w:rsidR="009D694B" w:rsidRDefault="009D694B" w:rsidP="003135EC">
      <w:pPr>
        <w:pStyle w:val="ListParagraph"/>
        <w:numPr>
          <w:ilvl w:val="1"/>
          <w:numId w:val="170"/>
        </w:numPr>
        <w:rPr>
          <w:rFonts w:asciiTheme="majorHAnsi" w:hAnsiTheme="majorHAnsi"/>
          <w:lang w:val="en"/>
        </w:rPr>
      </w:pPr>
      <w:r>
        <w:rPr>
          <w:rFonts w:asciiTheme="majorHAnsi" w:hAnsiTheme="majorHAnsi"/>
          <w:lang w:val="en"/>
        </w:rPr>
        <w:t xml:space="preserve">Focusing business process improvement efforts such </w:t>
      </w:r>
      <w:r w:rsidR="003135EC">
        <w:rPr>
          <w:rFonts w:asciiTheme="majorHAnsi" w:hAnsiTheme="majorHAnsi"/>
          <w:lang w:val="en"/>
        </w:rPr>
        <w:t xml:space="preserve">as total quality management and business process re-engineering on them. </w:t>
      </w:r>
    </w:p>
    <w:p w14:paraId="71319668" w14:textId="3805CAB4" w:rsidR="003135EC" w:rsidRDefault="003135EC" w:rsidP="003135EC">
      <w:pPr>
        <w:pStyle w:val="ListParagraph"/>
        <w:numPr>
          <w:ilvl w:val="1"/>
          <w:numId w:val="170"/>
        </w:numPr>
        <w:rPr>
          <w:rFonts w:asciiTheme="majorHAnsi" w:hAnsiTheme="majorHAnsi"/>
          <w:lang w:val="en"/>
        </w:rPr>
      </w:pPr>
      <w:r>
        <w:rPr>
          <w:rFonts w:asciiTheme="majorHAnsi" w:hAnsiTheme="majorHAnsi"/>
          <w:lang w:val="en"/>
        </w:rPr>
        <w:t>Reducing defective units; each defective unit that is processed through a bottleneck results in the scraps being a good unit that could be sold.</w:t>
      </w:r>
    </w:p>
    <w:p w14:paraId="41D5896C" w14:textId="1A382294" w:rsidR="003135EC" w:rsidRPr="003135EC" w:rsidRDefault="003135EC" w:rsidP="003135EC">
      <w:pPr>
        <w:pStyle w:val="ListParagraph"/>
        <w:numPr>
          <w:ilvl w:val="0"/>
          <w:numId w:val="171"/>
        </w:numPr>
        <w:rPr>
          <w:rFonts w:asciiTheme="majorHAnsi" w:hAnsiTheme="majorHAnsi" w:cstheme="majorHAnsi"/>
          <w:sz w:val="20"/>
          <w:szCs w:val="20"/>
          <w:lang w:val="en"/>
        </w:rPr>
      </w:pPr>
      <w:r>
        <w:rPr>
          <w:rFonts w:asciiTheme="majorHAnsi" w:hAnsiTheme="majorHAnsi"/>
          <w:lang w:val="en"/>
        </w:rPr>
        <w:t>Bottleneck Example</w:t>
      </w:r>
      <w:r w:rsidRPr="003135EC">
        <w:rPr>
          <w:rFonts w:asciiTheme="majorHAnsi" w:hAnsiTheme="majorHAnsi" w:cstheme="majorHAnsi"/>
          <w:sz w:val="20"/>
          <w:szCs w:val="20"/>
          <w:lang w:val="en"/>
        </w:rPr>
        <w:t xml:space="preserve">: </w:t>
      </w:r>
      <w:r>
        <w:rPr>
          <w:rFonts w:asciiTheme="majorHAnsi" w:hAnsiTheme="majorHAnsi" w:cstheme="majorHAnsi"/>
          <w:sz w:val="20"/>
          <w:szCs w:val="20"/>
          <w:lang w:val="en"/>
        </w:rPr>
        <w:t>T</w:t>
      </w:r>
      <w:bookmarkStart w:id="0" w:name="_GoBack"/>
      <w:bookmarkEnd w:id="0"/>
      <w:r w:rsidRPr="003135EC">
        <w:rPr>
          <w:rFonts w:asciiTheme="majorHAnsi" w:hAnsiTheme="majorHAnsi" w:cstheme="majorHAnsi"/>
          <w:sz w:val="20"/>
          <w:szCs w:val="20"/>
          <w:lang w:val="en"/>
        </w:rPr>
        <w:t>he stitching machine operator could be asked to work overtime. This would result in more available stitching time and hence more finished goods that can be sold. The benefits from relaxing the constraint in such a manner are often enormous and can easily be quantified. The manager should first ask, “What would I do with additional capacity at the bottleneck if it was available?” In the bicycle pannier example, the additional capacity was worth $4 ($2.50) per minute or $240 ($150) per hour because adding an hour of capacity would generate an additional $240 ($150) of contribution margin if it were used solely to process more touring (mountain) panniers. Based on the profitability indices, additional capacity should first be allocated to production of touring panniers, followed by mountain panniers if any capacity remains. Since overtime pay for the operator is likely to be much less than $240 (or $150 for that matter!), running the stitching machine on overtime would be an excellent way to increase the company's profits while satisfying its customers at the same time</w:t>
      </w:r>
      <w:r>
        <w:rPr>
          <w:rFonts w:asciiTheme="majorHAnsi" w:hAnsiTheme="majorHAnsi" w:cstheme="majorHAnsi"/>
          <w:sz w:val="20"/>
          <w:szCs w:val="20"/>
          <w:lang w:val="en"/>
        </w:rPr>
        <w:t xml:space="preserve">. </w:t>
      </w:r>
    </w:p>
    <w:sectPr w:rsidR="003135EC" w:rsidRPr="003135EC">
      <w:headerReference w:type="even" r:id="rId224"/>
      <w:headerReference w:type="default" r:id="rId225"/>
      <w:footerReference w:type="even" r:id="rId226"/>
      <w:footerReference w:type="default" r:id="rId227"/>
      <w:headerReference w:type="first" r:id="rId228"/>
      <w:footerReference w:type="first" r:id="rId2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81D231" w14:textId="77777777" w:rsidR="005A1D75" w:rsidRDefault="005A1D75" w:rsidP="000B1015">
      <w:pPr>
        <w:spacing w:after="0" w:line="240" w:lineRule="auto"/>
      </w:pPr>
      <w:r>
        <w:separator/>
      </w:r>
    </w:p>
  </w:endnote>
  <w:endnote w:type="continuationSeparator" w:id="0">
    <w:p w14:paraId="32AAE068" w14:textId="77777777" w:rsidR="005A1D75" w:rsidRDefault="005A1D75" w:rsidP="000B1015">
      <w:pPr>
        <w:spacing w:after="0" w:line="240" w:lineRule="auto"/>
      </w:pPr>
      <w:r>
        <w:continuationSeparator/>
      </w:r>
    </w:p>
  </w:endnote>
  <w:endnote w:type="continuationNotice" w:id="1">
    <w:p w14:paraId="36EBCF82" w14:textId="77777777" w:rsidR="005A1D75" w:rsidRDefault="005A1D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Semilight">
    <w:panose1 w:val="020B04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B9221" w14:textId="77777777" w:rsidR="005A1D75" w:rsidRDefault="005A1D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8280555"/>
      <w:docPartObj>
        <w:docPartGallery w:val="Page Numbers (Bottom of Page)"/>
        <w:docPartUnique/>
      </w:docPartObj>
    </w:sdtPr>
    <w:sdtEndPr>
      <w:rPr>
        <w:noProof/>
      </w:rPr>
    </w:sdtEndPr>
    <w:sdtContent>
      <w:p w14:paraId="55418382" w14:textId="4C3D093D" w:rsidR="005A1D75" w:rsidRDefault="005A1D75">
        <w:pPr>
          <w:pStyle w:val="Footer"/>
          <w:jc w:val="right"/>
        </w:pPr>
        <w:r>
          <w:fldChar w:fldCharType="begin"/>
        </w:r>
        <w:r>
          <w:instrText xml:space="preserve"> PAGE   \* MERGEFORMAT </w:instrText>
        </w:r>
        <w:r>
          <w:fldChar w:fldCharType="separate"/>
        </w:r>
        <w:r w:rsidR="00117820">
          <w:rPr>
            <w:noProof/>
          </w:rPr>
          <w:t>90</w:t>
        </w:r>
        <w:r>
          <w:rPr>
            <w:noProof/>
          </w:rPr>
          <w:fldChar w:fldCharType="end"/>
        </w:r>
      </w:p>
    </w:sdtContent>
  </w:sdt>
  <w:p w14:paraId="348B275E" w14:textId="77777777" w:rsidR="005A1D75" w:rsidRDefault="005A1D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242F6" w14:textId="77777777" w:rsidR="005A1D75" w:rsidRDefault="005A1D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79200C" w14:textId="77777777" w:rsidR="005A1D75" w:rsidRDefault="005A1D75" w:rsidP="000B1015">
      <w:pPr>
        <w:spacing w:after="0" w:line="240" w:lineRule="auto"/>
      </w:pPr>
      <w:r>
        <w:separator/>
      </w:r>
    </w:p>
  </w:footnote>
  <w:footnote w:type="continuationSeparator" w:id="0">
    <w:p w14:paraId="5FBF2475" w14:textId="77777777" w:rsidR="005A1D75" w:rsidRDefault="005A1D75" w:rsidP="000B1015">
      <w:pPr>
        <w:spacing w:after="0" w:line="240" w:lineRule="auto"/>
      </w:pPr>
      <w:r>
        <w:continuationSeparator/>
      </w:r>
    </w:p>
  </w:footnote>
  <w:footnote w:type="continuationNotice" w:id="1">
    <w:p w14:paraId="38D18C31" w14:textId="77777777" w:rsidR="005A1D75" w:rsidRDefault="005A1D7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F1011B" w14:textId="77777777" w:rsidR="005A1D75" w:rsidRDefault="005A1D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12330" w14:textId="77777777" w:rsidR="005A1D75" w:rsidRDefault="005A1D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519BEE" w14:textId="77777777" w:rsidR="005A1D75" w:rsidRDefault="005A1D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401B3"/>
    <w:multiLevelType w:val="hybridMultilevel"/>
    <w:tmpl w:val="D2E08A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C7596F"/>
    <w:multiLevelType w:val="hybridMultilevel"/>
    <w:tmpl w:val="82A0AB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1EE24CA"/>
    <w:multiLevelType w:val="hybridMultilevel"/>
    <w:tmpl w:val="2CCA90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2245AAA"/>
    <w:multiLevelType w:val="hybridMultilevel"/>
    <w:tmpl w:val="0D946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326ED9"/>
    <w:multiLevelType w:val="hybridMultilevel"/>
    <w:tmpl w:val="9C921EF4"/>
    <w:lvl w:ilvl="0" w:tplc="10090005">
      <w:start w:val="1"/>
      <w:numFmt w:val="bullet"/>
      <w:lvlText w:val=""/>
      <w:lvlJc w:val="left"/>
      <w:pPr>
        <w:ind w:left="2400" w:hanging="360"/>
      </w:pPr>
      <w:rPr>
        <w:rFonts w:ascii="Wingdings" w:hAnsi="Wingdings" w:hint="default"/>
      </w:rPr>
    </w:lvl>
    <w:lvl w:ilvl="1" w:tplc="10090003" w:tentative="1">
      <w:start w:val="1"/>
      <w:numFmt w:val="bullet"/>
      <w:lvlText w:val="o"/>
      <w:lvlJc w:val="left"/>
      <w:pPr>
        <w:ind w:left="3120" w:hanging="360"/>
      </w:pPr>
      <w:rPr>
        <w:rFonts w:ascii="Courier New" w:hAnsi="Courier New" w:cs="Courier New" w:hint="default"/>
      </w:rPr>
    </w:lvl>
    <w:lvl w:ilvl="2" w:tplc="10090005" w:tentative="1">
      <w:start w:val="1"/>
      <w:numFmt w:val="bullet"/>
      <w:lvlText w:val=""/>
      <w:lvlJc w:val="left"/>
      <w:pPr>
        <w:ind w:left="3840" w:hanging="360"/>
      </w:pPr>
      <w:rPr>
        <w:rFonts w:ascii="Wingdings" w:hAnsi="Wingdings" w:hint="default"/>
      </w:rPr>
    </w:lvl>
    <w:lvl w:ilvl="3" w:tplc="10090001" w:tentative="1">
      <w:start w:val="1"/>
      <w:numFmt w:val="bullet"/>
      <w:lvlText w:val=""/>
      <w:lvlJc w:val="left"/>
      <w:pPr>
        <w:ind w:left="4560" w:hanging="360"/>
      </w:pPr>
      <w:rPr>
        <w:rFonts w:ascii="Symbol" w:hAnsi="Symbol" w:hint="default"/>
      </w:rPr>
    </w:lvl>
    <w:lvl w:ilvl="4" w:tplc="10090003" w:tentative="1">
      <w:start w:val="1"/>
      <w:numFmt w:val="bullet"/>
      <w:lvlText w:val="o"/>
      <w:lvlJc w:val="left"/>
      <w:pPr>
        <w:ind w:left="5280" w:hanging="360"/>
      </w:pPr>
      <w:rPr>
        <w:rFonts w:ascii="Courier New" w:hAnsi="Courier New" w:cs="Courier New" w:hint="default"/>
      </w:rPr>
    </w:lvl>
    <w:lvl w:ilvl="5" w:tplc="10090005" w:tentative="1">
      <w:start w:val="1"/>
      <w:numFmt w:val="bullet"/>
      <w:lvlText w:val=""/>
      <w:lvlJc w:val="left"/>
      <w:pPr>
        <w:ind w:left="6000" w:hanging="360"/>
      </w:pPr>
      <w:rPr>
        <w:rFonts w:ascii="Wingdings" w:hAnsi="Wingdings" w:hint="default"/>
      </w:rPr>
    </w:lvl>
    <w:lvl w:ilvl="6" w:tplc="10090001" w:tentative="1">
      <w:start w:val="1"/>
      <w:numFmt w:val="bullet"/>
      <w:lvlText w:val=""/>
      <w:lvlJc w:val="left"/>
      <w:pPr>
        <w:ind w:left="6720" w:hanging="360"/>
      </w:pPr>
      <w:rPr>
        <w:rFonts w:ascii="Symbol" w:hAnsi="Symbol" w:hint="default"/>
      </w:rPr>
    </w:lvl>
    <w:lvl w:ilvl="7" w:tplc="10090003" w:tentative="1">
      <w:start w:val="1"/>
      <w:numFmt w:val="bullet"/>
      <w:lvlText w:val="o"/>
      <w:lvlJc w:val="left"/>
      <w:pPr>
        <w:ind w:left="7440" w:hanging="360"/>
      </w:pPr>
      <w:rPr>
        <w:rFonts w:ascii="Courier New" w:hAnsi="Courier New" w:cs="Courier New" w:hint="default"/>
      </w:rPr>
    </w:lvl>
    <w:lvl w:ilvl="8" w:tplc="10090005" w:tentative="1">
      <w:start w:val="1"/>
      <w:numFmt w:val="bullet"/>
      <w:lvlText w:val=""/>
      <w:lvlJc w:val="left"/>
      <w:pPr>
        <w:ind w:left="8160" w:hanging="360"/>
      </w:pPr>
      <w:rPr>
        <w:rFonts w:ascii="Wingdings" w:hAnsi="Wingdings" w:hint="default"/>
      </w:rPr>
    </w:lvl>
  </w:abstractNum>
  <w:abstractNum w:abstractNumId="5" w15:restartNumberingAfterBreak="0">
    <w:nsid w:val="03B3082C"/>
    <w:multiLevelType w:val="hybridMultilevel"/>
    <w:tmpl w:val="5DEEE1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4241326"/>
    <w:multiLevelType w:val="hybridMultilevel"/>
    <w:tmpl w:val="A496C0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4BA15F8"/>
    <w:multiLevelType w:val="hybridMultilevel"/>
    <w:tmpl w:val="0E4CBD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5E542EE"/>
    <w:multiLevelType w:val="hybridMultilevel"/>
    <w:tmpl w:val="E802500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5FC3A1B"/>
    <w:multiLevelType w:val="hybridMultilevel"/>
    <w:tmpl w:val="9A60CF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70C7B71"/>
    <w:multiLevelType w:val="hybridMultilevel"/>
    <w:tmpl w:val="D0B685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7822E23"/>
    <w:multiLevelType w:val="hybridMultilevel"/>
    <w:tmpl w:val="4BA80374"/>
    <w:lvl w:ilvl="0" w:tplc="369C86EE">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7F85339"/>
    <w:multiLevelType w:val="hybridMultilevel"/>
    <w:tmpl w:val="C12C609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85B4759"/>
    <w:multiLevelType w:val="hybridMultilevel"/>
    <w:tmpl w:val="EF44B2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8FF5768"/>
    <w:multiLevelType w:val="hybridMultilevel"/>
    <w:tmpl w:val="CCC8D0A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986132C"/>
    <w:multiLevelType w:val="multilevel"/>
    <w:tmpl w:val="40D8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EB2A45"/>
    <w:multiLevelType w:val="hybridMultilevel"/>
    <w:tmpl w:val="A746BD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C000620"/>
    <w:multiLevelType w:val="hybridMultilevel"/>
    <w:tmpl w:val="520A99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0C6E1C7A"/>
    <w:multiLevelType w:val="hybridMultilevel"/>
    <w:tmpl w:val="366E7A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0CC479E0"/>
    <w:multiLevelType w:val="hybridMultilevel"/>
    <w:tmpl w:val="AA04C6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0CE54D81"/>
    <w:multiLevelType w:val="hybridMultilevel"/>
    <w:tmpl w:val="0CAEF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0E5918D7"/>
    <w:multiLevelType w:val="hybridMultilevel"/>
    <w:tmpl w:val="62224CE2"/>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 w15:restartNumberingAfterBreak="0">
    <w:nsid w:val="0F6B3786"/>
    <w:multiLevelType w:val="hybridMultilevel"/>
    <w:tmpl w:val="A9D4A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0F7C30BE"/>
    <w:multiLevelType w:val="multilevel"/>
    <w:tmpl w:val="68BE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FEF06D2"/>
    <w:multiLevelType w:val="hybridMultilevel"/>
    <w:tmpl w:val="8F54FC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0971CC3"/>
    <w:multiLevelType w:val="hybridMultilevel"/>
    <w:tmpl w:val="538693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111D432F"/>
    <w:multiLevelType w:val="hybridMultilevel"/>
    <w:tmpl w:val="2E5AA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119817CC"/>
    <w:multiLevelType w:val="hybridMultilevel"/>
    <w:tmpl w:val="61627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19D55D3"/>
    <w:multiLevelType w:val="hybridMultilevel"/>
    <w:tmpl w:val="B00AE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35A2776"/>
    <w:multiLevelType w:val="hybridMultilevel"/>
    <w:tmpl w:val="125A70B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49246B6"/>
    <w:multiLevelType w:val="hybridMultilevel"/>
    <w:tmpl w:val="AE989E56"/>
    <w:lvl w:ilvl="0" w:tplc="04090001">
      <w:start w:val="1"/>
      <w:numFmt w:val="bullet"/>
      <w:lvlText w:val=""/>
      <w:lvlJc w:val="left"/>
      <w:pPr>
        <w:ind w:left="720" w:hanging="360"/>
      </w:pPr>
      <w:rPr>
        <w:rFonts w:ascii="Symbol" w:hAnsi="Symbol" w:hint="default"/>
      </w:rPr>
    </w:lvl>
    <w:lvl w:ilvl="1" w:tplc="BABC6766">
      <w:start w:val="1"/>
      <w:numFmt w:val="decimal"/>
      <w:lvlText w:val="%2."/>
      <w:lvlJc w:val="left"/>
      <w:pPr>
        <w:ind w:left="1440" w:hanging="360"/>
      </w:pPr>
      <w:rPr>
        <w:rFonts w:asciiTheme="majorHAnsi" w:hAnsiTheme="maj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4FD4FF4"/>
    <w:multiLevelType w:val="hybridMultilevel"/>
    <w:tmpl w:val="1F401A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16C3598D"/>
    <w:multiLevelType w:val="hybridMultilevel"/>
    <w:tmpl w:val="6602E0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16CF3216"/>
    <w:multiLevelType w:val="hybridMultilevel"/>
    <w:tmpl w:val="83748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18011BF8"/>
    <w:multiLevelType w:val="hybridMultilevel"/>
    <w:tmpl w:val="5DE2347C"/>
    <w:lvl w:ilvl="0" w:tplc="10090001">
      <w:start w:val="1"/>
      <w:numFmt w:val="bullet"/>
      <w:lvlText w:val=""/>
      <w:lvlJc w:val="left"/>
      <w:pPr>
        <w:ind w:left="720" w:hanging="360"/>
      </w:pPr>
      <w:rPr>
        <w:rFonts w:ascii="Symbol" w:hAnsi="Symbol" w:hint="default"/>
      </w:rPr>
    </w:lvl>
    <w:lvl w:ilvl="1" w:tplc="10090009">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183E28A3"/>
    <w:multiLevelType w:val="hybridMultilevel"/>
    <w:tmpl w:val="E6EC7D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19494241"/>
    <w:multiLevelType w:val="hybridMultilevel"/>
    <w:tmpl w:val="FA507D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198A68A6"/>
    <w:multiLevelType w:val="hybridMultilevel"/>
    <w:tmpl w:val="110C3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A2A7421"/>
    <w:multiLevelType w:val="hybridMultilevel"/>
    <w:tmpl w:val="D60E90C4"/>
    <w:lvl w:ilvl="0" w:tplc="369C86E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1A671C53"/>
    <w:multiLevelType w:val="hybridMultilevel"/>
    <w:tmpl w:val="BF584368"/>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1A8D514A"/>
    <w:multiLevelType w:val="hybridMultilevel"/>
    <w:tmpl w:val="A7BAFC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1AC8284E"/>
    <w:multiLevelType w:val="hybridMultilevel"/>
    <w:tmpl w:val="EA1E39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1AEC0835"/>
    <w:multiLevelType w:val="hybridMultilevel"/>
    <w:tmpl w:val="DC74130A"/>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1B012013"/>
    <w:multiLevelType w:val="hybridMultilevel"/>
    <w:tmpl w:val="680E66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1B304043"/>
    <w:multiLevelType w:val="hybridMultilevel"/>
    <w:tmpl w:val="114ABD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1BA253F0"/>
    <w:multiLevelType w:val="hybridMultilevel"/>
    <w:tmpl w:val="30D479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1CC90285"/>
    <w:multiLevelType w:val="hybridMultilevel"/>
    <w:tmpl w:val="CC708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DA17092"/>
    <w:multiLevelType w:val="hybridMultilevel"/>
    <w:tmpl w:val="A51E1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1DB56E77"/>
    <w:multiLevelType w:val="hybridMultilevel"/>
    <w:tmpl w:val="13EE0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E305A9B"/>
    <w:multiLevelType w:val="hybridMultilevel"/>
    <w:tmpl w:val="C0364AE0"/>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1E416576"/>
    <w:multiLevelType w:val="hybridMultilevel"/>
    <w:tmpl w:val="4C7EE9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1EC931BA"/>
    <w:multiLevelType w:val="hybridMultilevel"/>
    <w:tmpl w:val="B82024BC"/>
    <w:lvl w:ilvl="0" w:tplc="04090001">
      <w:start w:val="1"/>
      <w:numFmt w:val="bullet"/>
      <w:lvlText w:val=""/>
      <w:lvlJc w:val="left"/>
      <w:pPr>
        <w:ind w:left="720" w:hanging="360"/>
      </w:pPr>
      <w:rPr>
        <w:rFonts w:ascii="Symbol" w:hAnsi="Symbol" w:hint="default"/>
      </w:rPr>
    </w:lvl>
    <w:lvl w:ilvl="1" w:tplc="BABC6766">
      <w:start w:val="1"/>
      <w:numFmt w:val="decimal"/>
      <w:lvlText w:val="%2."/>
      <w:lvlJc w:val="left"/>
      <w:pPr>
        <w:ind w:left="1440" w:hanging="360"/>
      </w:pPr>
      <w:rPr>
        <w:rFonts w:asciiTheme="majorHAnsi" w:hAnsiTheme="maj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F401569"/>
    <w:multiLevelType w:val="hybridMultilevel"/>
    <w:tmpl w:val="12DAA736"/>
    <w:lvl w:ilvl="0" w:tplc="369C86E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1FF66B4B"/>
    <w:multiLevelType w:val="hybridMultilevel"/>
    <w:tmpl w:val="D9F2BA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217F3FF5"/>
    <w:multiLevelType w:val="hybridMultilevel"/>
    <w:tmpl w:val="9DAA00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22FF57BE"/>
    <w:multiLevelType w:val="hybridMultilevel"/>
    <w:tmpl w:val="A372E2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25903561"/>
    <w:multiLevelType w:val="hybridMultilevel"/>
    <w:tmpl w:val="3496D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25D510C1"/>
    <w:multiLevelType w:val="hybridMultilevel"/>
    <w:tmpl w:val="77080F2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271D4F23"/>
    <w:multiLevelType w:val="hybridMultilevel"/>
    <w:tmpl w:val="73388D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291A0AB9"/>
    <w:multiLevelType w:val="hybridMultilevel"/>
    <w:tmpl w:val="32F8A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9485D66"/>
    <w:multiLevelType w:val="hybridMultilevel"/>
    <w:tmpl w:val="D4E884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2B5B6BF6"/>
    <w:multiLevelType w:val="hybridMultilevel"/>
    <w:tmpl w:val="FAD200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2B8D0E72"/>
    <w:multiLevelType w:val="hybridMultilevel"/>
    <w:tmpl w:val="D20C9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C404138"/>
    <w:multiLevelType w:val="hybridMultilevel"/>
    <w:tmpl w:val="9B2C4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2D52565A"/>
    <w:multiLevelType w:val="hybridMultilevel"/>
    <w:tmpl w:val="F0964A5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2D8577FC"/>
    <w:multiLevelType w:val="hybridMultilevel"/>
    <w:tmpl w:val="983011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2DE021AF"/>
    <w:multiLevelType w:val="hybridMultilevel"/>
    <w:tmpl w:val="D11807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2E302234"/>
    <w:multiLevelType w:val="hybridMultilevel"/>
    <w:tmpl w:val="C38C5D16"/>
    <w:lvl w:ilvl="0" w:tplc="369C86E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2E7E4557"/>
    <w:multiLevelType w:val="hybridMultilevel"/>
    <w:tmpl w:val="D26C31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2E7E6553"/>
    <w:multiLevelType w:val="hybridMultilevel"/>
    <w:tmpl w:val="EF2854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2EB76605"/>
    <w:multiLevelType w:val="hybridMultilevel"/>
    <w:tmpl w:val="1FA8D9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2ECB601D"/>
    <w:multiLevelType w:val="hybridMultilevel"/>
    <w:tmpl w:val="2C7292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2F936862"/>
    <w:multiLevelType w:val="hybridMultilevel"/>
    <w:tmpl w:val="DF4AC330"/>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2FCD0D84"/>
    <w:multiLevelType w:val="hybridMultilevel"/>
    <w:tmpl w:val="43966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00B51D5"/>
    <w:multiLevelType w:val="hybridMultilevel"/>
    <w:tmpl w:val="632638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31717F4D"/>
    <w:multiLevelType w:val="hybridMultilevel"/>
    <w:tmpl w:val="E88624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319148A6"/>
    <w:multiLevelType w:val="hybridMultilevel"/>
    <w:tmpl w:val="86C266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31B06D63"/>
    <w:multiLevelType w:val="hybridMultilevel"/>
    <w:tmpl w:val="68F4E6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36175BBD"/>
    <w:multiLevelType w:val="hybridMultilevel"/>
    <w:tmpl w:val="60B67C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365A69A2"/>
    <w:multiLevelType w:val="hybridMultilevel"/>
    <w:tmpl w:val="639CE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6C73223"/>
    <w:multiLevelType w:val="hybridMultilevel"/>
    <w:tmpl w:val="3B0EFEF4"/>
    <w:lvl w:ilvl="0" w:tplc="369C86E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374C1BB1"/>
    <w:multiLevelType w:val="hybridMultilevel"/>
    <w:tmpl w:val="1A847E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37504015"/>
    <w:multiLevelType w:val="hybridMultilevel"/>
    <w:tmpl w:val="5DD2A7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378F2E1E"/>
    <w:multiLevelType w:val="hybridMultilevel"/>
    <w:tmpl w:val="C1D6D1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381C510B"/>
    <w:multiLevelType w:val="hybridMultilevel"/>
    <w:tmpl w:val="D0083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8234C99"/>
    <w:multiLevelType w:val="hybridMultilevel"/>
    <w:tmpl w:val="5D723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8611672"/>
    <w:multiLevelType w:val="hybridMultilevel"/>
    <w:tmpl w:val="3956F566"/>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386C3713"/>
    <w:multiLevelType w:val="hybridMultilevel"/>
    <w:tmpl w:val="5964D3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389577C7"/>
    <w:multiLevelType w:val="hybridMultilevel"/>
    <w:tmpl w:val="B1268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AFE64D1"/>
    <w:multiLevelType w:val="hybridMultilevel"/>
    <w:tmpl w:val="CD908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BA86013"/>
    <w:multiLevelType w:val="hybridMultilevel"/>
    <w:tmpl w:val="2AF42AE2"/>
    <w:lvl w:ilvl="0" w:tplc="369C86E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3C7D36CA"/>
    <w:multiLevelType w:val="hybridMultilevel"/>
    <w:tmpl w:val="6E22B19C"/>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3D430567"/>
    <w:multiLevelType w:val="hybridMultilevel"/>
    <w:tmpl w:val="8EB8A950"/>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180"/>
      </w:pPr>
      <w:rPr>
        <w:rFonts w:ascii="Wingdings" w:hAnsi="Wingdings"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3" w15:restartNumberingAfterBreak="0">
    <w:nsid w:val="3DF23100"/>
    <w:multiLevelType w:val="hybridMultilevel"/>
    <w:tmpl w:val="F0E65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E41069F"/>
    <w:multiLevelType w:val="hybridMultilevel"/>
    <w:tmpl w:val="44E220B0"/>
    <w:lvl w:ilvl="0" w:tplc="369C86E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3F6A119F"/>
    <w:multiLevelType w:val="hybridMultilevel"/>
    <w:tmpl w:val="63E85A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3F7D6BF3"/>
    <w:multiLevelType w:val="hybridMultilevel"/>
    <w:tmpl w:val="64A6C7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3FFD0B74"/>
    <w:multiLevelType w:val="hybridMultilevel"/>
    <w:tmpl w:val="2D5461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40BF22E9"/>
    <w:multiLevelType w:val="hybridMultilevel"/>
    <w:tmpl w:val="F2369B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40E85335"/>
    <w:multiLevelType w:val="hybridMultilevel"/>
    <w:tmpl w:val="EDE4D05A"/>
    <w:lvl w:ilvl="0" w:tplc="04090001">
      <w:start w:val="1"/>
      <w:numFmt w:val="bullet"/>
      <w:lvlText w:val=""/>
      <w:lvlJc w:val="left"/>
      <w:pPr>
        <w:ind w:left="720" w:hanging="360"/>
      </w:pPr>
      <w:rPr>
        <w:rFonts w:ascii="Symbol" w:hAnsi="Symbol" w:hint="default"/>
      </w:rPr>
    </w:lvl>
    <w:lvl w:ilvl="1" w:tplc="BABC6766">
      <w:start w:val="1"/>
      <w:numFmt w:val="decimal"/>
      <w:lvlText w:val="%2."/>
      <w:lvlJc w:val="left"/>
      <w:pPr>
        <w:ind w:left="1440" w:hanging="360"/>
      </w:pPr>
      <w:rPr>
        <w:rFonts w:asciiTheme="majorHAnsi" w:hAnsiTheme="maj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1163046"/>
    <w:multiLevelType w:val="hybridMultilevel"/>
    <w:tmpl w:val="550AF7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425F6ADF"/>
    <w:multiLevelType w:val="hybridMultilevel"/>
    <w:tmpl w:val="65BAF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42630475"/>
    <w:multiLevelType w:val="hybridMultilevel"/>
    <w:tmpl w:val="647ED5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42D77AF6"/>
    <w:multiLevelType w:val="hybridMultilevel"/>
    <w:tmpl w:val="0232A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44180C22"/>
    <w:multiLevelType w:val="hybridMultilevel"/>
    <w:tmpl w:val="4A587F26"/>
    <w:lvl w:ilvl="0" w:tplc="369C86E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45A20D7E"/>
    <w:multiLevelType w:val="hybridMultilevel"/>
    <w:tmpl w:val="B9C447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45BD1F88"/>
    <w:multiLevelType w:val="hybridMultilevel"/>
    <w:tmpl w:val="AE462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6F91523"/>
    <w:multiLevelType w:val="hybridMultilevel"/>
    <w:tmpl w:val="362483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15:restartNumberingAfterBreak="0">
    <w:nsid w:val="479601D4"/>
    <w:multiLevelType w:val="hybridMultilevel"/>
    <w:tmpl w:val="BD921C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48164699"/>
    <w:multiLevelType w:val="hybridMultilevel"/>
    <w:tmpl w:val="37005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4A7B265B"/>
    <w:multiLevelType w:val="hybridMultilevel"/>
    <w:tmpl w:val="FAF29E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4C9C3A1E"/>
    <w:multiLevelType w:val="hybridMultilevel"/>
    <w:tmpl w:val="DEA29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4CC84A45"/>
    <w:multiLevelType w:val="hybridMultilevel"/>
    <w:tmpl w:val="F508E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4DAF76FF"/>
    <w:multiLevelType w:val="hybridMultilevel"/>
    <w:tmpl w:val="E8B884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4FEC6063"/>
    <w:multiLevelType w:val="hybridMultilevel"/>
    <w:tmpl w:val="0B4A8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502E2F1D"/>
    <w:multiLevelType w:val="hybridMultilevel"/>
    <w:tmpl w:val="4C6ACF96"/>
    <w:lvl w:ilvl="0" w:tplc="369C86E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15:restartNumberingAfterBreak="0">
    <w:nsid w:val="508A1208"/>
    <w:multiLevelType w:val="hybridMultilevel"/>
    <w:tmpl w:val="DC0C71A8"/>
    <w:lvl w:ilvl="0" w:tplc="369C86E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519B7D9A"/>
    <w:multiLevelType w:val="hybridMultilevel"/>
    <w:tmpl w:val="9F5E55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52095EEA"/>
    <w:multiLevelType w:val="hybridMultilevel"/>
    <w:tmpl w:val="A82413B2"/>
    <w:lvl w:ilvl="0" w:tplc="E7D0B83E">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15:restartNumberingAfterBreak="0">
    <w:nsid w:val="53313F21"/>
    <w:multiLevelType w:val="hybridMultilevel"/>
    <w:tmpl w:val="1CFE8146"/>
    <w:lvl w:ilvl="0" w:tplc="369C86E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538E28F3"/>
    <w:multiLevelType w:val="hybridMultilevel"/>
    <w:tmpl w:val="404042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56442ED2"/>
    <w:multiLevelType w:val="hybridMultilevel"/>
    <w:tmpl w:val="C9FA3A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15:restartNumberingAfterBreak="0">
    <w:nsid w:val="567168E1"/>
    <w:multiLevelType w:val="hybridMultilevel"/>
    <w:tmpl w:val="AC2A77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56926571"/>
    <w:multiLevelType w:val="hybridMultilevel"/>
    <w:tmpl w:val="CB6A5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6D206C9"/>
    <w:multiLevelType w:val="hybridMultilevel"/>
    <w:tmpl w:val="6324BCA0"/>
    <w:lvl w:ilvl="0" w:tplc="04090001">
      <w:start w:val="1"/>
      <w:numFmt w:val="bullet"/>
      <w:lvlText w:val=""/>
      <w:lvlJc w:val="left"/>
      <w:pPr>
        <w:ind w:left="720" w:hanging="360"/>
      </w:pPr>
      <w:rPr>
        <w:rFonts w:ascii="Symbol" w:hAnsi="Symbol" w:hint="default"/>
      </w:rPr>
    </w:lvl>
    <w:lvl w:ilvl="1" w:tplc="BABC6766">
      <w:start w:val="1"/>
      <w:numFmt w:val="decimal"/>
      <w:lvlText w:val="%2."/>
      <w:lvlJc w:val="left"/>
      <w:pPr>
        <w:ind w:left="1440" w:hanging="360"/>
      </w:pPr>
      <w:rPr>
        <w:rFonts w:asciiTheme="majorHAnsi" w:hAnsiTheme="maj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56EA2110"/>
    <w:multiLevelType w:val="hybridMultilevel"/>
    <w:tmpl w:val="DFCC1E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15:restartNumberingAfterBreak="0">
    <w:nsid w:val="56F822A8"/>
    <w:multiLevelType w:val="hybridMultilevel"/>
    <w:tmpl w:val="58F88B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15:restartNumberingAfterBreak="0">
    <w:nsid w:val="58BC7427"/>
    <w:multiLevelType w:val="hybridMultilevel"/>
    <w:tmpl w:val="A552C2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5ABD41C4"/>
    <w:multiLevelType w:val="hybridMultilevel"/>
    <w:tmpl w:val="12FA5158"/>
    <w:lvl w:ilvl="0" w:tplc="04090001">
      <w:start w:val="1"/>
      <w:numFmt w:val="bullet"/>
      <w:lvlText w:val=""/>
      <w:lvlJc w:val="left"/>
      <w:pPr>
        <w:ind w:left="720" w:hanging="360"/>
      </w:pPr>
      <w:rPr>
        <w:rFonts w:ascii="Symbol" w:hAnsi="Symbol" w:hint="default"/>
      </w:rPr>
    </w:lvl>
    <w:lvl w:ilvl="1" w:tplc="BABC6766">
      <w:start w:val="1"/>
      <w:numFmt w:val="decimal"/>
      <w:lvlText w:val="%2."/>
      <w:lvlJc w:val="left"/>
      <w:pPr>
        <w:ind w:left="1440" w:hanging="360"/>
      </w:pPr>
      <w:rPr>
        <w:rFonts w:asciiTheme="majorHAnsi" w:hAnsiTheme="majorHAnsi" w:hint="default"/>
      </w:rPr>
    </w:lvl>
    <w:lvl w:ilvl="2" w:tplc="2640E258">
      <w:start w:val="12"/>
      <w:numFmt w:val="bullet"/>
      <w:lvlText w:val="-"/>
      <w:lvlJc w:val="left"/>
      <w:pPr>
        <w:ind w:left="2160" w:hanging="360"/>
      </w:pPr>
      <w:rPr>
        <w:rFonts w:ascii="Calibri Light" w:eastAsia="Times New Roman" w:hAnsi="Calibri Light" w:cs="Times New Roman" w:hint="default"/>
        <w:sz w:val="18"/>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BB14E96"/>
    <w:multiLevelType w:val="hybridMultilevel"/>
    <w:tmpl w:val="33966246"/>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5CF164F3"/>
    <w:multiLevelType w:val="hybridMultilevel"/>
    <w:tmpl w:val="231EB0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15:restartNumberingAfterBreak="0">
    <w:nsid w:val="5DD9173A"/>
    <w:multiLevelType w:val="hybridMultilevel"/>
    <w:tmpl w:val="397A85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15:restartNumberingAfterBreak="0">
    <w:nsid w:val="5F88364E"/>
    <w:multiLevelType w:val="hybridMultilevel"/>
    <w:tmpl w:val="1842E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618D3B95"/>
    <w:multiLevelType w:val="hybridMultilevel"/>
    <w:tmpl w:val="EFF8BD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15:restartNumberingAfterBreak="0">
    <w:nsid w:val="61F53AEB"/>
    <w:multiLevelType w:val="hybridMultilevel"/>
    <w:tmpl w:val="0E7C21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15:restartNumberingAfterBreak="0">
    <w:nsid w:val="65042472"/>
    <w:multiLevelType w:val="hybridMultilevel"/>
    <w:tmpl w:val="AC0237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15:restartNumberingAfterBreak="0">
    <w:nsid w:val="6751600F"/>
    <w:multiLevelType w:val="hybridMultilevel"/>
    <w:tmpl w:val="FAE6FD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15:restartNumberingAfterBreak="0">
    <w:nsid w:val="67E6241F"/>
    <w:multiLevelType w:val="hybridMultilevel"/>
    <w:tmpl w:val="DB700C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15:restartNumberingAfterBreak="0">
    <w:nsid w:val="683875DE"/>
    <w:multiLevelType w:val="hybridMultilevel"/>
    <w:tmpl w:val="A9A84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691B74EB"/>
    <w:multiLevelType w:val="hybridMultilevel"/>
    <w:tmpl w:val="55225A8C"/>
    <w:lvl w:ilvl="0" w:tplc="369C86E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15:restartNumberingAfterBreak="0">
    <w:nsid w:val="69510B2A"/>
    <w:multiLevelType w:val="hybridMultilevel"/>
    <w:tmpl w:val="E3E67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9982B68"/>
    <w:multiLevelType w:val="hybridMultilevel"/>
    <w:tmpl w:val="DE0E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6A811D56"/>
    <w:multiLevelType w:val="hybridMultilevel"/>
    <w:tmpl w:val="2B26D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15:restartNumberingAfterBreak="0">
    <w:nsid w:val="6A922442"/>
    <w:multiLevelType w:val="hybridMultilevel"/>
    <w:tmpl w:val="BD4A5CD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15:restartNumberingAfterBreak="0">
    <w:nsid w:val="6DAB138D"/>
    <w:multiLevelType w:val="hybridMultilevel"/>
    <w:tmpl w:val="985451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6E7E1C1A"/>
    <w:multiLevelType w:val="hybridMultilevel"/>
    <w:tmpl w:val="B4720C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15:restartNumberingAfterBreak="0">
    <w:nsid w:val="6F6D67C9"/>
    <w:multiLevelType w:val="hybridMultilevel"/>
    <w:tmpl w:val="9306DC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15:restartNumberingAfterBreak="0">
    <w:nsid w:val="70193FA8"/>
    <w:multiLevelType w:val="hybridMultilevel"/>
    <w:tmpl w:val="7DBE5C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15:restartNumberingAfterBreak="0">
    <w:nsid w:val="704E21E0"/>
    <w:multiLevelType w:val="hybridMultilevel"/>
    <w:tmpl w:val="AB1CB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1133731"/>
    <w:multiLevelType w:val="hybridMultilevel"/>
    <w:tmpl w:val="1B0CF7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15:restartNumberingAfterBreak="0">
    <w:nsid w:val="737943DC"/>
    <w:multiLevelType w:val="hybridMultilevel"/>
    <w:tmpl w:val="35242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15:restartNumberingAfterBreak="0">
    <w:nsid w:val="75034FC6"/>
    <w:multiLevelType w:val="hybridMultilevel"/>
    <w:tmpl w:val="3F9E1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15:restartNumberingAfterBreak="0">
    <w:nsid w:val="76852B75"/>
    <w:multiLevelType w:val="hybridMultilevel"/>
    <w:tmpl w:val="EEB2C2A8"/>
    <w:lvl w:ilvl="0" w:tplc="369C86EE">
      <w:start w:val="1"/>
      <w:numFmt w:val="bullet"/>
      <w:lvlText w:val=""/>
      <w:lvlJc w:val="left"/>
      <w:pPr>
        <w:ind w:left="720" w:hanging="360"/>
      </w:pPr>
      <w:rPr>
        <w:rFonts w:ascii="Symbol" w:hAnsi="Symbol" w:hint="default"/>
        <w:color w:val="auto"/>
      </w:rPr>
    </w:lvl>
    <w:lvl w:ilvl="1" w:tplc="3A22A400">
      <w:start w:val="1"/>
      <w:numFmt w:val="bullet"/>
      <w:lvlText w:val="o"/>
      <w:lvlJc w:val="left"/>
      <w:pPr>
        <w:ind w:left="1440" w:hanging="360"/>
      </w:pPr>
      <w:rPr>
        <w:rFonts w:ascii="Courier New" w:hAnsi="Courier New" w:cs="Courier New" w:hint="default"/>
        <w:color w:val="auto"/>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15:restartNumberingAfterBreak="0">
    <w:nsid w:val="790914F7"/>
    <w:multiLevelType w:val="hybridMultilevel"/>
    <w:tmpl w:val="070E0FC8"/>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15:restartNumberingAfterBreak="0">
    <w:nsid w:val="79AF7D90"/>
    <w:multiLevelType w:val="hybridMultilevel"/>
    <w:tmpl w:val="5DD648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15:restartNumberingAfterBreak="0">
    <w:nsid w:val="79B436D5"/>
    <w:multiLevelType w:val="hybridMultilevel"/>
    <w:tmpl w:val="7C22B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7B717D63"/>
    <w:multiLevelType w:val="hybridMultilevel"/>
    <w:tmpl w:val="54328D1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0F">
      <w:start w:val="1"/>
      <w:numFmt w:val="decimal"/>
      <w:lvlText w:val="%3."/>
      <w:lvlJc w:val="left"/>
      <w:pPr>
        <w:ind w:left="2160" w:hanging="18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7" w15:restartNumberingAfterBreak="0">
    <w:nsid w:val="7BE976C7"/>
    <w:multiLevelType w:val="hybridMultilevel"/>
    <w:tmpl w:val="EF4E2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7C8D7DE9"/>
    <w:multiLevelType w:val="hybridMultilevel"/>
    <w:tmpl w:val="34366318"/>
    <w:lvl w:ilvl="0" w:tplc="369C86EE">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15:restartNumberingAfterBreak="0">
    <w:nsid w:val="7CA35EE8"/>
    <w:multiLevelType w:val="hybridMultilevel"/>
    <w:tmpl w:val="700E4C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15:restartNumberingAfterBreak="0">
    <w:nsid w:val="7D9629F8"/>
    <w:multiLevelType w:val="hybridMultilevel"/>
    <w:tmpl w:val="7E1A3C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15:restartNumberingAfterBreak="0">
    <w:nsid w:val="7DCF3B5E"/>
    <w:multiLevelType w:val="hybridMultilevel"/>
    <w:tmpl w:val="A02676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15:restartNumberingAfterBreak="0">
    <w:nsid w:val="7DF73A89"/>
    <w:multiLevelType w:val="hybridMultilevel"/>
    <w:tmpl w:val="913C19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15:restartNumberingAfterBreak="0">
    <w:nsid w:val="7E462431"/>
    <w:multiLevelType w:val="hybridMultilevel"/>
    <w:tmpl w:val="5716418C"/>
    <w:lvl w:ilvl="0" w:tplc="369C86E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15:restartNumberingAfterBreak="0">
    <w:nsid w:val="7E585A8F"/>
    <w:multiLevelType w:val="hybridMultilevel"/>
    <w:tmpl w:val="C40A54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15:restartNumberingAfterBreak="0">
    <w:nsid w:val="7F692E46"/>
    <w:multiLevelType w:val="hybridMultilevel"/>
    <w:tmpl w:val="F89034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15:restartNumberingAfterBreak="0">
    <w:nsid w:val="7F6D5E79"/>
    <w:multiLevelType w:val="hybridMultilevel"/>
    <w:tmpl w:val="9162E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7F8C7A9C"/>
    <w:multiLevelType w:val="hybridMultilevel"/>
    <w:tmpl w:val="EFA65230"/>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180"/>
      </w:pPr>
      <w:rPr>
        <w:rFonts w:ascii="Wingdings" w:hAnsi="Wingdings"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8" w15:restartNumberingAfterBreak="0">
    <w:nsid w:val="7FA23842"/>
    <w:multiLevelType w:val="hybridMultilevel"/>
    <w:tmpl w:val="01686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7FC56E80"/>
    <w:multiLevelType w:val="hybridMultilevel"/>
    <w:tmpl w:val="0C4AC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109"/>
  </w:num>
  <w:num w:numId="3">
    <w:abstractNumId w:val="95"/>
  </w:num>
  <w:num w:numId="4">
    <w:abstractNumId w:val="26"/>
  </w:num>
  <w:num w:numId="5">
    <w:abstractNumId w:val="161"/>
  </w:num>
  <w:num w:numId="6">
    <w:abstractNumId w:val="107"/>
  </w:num>
  <w:num w:numId="7">
    <w:abstractNumId w:val="6"/>
  </w:num>
  <w:num w:numId="8">
    <w:abstractNumId w:val="40"/>
  </w:num>
  <w:num w:numId="9">
    <w:abstractNumId w:val="110"/>
  </w:num>
  <w:num w:numId="10">
    <w:abstractNumId w:val="18"/>
  </w:num>
  <w:num w:numId="11">
    <w:abstractNumId w:val="9"/>
  </w:num>
  <w:num w:numId="12">
    <w:abstractNumId w:val="12"/>
  </w:num>
  <w:num w:numId="13">
    <w:abstractNumId w:val="31"/>
  </w:num>
  <w:num w:numId="14">
    <w:abstractNumId w:val="20"/>
  </w:num>
  <w:num w:numId="15">
    <w:abstractNumId w:val="135"/>
  </w:num>
  <w:num w:numId="16">
    <w:abstractNumId w:val="147"/>
  </w:num>
  <w:num w:numId="17">
    <w:abstractNumId w:val="74"/>
  </w:num>
  <w:num w:numId="18">
    <w:abstractNumId w:val="151"/>
  </w:num>
  <w:num w:numId="19">
    <w:abstractNumId w:val="111"/>
  </w:num>
  <w:num w:numId="20">
    <w:abstractNumId w:val="22"/>
  </w:num>
  <w:num w:numId="21">
    <w:abstractNumId w:val="68"/>
  </w:num>
  <w:num w:numId="22">
    <w:abstractNumId w:val="117"/>
  </w:num>
  <w:num w:numId="23">
    <w:abstractNumId w:val="50"/>
  </w:num>
  <w:num w:numId="24">
    <w:abstractNumId w:val="159"/>
  </w:num>
  <w:num w:numId="25">
    <w:abstractNumId w:val="149"/>
  </w:num>
  <w:num w:numId="26">
    <w:abstractNumId w:val="118"/>
  </w:num>
  <w:num w:numId="27">
    <w:abstractNumId w:val="36"/>
  </w:num>
  <w:num w:numId="28">
    <w:abstractNumId w:val="82"/>
  </w:num>
  <w:num w:numId="29">
    <w:abstractNumId w:val="144"/>
  </w:num>
  <w:num w:numId="30">
    <w:abstractNumId w:val="162"/>
  </w:num>
  <w:num w:numId="31">
    <w:abstractNumId w:val="137"/>
  </w:num>
  <w:num w:numId="32">
    <w:abstractNumId w:val="102"/>
  </w:num>
  <w:num w:numId="33">
    <w:abstractNumId w:val="150"/>
  </w:num>
  <w:num w:numId="34">
    <w:abstractNumId w:val="145"/>
  </w:num>
  <w:num w:numId="35">
    <w:abstractNumId w:val="44"/>
  </w:num>
  <w:num w:numId="36">
    <w:abstractNumId w:val="7"/>
  </w:num>
  <w:num w:numId="37">
    <w:abstractNumId w:val="153"/>
  </w:num>
  <w:num w:numId="38">
    <w:abstractNumId w:val="131"/>
  </w:num>
  <w:num w:numId="39">
    <w:abstractNumId w:val="70"/>
  </w:num>
  <w:num w:numId="40">
    <w:abstractNumId w:val="136"/>
  </w:num>
  <w:num w:numId="41">
    <w:abstractNumId w:val="47"/>
  </w:num>
  <w:num w:numId="42">
    <w:abstractNumId w:val="69"/>
  </w:num>
  <w:num w:numId="43">
    <w:abstractNumId w:val="2"/>
  </w:num>
  <w:num w:numId="44">
    <w:abstractNumId w:val="97"/>
  </w:num>
  <w:num w:numId="45">
    <w:abstractNumId w:val="100"/>
  </w:num>
  <w:num w:numId="46">
    <w:abstractNumId w:val="41"/>
  </w:num>
  <w:num w:numId="47">
    <w:abstractNumId w:val="130"/>
  </w:num>
  <w:num w:numId="48">
    <w:abstractNumId w:val="126"/>
  </w:num>
  <w:num w:numId="49">
    <w:abstractNumId w:val="96"/>
  </w:num>
  <w:num w:numId="50">
    <w:abstractNumId w:val="66"/>
  </w:num>
  <w:num w:numId="51">
    <w:abstractNumId w:val="121"/>
  </w:num>
  <w:num w:numId="52">
    <w:abstractNumId w:val="60"/>
  </w:num>
  <w:num w:numId="53">
    <w:abstractNumId w:val="17"/>
  </w:num>
  <w:num w:numId="54">
    <w:abstractNumId w:val="81"/>
  </w:num>
  <w:num w:numId="55">
    <w:abstractNumId w:val="61"/>
  </w:num>
  <w:num w:numId="56">
    <w:abstractNumId w:val="75"/>
  </w:num>
  <w:num w:numId="57">
    <w:abstractNumId w:val="58"/>
  </w:num>
  <w:num w:numId="58">
    <w:abstractNumId w:val="160"/>
  </w:num>
  <w:num w:numId="59">
    <w:abstractNumId w:val="71"/>
  </w:num>
  <w:num w:numId="60">
    <w:abstractNumId w:val="21"/>
  </w:num>
  <w:num w:numId="61">
    <w:abstractNumId w:val="165"/>
  </w:num>
  <w:num w:numId="62">
    <w:abstractNumId w:val="15"/>
    <w:lvlOverride w:ilvl="0">
      <w:startOverride w:val="1"/>
    </w:lvlOverride>
  </w:num>
  <w:num w:numId="63">
    <w:abstractNumId w:val="15"/>
    <w:lvlOverride w:ilvl="0">
      <w:startOverride w:val="2"/>
    </w:lvlOverride>
  </w:num>
  <w:num w:numId="64">
    <w:abstractNumId w:val="56"/>
  </w:num>
  <w:num w:numId="65">
    <w:abstractNumId w:val="78"/>
  </w:num>
  <w:num w:numId="66">
    <w:abstractNumId w:val="57"/>
  </w:num>
  <w:num w:numId="67">
    <w:abstractNumId w:val="32"/>
  </w:num>
  <w:num w:numId="68">
    <w:abstractNumId w:val="113"/>
  </w:num>
  <w:num w:numId="69">
    <w:abstractNumId w:val="133"/>
  </w:num>
  <w:num w:numId="70">
    <w:abstractNumId w:val="55"/>
  </w:num>
  <w:num w:numId="71">
    <w:abstractNumId w:val="53"/>
  </w:num>
  <w:num w:numId="72">
    <w:abstractNumId w:val="125"/>
  </w:num>
  <w:num w:numId="73">
    <w:abstractNumId w:val="13"/>
  </w:num>
  <w:num w:numId="74">
    <w:abstractNumId w:val="43"/>
  </w:num>
  <w:num w:numId="75">
    <w:abstractNumId w:val="98"/>
  </w:num>
  <w:num w:numId="76">
    <w:abstractNumId w:val="143"/>
  </w:num>
  <w:num w:numId="77">
    <w:abstractNumId w:val="19"/>
  </w:num>
  <w:num w:numId="78">
    <w:abstractNumId w:val="24"/>
  </w:num>
  <w:num w:numId="79">
    <w:abstractNumId w:val="14"/>
  </w:num>
  <w:num w:numId="80">
    <w:abstractNumId w:val="45"/>
  </w:num>
  <w:num w:numId="81">
    <w:abstractNumId w:val="105"/>
  </w:num>
  <w:num w:numId="82">
    <w:abstractNumId w:val="0"/>
  </w:num>
  <w:num w:numId="83">
    <w:abstractNumId w:val="77"/>
  </w:num>
  <w:num w:numId="84">
    <w:abstractNumId w:val="34"/>
  </w:num>
  <w:num w:numId="85">
    <w:abstractNumId w:val="108"/>
  </w:num>
  <w:num w:numId="86">
    <w:abstractNumId w:val="39"/>
  </w:num>
  <w:num w:numId="87">
    <w:abstractNumId w:val="120"/>
  </w:num>
  <w:num w:numId="88">
    <w:abstractNumId w:val="87"/>
  </w:num>
  <w:num w:numId="89">
    <w:abstractNumId w:val="8"/>
  </w:num>
  <w:num w:numId="90">
    <w:abstractNumId w:val="10"/>
  </w:num>
  <w:num w:numId="91">
    <w:abstractNumId w:val="63"/>
  </w:num>
  <w:num w:numId="92">
    <w:abstractNumId w:val="83"/>
  </w:num>
  <w:num w:numId="93">
    <w:abstractNumId w:val="103"/>
  </w:num>
  <w:num w:numId="94">
    <w:abstractNumId w:val="154"/>
  </w:num>
  <w:num w:numId="95">
    <w:abstractNumId w:val="167"/>
  </w:num>
  <w:num w:numId="96">
    <w:abstractNumId w:val="42"/>
  </w:num>
  <w:num w:numId="97">
    <w:abstractNumId w:val="4"/>
  </w:num>
  <w:num w:numId="98">
    <w:abstractNumId w:val="92"/>
  </w:num>
  <w:num w:numId="99">
    <w:abstractNumId w:val="156"/>
  </w:num>
  <w:num w:numId="100">
    <w:abstractNumId w:val="65"/>
  </w:num>
  <w:num w:numId="101">
    <w:abstractNumId w:val="64"/>
  </w:num>
  <w:num w:numId="102">
    <w:abstractNumId w:val="134"/>
  </w:num>
  <w:num w:numId="103">
    <w:abstractNumId w:val="112"/>
  </w:num>
  <w:num w:numId="104">
    <w:abstractNumId w:val="101"/>
  </w:num>
  <w:num w:numId="105">
    <w:abstractNumId w:val="35"/>
  </w:num>
  <w:num w:numId="106">
    <w:abstractNumId w:val="91"/>
  </w:num>
  <w:num w:numId="107">
    <w:abstractNumId w:val="122"/>
  </w:num>
  <w:num w:numId="108">
    <w:abstractNumId w:val="164"/>
  </w:num>
  <w:num w:numId="109">
    <w:abstractNumId w:val="33"/>
  </w:num>
  <w:num w:numId="110">
    <w:abstractNumId w:val="146"/>
  </w:num>
  <w:num w:numId="111">
    <w:abstractNumId w:val="72"/>
  </w:num>
  <w:num w:numId="112">
    <w:abstractNumId w:val="1"/>
  </w:num>
  <w:num w:numId="113">
    <w:abstractNumId w:val="23"/>
    <w:lvlOverride w:ilvl="0">
      <w:startOverride w:val="8"/>
    </w:lvlOverride>
  </w:num>
  <w:num w:numId="114">
    <w:abstractNumId w:val="54"/>
  </w:num>
  <w:num w:numId="115">
    <w:abstractNumId w:val="5"/>
  </w:num>
  <w:num w:numId="116">
    <w:abstractNumId w:val="37"/>
  </w:num>
  <w:num w:numId="117">
    <w:abstractNumId w:val="29"/>
  </w:num>
  <w:num w:numId="118">
    <w:abstractNumId w:val="28"/>
  </w:num>
  <w:num w:numId="119">
    <w:abstractNumId w:val="85"/>
  </w:num>
  <w:num w:numId="120">
    <w:abstractNumId w:val="27"/>
  </w:num>
  <w:num w:numId="121">
    <w:abstractNumId w:val="73"/>
  </w:num>
  <w:num w:numId="122">
    <w:abstractNumId w:val="114"/>
  </w:num>
  <w:num w:numId="123">
    <w:abstractNumId w:val="62"/>
  </w:num>
  <w:num w:numId="124">
    <w:abstractNumId w:val="132"/>
  </w:num>
  <w:num w:numId="125">
    <w:abstractNumId w:val="166"/>
  </w:num>
  <w:num w:numId="126">
    <w:abstractNumId w:val="84"/>
  </w:num>
  <w:num w:numId="127">
    <w:abstractNumId w:val="88"/>
  </w:num>
  <w:num w:numId="128">
    <w:abstractNumId w:val="46"/>
  </w:num>
  <w:num w:numId="129">
    <w:abstractNumId w:val="48"/>
  </w:num>
  <w:num w:numId="130">
    <w:abstractNumId w:val="124"/>
  </w:num>
  <w:num w:numId="131">
    <w:abstractNumId w:val="51"/>
  </w:num>
  <w:num w:numId="132">
    <w:abstractNumId w:val="140"/>
  </w:num>
  <w:num w:numId="133">
    <w:abstractNumId w:val="99"/>
  </w:num>
  <w:num w:numId="134">
    <w:abstractNumId w:val="59"/>
  </w:num>
  <w:num w:numId="135">
    <w:abstractNumId w:val="30"/>
  </w:num>
  <w:num w:numId="136">
    <w:abstractNumId w:val="3"/>
  </w:num>
  <w:num w:numId="137">
    <w:abstractNumId w:val="25"/>
  </w:num>
  <w:num w:numId="138">
    <w:abstractNumId w:val="155"/>
  </w:num>
  <w:num w:numId="139">
    <w:abstractNumId w:val="123"/>
  </w:num>
  <w:num w:numId="140">
    <w:abstractNumId w:val="157"/>
  </w:num>
  <w:num w:numId="141">
    <w:abstractNumId w:val="93"/>
  </w:num>
  <w:num w:numId="142">
    <w:abstractNumId w:val="89"/>
  </w:num>
  <w:num w:numId="143">
    <w:abstractNumId w:val="106"/>
  </w:num>
  <w:num w:numId="144">
    <w:abstractNumId w:val="128"/>
  </w:num>
  <w:num w:numId="145">
    <w:abstractNumId w:val="141"/>
  </w:num>
  <w:num w:numId="146">
    <w:abstractNumId w:val="79"/>
  </w:num>
  <w:num w:numId="147">
    <w:abstractNumId w:val="168"/>
  </w:num>
  <w:num w:numId="148">
    <w:abstractNumId w:val="16"/>
  </w:num>
  <w:num w:numId="149">
    <w:abstractNumId w:val="138"/>
  </w:num>
  <w:num w:numId="150">
    <w:abstractNumId w:val="129"/>
  </w:num>
  <w:num w:numId="151">
    <w:abstractNumId w:val="148"/>
  </w:num>
  <w:num w:numId="152">
    <w:abstractNumId w:val="127"/>
  </w:num>
  <w:num w:numId="153">
    <w:abstractNumId w:val="169"/>
  </w:num>
  <w:num w:numId="154">
    <w:abstractNumId w:val="152"/>
  </w:num>
  <w:num w:numId="155">
    <w:abstractNumId w:val="90"/>
  </w:num>
  <w:num w:numId="156">
    <w:abstractNumId w:val="80"/>
  </w:num>
  <w:num w:numId="157">
    <w:abstractNumId w:val="116"/>
  </w:num>
  <w:num w:numId="158">
    <w:abstractNumId w:val="158"/>
  </w:num>
  <w:num w:numId="159">
    <w:abstractNumId w:val="67"/>
  </w:num>
  <w:num w:numId="160">
    <w:abstractNumId w:val="115"/>
  </w:num>
  <w:num w:numId="161">
    <w:abstractNumId w:val="119"/>
  </w:num>
  <w:num w:numId="162">
    <w:abstractNumId w:val="104"/>
  </w:num>
  <w:num w:numId="163">
    <w:abstractNumId w:val="38"/>
  </w:num>
  <w:num w:numId="164">
    <w:abstractNumId w:val="94"/>
  </w:num>
  <w:num w:numId="165">
    <w:abstractNumId w:val="163"/>
  </w:num>
  <w:num w:numId="166">
    <w:abstractNumId w:val="11"/>
  </w:num>
  <w:num w:numId="167">
    <w:abstractNumId w:val="139"/>
  </w:num>
  <w:num w:numId="168">
    <w:abstractNumId w:val="52"/>
  </w:num>
  <w:num w:numId="169">
    <w:abstractNumId w:val="49"/>
  </w:num>
  <w:num w:numId="170">
    <w:abstractNumId w:val="86"/>
  </w:num>
  <w:num w:numId="171">
    <w:abstractNumId w:val="142"/>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CA4"/>
    <w:rsid w:val="0000741A"/>
    <w:rsid w:val="000131B0"/>
    <w:rsid w:val="0001553E"/>
    <w:rsid w:val="00026D7D"/>
    <w:rsid w:val="00031C6F"/>
    <w:rsid w:val="000340AE"/>
    <w:rsid w:val="00040BAB"/>
    <w:rsid w:val="000473DC"/>
    <w:rsid w:val="00050E28"/>
    <w:rsid w:val="00051262"/>
    <w:rsid w:val="00053889"/>
    <w:rsid w:val="00070163"/>
    <w:rsid w:val="00074418"/>
    <w:rsid w:val="00085CC4"/>
    <w:rsid w:val="000870BC"/>
    <w:rsid w:val="000955AA"/>
    <w:rsid w:val="0009701C"/>
    <w:rsid w:val="000A4DB7"/>
    <w:rsid w:val="000A5CF4"/>
    <w:rsid w:val="000B1015"/>
    <w:rsid w:val="000C4E8D"/>
    <w:rsid w:val="000D09AC"/>
    <w:rsid w:val="000D15BF"/>
    <w:rsid w:val="000D3CEB"/>
    <w:rsid w:val="000D52AE"/>
    <w:rsid w:val="000D71C4"/>
    <w:rsid w:val="000E0805"/>
    <w:rsid w:val="000F0CE3"/>
    <w:rsid w:val="000F4F85"/>
    <w:rsid w:val="000F5103"/>
    <w:rsid w:val="000F5C0A"/>
    <w:rsid w:val="000F668D"/>
    <w:rsid w:val="00100600"/>
    <w:rsid w:val="00117820"/>
    <w:rsid w:val="001356D7"/>
    <w:rsid w:val="001437DD"/>
    <w:rsid w:val="00146967"/>
    <w:rsid w:val="00154462"/>
    <w:rsid w:val="001600F1"/>
    <w:rsid w:val="00160754"/>
    <w:rsid w:val="001737F6"/>
    <w:rsid w:val="001767D1"/>
    <w:rsid w:val="00193150"/>
    <w:rsid w:val="001954E0"/>
    <w:rsid w:val="001A1DA3"/>
    <w:rsid w:val="001A403D"/>
    <w:rsid w:val="001B0E11"/>
    <w:rsid w:val="001B33A0"/>
    <w:rsid w:val="001B6A33"/>
    <w:rsid w:val="001C1C62"/>
    <w:rsid w:val="001C4F20"/>
    <w:rsid w:val="001D0D1D"/>
    <w:rsid w:val="001E1829"/>
    <w:rsid w:val="001E3749"/>
    <w:rsid w:val="001E3888"/>
    <w:rsid w:val="001F3E53"/>
    <w:rsid w:val="001F4CEC"/>
    <w:rsid w:val="001F5B24"/>
    <w:rsid w:val="00206EA0"/>
    <w:rsid w:val="00210DAF"/>
    <w:rsid w:val="00213B63"/>
    <w:rsid w:val="00213E58"/>
    <w:rsid w:val="00215B78"/>
    <w:rsid w:val="00241C9C"/>
    <w:rsid w:val="00243486"/>
    <w:rsid w:val="002477E5"/>
    <w:rsid w:val="002520A3"/>
    <w:rsid w:val="002610D2"/>
    <w:rsid w:val="00263005"/>
    <w:rsid w:val="00270763"/>
    <w:rsid w:val="00281CB1"/>
    <w:rsid w:val="0029614A"/>
    <w:rsid w:val="00296F3C"/>
    <w:rsid w:val="002975A3"/>
    <w:rsid w:val="002A0141"/>
    <w:rsid w:val="002A5911"/>
    <w:rsid w:val="002B2DE3"/>
    <w:rsid w:val="002B5C01"/>
    <w:rsid w:val="002C3BAE"/>
    <w:rsid w:val="002C56FB"/>
    <w:rsid w:val="002D28D3"/>
    <w:rsid w:val="002D38B3"/>
    <w:rsid w:val="002D682D"/>
    <w:rsid w:val="002D6F5E"/>
    <w:rsid w:val="002E203A"/>
    <w:rsid w:val="0030046E"/>
    <w:rsid w:val="003010C9"/>
    <w:rsid w:val="00302897"/>
    <w:rsid w:val="0031127D"/>
    <w:rsid w:val="003135EC"/>
    <w:rsid w:val="003152C6"/>
    <w:rsid w:val="003162F5"/>
    <w:rsid w:val="00320422"/>
    <w:rsid w:val="003205D3"/>
    <w:rsid w:val="0032181D"/>
    <w:rsid w:val="0032530A"/>
    <w:rsid w:val="00337EDD"/>
    <w:rsid w:val="003436E4"/>
    <w:rsid w:val="003448D0"/>
    <w:rsid w:val="00347365"/>
    <w:rsid w:val="00351F37"/>
    <w:rsid w:val="003559AA"/>
    <w:rsid w:val="0036075C"/>
    <w:rsid w:val="003711A8"/>
    <w:rsid w:val="00381F2D"/>
    <w:rsid w:val="00382250"/>
    <w:rsid w:val="003A1B47"/>
    <w:rsid w:val="003A3EA9"/>
    <w:rsid w:val="003C12FA"/>
    <w:rsid w:val="003C302A"/>
    <w:rsid w:val="003C57FF"/>
    <w:rsid w:val="003C6B00"/>
    <w:rsid w:val="003D25AB"/>
    <w:rsid w:val="003D49BC"/>
    <w:rsid w:val="003D6361"/>
    <w:rsid w:val="003E080C"/>
    <w:rsid w:val="003E509F"/>
    <w:rsid w:val="003E68B4"/>
    <w:rsid w:val="003F7B44"/>
    <w:rsid w:val="0040204D"/>
    <w:rsid w:val="004054A5"/>
    <w:rsid w:val="00406102"/>
    <w:rsid w:val="00406820"/>
    <w:rsid w:val="004102E5"/>
    <w:rsid w:val="00412956"/>
    <w:rsid w:val="004201A8"/>
    <w:rsid w:val="00426134"/>
    <w:rsid w:val="00435190"/>
    <w:rsid w:val="004376FE"/>
    <w:rsid w:val="0044216B"/>
    <w:rsid w:val="004436F1"/>
    <w:rsid w:val="0044759F"/>
    <w:rsid w:val="00450FB7"/>
    <w:rsid w:val="00454591"/>
    <w:rsid w:val="00460AC2"/>
    <w:rsid w:val="00464241"/>
    <w:rsid w:val="00474A2B"/>
    <w:rsid w:val="00485811"/>
    <w:rsid w:val="004875CC"/>
    <w:rsid w:val="00490EE2"/>
    <w:rsid w:val="004A0CA4"/>
    <w:rsid w:val="004A2519"/>
    <w:rsid w:val="004A3D52"/>
    <w:rsid w:val="004A51B9"/>
    <w:rsid w:val="004A5575"/>
    <w:rsid w:val="004B4590"/>
    <w:rsid w:val="004B7B3E"/>
    <w:rsid w:val="004C4367"/>
    <w:rsid w:val="004D2C9D"/>
    <w:rsid w:val="004E1CB4"/>
    <w:rsid w:val="004E1FE7"/>
    <w:rsid w:val="004F2316"/>
    <w:rsid w:val="004F2483"/>
    <w:rsid w:val="004F4B9F"/>
    <w:rsid w:val="005029FD"/>
    <w:rsid w:val="00511392"/>
    <w:rsid w:val="00520356"/>
    <w:rsid w:val="005243DC"/>
    <w:rsid w:val="00524792"/>
    <w:rsid w:val="005248DB"/>
    <w:rsid w:val="005265D9"/>
    <w:rsid w:val="0052680F"/>
    <w:rsid w:val="00530759"/>
    <w:rsid w:val="00531E6A"/>
    <w:rsid w:val="00541983"/>
    <w:rsid w:val="0056535B"/>
    <w:rsid w:val="005678ED"/>
    <w:rsid w:val="00573B1F"/>
    <w:rsid w:val="00576428"/>
    <w:rsid w:val="005A1D75"/>
    <w:rsid w:val="005B14FE"/>
    <w:rsid w:val="005B193A"/>
    <w:rsid w:val="005B314F"/>
    <w:rsid w:val="005B4CD6"/>
    <w:rsid w:val="005C21BD"/>
    <w:rsid w:val="005C6AE7"/>
    <w:rsid w:val="005D0212"/>
    <w:rsid w:val="005D042B"/>
    <w:rsid w:val="005D5DD0"/>
    <w:rsid w:val="00601C35"/>
    <w:rsid w:val="0060416C"/>
    <w:rsid w:val="00615C89"/>
    <w:rsid w:val="006318A7"/>
    <w:rsid w:val="006337A2"/>
    <w:rsid w:val="00656F9A"/>
    <w:rsid w:val="00657437"/>
    <w:rsid w:val="00660050"/>
    <w:rsid w:val="00663D9F"/>
    <w:rsid w:val="00666339"/>
    <w:rsid w:val="00676126"/>
    <w:rsid w:val="00682203"/>
    <w:rsid w:val="00682D86"/>
    <w:rsid w:val="0068692C"/>
    <w:rsid w:val="0069156B"/>
    <w:rsid w:val="00691C9C"/>
    <w:rsid w:val="00692783"/>
    <w:rsid w:val="00697BFF"/>
    <w:rsid w:val="006A5B1E"/>
    <w:rsid w:val="006B2107"/>
    <w:rsid w:val="006B7568"/>
    <w:rsid w:val="006C1EC7"/>
    <w:rsid w:val="006C5AE5"/>
    <w:rsid w:val="006C673E"/>
    <w:rsid w:val="006D3BA3"/>
    <w:rsid w:val="006D5756"/>
    <w:rsid w:val="006D65DA"/>
    <w:rsid w:val="006E3249"/>
    <w:rsid w:val="006E4D31"/>
    <w:rsid w:val="0070457B"/>
    <w:rsid w:val="00707DB5"/>
    <w:rsid w:val="0071520F"/>
    <w:rsid w:val="00715701"/>
    <w:rsid w:val="00724C68"/>
    <w:rsid w:val="0073397A"/>
    <w:rsid w:val="00734EBD"/>
    <w:rsid w:val="00737902"/>
    <w:rsid w:val="00737AEE"/>
    <w:rsid w:val="007402E2"/>
    <w:rsid w:val="00743F77"/>
    <w:rsid w:val="0074538D"/>
    <w:rsid w:val="0075167F"/>
    <w:rsid w:val="007546D7"/>
    <w:rsid w:val="00760316"/>
    <w:rsid w:val="00761FF3"/>
    <w:rsid w:val="00762A95"/>
    <w:rsid w:val="00767B69"/>
    <w:rsid w:val="00771F24"/>
    <w:rsid w:val="00783B89"/>
    <w:rsid w:val="00792B53"/>
    <w:rsid w:val="00794FEC"/>
    <w:rsid w:val="007956E1"/>
    <w:rsid w:val="00797FC9"/>
    <w:rsid w:val="007A4223"/>
    <w:rsid w:val="007B3B32"/>
    <w:rsid w:val="007B6342"/>
    <w:rsid w:val="007D1A53"/>
    <w:rsid w:val="007F0104"/>
    <w:rsid w:val="007F06AA"/>
    <w:rsid w:val="007F0D2F"/>
    <w:rsid w:val="007F1F2F"/>
    <w:rsid w:val="008044BC"/>
    <w:rsid w:val="00816733"/>
    <w:rsid w:val="008245ED"/>
    <w:rsid w:val="0082651F"/>
    <w:rsid w:val="0083153F"/>
    <w:rsid w:val="0083385F"/>
    <w:rsid w:val="0083583E"/>
    <w:rsid w:val="00835DA6"/>
    <w:rsid w:val="00837FE0"/>
    <w:rsid w:val="008419BB"/>
    <w:rsid w:val="0084576E"/>
    <w:rsid w:val="008460F7"/>
    <w:rsid w:val="00852E62"/>
    <w:rsid w:val="0085636E"/>
    <w:rsid w:val="00856B0B"/>
    <w:rsid w:val="00861776"/>
    <w:rsid w:val="00861825"/>
    <w:rsid w:val="008704CB"/>
    <w:rsid w:val="00874B0C"/>
    <w:rsid w:val="008766A9"/>
    <w:rsid w:val="00877551"/>
    <w:rsid w:val="008806D9"/>
    <w:rsid w:val="00881883"/>
    <w:rsid w:val="008842AB"/>
    <w:rsid w:val="00890AC5"/>
    <w:rsid w:val="00891F04"/>
    <w:rsid w:val="008A2E30"/>
    <w:rsid w:val="008A45A4"/>
    <w:rsid w:val="008A6542"/>
    <w:rsid w:val="008B1D54"/>
    <w:rsid w:val="008B4681"/>
    <w:rsid w:val="008D2225"/>
    <w:rsid w:val="008D33FC"/>
    <w:rsid w:val="008D434B"/>
    <w:rsid w:val="008D5FBF"/>
    <w:rsid w:val="008E3918"/>
    <w:rsid w:val="008F29A7"/>
    <w:rsid w:val="008F38C3"/>
    <w:rsid w:val="008F5DC2"/>
    <w:rsid w:val="008F69F0"/>
    <w:rsid w:val="00906C6F"/>
    <w:rsid w:val="009135B0"/>
    <w:rsid w:val="00914FA1"/>
    <w:rsid w:val="0091511C"/>
    <w:rsid w:val="0091582B"/>
    <w:rsid w:val="00916B87"/>
    <w:rsid w:val="00920EA8"/>
    <w:rsid w:val="0092171A"/>
    <w:rsid w:val="00931788"/>
    <w:rsid w:val="00944869"/>
    <w:rsid w:val="009467CB"/>
    <w:rsid w:val="00946AAF"/>
    <w:rsid w:val="00953CFB"/>
    <w:rsid w:val="00954771"/>
    <w:rsid w:val="009574EC"/>
    <w:rsid w:val="009606A6"/>
    <w:rsid w:val="00965477"/>
    <w:rsid w:val="00967796"/>
    <w:rsid w:val="00973F43"/>
    <w:rsid w:val="0098108B"/>
    <w:rsid w:val="00982136"/>
    <w:rsid w:val="0099084B"/>
    <w:rsid w:val="009963E0"/>
    <w:rsid w:val="009A1E1B"/>
    <w:rsid w:val="009B3769"/>
    <w:rsid w:val="009C34D3"/>
    <w:rsid w:val="009C5592"/>
    <w:rsid w:val="009D694B"/>
    <w:rsid w:val="009D7BFC"/>
    <w:rsid w:val="009E784B"/>
    <w:rsid w:val="009E7F2E"/>
    <w:rsid w:val="009F14A9"/>
    <w:rsid w:val="009F2F2D"/>
    <w:rsid w:val="009F4B5C"/>
    <w:rsid w:val="00A24678"/>
    <w:rsid w:val="00A271CD"/>
    <w:rsid w:val="00A34F52"/>
    <w:rsid w:val="00A36463"/>
    <w:rsid w:val="00A36598"/>
    <w:rsid w:val="00A44CE5"/>
    <w:rsid w:val="00A468FD"/>
    <w:rsid w:val="00A538A2"/>
    <w:rsid w:val="00A60D7C"/>
    <w:rsid w:val="00A703DF"/>
    <w:rsid w:val="00A711CA"/>
    <w:rsid w:val="00A72DD6"/>
    <w:rsid w:val="00A73904"/>
    <w:rsid w:val="00A74189"/>
    <w:rsid w:val="00A808EC"/>
    <w:rsid w:val="00A84E90"/>
    <w:rsid w:val="00A9260F"/>
    <w:rsid w:val="00A9576E"/>
    <w:rsid w:val="00AA1B1C"/>
    <w:rsid w:val="00AA70F3"/>
    <w:rsid w:val="00AB02B0"/>
    <w:rsid w:val="00AB069B"/>
    <w:rsid w:val="00AB0EC6"/>
    <w:rsid w:val="00AB2D86"/>
    <w:rsid w:val="00AB6ADD"/>
    <w:rsid w:val="00AB75C8"/>
    <w:rsid w:val="00AD58A2"/>
    <w:rsid w:val="00AE1FDA"/>
    <w:rsid w:val="00AE4837"/>
    <w:rsid w:val="00AF11A2"/>
    <w:rsid w:val="00AF15E7"/>
    <w:rsid w:val="00AF555E"/>
    <w:rsid w:val="00B01D3D"/>
    <w:rsid w:val="00B17681"/>
    <w:rsid w:val="00B26FFB"/>
    <w:rsid w:val="00B321FA"/>
    <w:rsid w:val="00B4232D"/>
    <w:rsid w:val="00B50F25"/>
    <w:rsid w:val="00B564AC"/>
    <w:rsid w:val="00B5761F"/>
    <w:rsid w:val="00B6020A"/>
    <w:rsid w:val="00B60FE7"/>
    <w:rsid w:val="00B6378C"/>
    <w:rsid w:val="00B637F7"/>
    <w:rsid w:val="00B6547F"/>
    <w:rsid w:val="00B734FE"/>
    <w:rsid w:val="00B73CDD"/>
    <w:rsid w:val="00B7607A"/>
    <w:rsid w:val="00B77A17"/>
    <w:rsid w:val="00B8021D"/>
    <w:rsid w:val="00B807EB"/>
    <w:rsid w:val="00B8432F"/>
    <w:rsid w:val="00B91DAC"/>
    <w:rsid w:val="00BA2B94"/>
    <w:rsid w:val="00BA785B"/>
    <w:rsid w:val="00BB1834"/>
    <w:rsid w:val="00BB388F"/>
    <w:rsid w:val="00BC158D"/>
    <w:rsid w:val="00BC6D73"/>
    <w:rsid w:val="00BC6F8F"/>
    <w:rsid w:val="00BE0937"/>
    <w:rsid w:val="00BE369B"/>
    <w:rsid w:val="00BF396B"/>
    <w:rsid w:val="00BF4BD3"/>
    <w:rsid w:val="00BF59DD"/>
    <w:rsid w:val="00C21BC2"/>
    <w:rsid w:val="00C26D57"/>
    <w:rsid w:val="00C307E7"/>
    <w:rsid w:val="00C3446B"/>
    <w:rsid w:val="00C40241"/>
    <w:rsid w:val="00C46424"/>
    <w:rsid w:val="00C537A4"/>
    <w:rsid w:val="00C544AE"/>
    <w:rsid w:val="00C55BBA"/>
    <w:rsid w:val="00C65C21"/>
    <w:rsid w:val="00C673ED"/>
    <w:rsid w:val="00C711C3"/>
    <w:rsid w:val="00C730DD"/>
    <w:rsid w:val="00C73AAB"/>
    <w:rsid w:val="00C75B9F"/>
    <w:rsid w:val="00C81847"/>
    <w:rsid w:val="00C8262A"/>
    <w:rsid w:val="00C84188"/>
    <w:rsid w:val="00C94912"/>
    <w:rsid w:val="00CB0AF9"/>
    <w:rsid w:val="00CB3024"/>
    <w:rsid w:val="00CB569D"/>
    <w:rsid w:val="00CC289E"/>
    <w:rsid w:val="00CC79F6"/>
    <w:rsid w:val="00CD1A08"/>
    <w:rsid w:val="00CD33A7"/>
    <w:rsid w:val="00CE7028"/>
    <w:rsid w:val="00CE7FC6"/>
    <w:rsid w:val="00CF1ADF"/>
    <w:rsid w:val="00CF32CA"/>
    <w:rsid w:val="00D02306"/>
    <w:rsid w:val="00D02E2D"/>
    <w:rsid w:val="00D06BA1"/>
    <w:rsid w:val="00D06D25"/>
    <w:rsid w:val="00D12FA1"/>
    <w:rsid w:val="00D134D0"/>
    <w:rsid w:val="00D1524B"/>
    <w:rsid w:val="00D26AB2"/>
    <w:rsid w:val="00D26F3B"/>
    <w:rsid w:val="00D276B9"/>
    <w:rsid w:val="00D375B0"/>
    <w:rsid w:val="00D4565D"/>
    <w:rsid w:val="00D47D78"/>
    <w:rsid w:val="00D50EA7"/>
    <w:rsid w:val="00D51D71"/>
    <w:rsid w:val="00D51FAF"/>
    <w:rsid w:val="00D638F1"/>
    <w:rsid w:val="00D80762"/>
    <w:rsid w:val="00D83A25"/>
    <w:rsid w:val="00D86AC0"/>
    <w:rsid w:val="00D914EE"/>
    <w:rsid w:val="00DA176B"/>
    <w:rsid w:val="00DA1BC3"/>
    <w:rsid w:val="00DA3828"/>
    <w:rsid w:val="00DA57A5"/>
    <w:rsid w:val="00DB1B9D"/>
    <w:rsid w:val="00DB1F6D"/>
    <w:rsid w:val="00DB2F3F"/>
    <w:rsid w:val="00DC02A6"/>
    <w:rsid w:val="00DC5128"/>
    <w:rsid w:val="00DD04B5"/>
    <w:rsid w:val="00DD28AF"/>
    <w:rsid w:val="00DD3E1E"/>
    <w:rsid w:val="00DD7110"/>
    <w:rsid w:val="00DE1B9B"/>
    <w:rsid w:val="00DE36FD"/>
    <w:rsid w:val="00DE4AD7"/>
    <w:rsid w:val="00DF0389"/>
    <w:rsid w:val="00DF5D10"/>
    <w:rsid w:val="00DF7B8A"/>
    <w:rsid w:val="00E04CD9"/>
    <w:rsid w:val="00E22B76"/>
    <w:rsid w:val="00E272E7"/>
    <w:rsid w:val="00E3338A"/>
    <w:rsid w:val="00E333C3"/>
    <w:rsid w:val="00E5557B"/>
    <w:rsid w:val="00E63ADE"/>
    <w:rsid w:val="00E717FA"/>
    <w:rsid w:val="00E77BF3"/>
    <w:rsid w:val="00E8363B"/>
    <w:rsid w:val="00E8386E"/>
    <w:rsid w:val="00E96A98"/>
    <w:rsid w:val="00EA0150"/>
    <w:rsid w:val="00EA58F1"/>
    <w:rsid w:val="00EA6D39"/>
    <w:rsid w:val="00EB40DA"/>
    <w:rsid w:val="00EB4DC5"/>
    <w:rsid w:val="00EC4DE6"/>
    <w:rsid w:val="00EC64A7"/>
    <w:rsid w:val="00EE0D90"/>
    <w:rsid w:val="00EF0995"/>
    <w:rsid w:val="00EF39C5"/>
    <w:rsid w:val="00EF48E8"/>
    <w:rsid w:val="00EF688F"/>
    <w:rsid w:val="00F04ED6"/>
    <w:rsid w:val="00F10731"/>
    <w:rsid w:val="00F13C16"/>
    <w:rsid w:val="00F17684"/>
    <w:rsid w:val="00F178C8"/>
    <w:rsid w:val="00F2673E"/>
    <w:rsid w:val="00F30265"/>
    <w:rsid w:val="00F31BC7"/>
    <w:rsid w:val="00F4441C"/>
    <w:rsid w:val="00F50343"/>
    <w:rsid w:val="00F550E3"/>
    <w:rsid w:val="00F56D94"/>
    <w:rsid w:val="00F61502"/>
    <w:rsid w:val="00F83E2E"/>
    <w:rsid w:val="00F91D3F"/>
    <w:rsid w:val="00F92398"/>
    <w:rsid w:val="00F96443"/>
    <w:rsid w:val="00F9730E"/>
    <w:rsid w:val="00FB24CB"/>
    <w:rsid w:val="00FC06D6"/>
    <w:rsid w:val="00FC1C40"/>
    <w:rsid w:val="00FC29E5"/>
    <w:rsid w:val="00FD67C2"/>
    <w:rsid w:val="00FE0D39"/>
    <w:rsid w:val="00FE6E6B"/>
    <w:rsid w:val="00FF0B96"/>
    <w:rsid w:val="00FF0DB4"/>
    <w:rsid w:val="00FF4C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9C74A6"/>
  <w15:chartTrackingRefBased/>
  <w15:docId w15:val="{84319749-A944-489B-8D27-F3967221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80F"/>
  </w:style>
  <w:style w:type="paragraph" w:styleId="Heading1">
    <w:name w:val="heading 1"/>
    <w:basedOn w:val="Normal"/>
    <w:next w:val="Normal"/>
    <w:link w:val="Heading1Char"/>
    <w:uiPriority w:val="9"/>
    <w:qFormat/>
    <w:rsid w:val="00B26F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A0C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A0CA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C5AE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A0CA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A0CA4"/>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4A0CA4"/>
    <w:pPr>
      <w:ind w:left="720"/>
      <w:contextualSpacing/>
    </w:pPr>
  </w:style>
  <w:style w:type="character" w:styleId="IntenseEmphasis">
    <w:name w:val="Intense Emphasis"/>
    <w:basedOn w:val="DefaultParagraphFont"/>
    <w:uiPriority w:val="21"/>
    <w:qFormat/>
    <w:rsid w:val="004A0CA4"/>
    <w:rPr>
      <w:i/>
      <w:iCs/>
      <w:color w:val="5B9BD5" w:themeColor="accent1"/>
    </w:rPr>
  </w:style>
  <w:style w:type="paragraph" w:styleId="NormalWeb">
    <w:name w:val="Normal (Web)"/>
    <w:basedOn w:val="Normal"/>
    <w:uiPriority w:val="99"/>
    <w:semiHidden/>
    <w:unhideWhenUsed/>
    <w:rsid w:val="008A654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347365"/>
  </w:style>
  <w:style w:type="character" w:customStyle="1" w:styleId="Heading1Char">
    <w:name w:val="Heading 1 Char"/>
    <w:basedOn w:val="DefaultParagraphFont"/>
    <w:link w:val="Heading1"/>
    <w:uiPriority w:val="9"/>
    <w:rsid w:val="00B26FFB"/>
    <w:rPr>
      <w:rFonts w:asciiTheme="majorHAnsi" w:eastAsiaTheme="majorEastAsia" w:hAnsiTheme="majorHAnsi" w:cstheme="majorBidi"/>
      <w:color w:val="2E74B5" w:themeColor="accent1" w:themeShade="BF"/>
      <w:sz w:val="32"/>
      <w:szCs w:val="32"/>
    </w:rPr>
  </w:style>
  <w:style w:type="character" w:styleId="PlaceholderText">
    <w:name w:val="Placeholder Text"/>
    <w:basedOn w:val="DefaultParagraphFont"/>
    <w:uiPriority w:val="99"/>
    <w:semiHidden/>
    <w:rsid w:val="007956E1"/>
    <w:rPr>
      <w:color w:val="808080"/>
    </w:rPr>
  </w:style>
  <w:style w:type="character" w:styleId="Strong">
    <w:name w:val="Strong"/>
    <w:basedOn w:val="DefaultParagraphFont"/>
    <w:uiPriority w:val="22"/>
    <w:qFormat/>
    <w:rsid w:val="00D83A25"/>
    <w:rPr>
      <w:b/>
      <w:bCs/>
    </w:rPr>
  </w:style>
  <w:style w:type="character" w:styleId="Emphasis">
    <w:name w:val="Emphasis"/>
    <w:basedOn w:val="DefaultParagraphFont"/>
    <w:uiPriority w:val="20"/>
    <w:qFormat/>
    <w:rsid w:val="00D83A25"/>
    <w:rPr>
      <w:i/>
      <w:iCs/>
    </w:rPr>
  </w:style>
  <w:style w:type="character" w:styleId="Hyperlink">
    <w:name w:val="Hyperlink"/>
    <w:basedOn w:val="DefaultParagraphFont"/>
    <w:uiPriority w:val="99"/>
    <w:semiHidden/>
    <w:unhideWhenUsed/>
    <w:rsid w:val="000C4E8D"/>
    <w:rPr>
      <w:color w:val="0000FF"/>
      <w:u w:val="single"/>
    </w:rPr>
  </w:style>
  <w:style w:type="paragraph" w:styleId="Header">
    <w:name w:val="header"/>
    <w:basedOn w:val="Normal"/>
    <w:link w:val="HeaderChar"/>
    <w:uiPriority w:val="99"/>
    <w:unhideWhenUsed/>
    <w:rsid w:val="000B1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1015"/>
  </w:style>
  <w:style w:type="paragraph" w:styleId="Footer">
    <w:name w:val="footer"/>
    <w:basedOn w:val="Normal"/>
    <w:link w:val="FooterChar"/>
    <w:uiPriority w:val="99"/>
    <w:unhideWhenUsed/>
    <w:rsid w:val="000B1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1015"/>
  </w:style>
  <w:style w:type="character" w:customStyle="1" w:styleId="Heading4Char">
    <w:name w:val="Heading 4 Char"/>
    <w:basedOn w:val="DefaultParagraphFont"/>
    <w:link w:val="Heading4"/>
    <w:uiPriority w:val="9"/>
    <w:rsid w:val="006C5AE5"/>
    <w:rPr>
      <w:rFonts w:asciiTheme="majorHAnsi" w:eastAsiaTheme="majorEastAsia" w:hAnsiTheme="majorHAnsi" w:cstheme="majorBidi"/>
      <w:i/>
      <w:iCs/>
      <w:color w:val="2E74B5" w:themeColor="accent1" w:themeShade="BF"/>
    </w:rPr>
  </w:style>
  <w:style w:type="character" w:customStyle="1" w:styleId="organizationname">
    <w:name w:val="organizationname"/>
    <w:basedOn w:val="DefaultParagraphFont"/>
    <w:rsid w:val="00761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8742">
      <w:bodyDiv w:val="1"/>
      <w:marLeft w:val="0"/>
      <w:marRight w:val="0"/>
      <w:marTop w:val="0"/>
      <w:marBottom w:val="0"/>
      <w:divBdr>
        <w:top w:val="none" w:sz="0" w:space="0" w:color="auto"/>
        <w:left w:val="none" w:sz="0" w:space="0" w:color="auto"/>
        <w:bottom w:val="none" w:sz="0" w:space="0" w:color="auto"/>
        <w:right w:val="none" w:sz="0" w:space="0" w:color="auto"/>
      </w:divBdr>
      <w:divsChild>
        <w:div w:id="2104298805">
          <w:marLeft w:val="0"/>
          <w:marRight w:val="0"/>
          <w:marTop w:val="0"/>
          <w:marBottom w:val="0"/>
          <w:divBdr>
            <w:top w:val="none" w:sz="0" w:space="0" w:color="auto"/>
            <w:left w:val="none" w:sz="0" w:space="0" w:color="auto"/>
            <w:bottom w:val="none" w:sz="0" w:space="0" w:color="auto"/>
            <w:right w:val="none" w:sz="0" w:space="0" w:color="auto"/>
          </w:divBdr>
          <w:divsChild>
            <w:div w:id="977801066">
              <w:marLeft w:val="0"/>
              <w:marRight w:val="0"/>
              <w:marTop w:val="150"/>
              <w:marBottom w:val="150"/>
              <w:divBdr>
                <w:top w:val="none" w:sz="0" w:space="0" w:color="auto"/>
                <w:left w:val="none" w:sz="0" w:space="0" w:color="auto"/>
                <w:bottom w:val="none" w:sz="0" w:space="0" w:color="auto"/>
                <w:right w:val="none" w:sz="0" w:space="0" w:color="auto"/>
              </w:divBdr>
              <w:divsChild>
                <w:div w:id="554707512">
                  <w:marLeft w:val="0"/>
                  <w:marRight w:val="0"/>
                  <w:marTop w:val="0"/>
                  <w:marBottom w:val="0"/>
                  <w:divBdr>
                    <w:top w:val="none" w:sz="0" w:space="0" w:color="auto"/>
                    <w:left w:val="none" w:sz="0" w:space="0" w:color="auto"/>
                    <w:bottom w:val="none" w:sz="0" w:space="0" w:color="auto"/>
                    <w:right w:val="none" w:sz="0" w:space="0" w:color="auto"/>
                  </w:divBdr>
                </w:div>
              </w:divsChild>
            </w:div>
            <w:div w:id="335349083">
              <w:marLeft w:val="0"/>
              <w:marRight w:val="0"/>
              <w:marTop w:val="150"/>
              <w:marBottom w:val="150"/>
              <w:divBdr>
                <w:top w:val="none" w:sz="0" w:space="0" w:color="auto"/>
                <w:left w:val="none" w:sz="0" w:space="0" w:color="auto"/>
                <w:bottom w:val="none" w:sz="0" w:space="0" w:color="auto"/>
                <w:right w:val="none" w:sz="0" w:space="0" w:color="auto"/>
              </w:divBdr>
              <w:divsChild>
                <w:div w:id="1927766490">
                  <w:marLeft w:val="0"/>
                  <w:marRight w:val="0"/>
                  <w:marTop w:val="0"/>
                  <w:marBottom w:val="0"/>
                  <w:divBdr>
                    <w:top w:val="none" w:sz="0" w:space="0" w:color="auto"/>
                    <w:left w:val="none" w:sz="0" w:space="0" w:color="auto"/>
                    <w:bottom w:val="none" w:sz="0" w:space="0" w:color="auto"/>
                    <w:right w:val="none" w:sz="0" w:space="0" w:color="auto"/>
                  </w:divBdr>
                </w:div>
              </w:divsChild>
            </w:div>
            <w:div w:id="46301160">
              <w:marLeft w:val="0"/>
              <w:marRight w:val="0"/>
              <w:marTop w:val="150"/>
              <w:marBottom w:val="150"/>
              <w:divBdr>
                <w:top w:val="none" w:sz="0" w:space="0" w:color="auto"/>
                <w:left w:val="none" w:sz="0" w:space="0" w:color="auto"/>
                <w:bottom w:val="none" w:sz="0" w:space="0" w:color="auto"/>
                <w:right w:val="none" w:sz="0" w:space="0" w:color="auto"/>
              </w:divBdr>
              <w:divsChild>
                <w:div w:id="303049311">
                  <w:marLeft w:val="0"/>
                  <w:marRight w:val="0"/>
                  <w:marTop w:val="0"/>
                  <w:marBottom w:val="0"/>
                  <w:divBdr>
                    <w:top w:val="none" w:sz="0" w:space="0" w:color="auto"/>
                    <w:left w:val="none" w:sz="0" w:space="0" w:color="auto"/>
                    <w:bottom w:val="none" w:sz="0" w:space="0" w:color="auto"/>
                    <w:right w:val="none" w:sz="0" w:space="0" w:color="auto"/>
                  </w:divBdr>
                </w:div>
              </w:divsChild>
            </w:div>
            <w:div w:id="2025547116">
              <w:marLeft w:val="0"/>
              <w:marRight w:val="0"/>
              <w:marTop w:val="150"/>
              <w:marBottom w:val="150"/>
              <w:divBdr>
                <w:top w:val="none" w:sz="0" w:space="0" w:color="auto"/>
                <w:left w:val="none" w:sz="0" w:space="0" w:color="auto"/>
                <w:bottom w:val="none" w:sz="0" w:space="0" w:color="auto"/>
                <w:right w:val="none" w:sz="0" w:space="0" w:color="auto"/>
              </w:divBdr>
              <w:divsChild>
                <w:div w:id="60326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0404">
          <w:marLeft w:val="0"/>
          <w:marRight w:val="0"/>
          <w:marTop w:val="0"/>
          <w:marBottom w:val="0"/>
          <w:divBdr>
            <w:top w:val="none" w:sz="0" w:space="0" w:color="auto"/>
            <w:left w:val="none" w:sz="0" w:space="0" w:color="auto"/>
            <w:bottom w:val="none" w:sz="0" w:space="0" w:color="auto"/>
            <w:right w:val="none" w:sz="0" w:space="0" w:color="auto"/>
          </w:divBdr>
        </w:div>
      </w:divsChild>
    </w:div>
    <w:div w:id="6564266">
      <w:bodyDiv w:val="1"/>
      <w:marLeft w:val="0"/>
      <w:marRight w:val="0"/>
      <w:marTop w:val="0"/>
      <w:marBottom w:val="0"/>
      <w:divBdr>
        <w:top w:val="none" w:sz="0" w:space="0" w:color="auto"/>
        <w:left w:val="none" w:sz="0" w:space="0" w:color="auto"/>
        <w:bottom w:val="none" w:sz="0" w:space="0" w:color="auto"/>
        <w:right w:val="none" w:sz="0" w:space="0" w:color="auto"/>
      </w:divBdr>
    </w:div>
    <w:div w:id="35930854">
      <w:bodyDiv w:val="1"/>
      <w:marLeft w:val="0"/>
      <w:marRight w:val="0"/>
      <w:marTop w:val="0"/>
      <w:marBottom w:val="0"/>
      <w:divBdr>
        <w:top w:val="none" w:sz="0" w:space="0" w:color="auto"/>
        <w:left w:val="none" w:sz="0" w:space="0" w:color="auto"/>
        <w:bottom w:val="none" w:sz="0" w:space="0" w:color="auto"/>
        <w:right w:val="none" w:sz="0" w:space="0" w:color="auto"/>
      </w:divBdr>
    </w:div>
    <w:div w:id="60298022">
      <w:bodyDiv w:val="1"/>
      <w:marLeft w:val="0"/>
      <w:marRight w:val="0"/>
      <w:marTop w:val="0"/>
      <w:marBottom w:val="0"/>
      <w:divBdr>
        <w:top w:val="none" w:sz="0" w:space="0" w:color="auto"/>
        <w:left w:val="none" w:sz="0" w:space="0" w:color="auto"/>
        <w:bottom w:val="none" w:sz="0" w:space="0" w:color="auto"/>
        <w:right w:val="none" w:sz="0" w:space="0" w:color="auto"/>
      </w:divBdr>
      <w:divsChild>
        <w:div w:id="645822623">
          <w:marLeft w:val="461"/>
          <w:marRight w:val="0"/>
          <w:marTop w:val="360"/>
          <w:marBottom w:val="0"/>
          <w:divBdr>
            <w:top w:val="none" w:sz="0" w:space="0" w:color="auto"/>
            <w:left w:val="none" w:sz="0" w:space="0" w:color="auto"/>
            <w:bottom w:val="none" w:sz="0" w:space="0" w:color="auto"/>
            <w:right w:val="none" w:sz="0" w:space="0" w:color="auto"/>
          </w:divBdr>
        </w:div>
        <w:div w:id="1290014160">
          <w:marLeft w:val="648"/>
          <w:marRight w:val="0"/>
          <w:marTop w:val="360"/>
          <w:marBottom w:val="0"/>
          <w:divBdr>
            <w:top w:val="none" w:sz="0" w:space="0" w:color="auto"/>
            <w:left w:val="none" w:sz="0" w:space="0" w:color="auto"/>
            <w:bottom w:val="none" w:sz="0" w:space="0" w:color="auto"/>
            <w:right w:val="none" w:sz="0" w:space="0" w:color="auto"/>
          </w:divBdr>
        </w:div>
        <w:div w:id="2045516161">
          <w:marLeft w:val="461"/>
          <w:marRight w:val="0"/>
          <w:marTop w:val="360"/>
          <w:marBottom w:val="0"/>
          <w:divBdr>
            <w:top w:val="none" w:sz="0" w:space="0" w:color="auto"/>
            <w:left w:val="none" w:sz="0" w:space="0" w:color="auto"/>
            <w:bottom w:val="none" w:sz="0" w:space="0" w:color="auto"/>
            <w:right w:val="none" w:sz="0" w:space="0" w:color="auto"/>
          </w:divBdr>
        </w:div>
        <w:div w:id="774441901">
          <w:marLeft w:val="648"/>
          <w:marRight w:val="0"/>
          <w:marTop w:val="360"/>
          <w:marBottom w:val="0"/>
          <w:divBdr>
            <w:top w:val="none" w:sz="0" w:space="0" w:color="auto"/>
            <w:left w:val="none" w:sz="0" w:space="0" w:color="auto"/>
            <w:bottom w:val="none" w:sz="0" w:space="0" w:color="auto"/>
            <w:right w:val="none" w:sz="0" w:space="0" w:color="auto"/>
          </w:divBdr>
        </w:div>
      </w:divsChild>
    </w:div>
    <w:div w:id="72053506">
      <w:bodyDiv w:val="1"/>
      <w:marLeft w:val="0"/>
      <w:marRight w:val="0"/>
      <w:marTop w:val="0"/>
      <w:marBottom w:val="0"/>
      <w:divBdr>
        <w:top w:val="none" w:sz="0" w:space="0" w:color="auto"/>
        <w:left w:val="none" w:sz="0" w:space="0" w:color="auto"/>
        <w:bottom w:val="none" w:sz="0" w:space="0" w:color="auto"/>
        <w:right w:val="none" w:sz="0" w:space="0" w:color="auto"/>
      </w:divBdr>
      <w:divsChild>
        <w:div w:id="400952524">
          <w:marLeft w:val="0"/>
          <w:marRight w:val="0"/>
          <w:marTop w:val="0"/>
          <w:marBottom w:val="0"/>
          <w:divBdr>
            <w:top w:val="none" w:sz="0" w:space="0" w:color="auto"/>
            <w:left w:val="none" w:sz="0" w:space="0" w:color="auto"/>
            <w:bottom w:val="none" w:sz="0" w:space="0" w:color="auto"/>
            <w:right w:val="none" w:sz="0" w:space="0" w:color="auto"/>
          </w:divBdr>
          <w:divsChild>
            <w:div w:id="1889102582">
              <w:marLeft w:val="0"/>
              <w:marRight w:val="0"/>
              <w:marTop w:val="0"/>
              <w:marBottom w:val="0"/>
              <w:divBdr>
                <w:top w:val="none" w:sz="0" w:space="0" w:color="auto"/>
                <w:left w:val="none" w:sz="0" w:space="0" w:color="auto"/>
                <w:bottom w:val="none" w:sz="0" w:space="0" w:color="auto"/>
                <w:right w:val="none" w:sz="0" w:space="0" w:color="auto"/>
              </w:divBdr>
              <w:divsChild>
                <w:div w:id="1227956079">
                  <w:marLeft w:val="0"/>
                  <w:marRight w:val="0"/>
                  <w:marTop w:val="0"/>
                  <w:marBottom w:val="0"/>
                  <w:divBdr>
                    <w:top w:val="none" w:sz="0" w:space="0" w:color="auto"/>
                    <w:left w:val="none" w:sz="0" w:space="0" w:color="auto"/>
                    <w:bottom w:val="none" w:sz="0" w:space="0" w:color="auto"/>
                    <w:right w:val="none" w:sz="0" w:space="0" w:color="auto"/>
                  </w:divBdr>
                  <w:divsChild>
                    <w:div w:id="1969781173">
                      <w:marLeft w:val="0"/>
                      <w:marRight w:val="0"/>
                      <w:marTop w:val="0"/>
                      <w:marBottom w:val="0"/>
                      <w:divBdr>
                        <w:top w:val="none" w:sz="0" w:space="0" w:color="auto"/>
                        <w:left w:val="none" w:sz="0" w:space="0" w:color="auto"/>
                        <w:bottom w:val="none" w:sz="0" w:space="0" w:color="auto"/>
                        <w:right w:val="none" w:sz="0" w:space="0" w:color="auto"/>
                      </w:divBdr>
                      <w:divsChild>
                        <w:div w:id="503208382">
                          <w:marLeft w:val="0"/>
                          <w:marRight w:val="0"/>
                          <w:marTop w:val="0"/>
                          <w:marBottom w:val="0"/>
                          <w:divBdr>
                            <w:top w:val="none" w:sz="0" w:space="0" w:color="auto"/>
                            <w:left w:val="none" w:sz="0" w:space="0" w:color="auto"/>
                            <w:bottom w:val="none" w:sz="0" w:space="0" w:color="auto"/>
                            <w:right w:val="none" w:sz="0" w:space="0" w:color="auto"/>
                          </w:divBdr>
                          <w:divsChild>
                            <w:div w:id="1817838449">
                              <w:marLeft w:val="0"/>
                              <w:marRight w:val="0"/>
                              <w:marTop w:val="0"/>
                              <w:marBottom w:val="0"/>
                              <w:divBdr>
                                <w:top w:val="none" w:sz="0" w:space="0" w:color="auto"/>
                                <w:left w:val="none" w:sz="0" w:space="0" w:color="auto"/>
                                <w:bottom w:val="none" w:sz="0" w:space="0" w:color="auto"/>
                                <w:right w:val="none" w:sz="0" w:space="0" w:color="auto"/>
                              </w:divBdr>
                              <w:divsChild>
                                <w:div w:id="184932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784812">
      <w:bodyDiv w:val="1"/>
      <w:marLeft w:val="0"/>
      <w:marRight w:val="0"/>
      <w:marTop w:val="0"/>
      <w:marBottom w:val="0"/>
      <w:divBdr>
        <w:top w:val="none" w:sz="0" w:space="0" w:color="auto"/>
        <w:left w:val="none" w:sz="0" w:space="0" w:color="auto"/>
        <w:bottom w:val="none" w:sz="0" w:space="0" w:color="auto"/>
        <w:right w:val="none" w:sz="0" w:space="0" w:color="auto"/>
      </w:divBdr>
      <w:divsChild>
        <w:div w:id="912662474">
          <w:marLeft w:val="0"/>
          <w:marRight w:val="0"/>
          <w:marTop w:val="0"/>
          <w:marBottom w:val="0"/>
          <w:divBdr>
            <w:top w:val="none" w:sz="0" w:space="0" w:color="auto"/>
            <w:left w:val="none" w:sz="0" w:space="0" w:color="auto"/>
            <w:bottom w:val="none" w:sz="0" w:space="0" w:color="auto"/>
            <w:right w:val="none" w:sz="0" w:space="0" w:color="auto"/>
          </w:divBdr>
          <w:divsChild>
            <w:div w:id="383602648">
              <w:marLeft w:val="0"/>
              <w:marRight w:val="0"/>
              <w:marTop w:val="0"/>
              <w:marBottom w:val="0"/>
              <w:divBdr>
                <w:top w:val="none" w:sz="0" w:space="0" w:color="auto"/>
                <w:left w:val="none" w:sz="0" w:space="0" w:color="auto"/>
                <w:bottom w:val="none" w:sz="0" w:space="0" w:color="auto"/>
                <w:right w:val="none" w:sz="0" w:space="0" w:color="auto"/>
              </w:divBdr>
              <w:divsChild>
                <w:div w:id="1159232598">
                  <w:marLeft w:val="0"/>
                  <w:marRight w:val="0"/>
                  <w:marTop w:val="0"/>
                  <w:marBottom w:val="0"/>
                  <w:divBdr>
                    <w:top w:val="none" w:sz="0" w:space="0" w:color="auto"/>
                    <w:left w:val="none" w:sz="0" w:space="0" w:color="auto"/>
                    <w:bottom w:val="none" w:sz="0" w:space="0" w:color="auto"/>
                    <w:right w:val="none" w:sz="0" w:space="0" w:color="auto"/>
                  </w:divBdr>
                  <w:divsChild>
                    <w:div w:id="1400396721">
                      <w:marLeft w:val="0"/>
                      <w:marRight w:val="0"/>
                      <w:marTop w:val="0"/>
                      <w:marBottom w:val="0"/>
                      <w:divBdr>
                        <w:top w:val="none" w:sz="0" w:space="0" w:color="auto"/>
                        <w:left w:val="none" w:sz="0" w:space="0" w:color="auto"/>
                        <w:bottom w:val="none" w:sz="0" w:space="0" w:color="auto"/>
                        <w:right w:val="none" w:sz="0" w:space="0" w:color="auto"/>
                      </w:divBdr>
                      <w:divsChild>
                        <w:div w:id="1344474275">
                          <w:marLeft w:val="0"/>
                          <w:marRight w:val="0"/>
                          <w:marTop w:val="0"/>
                          <w:marBottom w:val="0"/>
                          <w:divBdr>
                            <w:top w:val="none" w:sz="0" w:space="0" w:color="auto"/>
                            <w:left w:val="none" w:sz="0" w:space="0" w:color="auto"/>
                            <w:bottom w:val="none" w:sz="0" w:space="0" w:color="auto"/>
                            <w:right w:val="none" w:sz="0" w:space="0" w:color="auto"/>
                          </w:divBdr>
                          <w:divsChild>
                            <w:div w:id="1091243374">
                              <w:marLeft w:val="0"/>
                              <w:marRight w:val="0"/>
                              <w:marTop w:val="0"/>
                              <w:marBottom w:val="0"/>
                              <w:divBdr>
                                <w:top w:val="none" w:sz="0" w:space="0" w:color="auto"/>
                                <w:left w:val="none" w:sz="0" w:space="0" w:color="auto"/>
                                <w:bottom w:val="none" w:sz="0" w:space="0" w:color="auto"/>
                                <w:right w:val="none" w:sz="0" w:space="0" w:color="auto"/>
                              </w:divBdr>
                              <w:divsChild>
                                <w:div w:id="62346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7105532">
      <w:bodyDiv w:val="1"/>
      <w:marLeft w:val="0"/>
      <w:marRight w:val="0"/>
      <w:marTop w:val="0"/>
      <w:marBottom w:val="0"/>
      <w:divBdr>
        <w:top w:val="none" w:sz="0" w:space="0" w:color="auto"/>
        <w:left w:val="none" w:sz="0" w:space="0" w:color="auto"/>
        <w:bottom w:val="none" w:sz="0" w:space="0" w:color="auto"/>
        <w:right w:val="none" w:sz="0" w:space="0" w:color="auto"/>
      </w:divBdr>
      <w:divsChild>
        <w:div w:id="1267663219">
          <w:marLeft w:val="0"/>
          <w:marRight w:val="0"/>
          <w:marTop w:val="0"/>
          <w:marBottom w:val="0"/>
          <w:divBdr>
            <w:top w:val="none" w:sz="0" w:space="0" w:color="auto"/>
            <w:left w:val="none" w:sz="0" w:space="0" w:color="auto"/>
            <w:bottom w:val="none" w:sz="0" w:space="0" w:color="auto"/>
            <w:right w:val="none" w:sz="0" w:space="0" w:color="auto"/>
          </w:divBdr>
          <w:divsChild>
            <w:div w:id="132217573">
              <w:marLeft w:val="0"/>
              <w:marRight w:val="0"/>
              <w:marTop w:val="0"/>
              <w:marBottom w:val="0"/>
              <w:divBdr>
                <w:top w:val="none" w:sz="0" w:space="0" w:color="auto"/>
                <w:left w:val="none" w:sz="0" w:space="0" w:color="auto"/>
                <w:bottom w:val="none" w:sz="0" w:space="0" w:color="auto"/>
                <w:right w:val="none" w:sz="0" w:space="0" w:color="auto"/>
              </w:divBdr>
              <w:divsChild>
                <w:div w:id="1187332070">
                  <w:marLeft w:val="0"/>
                  <w:marRight w:val="0"/>
                  <w:marTop w:val="0"/>
                  <w:marBottom w:val="0"/>
                  <w:divBdr>
                    <w:top w:val="none" w:sz="0" w:space="0" w:color="auto"/>
                    <w:left w:val="none" w:sz="0" w:space="0" w:color="auto"/>
                    <w:bottom w:val="none" w:sz="0" w:space="0" w:color="auto"/>
                    <w:right w:val="none" w:sz="0" w:space="0" w:color="auto"/>
                  </w:divBdr>
                  <w:divsChild>
                    <w:div w:id="2093620705">
                      <w:marLeft w:val="0"/>
                      <w:marRight w:val="0"/>
                      <w:marTop w:val="0"/>
                      <w:marBottom w:val="0"/>
                      <w:divBdr>
                        <w:top w:val="none" w:sz="0" w:space="0" w:color="auto"/>
                        <w:left w:val="none" w:sz="0" w:space="0" w:color="auto"/>
                        <w:bottom w:val="none" w:sz="0" w:space="0" w:color="auto"/>
                        <w:right w:val="none" w:sz="0" w:space="0" w:color="auto"/>
                      </w:divBdr>
                      <w:divsChild>
                        <w:div w:id="45626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803321">
      <w:bodyDiv w:val="1"/>
      <w:marLeft w:val="0"/>
      <w:marRight w:val="0"/>
      <w:marTop w:val="0"/>
      <w:marBottom w:val="0"/>
      <w:divBdr>
        <w:top w:val="none" w:sz="0" w:space="0" w:color="auto"/>
        <w:left w:val="none" w:sz="0" w:space="0" w:color="auto"/>
        <w:bottom w:val="none" w:sz="0" w:space="0" w:color="auto"/>
        <w:right w:val="none" w:sz="0" w:space="0" w:color="auto"/>
      </w:divBdr>
      <w:divsChild>
        <w:div w:id="476804448">
          <w:marLeft w:val="0"/>
          <w:marRight w:val="0"/>
          <w:marTop w:val="0"/>
          <w:marBottom w:val="0"/>
          <w:divBdr>
            <w:top w:val="none" w:sz="0" w:space="0" w:color="auto"/>
            <w:left w:val="none" w:sz="0" w:space="0" w:color="auto"/>
            <w:bottom w:val="none" w:sz="0" w:space="0" w:color="auto"/>
            <w:right w:val="none" w:sz="0" w:space="0" w:color="auto"/>
          </w:divBdr>
          <w:divsChild>
            <w:div w:id="1072848266">
              <w:marLeft w:val="0"/>
              <w:marRight w:val="0"/>
              <w:marTop w:val="0"/>
              <w:marBottom w:val="0"/>
              <w:divBdr>
                <w:top w:val="none" w:sz="0" w:space="0" w:color="auto"/>
                <w:left w:val="none" w:sz="0" w:space="0" w:color="auto"/>
                <w:bottom w:val="none" w:sz="0" w:space="0" w:color="auto"/>
                <w:right w:val="none" w:sz="0" w:space="0" w:color="auto"/>
              </w:divBdr>
              <w:divsChild>
                <w:div w:id="2004307958">
                  <w:marLeft w:val="0"/>
                  <w:marRight w:val="0"/>
                  <w:marTop w:val="0"/>
                  <w:marBottom w:val="0"/>
                  <w:divBdr>
                    <w:top w:val="none" w:sz="0" w:space="0" w:color="auto"/>
                    <w:left w:val="none" w:sz="0" w:space="0" w:color="auto"/>
                    <w:bottom w:val="none" w:sz="0" w:space="0" w:color="auto"/>
                    <w:right w:val="none" w:sz="0" w:space="0" w:color="auto"/>
                  </w:divBdr>
                  <w:divsChild>
                    <w:div w:id="1972707303">
                      <w:marLeft w:val="0"/>
                      <w:marRight w:val="0"/>
                      <w:marTop w:val="0"/>
                      <w:marBottom w:val="0"/>
                      <w:divBdr>
                        <w:top w:val="none" w:sz="0" w:space="0" w:color="auto"/>
                        <w:left w:val="none" w:sz="0" w:space="0" w:color="auto"/>
                        <w:bottom w:val="none" w:sz="0" w:space="0" w:color="auto"/>
                        <w:right w:val="none" w:sz="0" w:space="0" w:color="auto"/>
                      </w:divBdr>
                      <w:divsChild>
                        <w:div w:id="198719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516291">
      <w:bodyDiv w:val="1"/>
      <w:marLeft w:val="0"/>
      <w:marRight w:val="0"/>
      <w:marTop w:val="0"/>
      <w:marBottom w:val="0"/>
      <w:divBdr>
        <w:top w:val="none" w:sz="0" w:space="0" w:color="auto"/>
        <w:left w:val="none" w:sz="0" w:space="0" w:color="auto"/>
        <w:bottom w:val="none" w:sz="0" w:space="0" w:color="auto"/>
        <w:right w:val="none" w:sz="0" w:space="0" w:color="auto"/>
      </w:divBdr>
      <w:divsChild>
        <w:div w:id="935526554">
          <w:marLeft w:val="0"/>
          <w:marRight w:val="0"/>
          <w:marTop w:val="0"/>
          <w:marBottom w:val="0"/>
          <w:divBdr>
            <w:top w:val="none" w:sz="0" w:space="0" w:color="auto"/>
            <w:left w:val="none" w:sz="0" w:space="0" w:color="auto"/>
            <w:bottom w:val="none" w:sz="0" w:space="0" w:color="auto"/>
            <w:right w:val="none" w:sz="0" w:space="0" w:color="auto"/>
          </w:divBdr>
          <w:divsChild>
            <w:div w:id="1946501746">
              <w:marLeft w:val="0"/>
              <w:marRight w:val="0"/>
              <w:marTop w:val="0"/>
              <w:marBottom w:val="0"/>
              <w:divBdr>
                <w:top w:val="none" w:sz="0" w:space="0" w:color="auto"/>
                <w:left w:val="none" w:sz="0" w:space="0" w:color="auto"/>
                <w:bottom w:val="none" w:sz="0" w:space="0" w:color="auto"/>
                <w:right w:val="none" w:sz="0" w:space="0" w:color="auto"/>
              </w:divBdr>
              <w:divsChild>
                <w:div w:id="963466759">
                  <w:marLeft w:val="0"/>
                  <w:marRight w:val="0"/>
                  <w:marTop w:val="0"/>
                  <w:marBottom w:val="0"/>
                  <w:divBdr>
                    <w:top w:val="none" w:sz="0" w:space="0" w:color="auto"/>
                    <w:left w:val="none" w:sz="0" w:space="0" w:color="auto"/>
                    <w:bottom w:val="none" w:sz="0" w:space="0" w:color="auto"/>
                    <w:right w:val="none" w:sz="0" w:space="0" w:color="auto"/>
                  </w:divBdr>
                  <w:divsChild>
                    <w:div w:id="1302468404">
                      <w:marLeft w:val="0"/>
                      <w:marRight w:val="0"/>
                      <w:marTop w:val="0"/>
                      <w:marBottom w:val="0"/>
                      <w:divBdr>
                        <w:top w:val="none" w:sz="0" w:space="0" w:color="auto"/>
                        <w:left w:val="none" w:sz="0" w:space="0" w:color="auto"/>
                        <w:bottom w:val="none" w:sz="0" w:space="0" w:color="auto"/>
                        <w:right w:val="none" w:sz="0" w:space="0" w:color="auto"/>
                      </w:divBdr>
                      <w:divsChild>
                        <w:div w:id="716859231">
                          <w:marLeft w:val="0"/>
                          <w:marRight w:val="0"/>
                          <w:marTop w:val="0"/>
                          <w:marBottom w:val="0"/>
                          <w:divBdr>
                            <w:top w:val="none" w:sz="0" w:space="0" w:color="auto"/>
                            <w:left w:val="none" w:sz="0" w:space="0" w:color="auto"/>
                            <w:bottom w:val="none" w:sz="0" w:space="0" w:color="auto"/>
                            <w:right w:val="none" w:sz="0" w:space="0" w:color="auto"/>
                          </w:divBdr>
                          <w:divsChild>
                            <w:div w:id="990599529">
                              <w:marLeft w:val="0"/>
                              <w:marRight w:val="0"/>
                              <w:marTop w:val="0"/>
                              <w:marBottom w:val="0"/>
                              <w:divBdr>
                                <w:top w:val="none" w:sz="0" w:space="0" w:color="auto"/>
                                <w:left w:val="none" w:sz="0" w:space="0" w:color="auto"/>
                                <w:bottom w:val="none" w:sz="0" w:space="0" w:color="auto"/>
                                <w:right w:val="none" w:sz="0" w:space="0" w:color="auto"/>
                              </w:divBdr>
                              <w:divsChild>
                                <w:div w:id="14116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0167077">
      <w:bodyDiv w:val="1"/>
      <w:marLeft w:val="0"/>
      <w:marRight w:val="0"/>
      <w:marTop w:val="0"/>
      <w:marBottom w:val="0"/>
      <w:divBdr>
        <w:top w:val="none" w:sz="0" w:space="0" w:color="auto"/>
        <w:left w:val="none" w:sz="0" w:space="0" w:color="auto"/>
        <w:bottom w:val="none" w:sz="0" w:space="0" w:color="auto"/>
        <w:right w:val="none" w:sz="0" w:space="0" w:color="auto"/>
      </w:divBdr>
      <w:divsChild>
        <w:div w:id="951790913">
          <w:marLeft w:val="0"/>
          <w:marRight w:val="0"/>
          <w:marTop w:val="0"/>
          <w:marBottom w:val="0"/>
          <w:divBdr>
            <w:top w:val="none" w:sz="0" w:space="0" w:color="auto"/>
            <w:left w:val="none" w:sz="0" w:space="0" w:color="auto"/>
            <w:bottom w:val="none" w:sz="0" w:space="0" w:color="auto"/>
            <w:right w:val="none" w:sz="0" w:space="0" w:color="auto"/>
          </w:divBdr>
          <w:divsChild>
            <w:div w:id="74592241">
              <w:marLeft w:val="0"/>
              <w:marRight w:val="0"/>
              <w:marTop w:val="0"/>
              <w:marBottom w:val="0"/>
              <w:divBdr>
                <w:top w:val="none" w:sz="0" w:space="0" w:color="auto"/>
                <w:left w:val="none" w:sz="0" w:space="0" w:color="auto"/>
                <w:bottom w:val="none" w:sz="0" w:space="0" w:color="auto"/>
                <w:right w:val="none" w:sz="0" w:space="0" w:color="auto"/>
              </w:divBdr>
              <w:divsChild>
                <w:div w:id="134489057">
                  <w:marLeft w:val="0"/>
                  <w:marRight w:val="0"/>
                  <w:marTop w:val="0"/>
                  <w:marBottom w:val="0"/>
                  <w:divBdr>
                    <w:top w:val="none" w:sz="0" w:space="0" w:color="auto"/>
                    <w:left w:val="none" w:sz="0" w:space="0" w:color="auto"/>
                    <w:bottom w:val="none" w:sz="0" w:space="0" w:color="auto"/>
                    <w:right w:val="none" w:sz="0" w:space="0" w:color="auto"/>
                  </w:divBdr>
                  <w:divsChild>
                    <w:div w:id="1982803421">
                      <w:marLeft w:val="0"/>
                      <w:marRight w:val="0"/>
                      <w:marTop w:val="0"/>
                      <w:marBottom w:val="0"/>
                      <w:divBdr>
                        <w:top w:val="none" w:sz="0" w:space="0" w:color="auto"/>
                        <w:left w:val="none" w:sz="0" w:space="0" w:color="auto"/>
                        <w:bottom w:val="none" w:sz="0" w:space="0" w:color="auto"/>
                        <w:right w:val="none" w:sz="0" w:space="0" w:color="auto"/>
                      </w:divBdr>
                      <w:divsChild>
                        <w:div w:id="7889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5335886">
      <w:bodyDiv w:val="1"/>
      <w:marLeft w:val="0"/>
      <w:marRight w:val="0"/>
      <w:marTop w:val="0"/>
      <w:marBottom w:val="0"/>
      <w:divBdr>
        <w:top w:val="none" w:sz="0" w:space="0" w:color="auto"/>
        <w:left w:val="none" w:sz="0" w:space="0" w:color="auto"/>
        <w:bottom w:val="none" w:sz="0" w:space="0" w:color="auto"/>
        <w:right w:val="none" w:sz="0" w:space="0" w:color="auto"/>
      </w:divBdr>
      <w:divsChild>
        <w:div w:id="684402752">
          <w:marLeft w:val="0"/>
          <w:marRight w:val="0"/>
          <w:marTop w:val="0"/>
          <w:marBottom w:val="0"/>
          <w:divBdr>
            <w:top w:val="none" w:sz="0" w:space="0" w:color="auto"/>
            <w:left w:val="none" w:sz="0" w:space="0" w:color="auto"/>
            <w:bottom w:val="none" w:sz="0" w:space="0" w:color="auto"/>
            <w:right w:val="none" w:sz="0" w:space="0" w:color="auto"/>
          </w:divBdr>
          <w:divsChild>
            <w:div w:id="635330908">
              <w:marLeft w:val="0"/>
              <w:marRight w:val="0"/>
              <w:marTop w:val="0"/>
              <w:marBottom w:val="0"/>
              <w:divBdr>
                <w:top w:val="none" w:sz="0" w:space="0" w:color="auto"/>
                <w:left w:val="none" w:sz="0" w:space="0" w:color="auto"/>
                <w:bottom w:val="none" w:sz="0" w:space="0" w:color="auto"/>
                <w:right w:val="none" w:sz="0" w:space="0" w:color="auto"/>
              </w:divBdr>
              <w:divsChild>
                <w:div w:id="229080868">
                  <w:marLeft w:val="0"/>
                  <w:marRight w:val="0"/>
                  <w:marTop w:val="0"/>
                  <w:marBottom w:val="0"/>
                  <w:divBdr>
                    <w:top w:val="none" w:sz="0" w:space="0" w:color="auto"/>
                    <w:left w:val="none" w:sz="0" w:space="0" w:color="auto"/>
                    <w:bottom w:val="none" w:sz="0" w:space="0" w:color="auto"/>
                    <w:right w:val="none" w:sz="0" w:space="0" w:color="auto"/>
                  </w:divBdr>
                  <w:divsChild>
                    <w:div w:id="1180197051">
                      <w:marLeft w:val="0"/>
                      <w:marRight w:val="0"/>
                      <w:marTop w:val="0"/>
                      <w:marBottom w:val="0"/>
                      <w:divBdr>
                        <w:top w:val="none" w:sz="0" w:space="0" w:color="auto"/>
                        <w:left w:val="none" w:sz="0" w:space="0" w:color="auto"/>
                        <w:bottom w:val="none" w:sz="0" w:space="0" w:color="auto"/>
                        <w:right w:val="none" w:sz="0" w:space="0" w:color="auto"/>
                      </w:divBdr>
                      <w:divsChild>
                        <w:div w:id="160048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205919">
      <w:bodyDiv w:val="1"/>
      <w:marLeft w:val="0"/>
      <w:marRight w:val="0"/>
      <w:marTop w:val="0"/>
      <w:marBottom w:val="0"/>
      <w:divBdr>
        <w:top w:val="none" w:sz="0" w:space="0" w:color="auto"/>
        <w:left w:val="none" w:sz="0" w:space="0" w:color="auto"/>
        <w:bottom w:val="none" w:sz="0" w:space="0" w:color="auto"/>
        <w:right w:val="none" w:sz="0" w:space="0" w:color="auto"/>
      </w:divBdr>
      <w:divsChild>
        <w:div w:id="273951070">
          <w:marLeft w:val="0"/>
          <w:marRight w:val="0"/>
          <w:marTop w:val="0"/>
          <w:marBottom w:val="0"/>
          <w:divBdr>
            <w:top w:val="none" w:sz="0" w:space="0" w:color="auto"/>
            <w:left w:val="none" w:sz="0" w:space="0" w:color="auto"/>
            <w:bottom w:val="none" w:sz="0" w:space="0" w:color="auto"/>
            <w:right w:val="none" w:sz="0" w:space="0" w:color="auto"/>
          </w:divBdr>
          <w:divsChild>
            <w:div w:id="469514688">
              <w:marLeft w:val="0"/>
              <w:marRight w:val="0"/>
              <w:marTop w:val="0"/>
              <w:marBottom w:val="0"/>
              <w:divBdr>
                <w:top w:val="none" w:sz="0" w:space="0" w:color="auto"/>
                <w:left w:val="none" w:sz="0" w:space="0" w:color="auto"/>
                <w:bottom w:val="none" w:sz="0" w:space="0" w:color="auto"/>
                <w:right w:val="none" w:sz="0" w:space="0" w:color="auto"/>
              </w:divBdr>
              <w:divsChild>
                <w:div w:id="1722093636">
                  <w:marLeft w:val="0"/>
                  <w:marRight w:val="0"/>
                  <w:marTop w:val="0"/>
                  <w:marBottom w:val="0"/>
                  <w:divBdr>
                    <w:top w:val="none" w:sz="0" w:space="0" w:color="auto"/>
                    <w:left w:val="none" w:sz="0" w:space="0" w:color="auto"/>
                    <w:bottom w:val="none" w:sz="0" w:space="0" w:color="auto"/>
                    <w:right w:val="none" w:sz="0" w:space="0" w:color="auto"/>
                  </w:divBdr>
                  <w:divsChild>
                    <w:div w:id="762804162">
                      <w:marLeft w:val="0"/>
                      <w:marRight w:val="0"/>
                      <w:marTop w:val="0"/>
                      <w:marBottom w:val="0"/>
                      <w:divBdr>
                        <w:top w:val="none" w:sz="0" w:space="0" w:color="auto"/>
                        <w:left w:val="none" w:sz="0" w:space="0" w:color="auto"/>
                        <w:bottom w:val="none" w:sz="0" w:space="0" w:color="auto"/>
                        <w:right w:val="none" w:sz="0" w:space="0" w:color="auto"/>
                      </w:divBdr>
                      <w:divsChild>
                        <w:div w:id="1252079431">
                          <w:marLeft w:val="0"/>
                          <w:marRight w:val="0"/>
                          <w:marTop w:val="0"/>
                          <w:marBottom w:val="0"/>
                          <w:divBdr>
                            <w:top w:val="none" w:sz="0" w:space="0" w:color="auto"/>
                            <w:left w:val="none" w:sz="0" w:space="0" w:color="auto"/>
                            <w:bottom w:val="none" w:sz="0" w:space="0" w:color="auto"/>
                            <w:right w:val="none" w:sz="0" w:space="0" w:color="auto"/>
                          </w:divBdr>
                          <w:divsChild>
                            <w:div w:id="56823747">
                              <w:marLeft w:val="0"/>
                              <w:marRight w:val="0"/>
                              <w:marTop w:val="0"/>
                              <w:marBottom w:val="0"/>
                              <w:divBdr>
                                <w:top w:val="none" w:sz="0" w:space="0" w:color="auto"/>
                                <w:left w:val="none" w:sz="0" w:space="0" w:color="auto"/>
                                <w:bottom w:val="none" w:sz="0" w:space="0" w:color="auto"/>
                                <w:right w:val="none" w:sz="0" w:space="0" w:color="auto"/>
                              </w:divBdr>
                              <w:divsChild>
                                <w:div w:id="29047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9019942">
      <w:bodyDiv w:val="1"/>
      <w:marLeft w:val="0"/>
      <w:marRight w:val="0"/>
      <w:marTop w:val="0"/>
      <w:marBottom w:val="0"/>
      <w:divBdr>
        <w:top w:val="none" w:sz="0" w:space="0" w:color="auto"/>
        <w:left w:val="none" w:sz="0" w:space="0" w:color="auto"/>
        <w:bottom w:val="none" w:sz="0" w:space="0" w:color="auto"/>
        <w:right w:val="none" w:sz="0" w:space="0" w:color="auto"/>
      </w:divBdr>
      <w:divsChild>
        <w:div w:id="959650398">
          <w:marLeft w:val="0"/>
          <w:marRight w:val="0"/>
          <w:marTop w:val="0"/>
          <w:marBottom w:val="0"/>
          <w:divBdr>
            <w:top w:val="none" w:sz="0" w:space="0" w:color="auto"/>
            <w:left w:val="none" w:sz="0" w:space="0" w:color="auto"/>
            <w:bottom w:val="none" w:sz="0" w:space="0" w:color="auto"/>
            <w:right w:val="none" w:sz="0" w:space="0" w:color="auto"/>
          </w:divBdr>
          <w:divsChild>
            <w:div w:id="205681513">
              <w:marLeft w:val="0"/>
              <w:marRight w:val="0"/>
              <w:marTop w:val="0"/>
              <w:marBottom w:val="0"/>
              <w:divBdr>
                <w:top w:val="none" w:sz="0" w:space="0" w:color="auto"/>
                <w:left w:val="none" w:sz="0" w:space="0" w:color="auto"/>
                <w:bottom w:val="none" w:sz="0" w:space="0" w:color="auto"/>
                <w:right w:val="none" w:sz="0" w:space="0" w:color="auto"/>
              </w:divBdr>
              <w:divsChild>
                <w:div w:id="1659572742">
                  <w:marLeft w:val="0"/>
                  <w:marRight w:val="0"/>
                  <w:marTop w:val="0"/>
                  <w:marBottom w:val="0"/>
                  <w:divBdr>
                    <w:top w:val="none" w:sz="0" w:space="0" w:color="auto"/>
                    <w:left w:val="none" w:sz="0" w:space="0" w:color="auto"/>
                    <w:bottom w:val="none" w:sz="0" w:space="0" w:color="auto"/>
                    <w:right w:val="none" w:sz="0" w:space="0" w:color="auto"/>
                  </w:divBdr>
                  <w:divsChild>
                    <w:div w:id="553931140">
                      <w:marLeft w:val="0"/>
                      <w:marRight w:val="0"/>
                      <w:marTop w:val="0"/>
                      <w:marBottom w:val="0"/>
                      <w:divBdr>
                        <w:top w:val="none" w:sz="0" w:space="0" w:color="auto"/>
                        <w:left w:val="none" w:sz="0" w:space="0" w:color="auto"/>
                        <w:bottom w:val="none" w:sz="0" w:space="0" w:color="auto"/>
                        <w:right w:val="none" w:sz="0" w:space="0" w:color="auto"/>
                      </w:divBdr>
                      <w:divsChild>
                        <w:div w:id="144207173">
                          <w:marLeft w:val="0"/>
                          <w:marRight w:val="0"/>
                          <w:marTop w:val="0"/>
                          <w:marBottom w:val="0"/>
                          <w:divBdr>
                            <w:top w:val="none" w:sz="0" w:space="0" w:color="auto"/>
                            <w:left w:val="none" w:sz="0" w:space="0" w:color="auto"/>
                            <w:bottom w:val="none" w:sz="0" w:space="0" w:color="auto"/>
                            <w:right w:val="none" w:sz="0" w:space="0" w:color="auto"/>
                          </w:divBdr>
                          <w:divsChild>
                            <w:div w:id="2106415300">
                              <w:marLeft w:val="0"/>
                              <w:marRight w:val="0"/>
                              <w:marTop w:val="0"/>
                              <w:marBottom w:val="0"/>
                              <w:divBdr>
                                <w:top w:val="none" w:sz="0" w:space="0" w:color="auto"/>
                                <w:left w:val="none" w:sz="0" w:space="0" w:color="auto"/>
                                <w:bottom w:val="none" w:sz="0" w:space="0" w:color="auto"/>
                                <w:right w:val="none" w:sz="0" w:space="0" w:color="auto"/>
                              </w:divBdr>
                              <w:divsChild>
                                <w:div w:id="66166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2665193">
      <w:bodyDiv w:val="1"/>
      <w:marLeft w:val="0"/>
      <w:marRight w:val="0"/>
      <w:marTop w:val="0"/>
      <w:marBottom w:val="0"/>
      <w:divBdr>
        <w:top w:val="none" w:sz="0" w:space="0" w:color="auto"/>
        <w:left w:val="none" w:sz="0" w:space="0" w:color="auto"/>
        <w:bottom w:val="none" w:sz="0" w:space="0" w:color="auto"/>
        <w:right w:val="none" w:sz="0" w:space="0" w:color="auto"/>
      </w:divBdr>
      <w:divsChild>
        <w:div w:id="581334592">
          <w:marLeft w:val="0"/>
          <w:marRight w:val="0"/>
          <w:marTop w:val="0"/>
          <w:marBottom w:val="0"/>
          <w:divBdr>
            <w:top w:val="none" w:sz="0" w:space="0" w:color="auto"/>
            <w:left w:val="none" w:sz="0" w:space="0" w:color="auto"/>
            <w:bottom w:val="none" w:sz="0" w:space="0" w:color="auto"/>
            <w:right w:val="none" w:sz="0" w:space="0" w:color="auto"/>
          </w:divBdr>
          <w:divsChild>
            <w:div w:id="991371154">
              <w:marLeft w:val="0"/>
              <w:marRight w:val="0"/>
              <w:marTop w:val="0"/>
              <w:marBottom w:val="0"/>
              <w:divBdr>
                <w:top w:val="none" w:sz="0" w:space="0" w:color="auto"/>
                <w:left w:val="none" w:sz="0" w:space="0" w:color="auto"/>
                <w:bottom w:val="none" w:sz="0" w:space="0" w:color="auto"/>
                <w:right w:val="none" w:sz="0" w:space="0" w:color="auto"/>
              </w:divBdr>
              <w:divsChild>
                <w:div w:id="720902230">
                  <w:marLeft w:val="0"/>
                  <w:marRight w:val="0"/>
                  <w:marTop w:val="0"/>
                  <w:marBottom w:val="0"/>
                  <w:divBdr>
                    <w:top w:val="none" w:sz="0" w:space="0" w:color="auto"/>
                    <w:left w:val="none" w:sz="0" w:space="0" w:color="auto"/>
                    <w:bottom w:val="none" w:sz="0" w:space="0" w:color="auto"/>
                    <w:right w:val="none" w:sz="0" w:space="0" w:color="auto"/>
                  </w:divBdr>
                  <w:divsChild>
                    <w:div w:id="516383348">
                      <w:marLeft w:val="0"/>
                      <w:marRight w:val="0"/>
                      <w:marTop w:val="0"/>
                      <w:marBottom w:val="0"/>
                      <w:divBdr>
                        <w:top w:val="none" w:sz="0" w:space="0" w:color="auto"/>
                        <w:left w:val="none" w:sz="0" w:space="0" w:color="auto"/>
                        <w:bottom w:val="none" w:sz="0" w:space="0" w:color="auto"/>
                        <w:right w:val="none" w:sz="0" w:space="0" w:color="auto"/>
                      </w:divBdr>
                      <w:divsChild>
                        <w:div w:id="111020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3421988">
      <w:bodyDiv w:val="1"/>
      <w:marLeft w:val="0"/>
      <w:marRight w:val="0"/>
      <w:marTop w:val="0"/>
      <w:marBottom w:val="0"/>
      <w:divBdr>
        <w:top w:val="none" w:sz="0" w:space="0" w:color="auto"/>
        <w:left w:val="none" w:sz="0" w:space="0" w:color="auto"/>
        <w:bottom w:val="none" w:sz="0" w:space="0" w:color="auto"/>
        <w:right w:val="none" w:sz="0" w:space="0" w:color="auto"/>
      </w:divBdr>
      <w:divsChild>
        <w:div w:id="1924101666">
          <w:marLeft w:val="0"/>
          <w:marRight w:val="0"/>
          <w:marTop w:val="0"/>
          <w:marBottom w:val="0"/>
          <w:divBdr>
            <w:top w:val="none" w:sz="0" w:space="0" w:color="auto"/>
            <w:left w:val="none" w:sz="0" w:space="0" w:color="auto"/>
            <w:bottom w:val="none" w:sz="0" w:space="0" w:color="auto"/>
            <w:right w:val="none" w:sz="0" w:space="0" w:color="auto"/>
          </w:divBdr>
          <w:divsChild>
            <w:div w:id="120653877">
              <w:marLeft w:val="0"/>
              <w:marRight w:val="0"/>
              <w:marTop w:val="0"/>
              <w:marBottom w:val="0"/>
              <w:divBdr>
                <w:top w:val="none" w:sz="0" w:space="0" w:color="auto"/>
                <w:left w:val="none" w:sz="0" w:space="0" w:color="auto"/>
                <w:bottom w:val="none" w:sz="0" w:space="0" w:color="auto"/>
                <w:right w:val="none" w:sz="0" w:space="0" w:color="auto"/>
              </w:divBdr>
              <w:divsChild>
                <w:div w:id="1451826935">
                  <w:marLeft w:val="0"/>
                  <w:marRight w:val="0"/>
                  <w:marTop w:val="0"/>
                  <w:marBottom w:val="0"/>
                  <w:divBdr>
                    <w:top w:val="none" w:sz="0" w:space="0" w:color="auto"/>
                    <w:left w:val="none" w:sz="0" w:space="0" w:color="auto"/>
                    <w:bottom w:val="none" w:sz="0" w:space="0" w:color="auto"/>
                    <w:right w:val="none" w:sz="0" w:space="0" w:color="auto"/>
                  </w:divBdr>
                  <w:divsChild>
                    <w:div w:id="2054766455">
                      <w:marLeft w:val="0"/>
                      <w:marRight w:val="0"/>
                      <w:marTop w:val="0"/>
                      <w:marBottom w:val="0"/>
                      <w:divBdr>
                        <w:top w:val="none" w:sz="0" w:space="0" w:color="auto"/>
                        <w:left w:val="none" w:sz="0" w:space="0" w:color="auto"/>
                        <w:bottom w:val="none" w:sz="0" w:space="0" w:color="auto"/>
                        <w:right w:val="none" w:sz="0" w:space="0" w:color="auto"/>
                      </w:divBdr>
                      <w:divsChild>
                        <w:div w:id="104248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8860218">
      <w:bodyDiv w:val="1"/>
      <w:marLeft w:val="0"/>
      <w:marRight w:val="0"/>
      <w:marTop w:val="0"/>
      <w:marBottom w:val="0"/>
      <w:divBdr>
        <w:top w:val="none" w:sz="0" w:space="0" w:color="auto"/>
        <w:left w:val="none" w:sz="0" w:space="0" w:color="auto"/>
        <w:bottom w:val="none" w:sz="0" w:space="0" w:color="auto"/>
        <w:right w:val="none" w:sz="0" w:space="0" w:color="auto"/>
      </w:divBdr>
      <w:divsChild>
        <w:div w:id="1023702966">
          <w:marLeft w:val="0"/>
          <w:marRight w:val="0"/>
          <w:marTop w:val="0"/>
          <w:marBottom w:val="0"/>
          <w:divBdr>
            <w:top w:val="none" w:sz="0" w:space="0" w:color="auto"/>
            <w:left w:val="none" w:sz="0" w:space="0" w:color="auto"/>
            <w:bottom w:val="none" w:sz="0" w:space="0" w:color="auto"/>
            <w:right w:val="none" w:sz="0" w:space="0" w:color="auto"/>
          </w:divBdr>
          <w:divsChild>
            <w:div w:id="1203207508">
              <w:marLeft w:val="0"/>
              <w:marRight w:val="0"/>
              <w:marTop w:val="0"/>
              <w:marBottom w:val="0"/>
              <w:divBdr>
                <w:top w:val="none" w:sz="0" w:space="0" w:color="auto"/>
                <w:left w:val="none" w:sz="0" w:space="0" w:color="auto"/>
                <w:bottom w:val="none" w:sz="0" w:space="0" w:color="auto"/>
                <w:right w:val="none" w:sz="0" w:space="0" w:color="auto"/>
              </w:divBdr>
              <w:divsChild>
                <w:div w:id="1943604637">
                  <w:marLeft w:val="0"/>
                  <w:marRight w:val="0"/>
                  <w:marTop w:val="0"/>
                  <w:marBottom w:val="0"/>
                  <w:divBdr>
                    <w:top w:val="none" w:sz="0" w:space="0" w:color="auto"/>
                    <w:left w:val="none" w:sz="0" w:space="0" w:color="auto"/>
                    <w:bottom w:val="none" w:sz="0" w:space="0" w:color="auto"/>
                    <w:right w:val="none" w:sz="0" w:space="0" w:color="auto"/>
                  </w:divBdr>
                  <w:divsChild>
                    <w:div w:id="1737629848">
                      <w:marLeft w:val="0"/>
                      <w:marRight w:val="0"/>
                      <w:marTop w:val="0"/>
                      <w:marBottom w:val="0"/>
                      <w:divBdr>
                        <w:top w:val="none" w:sz="0" w:space="0" w:color="auto"/>
                        <w:left w:val="none" w:sz="0" w:space="0" w:color="auto"/>
                        <w:bottom w:val="none" w:sz="0" w:space="0" w:color="auto"/>
                        <w:right w:val="none" w:sz="0" w:space="0" w:color="auto"/>
                      </w:divBdr>
                      <w:divsChild>
                        <w:div w:id="102244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607267">
      <w:bodyDiv w:val="1"/>
      <w:marLeft w:val="0"/>
      <w:marRight w:val="0"/>
      <w:marTop w:val="0"/>
      <w:marBottom w:val="0"/>
      <w:divBdr>
        <w:top w:val="none" w:sz="0" w:space="0" w:color="auto"/>
        <w:left w:val="none" w:sz="0" w:space="0" w:color="auto"/>
        <w:bottom w:val="none" w:sz="0" w:space="0" w:color="auto"/>
        <w:right w:val="none" w:sz="0" w:space="0" w:color="auto"/>
      </w:divBdr>
    </w:div>
    <w:div w:id="984507152">
      <w:bodyDiv w:val="1"/>
      <w:marLeft w:val="0"/>
      <w:marRight w:val="0"/>
      <w:marTop w:val="0"/>
      <w:marBottom w:val="0"/>
      <w:divBdr>
        <w:top w:val="none" w:sz="0" w:space="0" w:color="auto"/>
        <w:left w:val="none" w:sz="0" w:space="0" w:color="auto"/>
        <w:bottom w:val="none" w:sz="0" w:space="0" w:color="auto"/>
        <w:right w:val="none" w:sz="0" w:space="0" w:color="auto"/>
      </w:divBdr>
      <w:divsChild>
        <w:div w:id="1315646358">
          <w:marLeft w:val="0"/>
          <w:marRight w:val="0"/>
          <w:marTop w:val="0"/>
          <w:marBottom w:val="0"/>
          <w:divBdr>
            <w:top w:val="none" w:sz="0" w:space="0" w:color="auto"/>
            <w:left w:val="none" w:sz="0" w:space="0" w:color="auto"/>
            <w:bottom w:val="none" w:sz="0" w:space="0" w:color="auto"/>
            <w:right w:val="none" w:sz="0" w:space="0" w:color="auto"/>
          </w:divBdr>
          <w:divsChild>
            <w:div w:id="1283271225">
              <w:marLeft w:val="0"/>
              <w:marRight w:val="0"/>
              <w:marTop w:val="0"/>
              <w:marBottom w:val="0"/>
              <w:divBdr>
                <w:top w:val="none" w:sz="0" w:space="0" w:color="auto"/>
                <w:left w:val="none" w:sz="0" w:space="0" w:color="auto"/>
                <w:bottom w:val="none" w:sz="0" w:space="0" w:color="auto"/>
                <w:right w:val="none" w:sz="0" w:space="0" w:color="auto"/>
              </w:divBdr>
              <w:divsChild>
                <w:div w:id="491021511">
                  <w:marLeft w:val="0"/>
                  <w:marRight w:val="0"/>
                  <w:marTop w:val="0"/>
                  <w:marBottom w:val="0"/>
                  <w:divBdr>
                    <w:top w:val="none" w:sz="0" w:space="0" w:color="auto"/>
                    <w:left w:val="none" w:sz="0" w:space="0" w:color="auto"/>
                    <w:bottom w:val="none" w:sz="0" w:space="0" w:color="auto"/>
                    <w:right w:val="none" w:sz="0" w:space="0" w:color="auto"/>
                  </w:divBdr>
                  <w:divsChild>
                    <w:div w:id="834954861">
                      <w:marLeft w:val="0"/>
                      <w:marRight w:val="0"/>
                      <w:marTop w:val="0"/>
                      <w:marBottom w:val="0"/>
                      <w:divBdr>
                        <w:top w:val="none" w:sz="0" w:space="0" w:color="auto"/>
                        <w:left w:val="none" w:sz="0" w:space="0" w:color="auto"/>
                        <w:bottom w:val="none" w:sz="0" w:space="0" w:color="auto"/>
                        <w:right w:val="none" w:sz="0" w:space="0" w:color="auto"/>
                      </w:divBdr>
                      <w:divsChild>
                        <w:div w:id="209007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861759">
      <w:bodyDiv w:val="1"/>
      <w:marLeft w:val="0"/>
      <w:marRight w:val="0"/>
      <w:marTop w:val="0"/>
      <w:marBottom w:val="0"/>
      <w:divBdr>
        <w:top w:val="none" w:sz="0" w:space="0" w:color="auto"/>
        <w:left w:val="none" w:sz="0" w:space="0" w:color="auto"/>
        <w:bottom w:val="none" w:sz="0" w:space="0" w:color="auto"/>
        <w:right w:val="none" w:sz="0" w:space="0" w:color="auto"/>
      </w:divBdr>
      <w:divsChild>
        <w:div w:id="1697193834">
          <w:marLeft w:val="0"/>
          <w:marRight w:val="0"/>
          <w:marTop w:val="0"/>
          <w:marBottom w:val="0"/>
          <w:divBdr>
            <w:top w:val="none" w:sz="0" w:space="0" w:color="auto"/>
            <w:left w:val="none" w:sz="0" w:space="0" w:color="auto"/>
            <w:bottom w:val="none" w:sz="0" w:space="0" w:color="auto"/>
            <w:right w:val="none" w:sz="0" w:space="0" w:color="auto"/>
          </w:divBdr>
          <w:divsChild>
            <w:div w:id="894900965">
              <w:marLeft w:val="0"/>
              <w:marRight w:val="0"/>
              <w:marTop w:val="0"/>
              <w:marBottom w:val="0"/>
              <w:divBdr>
                <w:top w:val="none" w:sz="0" w:space="0" w:color="auto"/>
                <w:left w:val="none" w:sz="0" w:space="0" w:color="auto"/>
                <w:bottom w:val="none" w:sz="0" w:space="0" w:color="auto"/>
                <w:right w:val="none" w:sz="0" w:space="0" w:color="auto"/>
              </w:divBdr>
              <w:divsChild>
                <w:div w:id="1026053691">
                  <w:marLeft w:val="0"/>
                  <w:marRight w:val="0"/>
                  <w:marTop w:val="0"/>
                  <w:marBottom w:val="0"/>
                  <w:divBdr>
                    <w:top w:val="none" w:sz="0" w:space="0" w:color="auto"/>
                    <w:left w:val="none" w:sz="0" w:space="0" w:color="auto"/>
                    <w:bottom w:val="none" w:sz="0" w:space="0" w:color="auto"/>
                    <w:right w:val="none" w:sz="0" w:space="0" w:color="auto"/>
                  </w:divBdr>
                  <w:divsChild>
                    <w:div w:id="178548785">
                      <w:marLeft w:val="0"/>
                      <w:marRight w:val="0"/>
                      <w:marTop w:val="0"/>
                      <w:marBottom w:val="0"/>
                      <w:divBdr>
                        <w:top w:val="none" w:sz="0" w:space="0" w:color="auto"/>
                        <w:left w:val="none" w:sz="0" w:space="0" w:color="auto"/>
                        <w:bottom w:val="none" w:sz="0" w:space="0" w:color="auto"/>
                        <w:right w:val="none" w:sz="0" w:space="0" w:color="auto"/>
                      </w:divBdr>
                      <w:divsChild>
                        <w:div w:id="739913231">
                          <w:marLeft w:val="0"/>
                          <w:marRight w:val="0"/>
                          <w:marTop w:val="0"/>
                          <w:marBottom w:val="0"/>
                          <w:divBdr>
                            <w:top w:val="none" w:sz="0" w:space="0" w:color="auto"/>
                            <w:left w:val="none" w:sz="0" w:space="0" w:color="auto"/>
                            <w:bottom w:val="none" w:sz="0" w:space="0" w:color="auto"/>
                            <w:right w:val="none" w:sz="0" w:space="0" w:color="auto"/>
                          </w:divBdr>
                          <w:divsChild>
                            <w:div w:id="941840678">
                              <w:marLeft w:val="0"/>
                              <w:marRight w:val="0"/>
                              <w:marTop w:val="0"/>
                              <w:marBottom w:val="0"/>
                              <w:divBdr>
                                <w:top w:val="none" w:sz="0" w:space="0" w:color="auto"/>
                                <w:left w:val="none" w:sz="0" w:space="0" w:color="auto"/>
                                <w:bottom w:val="none" w:sz="0" w:space="0" w:color="auto"/>
                                <w:right w:val="none" w:sz="0" w:space="0" w:color="auto"/>
                              </w:divBdr>
                              <w:divsChild>
                                <w:div w:id="187460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0725514">
      <w:bodyDiv w:val="1"/>
      <w:marLeft w:val="0"/>
      <w:marRight w:val="0"/>
      <w:marTop w:val="0"/>
      <w:marBottom w:val="0"/>
      <w:divBdr>
        <w:top w:val="none" w:sz="0" w:space="0" w:color="auto"/>
        <w:left w:val="none" w:sz="0" w:space="0" w:color="auto"/>
        <w:bottom w:val="none" w:sz="0" w:space="0" w:color="auto"/>
        <w:right w:val="none" w:sz="0" w:space="0" w:color="auto"/>
      </w:divBdr>
    </w:div>
    <w:div w:id="1200434172">
      <w:bodyDiv w:val="1"/>
      <w:marLeft w:val="0"/>
      <w:marRight w:val="0"/>
      <w:marTop w:val="0"/>
      <w:marBottom w:val="0"/>
      <w:divBdr>
        <w:top w:val="none" w:sz="0" w:space="0" w:color="auto"/>
        <w:left w:val="none" w:sz="0" w:space="0" w:color="auto"/>
        <w:bottom w:val="none" w:sz="0" w:space="0" w:color="auto"/>
        <w:right w:val="none" w:sz="0" w:space="0" w:color="auto"/>
      </w:divBdr>
      <w:divsChild>
        <w:div w:id="1220555915">
          <w:marLeft w:val="0"/>
          <w:marRight w:val="0"/>
          <w:marTop w:val="0"/>
          <w:marBottom w:val="0"/>
          <w:divBdr>
            <w:top w:val="none" w:sz="0" w:space="0" w:color="auto"/>
            <w:left w:val="none" w:sz="0" w:space="0" w:color="auto"/>
            <w:bottom w:val="none" w:sz="0" w:space="0" w:color="auto"/>
            <w:right w:val="none" w:sz="0" w:space="0" w:color="auto"/>
          </w:divBdr>
          <w:divsChild>
            <w:div w:id="373846750">
              <w:marLeft w:val="0"/>
              <w:marRight w:val="0"/>
              <w:marTop w:val="0"/>
              <w:marBottom w:val="0"/>
              <w:divBdr>
                <w:top w:val="none" w:sz="0" w:space="0" w:color="auto"/>
                <w:left w:val="none" w:sz="0" w:space="0" w:color="auto"/>
                <w:bottom w:val="none" w:sz="0" w:space="0" w:color="auto"/>
                <w:right w:val="none" w:sz="0" w:space="0" w:color="auto"/>
              </w:divBdr>
              <w:divsChild>
                <w:div w:id="1315525371">
                  <w:marLeft w:val="0"/>
                  <w:marRight w:val="0"/>
                  <w:marTop w:val="0"/>
                  <w:marBottom w:val="0"/>
                  <w:divBdr>
                    <w:top w:val="none" w:sz="0" w:space="0" w:color="auto"/>
                    <w:left w:val="none" w:sz="0" w:space="0" w:color="auto"/>
                    <w:bottom w:val="none" w:sz="0" w:space="0" w:color="auto"/>
                    <w:right w:val="none" w:sz="0" w:space="0" w:color="auto"/>
                  </w:divBdr>
                  <w:divsChild>
                    <w:div w:id="1212036832">
                      <w:marLeft w:val="0"/>
                      <w:marRight w:val="0"/>
                      <w:marTop w:val="0"/>
                      <w:marBottom w:val="0"/>
                      <w:divBdr>
                        <w:top w:val="none" w:sz="0" w:space="0" w:color="auto"/>
                        <w:left w:val="none" w:sz="0" w:space="0" w:color="auto"/>
                        <w:bottom w:val="none" w:sz="0" w:space="0" w:color="auto"/>
                        <w:right w:val="none" w:sz="0" w:space="0" w:color="auto"/>
                      </w:divBdr>
                      <w:divsChild>
                        <w:div w:id="472258527">
                          <w:marLeft w:val="0"/>
                          <w:marRight w:val="0"/>
                          <w:marTop w:val="0"/>
                          <w:marBottom w:val="0"/>
                          <w:divBdr>
                            <w:top w:val="none" w:sz="0" w:space="0" w:color="auto"/>
                            <w:left w:val="none" w:sz="0" w:space="0" w:color="auto"/>
                            <w:bottom w:val="none" w:sz="0" w:space="0" w:color="auto"/>
                            <w:right w:val="none" w:sz="0" w:space="0" w:color="auto"/>
                          </w:divBdr>
                          <w:divsChild>
                            <w:div w:id="1656303416">
                              <w:marLeft w:val="0"/>
                              <w:marRight w:val="0"/>
                              <w:marTop w:val="0"/>
                              <w:marBottom w:val="0"/>
                              <w:divBdr>
                                <w:top w:val="none" w:sz="0" w:space="0" w:color="auto"/>
                                <w:left w:val="none" w:sz="0" w:space="0" w:color="auto"/>
                                <w:bottom w:val="none" w:sz="0" w:space="0" w:color="auto"/>
                                <w:right w:val="none" w:sz="0" w:space="0" w:color="auto"/>
                              </w:divBdr>
                            </w:div>
                            <w:div w:id="245844858">
                              <w:marLeft w:val="0"/>
                              <w:marRight w:val="0"/>
                              <w:marTop w:val="0"/>
                              <w:marBottom w:val="0"/>
                              <w:divBdr>
                                <w:top w:val="none" w:sz="0" w:space="0" w:color="auto"/>
                                <w:left w:val="none" w:sz="0" w:space="0" w:color="auto"/>
                                <w:bottom w:val="none" w:sz="0" w:space="0" w:color="auto"/>
                                <w:right w:val="none" w:sz="0" w:space="0" w:color="auto"/>
                              </w:divBdr>
                              <w:divsChild>
                                <w:div w:id="9721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8747503">
      <w:bodyDiv w:val="1"/>
      <w:marLeft w:val="0"/>
      <w:marRight w:val="0"/>
      <w:marTop w:val="0"/>
      <w:marBottom w:val="0"/>
      <w:divBdr>
        <w:top w:val="none" w:sz="0" w:space="0" w:color="auto"/>
        <w:left w:val="none" w:sz="0" w:space="0" w:color="auto"/>
        <w:bottom w:val="none" w:sz="0" w:space="0" w:color="auto"/>
        <w:right w:val="none" w:sz="0" w:space="0" w:color="auto"/>
      </w:divBdr>
      <w:divsChild>
        <w:div w:id="1176575037">
          <w:marLeft w:val="0"/>
          <w:marRight w:val="0"/>
          <w:marTop w:val="0"/>
          <w:marBottom w:val="0"/>
          <w:divBdr>
            <w:top w:val="none" w:sz="0" w:space="0" w:color="auto"/>
            <w:left w:val="none" w:sz="0" w:space="0" w:color="auto"/>
            <w:bottom w:val="none" w:sz="0" w:space="0" w:color="auto"/>
            <w:right w:val="none" w:sz="0" w:space="0" w:color="auto"/>
          </w:divBdr>
          <w:divsChild>
            <w:div w:id="152258447">
              <w:marLeft w:val="0"/>
              <w:marRight w:val="0"/>
              <w:marTop w:val="0"/>
              <w:marBottom w:val="0"/>
              <w:divBdr>
                <w:top w:val="none" w:sz="0" w:space="0" w:color="auto"/>
                <w:left w:val="none" w:sz="0" w:space="0" w:color="auto"/>
                <w:bottom w:val="none" w:sz="0" w:space="0" w:color="auto"/>
                <w:right w:val="none" w:sz="0" w:space="0" w:color="auto"/>
              </w:divBdr>
              <w:divsChild>
                <w:div w:id="1833787919">
                  <w:marLeft w:val="0"/>
                  <w:marRight w:val="0"/>
                  <w:marTop w:val="0"/>
                  <w:marBottom w:val="0"/>
                  <w:divBdr>
                    <w:top w:val="none" w:sz="0" w:space="0" w:color="auto"/>
                    <w:left w:val="none" w:sz="0" w:space="0" w:color="auto"/>
                    <w:bottom w:val="none" w:sz="0" w:space="0" w:color="auto"/>
                    <w:right w:val="none" w:sz="0" w:space="0" w:color="auto"/>
                  </w:divBdr>
                  <w:divsChild>
                    <w:div w:id="93090356">
                      <w:marLeft w:val="0"/>
                      <w:marRight w:val="0"/>
                      <w:marTop w:val="0"/>
                      <w:marBottom w:val="0"/>
                      <w:divBdr>
                        <w:top w:val="none" w:sz="0" w:space="0" w:color="auto"/>
                        <w:left w:val="none" w:sz="0" w:space="0" w:color="auto"/>
                        <w:bottom w:val="none" w:sz="0" w:space="0" w:color="auto"/>
                        <w:right w:val="none" w:sz="0" w:space="0" w:color="auto"/>
                      </w:divBdr>
                      <w:divsChild>
                        <w:div w:id="170479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1534138">
      <w:bodyDiv w:val="1"/>
      <w:marLeft w:val="0"/>
      <w:marRight w:val="0"/>
      <w:marTop w:val="0"/>
      <w:marBottom w:val="0"/>
      <w:divBdr>
        <w:top w:val="none" w:sz="0" w:space="0" w:color="auto"/>
        <w:left w:val="none" w:sz="0" w:space="0" w:color="auto"/>
        <w:bottom w:val="none" w:sz="0" w:space="0" w:color="auto"/>
        <w:right w:val="none" w:sz="0" w:space="0" w:color="auto"/>
      </w:divBdr>
      <w:divsChild>
        <w:div w:id="434443401">
          <w:marLeft w:val="0"/>
          <w:marRight w:val="0"/>
          <w:marTop w:val="0"/>
          <w:marBottom w:val="0"/>
          <w:divBdr>
            <w:top w:val="none" w:sz="0" w:space="0" w:color="auto"/>
            <w:left w:val="none" w:sz="0" w:space="0" w:color="auto"/>
            <w:bottom w:val="none" w:sz="0" w:space="0" w:color="auto"/>
            <w:right w:val="none" w:sz="0" w:space="0" w:color="auto"/>
          </w:divBdr>
          <w:divsChild>
            <w:div w:id="1618834270">
              <w:marLeft w:val="0"/>
              <w:marRight w:val="0"/>
              <w:marTop w:val="0"/>
              <w:marBottom w:val="0"/>
              <w:divBdr>
                <w:top w:val="none" w:sz="0" w:space="0" w:color="auto"/>
                <w:left w:val="none" w:sz="0" w:space="0" w:color="auto"/>
                <w:bottom w:val="none" w:sz="0" w:space="0" w:color="auto"/>
                <w:right w:val="none" w:sz="0" w:space="0" w:color="auto"/>
              </w:divBdr>
              <w:divsChild>
                <w:div w:id="106239373">
                  <w:marLeft w:val="0"/>
                  <w:marRight w:val="0"/>
                  <w:marTop w:val="0"/>
                  <w:marBottom w:val="0"/>
                  <w:divBdr>
                    <w:top w:val="none" w:sz="0" w:space="0" w:color="auto"/>
                    <w:left w:val="none" w:sz="0" w:space="0" w:color="auto"/>
                    <w:bottom w:val="none" w:sz="0" w:space="0" w:color="auto"/>
                    <w:right w:val="none" w:sz="0" w:space="0" w:color="auto"/>
                  </w:divBdr>
                  <w:divsChild>
                    <w:div w:id="577978035">
                      <w:marLeft w:val="0"/>
                      <w:marRight w:val="0"/>
                      <w:marTop w:val="0"/>
                      <w:marBottom w:val="0"/>
                      <w:divBdr>
                        <w:top w:val="none" w:sz="0" w:space="0" w:color="auto"/>
                        <w:left w:val="none" w:sz="0" w:space="0" w:color="auto"/>
                        <w:bottom w:val="none" w:sz="0" w:space="0" w:color="auto"/>
                        <w:right w:val="none" w:sz="0" w:space="0" w:color="auto"/>
                      </w:divBdr>
                      <w:divsChild>
                        <w:div w:id="1331634826">
                          <w:marLeft w:val="0"/>
                          <w:marRight w:val="0"/>
                          <w:marTop w:val="0"/>
                          <w:marBottom w:val="0"/>
                          <w:divBdr>
                            <w:top w:val="none" w:sz="0" w:space="0" w:color="auto"/>
                            <w:left w:val="none" w:sz="0" w:space="0" w:color="auto"/>
                            <w:bottom w:val="none" w:sz="0" w:space="0" w:color="auto"/>
                            <w:right w:val="none" w:sz="0" w:space="0" w:color="auto"/>
                          </w:divBdr>
                          <w:divsChild>
                            <w:div w:id="1551846391">
                              <w:marLeft w:val="0"/>
                              <w:marRight w:val="0"/>
                              <w:marTop w:val="0"/>
                              <w:marBottom w:val="0"/>
                              <w:divBdr>
                                <w:top w:val="none" w:sz="0" w:space="0" w:color="auto"/>
                                <w:left w:val="none" w:sz="0" w:space="0" w:color="auto"/>
                                <w:bottom w:val="none" w:sz="0" w:space="0" w:color="auto"/>
                                <w:right w:val="none" w:sz="0" w:space="0" w:color="auto"/>
                              </w:divBdr>
                              <w:divsChild>
                                <w:div w:id="194931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384839">
      <w:bodyDiv w:val="1"/>
      <w:marLeft w:val="0"/>
      <w:marRight w:val="0"/>
      <w:marTop w:val="0"/>
      <w:marBottom w:val="0"/>
      <w:divBdr>
        <w:top w:val="none" w:sz="0" w:space="0" w:color="auto"/>
        <w:left w:val="none" w:sz="0" w:space="0" w:color="auto"/>
        <w:bottom w:val="none" w:sz="0" w:space="0" w:color="auto"/>
        <w:right w:val="none" w:sz="0" w:space="0" w:color="auto"/>
      </w:divBdr>
      <w:divsChild>
        <w:div w:id="557207720">
          <w:marLeft w:val="0"/>
          <w:marRight w:val="0"/>
          <w:marTop w:val="0"/>
          <w:marBottom w:val="0"/>
          <w:divBdr>
            <w:top w:val="none" w:sz="0" w:space="0" w:color="auto"/>
            <w:left w:val="none" w:sz="0" w:space="0" w:color="auto"/>
            <w:bottom w:val="none" w:sz="0" w:space="0" w:color="auto"/>
            <w:right w:val="none" w:sz="0" w:space="0" w:color="auto"/>
          </w:divBdr>
          <w:divsChild>
            <w:div w:id="563031301">
              <w:marLeft w:val="0"/>
              <w:marRight w:val="0"/>
              <w:marTop w:val="0"/>
              <w:marBottom w:val="0"/>
              <w:divBdr>
                <w:top w:val="none" w:sz="0" w:space="0" w:color="auto"/>
                <w:left w:val="none" w:sz="0" w:space="0" w:color="auto"/>
                <w:bottom w:val="none" w:sz="0" w:space="0" w:color="auto"/>
                <w:right w:val="none" w:sz="0" w:space="0" w:color="auto"/>
              </w:divBdr>
              <w:divsChild>
                <w:div w:id="1868786106">
                  <w:marLeft w:val="0"/>
                  <w:marRight w:val="0"/>
                  <w:marTop w:val="0"/>
                  <w:marBottom w:val="0"/>
                  <w:divBdr>
                    <w:top w:val="none" w:sz="0" w:space="0" w:color="auto"/>
                    <w:left w:val="none" w:sz="0" w:space="0" w:color="auto"/>
                    <w:bottom w:val="none" w:sz="0" w:space="0" w:color="auto"/>
                    <w:right w:val="none" w:sz="0" w:space="0" w:color="auto"/>
                  </w:divBdr>
                  <w:divsChild>
                    <w:div w:id="1194222765">
                      <w:marLeft w:val="0"/>
                      <w:marRight w:val="0"/>
                      <w:marTop w:val="0"/>
                      <w:marBottom w:val="0"/>
                      <w:divBdr>
                        <w:top w:val="none" w:sz="0" w:space="0" w:color="auto"/>
                        <w:left w:val="none" w:sz="0" w:space="0" w:color="auto"/>
                        <w:bottom w:val="none" w:sz="0" w:space="0" w:color="auto"/>
                        <w:right w:val="none" w:sz="0" w:space="0" w:color="auto"/>
                      </w:divBdr>
                      <w:divsChild>
                        <w:div w:id="30836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1190669">
      <w:bodyDiv w:val="1"/>
      <w:marLeft w:val="0"/>
      <w:marRight w:val="0"/>
      <w:marTop w:val="0"/>
      <w:marBottom w:val="0"/>
      <w:divBdr>
        <w:top w:val="none" w:sz="0" w:space="0" w:color="auto"/>
        <w:left w:val="none" w:sz="0" w:space="0" w:color="auto"/>
        <w:bottom w:val="none" w:sz="0" w:space="0" w:color="auto"/>
        <w:right w:val="none" w:sz="0" w:space="0" w:color="auto"/>
      </w:divBdr>
    </w:div>
    <w:div w:id="1534272810">
      <w:bodyDiv w:val="1"/>
      <w:marLeft w:val="0"/>
      <w:marRight w:val="0"/>
      <w:marTop w:val="0"/>
      <w:marBottom w:val="0"/>
      <w:divBdr>
        <w:top w:val="none" w:sz="0" w:space="0" w:color="auto"/>
        <w:left w:val="none" w:sz="0" w:space="0" w:color="auto"/>
        <w:bottom w:val="none" w:sz="0" w:space="0" w:color="auto"/>
        <w:right w:val="none" w:sz="0" w:space="0" w:color="auto"/>
      </w:divBdr>
    </w:div>
    <w:div w:id="1602450238">
      <w:bodyDiv w:val="1"/>
      <w:marLeft w:val="0"/>
      <w:marRight w:val="0"/>
      <w:marTop w:val="0"/>
      <w:marBottom w:val="0"/>
      <w:divBdr>
        <w:top w:val="none" w:sz="0" w:space="0" w:color="auto"/>
        <w:left w:val="none" w:sz="0" w:space="0" w:color="auto"/>
        <w:bottom w:val="none" w:sz="0" w:space="0" w:color="auto"/>
        <w:right w:val="none" w:sz="0" w:space="0" w:color="auto"/>
      </w:divBdr>
    </w:div>
    <w:div w:id="1635216715">
      <w:bodyDiv w:val="1"/>
      <w:marLeft w:val="0"/>
      <w:marRight w:val="0"/>
      <w:marTop w:val="0"/>
      <w:marBottom w:val="0"/>
      <w:divBdr>
        <w:top w:val="none" w:sz="0" w:space="0" w:color="auto"/>
        <w:left w:val="none" w:sz="0" w:space="0" w:color="auto"/>
        <w:bottom w:val="none" w:sz="0" w:space="0" w:color="auto"/>
        <w:right w:val="none" w:sz="0" w:space="0" w:color="auto"/>
      </w:divBdr>
      <w:divsChild>
        <w:div w:id="963465928">
          <w:marLeft w:val="0"/>
          <w:marRight w:val="0"/>
          <w:marTop w:val="0"/>
          <w:marBottom w:val="0"/>
          <w:divBdr>
            <w:top w:val="none" w:sz="0" w:space="0" w:color="auto"/>
            <w:left w:val="none" w:sz="0" w:space="0" w:color="auto"/>
            <w:bottom w:val="none" w:sz="0" w:space="0" w:color="auto"/>
            <w:right w:val="none" w:sz="0" w:space="0" w:color="auto"/>
          </w:divBdr>
          <w:divsChild>
            <w:div w:id="1640064986">
              <w:marLeft w:val="0"/>
              <w:marRight w:val="0"/>
              <w:marTop w:val="0"/>
              <w:marBottom w:val="0"/>
              <w:divBdr>
                <w:top w:val="none" w:sz="0" w:space="0" w:color="auto"/>
                <w:left w:val="none" w:sz="0" w:space="0" w:color="auto"/>
                <w:bottom w:val="none" w:sz="0" w:space="0" w:color="auto"/>
                <w:right w:val="none" w:sz="0" w:space="0" w:color="auto"/>
              </w:divBdr>
              <w:divsChild>
                <w:div w:id="1664158196">
                  <w:marLeft w:val="0"/>
                  <w:marRight w:val="0"/>
                  <w:marTop w:val="0"/>
                  <w:marBottom w:val="0"/>
                  <w:divBdr>
                    <w:top w:val="none" w:sz="0" w:space="0" w:color="auto"/>
                    <w:left w:val="none" w:sz="0" w:space="0" w:color="auto"/>
                    <w:bottom w:val="none" w:sz="0" w:space="0" w:color="auto"/>
                    <w:right w:val="none" w:sz="0" w:space="0" w:color="auto"/>
                  </w:divBdr>
                  <w:divsChild>
                    <w:div w:id="1935673304">
                      <w:marLeft w:val="0"/>
                      <w:marRight w:val="0"/>
                      <w:marTop w:val="0"/>
                      <w:marBottom w:val="0"/>
                      <w:divBdr>
                        <w:top w:val="none" w:sz="0" w:space="0" w:color="auto"/>
                        <w:left w:val="none" w:sz="0" w:space="0" w:color="auto"/>
                        <w:bottom w:val="none" w:sz="0" w:space="0" w:color="auto"/>
                        <w:right w:val="none" w:sz="0" w:space="0" w:color="auto"/>
                      </w:divBdr>
                      <w:divsChild>
                        <w:div w:id="695351029">
                          <w:marLeft w:val="0"/>
                          <w:marRight w:val="0"/>
                          <w:marTop w:val="0"/>
                          <w:marBottom w:val="0"/>
                          <w:divBdr>
                            <w:top w:val="none" w:sz="0" w:space="0" w:color="auto"/>
                            <w:left w:val="none" w:sz="0" w:space="0" w:color="auto"/>
                            <w:bottom w:val="none" w:sz="0" w:space="0" w:color="auto"/>
                            <w:right w:val="none" w:sz="0" w:space="0" w:color="auto"/>
                          </w:divBdr>
                          <w:divsChild>
                            <w:div w:id="1322779309">
                              <w:marLeft w:val="0"/>
                              <w:marRight w:val="0"/>
                              <w:marTop w:val="0"/>
                              <w:marBottom w:val="0"/>
                              <w:divBdr>
                                <w:top w:val="none" w:sz="0" w:space="0" w:color="auto"/>
                                <w:left w:val="none" w:sz="0" w:space="0" w:color="auto"/>
                                <w:bottom w:val="none" w:sz="0" w:space="0" w:color="auto"/>
                                <w:right w:val="none" w:sz="0" w:space="0" w:color="auto"/>
                              </w:divBdr>
                              <w:divsChild>
                                <w:div w:id="7385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9579849">
      <w:bodyDiv w:val="1"/>
      <w:marLeft w:val="0"/>
      <w:marRight w:val="0"/>
      <w:marTop w:val="0"/>
      <w:marBottom w:val="0"/>
      <w:divBdr>
        <w:top w:val="none" w:sz="0" w:space="0" w:color="auto"/>
        <w:left w:val="none" w:sz="0" w:space="0" w:color="auto"/>
        <w:bottom w:val="none" w:sz="0" w:space="0" w:color="auto"/>
        <w:right w:val="none" w:sz="0" w:space="0" w:color="auto"/>
      </w:divBdr>
      <w:divsChild>
        <w:div w:id="1432122749">
          <w:marLeft w:val="0"/>
          <w:marRight w:val="0"/>
          <w:marTop w:val="0"/>
          <w:marBottom w:val="0"/>
          <w:divBdr>
            <w:top w:val="none" w:sz="0" w:space="0" w:color="auto"/>
            <w:left w:val="none" w:sz="0" w:space="0" w:color="auto"/>
            <w:bottom w:val="none" w:sz="0" w:space="0" w:color="auto"/>
            <w:right w:val="none" w:sz="0" w:space="0" w:color="auto"/>
          </w:divBdr>
          <w:divsChild>
            <w:div w:id="2127847166">
              <w:marLeft w:val="0"/>
              <w:marRight w:val="0"/>
              <w:marTop w:val="0"/>
              <w:marBottom w:val="0"/>
              <w:divBdr>
                <w:top w:val="none" w:sz="0" w:space="0" w:color="auto"/>
                <w:left w:val="none" w:sz="0" w:space="0" w:color="auto"/>
                <w:bottom w:val="none" w:sz="0" w:space="0" w:color="auto"/>
                <w:right w:val="none" w:sz="0" w:space="0" w:color="auto"/>
              </w:divBdr>
              <w:divsChild>
                <w:div w:id="1005477965">
                  <w:marLeft w:val="0"/>
                  <w:marRight w:val="0"/>
                  <w:marTop w:val="0"/>
                  <w:marBottom w:val="0"/>
                  <w:divBdr>
                    <w:top w:val="none" w:sz="0" w:space="0" w:color="auto"/>
                    <w:left w:val="none" w:sz="0" w:space="0" w:color="auto"/>
                    <w:bottom w:val="none" w:sz="0" w:space="0" w:color="auto"/>
                    <w:right w:val="none" w:sz="0" w:space="0" w:color="auto"/>
                  </w:divBdr>
                  <w:divsChild>
                    <w:div w:id="1349402596">
                      <w:marLeft w:val="0"/>
                      <w:marRight w:val="0"/>
                      <w:marTop w:val="0"/>
                      <w:marBottom w:val="0"/>
                      <w:divBdr>
                        <w:top w:val="none" w:sz="0" w:space="0" w:color="auto"/>
                        <w:left w:val="none" w:sz="0" w:space="0" w:color="auto"/>
                        <w:bottom w:val="none" w:sz="0" w:space="0" w:color="auto"/>
                        <w:right w:val="none" w:sz="0" w:space="0" w:color="auto"/>
                      </w:divBdr>
                      <w:divsChild>
                        <w:div w:id="96227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pn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5.png"/><Relationship Id="rId84" Type="http://schemas.openxmlformats.org/officeDocument/2006/relationships/image" Target="media/image76.png"/><Relationship Id="rId138" Type="http://schemas.openxmlformats.org/officeDocument/2006/relationships/image" Target="media/image130.png"/><Relationship Id="rId159" Type="http://schemas.openxmlformats.org/officeDocument/2006/relationships/image" Target="media/image151.png"/><Relationship Id="rId170" Type="http://schemas.openxmlformats.org/officeDocument/2006/relationships/image" Target="media/image162.png"/><Relationship Id="rId191" Type="http://schemas.openxmlformats.org/officeDocument/2006/relationships/image" Target="media/image183.png"/><Relationship Id="rId205" Type="http://schemas.openxmlformats.org/officeDocument/2006/relationships/image" Target="media/image197.png"/><Relationship Id="rId226" Type="http://schemas.openxmlformats.org/officeDocument/2006/relationships/footer" Target="footer1.xml"/><Relationship Id="rId107" Type="http://schemas.openxmlformats.org/officeDocument/2006/relationships/image" Target="media/image99.png"/><Relationship Id="rId11" Type="http://schemas.openxmlformats.org/officeDocument/2006/relationships/image" Target="media/image4.png"/><Relationship Id="rId32" Type="http://schemas.openxmlformats.org/officeDocument/2006/relationships/image" Target="media/image25.jpeg"/><Relationship Id="rId53" Type="http://schemas.openxmlformats.org/officeDocument/2006/relationships/image" Target="media/image45.png"/><Relationship Id="rId74" Type="http://schemas.openxmlformats.org/officeDocument/2006/relationships/image" Target="media/image66.png"/><Relationship Id="rId128" Type="http://schemas.openxmlformats.org/officeDocument/2006/relationships/image" Target="media/image120.png"/><Relationship Id="rId149" Type="http://schemas.openxmlformats.org/officeDocument/2006/relationships/image" Target="media/image141.png"/><Relationship Id="rId5" Type="http://schemas.openxmlformats.org/officeDocument/2006/relationships/webSettings" Target="webSettings.xml"/><Relationship Id="rId95" Type="http://schemas.openxmlformats.org/officeDocument/2006/relationships/image" Target="media/image87.png"/><Relationship Id="rId160" Type="http://schemas.openxmlformats.org/officeDocument/2006/relationships/image" Target="media/image152.png"/><Relationship Id="rId181" Type="http://schemas.openxmlformats.org/officeDocument/2006/relationships/image" Target="media/image173.png"/><Relationship Id="rId216" Type="http://schemas.openxmlformats.org/officeDocument/2006/relationships/image" Target="media/image208.png"/><Relationship Id="rId22" Type="http://schemas.openxmlformats.org/officeDocument/2006/relationships/image" Target="media/image15.png"/><Relationship Id="rId27" Type="http://schemas.openxmlformats.org/officeDocument/2006/relationships/image" Target="media/image20.emf"/><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105.png"/><Relationship Id="rId118" Type="http://schemas.openxmlformats.org/officeDocument/2006/relationships/image" Target="media/image110.png"/><Relationship Id="rId134" Type="http://schemas.openxmlformats.org/officeDocument/2006/relationships/image" Target="media/image126.png"/><Relationship Id="rId139" Type="http://schemas.openxmlformats.org/officeDocument/2006/relationships/image" Target="media/image131.png"/><Relationship Id="rId80" Type="http://schemas.openxmlformats.org/officeDocument/2006/relationships/image" Target="media/image72.png"/><Relationship Id="rId85" Type="http://schemas.openxmlformats.org/officeDocument/2006/relationships/image" Target="media/image77.png"/><Relationship Id="rId150" Type="http://schemas.openxmlformats.org/officeDocument/2006/relationships/image" Target="media/image142.png"/><Relationship Id="rId155" Type="http://schemas.openxmlformats.org/officeDocument/2006/relationships/image" Target="media/image147.png"/><Relationship Id="rId171" Type="http://schemas.openxmlformats.org/officeDocument/2006/relationships/image" Target="media/image163.png"/><Relationship Id="rId176" Type="http://schemas.openxmlformats.org/officeDocument/2006/relationships/image" Target="media/image168.png"/><Relationship Id="rId192" Type="http://schemas.openxmlformats.org/officeDocument/2006/relationships/image" Target="media/image184.png"/><Relationship Id="rId197" Type="http://schemas.openxmlformats.org/officeDocument/2006/relationships/image" Target="media/image189.png"/><Relationship Id="rId206" Type="http://schemas.openxmlformats.org/officeDocument/2006/relationships/image" Target="media/image198.png"/><Relationship Id="rId227" Type="http://schemas.openxmlformats.org/officeDocument/2006/relationships/footer" Target="footer2.xml"/><Relationship Id="rId201" Type="http://schemas.openxmlformats.org/officeDocument/2006/relationships/image" Target="media/image193.png"/><Relationship Id="rId222" Type="http://schemas.openxmlformats.org/officeDocument/2006/relationships/image" Target="media/image214.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jpeg"/><Relationship Id="rId38" Type="http://schemas.openxmlformats.org/officeDocument/2006/relationships/image" Target="media/image31.emf"/><Relationship Id="rId59" Type="http://schemas.openxmlformats.org/officeDocument/2006/relationships/image" Target="media/image51.png"/><Relationship Id="rId103" Type="http://schemas.openxmlformats.org/officeDocument/2006/relationships/image" Target="media/image95.png"/><Relationship Id="rId108" Type="http://schemas.openxmlformats.org/officeDocument/2006/relationships/image" Target="media/image100.png"/><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png"/><Relationship Id="rId96" Type="http://schemas.openxmlformats.org/officeDocument/2006/relationships/image" Target="media/image88.png"/><Relationship Id="rId140" Type="http://schemas.openxmlformats.org/officeDocument/2006/relationships/image" Target="media/image132.png"/><Relationship Id="rId145" Type="http://schemas.openxmlformats.org/officeDocument/2006/relationships/image" Target="media/image137.png"/><Relationship Id="rId161" Type="http://schemas.openxmlformats.org/officeDocument/2006/relationships/image" Target="media/image153.png"/><Relationship Id="rId166" Type="http://schemas.openxmlformats.org/officeDocument/2006/relationships/image" Target="media/image158.png"/><Relationship Id="rId182" Type="http://schemas.openxmlformats.org/officeDocument/2006/relationships/image" Target="media/image174.png"/><Relationship Id="rId187" Type="http://schemas.openxmlformats.org/officeDocument/2006/relationships/image" Target="media/image179.png"/><Relationship Id="rId217" Type="http://schemas.openxmlformats.org/officeDocument/2006/relationships/image" Target="media/image209.pn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204.png"/><Relationship Id="rId23" Type="http://schemas.openxmlformats.org/officeDocument/2006/relationships/image" Target="media/image16.png"/><Relationship Id="rId28" Type="http://schemas.openxmlformats.org/officeDocument/2006/relationships/image" Target="media/image21.emf"/><Relationship Id="rId49" Type="http://schemas.openxmlformats.org/officeDocument/2006/relationships/image" Target="media/image42.png"/><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7.pn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image" Target="media/image73.png"/><Relationship Id="rId86" Type="http://schemas.openxmlformats.org/officeDocument/2006/relationships/image" Target="media/image78.png"/><Relationship Id="rId130" Type="http://schemas.openxmlformats.org/officeDocument/2006/relationships/image" Target="media/image122.png"/><Relationship Id="rId135" Type="http://schemas.openxmlformats.org/officeDocument/2006/relationships/image" Target="media/image127.png"/><Relationship Id="rId151" Type="http://schemas.openxmlformats.org/officeDocument/2006/relationships/image" Target="media/image143.png"/><Relationship Id="rId156" Type="http://schemas.openxmlformats.org/officeDocument/2006/relationships/image" Target="media/image148.png"/><Relationship Id="rId177" Type="http://schemas.openxmlformats.org/officeDocument/2006/relationships/image" Target="media/image169.png"/><Relationship Id="rId198" Type="http://schemas.openxmlformats.org/officeDocument/2006/relationships/image" Target="media/image190.png"/><Relationship Id="rId172" Type="http://schemas.openxmlformats.org/officeDocument/2006/relationships/image" Target="media/image164.png"/><Relationship Id="rId193" Type="http://schemas.openxmlformats.org/officeDocument/2006/relationships/image" Target="media/image185.png"/><Relationship Id="rId202" Type="http://schemas.openxmlformats.org/officeDocument/2006/relationships/image" Target="media/image194.png"/><Relationship Id="rId207" Type="http://schemas.openxmlformats.org/officeDocument/2006/relationships/image" Target="media/image199.png"/><Relationship Id="rId223" Type="http://schemas.openxmlformats.org/officeDocument/2006/relationships/image" Target="media/image215.png"/><Relationship Id="rId228" Type="http://schemas.openxmlformats.org/officeDocument/2006/relationships/header" Target="header3.xml"/><Relationship Id="rId13" Type="http://schemas.openxmlformats.org/officeDocument/2006/relationships/image" Target="media/image6.emf"/><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1.pn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141" Type="http://schemas.openxmlformats.org/officeDocument/2006/relationships/image" Target="media/image133.png"/><Relationship Id="rId146" Type="http://schemas.openxmlformats.org/officeDocument/2006/relationships/image" Target="media/image138.png"/><Relationship Id="rId167" Type="http://schemas.openxmlformats.org/officeDocument/2006/relationships/image" Target="media/image159.png"/><Relationship Id="rId188" Type="http://schemas.openxmlformats.org/officeDocument/2006/relationships/image" Target="media/image180.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162" Type="http://schemas.openxmlformats.org/officeDocument/2006/relationships/image" Target="media/image154.png"/><Relationship Id="rId183" Type="http://schemas.openxmlformats.org/officeDocument/2006/relationships/image" Target="media/image175.png"/><Relationship Id="rId213" Type="http://schemas.openxmlformats.org/officeDocument/2006/relationships/image" Target="media/image205.png"/><Relationship Id="rId218" Type="http://schemas.openxmlformats.org/officeDocument/2006/relationships/image" Target="media/image210.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image" Target="media/image128.png"/><Relationship Id="rId157" Type="http://schemas.openxmlformats.org/officeDocument/2006/relationships/image" Target="media/image149.png"/><Relationship Id="rId178" Type="http://schemas.openxmlformats.org/officeDocument/2006/relationships/image" Target="media/image170.png"/><Relationship Id="rId61" Type="http://schemas.openxmlformats.org/officeDocument/2006/relationships/image" Target="media/image53.png"/><Relationship Id="rId82" Type="http://schemas.openxmlformats.org/officeDocument/2006/relationships/image" Target="media/image74.png"/><Relationship Id="rId152" Type="http://schemas.openxmlformats.org/officeDocument/2006/relationships/image" Target="media/image144.png"/><Relationship Id="rId173" Type="http://schemas.openxmlformats.org/officeDocument/2006/relationships/image" Target="media/image165.png"/><Relationship Id="rId194" Type="http://schemas.openxmlformats.org/officeDocument/2006/relationships/image" Target="media/image186.jpeg"/><Relationship Id="rId199" Type="http://schemas.openxmlformats.org/officeDocument/2006/relationships/image" Target="media/image191.png"/><Relationship Id="rId203" Type="http://schemas.openxmlformats.org/officeDocument/2006/relationships/image" Target="media/image195.png"/><Relationship Id="rId208" Type="http://schemas.openxmlformats.org/officeDocument/2006/relationships/image" Target="media/image200.png"/><Relationship Id="rId229" Type="http://schemas.openxmlformats.org/officeDocument/2006/relationships/footer" Target="footer3.xml"/><Relationship Id="rId19" Type="http://schemas.openxmlformats.org/officeDocument/2006/relationships/image" Target="media/image12.png"/><Relationship Id="rId224" Type="http://schemas.openxmlformats.org/officeDocument/2006/relationships/header" Target="header1.xml"/><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147" Type="http://schemas.openxmlformats.org/officeDocument/2006/relationships/image" Target="media/image139.png"/><Relationship Id="rId168" Type="http://schemas.openxmlformats.org/officeDocument/2006/relationships/image" Target="media/image160.png"/><Relationship Id="rId8" Type="http://schemas.openxmlformats.org/officeDocument/2006/relationships/image" Target="media/image1.png"/><Relationship Id="rId51" Type="http://schemas.openxmlformats.org/officeDocument/2006/relationships/image" Target="media/image44.emf"/><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142" Type="http://schemas.openxmlformats.org/officeDocument/2006/relationships/image" Target="media/image134.png"/><Relationship Id="rId163" Type="http://schemas.openxmlformats.org/officeDocument/2006/relationships/image" Target="media/image155.png"/><Relationship Id="rId184" Type="http://schemas.openxmlformats.org/officeDocument/2006/relationships/image" Target="media/image176.png"/><Relationship Id="rId189" Type="http://schemas.openxmlformats.org/officeDocument/2006/relationships/image" Target="media/image181.png"/><Relationship Id="rId219" Type="http://schemas.openxmlformats.org/officeDocument/2006/relationships/image" Target="media/image211.png"/><Relationship Id="rId3" Type="http://schemas.openxmlformats.org/officeDocument/2006/relationships/styles" Target="styles.xml"/><Relationship Id="rId214" Type="http://schemas.openxmlformats.org/officeDocument/2006/relationships/image" Target="media/image206.png"/><Relationship Id="rId230" Type="http://schemas.openxmlformats.org/officeDocument/2006/relationships/fontTable" Target="fontTable.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59.png"/><Relationship Id="rId116" Type="http://schemas.openxmlformats.org/officeDocument/2006/relationships/image" Target="media/image108.png"/><Relationship Id="rId137" Type="http://schemas.openxmlformats.org/officeDocument/2006/relationships/image" Target="media/image129.png"/><Relationship Id="rId158" Type="http://schemas.openxmlformats.org/officeDocument/2006/relationships/image" Target="media/image150.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3.png"/><Relationship Id="rId132" Type="http://schemas.openxmlformats.org/officeDocument/2006/relationships/image" Target="media/image124.png"/><Relationship Id="rId153" Type="http://schemas.openxmlformats.org/officeDocument/2006/relationships/image" Target="media/image145.png"/><Relationship Id="rId174" Type="http://schemas.openxmlformats.org/officeDocument/2006/relationships/image" Target="media/image166.png"/><Relationship Id="rId179" Type="http://schemas.openxmlformats.org/officeDocument/2006/relationships/image" Target="media/image171.png"/><Relationship Id="rId195" Type="http://schemas.openxmlformats.org/officeDocument/2006/relationships/image" Target="media/image187.png"/><Relationship Id="rId209" Type="http://schemas.openxmlformats.org/officeDocument/2006/relationships/image" Target="media/image201.png"/><Relationship Id="rId190" Type="http://schemas.openxmlformats.org/officeDocument/2006/relationships/image" Target="media/image182.png"/><Relationship Id="rId204" Type="http://schemas.openxmlformats.org/officeDocument/2006/relationships/image" Target="media/image196.png"/><Relationship Id="rId220" Type="http://schemas.openxmlformats.org/officeDocument/2006/relationships/image" Target="media/image212.png"/><Relationship Id="rId225" Type="http://schemas.openxmlformats.org/officeDocument/2006/relationships/header" Target="header2.xm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49.png"/><Relationship Id="rId106" Type="http://schemas.openxmlformats.org/officeDocument/2006/relationships/image" Target="media/image98.png"/><Relationship Id="rId127" Type="http://schemas.openxmlformats.org/officeDocument/2006/relationships/image" Target="media/image119.png"/><Relationship Id="rId10" Type="http://schemas.openxmlformats.org/officeDocument/2006/relationships/image" Target="media/image3.png"/><Relationship Id="rId31" Type="http://schemas.openxmlformats.org/officeDocument/2006/relationships/image" Target="media/image24.emf"/><Relationship Id="rId52" Type="http://schemas.openxmlformats.org/officeDocument/2006/relationships/package" Target="embeddings/Microsoft_Excel_Worksheet1.xlsx"/><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143" Type="http://schemas.openxmlformats.org/officeDocument/2006/relationships/image" Target="media/image135.png"/><Relationship Id="rId148" Type="http://schemas.openxmlformats.org/officeDocument/2006/relationships/image" Target="media/image140.png"/><Relationship Id="rId164" Type="http://schemas.openxmlformats.org/officeDocument/2006/relationships/image" Target="media/image156.png"/><Relationship Id="rId169" Type="http://schemas.openxmlformats.org/officeDocument/2006/relationships/image" Target="media/image161.png"/><Relationship Id="rId185" Type="http://schemas.openxmlformats.org/officeDocument/2006/relationships/image" Target="media/image177.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72.png"/><Relationship Id="rId210" Type="http://schemas.openxmlformats.org/officeDocument/2006/relationships/image" Target="media/image202.png"/><Relationship Id="rId215" Type="http://schemas.openxmlformats.org/officeDocument/2006/relationships/image" Target="media/image207.png"/><Relationship Id="rId26" Type="http://schemas.openxmlformats.org/officeDocument/2006/relationships/image" Target="media/image19.png"/><Relationship Id="rId231" Type="http://schemas.openxmlformats.org/officeDocument/2006/relationships/theme" Target="theme/theme1.xml"/><Relationship Id="rId47" Type="http://schemas.openxmlformats.org/officeDocument/2006/relationships/image" Target="media/image40.png"/><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png"/><Relationship Id="rId154" Type="http://schemas.openxmlformats.org/officeDocument/2006/relationships/image" Target="media/image146.png"/><Relationship Id="rId175" Type="http://schemas.openxmlformats.org/officeDocument/2006/relationships/image" Target="media/image167.png"/><Relationship Id="rId196" Type="http://schemas.openxmlformats.org/officeDocument/2006/relationships/image" Target="media/image188.png"/><Relationship Id="rId200" Type="http://schemas.openxmlformats.org/officeDocument/2006/relationships/image" Target="media/image192.png"/><Relationship Id="rId16" Type="http://schemas.openxmlformats.org/officeDocument/2006/relationships/image" Target="media/image9.png"/><Relationship Id="rId221" Type="http://schemas.openxmlformats.org/officeDocument/2006/relationships/image" Target="media/image213.png"/><Relationship Id="rId37" Type="http://schemas.openxmlformats.org/officeDocument/2006/relationships/image" Target="media/image30.png"/><Relationship Id="rId58" Type="http://schemas.openxmlformats.org/officeDocument/2006/relationships/image" Target="media/image50.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44" Type="http://schemas.openxmlformats.org/officeDocument/2006/relationships/image" Target="media/image136.png"/><Relationship Id="rId90" Type="http://schemas.openxmlformats.org/officeDocument/2006/relationships/image" Target="media/image82.png"/><Relationship Id="rId165" Type="http://schemas.openxmlformats.org/officeDocument/2006/relationships/image" Target="media/image157.png"/><Relationship Id="rId186" Type="http://schemas.openxmlformats.org/officeDocument/2006/relationships/image" Target="media/image178.png"/><Relationship Id="rId211" Type="http://schemas.openxmlformats.org/officeDocument/2006/relationships/image" Target="media/image20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DC1F-3DCB-4E27-9611-8F137AA91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90</Pages>
  <Words>15653</Words>
  <Characters>89225</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Shitzu</dc:creator>
  <cp:keywords/>
  <dc:description/>
  <cp:lastModifiedBy>Bianca Shitzu</cp:lastModifiedBy>
  <cp:revision>2</cp:revision>
  <dcterms:created xsi:type="dcterms:W3CDTF">2016-12-16T20:10:00Z</dcterms:created>
  <dcterms:modified xsi:type="dcterms:W3CDTF">2016-12-16T20:10:00Z</dcterms:modified>
</cp:coreProperties>
</file>