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A0A" w:rsidRPr="002226CD" w:rsidRDefault="00706A1B">
      <w:r w:rsidRPr="002226CD">
        <w:t>Definitions:</w:t>
      </w:r>
    </w:p>
    <w:p w:rsidR="00706A1B" w:rsidRPr="002226CD" w:rsidRDefault="00706A1B"/>
    <w:p w:rsidR="00706A1B" w:rsidRPr="002226CD" w:rsidRDefault="00706A1B">
      <w:r w:rsidRPr="002226CD">
        <w:t>Affordable Care Act:</w:t>
      </w:r>
    </w:p>
    <w:p w:rsidR="00706A1B" w:rsidRPr="002226CD" w:rsidRDefault="00706A1B" w:rsidP="00706A1B">
      <w:pPr>
        <w:rPr>
          <w:lang w:val="en-GB"/>
        </w:rPr>
      </w:pPr>
      <w:r w:rsidRPr="002226CD">
        <w:t xml:space="preserve">Two pieces of legislation – Patient protection and affordable care act. Provides Americans with better health insurance. This act </w:t>
      </w:r>
      <w:r w:rsidRPr="002226CD">
        <w:rPr>
          <w:lang w:val="en-GB"/>
        </w:rPr>
        <w:t>expands coverage, hold insurance companies accountable, lower health care costs, guarantee more choice, and enhance the quality of care for all Americans. Policy guidelines include:</w:t>
      </w:r>
    </w:p>
    <w:p w:rsidR="00706A1B" w:rsidRPr="002226CD" w:rsidRDefault="00706A1B"/>
    <w:tbl>
      <w:tblPr>
        <w:tblW w:w="0" w:type="auto"/>
        <w:tblBorders>
          <w:top w:val="single" w:sz="6" w:space="0" w:color="333333"/>
          <w:left w:val="single" w:sz="6" w:space="0" w:color="333333"/>
          <w:bottom w:val="single" w:sz="6" w:space="0" w:color="333333"/>
          <w:right w:val="single" w:sz="6" w:space="0" w:color="333333"/>
        </w:tblBorders>
        <w:shd w:val="clear" w:color="auto" w:fill="FFFFFF"/>
        <w:tblCellMar>
          <w:left w:w="0" w:type="dxa"/>
          <w:right w:w="0" w:type="dxa"/>
        </w:tblCellMar>
        <w:tblLook w:val="04A0" w:firstRow="1" w:lastRow="0" w:firstColumn="1" w:lastColumn="0" w:noHBand="0" w:noVBand="1"/>
      </w:tblPr>
      <w:tblGrid>
        <w:gridCol w:w="2003"/>
        <w:gridCol w:w="6877"/>
      </w:tblGrid>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76BAB2"/>
            <w:tcMar>
              <w:top w:w="120" w:type="dxa"/>
              <w:left w:w="120" w:type="dxa"/>
              <w:bottom w:w="120" w:type="dxa"/>
              <w:right w:w="120" w:type="dxa"/>
            </w:tcMar>
            <w:hideMark/>
          </w:tcPr>
          <w:p w:rsidR="00706A1B" w:rsidRPr="002226CD" w:rsidRDefault="00706A1B" w:rsidP="00706A1B">
            <w:pPr>
              <w:rPr>
                <w:rFonts w:eastAsia="Times New Roman" w:cs="Times New Roman"/>
                <w:b/>
                <w:bCs/>
                <w:color w:val="333333"/>
                <w:lang w:val="en-GB"/>
              </w:rPr>
            </w:pPr>
            <w:r w:rsidRPr="002226CD">
              <w:rPr>
                <w:rFonts w:eastAsia="Times New Roman" w:cs="Times New Roman"/>
                <w:b/>
                <w:bCs/>
                <w:color w:val="333333"/>
                <w:lang w:val="en-GB"/>
              </w:rPr>
              <w:t>Affordable Care Act Provisions</w:t>
            </w:r>
          </w:p>
        </w:tc>
        <w:tc>
          <w:tcPr>
            <w:tcW w:w="0" w:type="auto"/>
            <w:tcBorders>
              <w:top w:val="single" w:sz="6" w:space="0" w:color="333333"/>
              <w:left w:val="single" w:sz="6" w:space="0" w:color="333333"/>
              <w:bottom w:val="single" w:sz="6" w:space="0" w:color="333333"/>
              <w:right w:val="single" w:sz="6" w:space="0" w:color="333333"/>
            </w:tcBorders>
            <w:shd w:val="clear" w:color="auto" w:fill="76BAB2"/>
            <w:tcMar>
              <w:top w:w="120" w:type="dxa"/>
              <w:left w:w="120" w:type="dxa"/>
              <w:bottom w:w="120" w:type="dxa"/>
              <w:right w:w="120" w:type="dxa"/>
            </w:tcMar>
            <w:hideMark/>
          </w:tcPr>
          <w:p w:rsidR="00706A1B" w:rsidRPr="002226CD" w:rsidRDefault="00706A1B" w:rsidP="00706A1B">
            <w:pPr>
              <w:rPr>
                <w:rFonts w:eastAsia="Times New Roman" w:cs="Times New Roman"/>
                <w:b/>
                <w:bCs/>
                <w:color w:val="333333"/>
                <w:lang w:val="en-GB"/>
              </w:rPr>
            </w:pPr>
            <w:r w:rsidRPr="002226CD">
              <w:rPr>
                <w:rFonts w:eastAsia="Times New Roman" w:cs="Times New Roman"/>
                <w:b/>
                <w:bCs/>
                <w:color w:val="333333"/>
                <w:lang w:val="en-GB"/>
              </w:rPr>
              <w:t>Description</w:t>
            </w:r>
          </w:p>
        </w:tc>
      </w:tr>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6" w:history="1">
              <w:r w:rsidRPr="002226CD">
                <w:rPr>
                  <w:rFonts w:eastAsia="Times New Roman" w:cs="Times New Roman"/>
                  <w:color w:val="862074"/>
                  <w:u w:val="single"/>
                  <w:bdr w:val="none" w:sz="0" w:space="0" w:color="auto" w:frame="1"/>
                  <w:lang w:val="en-GB"/>
                </w:rPr>
                <w:t>Eligibility</w:t>
              </w:r>
            </w:hyperlink>
          </w:p>
        </w:tc>
        <w:tc>
          <w:tcPr>
            <w:tcW w:w="4140" w:type="dxa"/>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Fills in current gaps in coverage for the poorest Americans by creating a minimum Medicaid income eligibility level across the country.</w:t>
            </w:r>
          </w:p>
        </w:tc>
      </w:tr>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7" w:history="1">
              <w:r w:rsidRPr="002226CD">
                <w:rPr>
                  <w:rFonts w:eastAsia="Times New Roman" w:cs="Times New Roman"/>
                  <w:color w:val="862074"/>
                  <w:u w:val="single"/>
                  <w:bdr w:val="none" w:sz="0" w:space="0" w:color="auto" w:frame="1"/>
                  <w:lang w:val="en-GB"/>
                </w:rPr>
                <w:t>Financing</w:t>
              </w:r>
            </w:hyperlink>
          </w:p>
        </w:tc>
        <w:tc>
          <w:tcPr>
            <w:tcW w:w="4140" w:type="dxa"/>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Beginning in 2014 coverage for the newly eligible adults will be fully funded by the federal government for three years.  It will phase down to 90% by 2020.</w:t>
            </w:r>
          </w:p>
        </w:tc>
      </w:tr>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8" w:history="1">
              <w:r w:rsidRPr="002226CD">
                <w:rPr>
                  <w:rFonts w:eastAsia="Times New Roman" w:cs="Times New Roman"/>
                  <w:color w:val="862074"/>
                  <w:u w:val="single"/>
                  <w:bdr w:val="none" w:sz="0" w:space="0" w:color="auto" w:frame="1"/>
                  <w:lang w:val="en-GB"/>
                </w:rPr>
                <w:t>Information Technology Systems and Data</w:t>
              </w:r>
            </w:hyperlink>
          </w:p>
        </w:tc>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Policy and financing structure designed to provide states with tools needed to achieve the immediate and substantial investment in information technology systems that is needed in order to ensure that Medicaid systems will be in place in time for the January 1, 2014 launch date or the new Affordable Insurance Exchanges as well as the expansion of Medicaid eligibility.</w:t>
            </w:r>
          </w:p>
        </w:tc>
      </w:tr>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9" w:history="1">
              <w:r w:rsidRPr="002226CD">
                <w:rPr>
                  <w:rFonts w:eastAsia="Times New Roman" w:cs="Times New Roman"/>
                  <w:color w:val="862074"/>
                  <w:u w:val="single"/>
                  <w:bdr w:val="none" w:sz="0" w:space="0" w:color="auto" w:frame="1"/>
                  <w:lang w:val="en-GB"/>
                </w:rPr>
                <w:t>Coordination with Affordable Insurance Exchanges</w:t>
              </w:r>
            </w:hyperlink>
          </w:p>
        </w:tc>
        <w:tc>
          <w:tcPr>
            <w:tcW w:w="0" w:type="auto"/>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This system enables individuals and families to apply for coverage using a single application and have their eligibility determined for all insurance affordability programs through one simple process.</w:t>
            </w:r>
          </w:p>
        </w:tc>
      </w:tr>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10" w:history="1">
              <w:r w:rsidRPr="002226CD">
                <w:rPr>
                  <w:rFonts w:eastAsia="Times New Roman" w:cs="Times New Roman"/>
                  <w:color w:val="862074"/>
                  <w:u w:val="single"/>
                  <w:bdr w:val="none" w:sz="0" w:space="0" w:color="auto" w:frame="1"/>
                  <w:lang w:val="en-GB"/>
                </w:rPr>
                <w:t>Benefits</w:t>
              </w:r>
            </w:hyperlink>
          </w:p>
        </w:tc>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People newly eligible for Medicaid will receive a benchmark benefit or benchmark</w:t>
            </w:r>
            <w:r w:rsidRPr="002226CD">
              <w:rPr>
                <w:rFonts w:eastAsia="Times New Roman" w:cs="Times New Roman"/>
                <w:color w:val="333333"/>
                <w:lang w:val="en-GB"/>
              </w:rPr>
              <w:softHyphen/>
              <w:t xml:space="preserve"> equivalent package that includes the minimum essential benefits provided in the Affordable Insurance Exchanges.</w:t>
            </w:r>
          </w:p>
        </w:tc>
      </w:tr>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11" w:history="1">
              <w:r w:rsidRPr="002226CD">
                <w:rPr>
                  <w:rFonts w:eastAsia="Times New Roman" w:cs="Times New Roman"/>
                  <w:color w:val="862074"/>
                  <w:u w:val="single"/>
                  <w:bdr w:val="none" w:sz="0" w:space="0" w:color="auto" w:frame="1"/>
                  <w:lang w:val="en-GB"/>
                </w:rPr>
                <w:t>Community-Based Long-Term Services and Supports</w:t>
              </w:r>
            </w:hyperlink>
          </w:p>
        </w:tc>
        <w:tc>
          <w:tcPr>
            <w:tcW w:w="0" w:type="auto"/>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Includes a number of program and funding improvements to help ensure that people can receive long-term care services and supports in their home or the community.</w:t>
            </w:r>
          </w:p>
        </w:tc>
      </w:tr>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12" w:history="1">
              <w:r w:rsidRPr="002226CD">
                <w:rPr>
                  <w:rFonts w:eastAsia="Times New Roman" w:cs="Times New Roman"/>
                  <w:color w:val="862074"/>
                  <w:u w:val="single"/>
                  <w:bdr w:val="none" w:sz="0" w:space="0" w:color="auto" w:frame="1"/>
                  <w:lang w:val="en-GB"/>
                </w:rPr>
                <w:t>Quality of Care and Delivery Systems</w:t>
              </w:r>
            </w:hyperlink>
          </w:p>
        </w:tc>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Improvements will be made in the quality or care and the manner in which that care is delivered while at the same time reducing costs.</w:t>
            </w:r>
          </w:p>
        </w:tc>
      </w:tr>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13" w:history="1">
              <w:r w:rsidRPr="002226CD">
                <w:rPr>
                  <w:rFonts w:eastAsia="Times New Roman" w:cs="Times New Roman"/>
                  <w:color w:val="862074"/>
                  <w:u w:val="single"/>
                  <w:bdr w:val="none" w:sz="0" w:space="0" w:color="auto" w:frame="1"/>
                  <w:lang w:val="en-GB"/>
                </w:rPr>
                <w:t>Prevention</w:t>
              </w:r>
            </w:hyperlink>
          </w:p>
        </w:tc>
        <w:tc>
          <w:tcPr>
            <w:tcW w:w="0" w:type="auto"/>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Promotes prevention, wellness and public health and supports health promotion efforts at the local, state and federal levels.</w:t>
            </w:r>
          </w:p>
        </w:tc>
      </w:tr>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14" w:history="1">
              <w:r w:rsidRPr="002226CD">
                <w:rPr>
                  <w:rFonts w:eastAsia="Times New Roman" w:cs="Times New Roman"/>
                  <w:color w:val="862074"/>
                  <w:u w:val="single"/>
                  <w:bdr w:val="none" w:sz="0" w:space="0" w:color="auto" w:frame="1"/>
                  <w:lang w:val="en-GB"/>
                </w:rPr>
                <w:t>Children's Health Insurance Program (CHIP)</w:t>
              </w:r>
            </w:hyperlink>
          </w:p>
        </w:tc>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Extends funding for the Children's Health Insurance Program (CHIP) through FY 2015 and continues the authority for the program through 2019.</w:t>
            </w:r>
          </w:p>
        </w:tc>
      </w:tr>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15" w:history="1">
              <w:r w:rsidRPr="002226CD">
                <w:rPr>
                  <w:rFonts w:eastAsia="Times New Roman" w:cs="Times New Roman"/>
                  <w:color w:val="862074"/>
                  <w:u w:val="single"/>
                  <w:bdr w:val="none" w:sz="0" w:space="0" w:color="auto" w:frame="1"/>
                  <w:lang w:val="en-GB"/>
                </w:rPr>
                <w:t xml:space="preserve">Dual </w:t>
              </w:r>
              <w:proofErr w:type="spellStart"/>
              <w:r w:rsidRPr="002226CD">
                <w:rPr>
                  <w:rFonts w:eastAsia="Times New Roman" w:cs="Times New Roman"/>
                  <w:color w:val="862074"/>
                  <w:u w:val="single"/>
                  <w:bdr w:val="none" w:sz="0" w:space="0" w:color="auto" w:frame="1"/>
                  <w:lang w:val="en-GB"/>
                </w:rPr>
                <w:t>Eligibles</w:t>
              </w:r>
              <w:proofErr w:type="spellEnd"/>
            </w:hyperlink>
          </w:p>
        </w:tc>
        <w:tc>
          <w:tcPr>
            <w:tcW w:w="0" w:type="auto"/>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 xml:space="preserve">A new office will be created within the </w:t>
            </w:r>
            <w:proofErr w:type="spellStart"/>
            <w:r w:rsidRPr="002226CD">
              <w:rPr>
                <w:rFonts w:eastAsia="Times New Roman" w:cs="Times New Roman"/>
                <w:color w:val="333333"/>
                <w:lang w:val="en-GB"/>
              </w:rPr>
              <w:t>Centers</w:t>
            </w:r>
            <w:proofErr w:type="spellEnd"/>
            <w:r w:rsidRPr="002226CD">
              <w:rPr>
                <w:rFonts w:eastAsia="Times New Roman" w:cs="Times New Roman"/>
                <w:color w:val="333333"/>
                <w:lang w:val="en-GB"/>
              </w:rPr>
              <w:t xml:space="preserve"> for Medicare &amp; Medicaid Services to coordinate care for individuals who are eligible for both Medicaid and Medicare ("dual </w:t>
            </w:r>
            <w:proofErr w:type="spellStart"/>
            <w:r w:rsidRPr="002226CD">
              <w:rPr>
                <w:rFonts w:eastAsia="Times New Roman" w:cs="Times New Roman"/>
                <w:color w:val="333333"/>
                <w:lang w:val="en-GB"/>
              </w:rPr>
              <w:t>eligibles</w:t>
            </w:r>
            <w:proofErr w:type="spellEnd"/>
            <w:r w:rsidRPr="002226CD">
              <w:rPr>
                <w:rFonts w:eastAsia="Times New Roman" w:cs="Times New Roman"/>
                <w:color w:val="333333"/>
                <w:lang w:val="en-GB"/>
              </w:rPr>
              <w:t xml:space="preserve">" or Medicare-Medicaid </w:t>
            </w:r>
            <w:proofErr w:type="spellStart"/>
            <w:r w:rsidRPr="002226CD">
              <w:rPr>
                <w:rFonts w:eastAsia="Times New Roman" w:cs="Times New Roman"/>
                <w:color w:val="333333"/>
                <w:lang w:val="en-GB"/>
              </w:rPr>
              <w:t>enrollees</w:t>
            </w:r>
            <w:proofErr w:type="spellEnd"/>
            <w:r w:rsidRPr="002226CD">
              <w:rPr>
                <w:rFonts w:eastAsia="Times New Roman" w:cs="Times New Roman"/>
                <w:color w:val="333333"/>
                <w:lang w:val="en-GB"/>
              </w:rPr>
              <w:t>)</w:t>
            </w:r>
          </w:p>
        </w:tc>
      </w:tr>
      <w:tr w:rsidR="00706A1B" w:rsidRPr="002226CD" w:rsidTr="00706A1B">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16" w:history="1">
              <w:r w:rsidRPr="002226CD">
                <w:rPr>
                  <w:rFonts w:eastAsia="Times New Roman" w:cs="Times New Roman"/>
                  <w:color w:val="862074"/>
                  <w:u w:val="single"/>
                  <w:bdr w:val="none" w:sz="0" w:space="0" w:color="auto" w:frame="1"/>
                  <w:lang w:val="en-GB"/>
                </w:rPr>
                <w:t>Provider Payments</w:t>
              </w:r>
            </w:hyperlink>
          </w:p>
        </w:tc>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 xml:space="preserve">States will receive 100 </w:t>
            </w:r>
            <w:proofErr w:type="spellStart"/>
            <w:r w:rsidRPr="002226CD">
              <w:rPr>
                <w:rFonts w:eastAsia="Times New Roman" w:cs="Times New Roman"/>
                <w:color w:val="333333"/>
                <w:lang w:val="en-GB"/>
              </w:rPr>
              <w:t>percent</w:t>
            </w:r>
            <w:proofErr w:type="spellEnd"/>
            <w:r w:rsidRPr="002226CD">
              <w:rPr>
                <w:rFonts w:eastAsia="Times New Roman" w:cs="Times New Roman"/>
                <w:color w:val="333333"/>
                <w:lang w:val="en-GB"/>
              </w:rPr>
              <w:t xml:space="preserve"> federal matching funds for the increase in payments.</w:t>
            </w:r>
          </w:p>
        </w:tc>
      </w:tr>
      <w:tr w:rsidR="00706A1B" w:rsidRPr="002226CD" w:rsidTr="00706A1B">
        <w:tc>
          <w:tcPr>
            <w:tcW w:w="3645" w:type="dxa"/>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17" w:history="1">
              <w:r w:rsidRPr="002226CD">
                <w:rPr>
                  <w:rFonts w:eastAsia="Times New Roman" w:cs="Times New Roman"/>
                  <w:color w:val="862074"/>
                  <w:u w:val="single"/>
                  <w:bdr w:val="none" w:sz="0" w:space="0" w:color="auto" w:frame="1"/>
                  <w:lang w:val="en-GB"/>
                </w:rPr>
                <w:t>Program Transparency</w:t>
              </w:r>
            </w:hyperlink>
          </w:p>
        </w:tc>
        <w:tc>
          <w:tcPr>
            <w:tcW w:w="0" w:type="auto"/>
            <w:tcBorders>
              <w:top w:val="single" w:sz="6" w:space="0" w:color="333333"/>
              <w:left w:val="single" w:sz="6" w:space="0" w:color="333333"/>
              <w:bottom w:val="single" w:sz="6" w:space="0" w:color="333333"/>
              <w:right w:val="single" w:sz="6" w:space="0" w:color="333333"/>
            </w:tcBorders>
            <w:shd w:val="clear" w:color="auto" w:fill="FFFFFF"/>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Promotes transparency about Medicaid policies and programs including establishing meaningful opportunities for public involvement in the development of state and federal Medicaid waivers.</w:t>
            </w:r>
          </w:p>
        </w:tc>
      </w:tr>
      <w:tr w:rsidR="00706A1B" w:rsidRPr="002226CD" w:rsidTr="00706A1B">
        <w:tc>
          <w:tcPr>
            <w:tcW w:w="3645" w:type="dxa"/>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hyperlink r:id="rId18" w:history="1">
              <w:r w:rsidRPr="002226CD">
                <w:rPr>
                  <w:rFonts w:eastAsia="Times New Roman" w:cs="Times New Roman"/>
                  <w:color w:val="862074"/>
                  <w:u w:val="single"/>
                  <w:bdr w:val="none" w:sz="0" w:space="0" w:color="auto" w:frame="1"/>
                  <w:lang w:val="en-GB"/>
                </w:rPr>
                <w:t>Program Integrity</w:t>
              </w:r>
            </w:hyperlink>
          </w:p>
        </w:tc>
        <w:tc>
          <w:tcPr>
            <w:tcW w:w="0" w:type="auto"/>
            <w:tcBorders>
              <w:top w:val="single" w:sz="6" w:space="0" w:color="333333"/>
              <w:left w:val="single" w:sz="6" w:space="0" w:color="333333"/>
              <w:bottom w:val="single" w:sz="6" w:space="0" w:color="333333"/>
              <w:right w:val="single" w:sz="6" w:space="0" w:color="333333"/>
            </w:tcBorders>
            <w:shd w:val="clear" w:color="auto" w:fill="EEFAFE"/>
            <w:tcMar>
              <w:top w:w="120" w:type="dxa"/>
              <w:left w:w="120" w:type="dxa"/>
              <w:bottom w:w="120" w:type="dxa"/>
              <w:right w:w="120" w:type="dxa"/>
            </w:tcMar>
            <w:hideMark/>
          </w:tcPr>
          <w:p w:rsidR="00706A1B" w:rsidRPr="002226CD" w:rsidRDefault="00706A1B" w:rsidP="00706A1B">
            <w:pPr>
              <w:rPr>
                <w:rFonts w:eastAsia="Times New Roman" w:cs="Times New Roman"/>
                <w:color w:val="333333"/>
                <w:lang w:val="en-GB"/>
              </w:rPr>
            </w:pPr>
            <w:r w:rsidRPr="002226CD">
              <w:rPr>
                <w:rFonts w:eastAsia="Times New Roman" w:cs="Times New Roman"/>
                <w:color w:val="333333"/>
                <w:lang w:val="en-GB"/>
              </w:rPr>
              <w:t>Includes numerous provisions designed to increase program integrity in Medicaid, including terminating providers from Medicaid that have been terminated in other programs, suspending Medicaid payments based on pending investigations or credible allegations of fraud, and preventing inappropriate payment or claims under Medicaid.</w:t>
            </w:r>
          </w:p>
        </w:tc>
      </w:tr>
    </w:tbl>
    <w:p w:rsidR="00706A1B" w:rsidRDefault="00706A1B"/>
    <w:p w:rsidR="00706A1B" w:rsidRDefault="00706A1B">
      <w:r>
        <w:t>Environmental Racism:</w:t>
      </w:r>
    </w:p>
    <w:p w:rsidR="00706A1B" w:rsidRDefault="00706A1B" w:rsidP="00706A1B">
      <w:pPr>
        <w:rPr>
          <w:lang w:val="en-GB"/>
        </w:rPr>
      </w:pPr>
      <w:r>
        <w:rPr>
          <w:lang w:val="en-GB"/>
        </w:rPr>
        <w:t>D</w:t>
      </w:r>
      <w:r w:rsidRPr="00706A1B">
        <w:rPr>
          <w:lang w:val="en-GB"/>
        </w:rPr>
        <w:t>iscrimination where people of low-income or minority communities are forced to live in close proximity of environmentally hazardous or degraded environments, such as toxic waste, pollution and urban decay. While there are competing views as to an exact definition, the interplay between environmental issues and social indicators are key to its understanding.</w:t>
      </w:r>
      <w:r>
        <w:rPr>
          <w:lang w:val="en-GB"/>
        </w:rPr>
        <w:t xml:space="preserve"> </w:t>
      </w:r>
    </w:p>
    <w:p w:rsidR="00706A1B" w:rsidRDefault="00706A1B" w:rsidP="00706A1B">
      <w:pPr>
        <w:rPr>
          <w:lang w:val="en-GB"/>
        </w:rPr>
      </w:pPr>
    </w:p>
    <w:p w:rsidR="00706A1B" w:rsidRDefault="00706A1B" w:rsidP="00706A1B">
      <w:pPr>
        <w:rPr>
          <w:lang w:val="en-GB"/>
        </w:rPr>
      </w:pPr>
      <w:r>
        <w:rPr>
          <w:lang w:val="en-GB"/>
        </w:rPr>
        <w:t>Reproductive Justice:</w:t>
      </w:r>
    </w:p>
    <w:p w:rsidR="00706A1B" w:rsidRPr="00706A1B" w:rsidRDefault="00706A1B" w:rsidP="00706A1B">
      <w:pPr>
        <w:rPr>
          <w:lang w:val="en-GB"/>
        </w:rPr>
      </w:pPr>
      <w:r>
        <w:rPr>
          <w:lang w:val="en-GB"/>
        </w:rPr>
        <w:t>T</w:t>
      </w:r>
      <w:r w:rsidRPr="00706A1B">
        <w:rPr>
          <w:lang w:val="en-GB"/>
        </w:rPr>
        <w:t>he complete physical, mental, spiritual, political, social, and economic well-being of women and girls, based on the full achievement and protection of women's human rights.</w:t>
      </w:r>
    </w:p>
    <w:p w:rsidR="00706A1B" w:rsidRDefault="00706A1B"/>
    <w:p w:rsidR="00706A1B" w:rsidRDefault="00706A1B">
      <w:r>
        <w:t xml:space="preserve">Eugenics: </w:t>
      </w:r>
    </w:p>
    <w:p w:rsidR="00706A1B" w:rsidRPr="00706A1B" w:rsidRDefault="00706A1B" w:rsidP="00706A1B">
      <w:pPr>
        <w:rPr>
          <w:lang w:val="en-GB"/>
        </w:rPr>
      </w:pPr>
      <w:r>
        <w:rPr>
          <w:lang w:val="en-GB"/>
        </w:rPr>
        <w:t>T</w:t>
      </w:r>
      <w:r w:rsidRPr="00706A1B">
        <w:rPr>
          <w:lang w:val="en-GB"/>
        </w:rPr>
        <w:t>he science of improving a human population by controlled breeding to increase the occurrence of desirable heritable characteristics.</w:t>
      </w:r>
      <w:r>
        <w:rPr>
          <w:lang w:val="en-GB"/>
        </w:rPr>
        <w:t xml:space="preserve"> Developed my Francis Galton and used by the Nazis. </w:t>
      </w:r>
    </w:p>
    <w:p w:rsidR="00706A1B" w:rsidRDefault="00706A1B"/>
    <w:p w:rsidR="00706A1B" w:rsidRDefault="00C37515">
      <w:r>
        <w:t>Norplant:</w:t>
      </w:r>
    </w:p>
    <w:p w:rsidR="00C37515" w:rsidRDefault="00C37515" w:rsidP="00C37515">
      <w:pPr>
        <w:rPr>
          <w:lang w:val="en-GB"/>
        </w:rPr>
      </w:pPr>
      <w:r>
        <w:rPr>
          <w:lang w:val="en-GB"/>
        </w:rPr>
        <w:t>A</w:t>
      </w:r>
      <w:r w:rsidRPr="00C37515">
        <w:rPr>
          <w:lang w:val="en-GB"/>
        </w:rPr>
        <w:t xml:space="preserve"> contraceptive for women consisting of small rods implanted under the skin that gradually release the hormone </w:t>
      </w:r>
      <w:proofErr w:type="spellStart"/>
      <w:r w:rsidRPr="00C37515">
        <w:rPr>
          <w:lang w:val="en-GB"/>
        </w:rPr>
        <w:t>levonorgestrel</w:t>
      </w:r>
      <w:proofErr w:type="spellEnd"/>
      <w:r w:rsidRPr="00C37515">
        <w:rPr>
          <w:lang w:val="en-GB"/>
        </w:rPr>
        <w:t xml:space="preserve"> over a number of years.</w:t>
      </w:r>
    </w:p>
    <w:p w:rsidR="00C37515" w:rsidRDefault="00C37515" w:rsidP="00C37515">
      <w:pPr>
        <w:rPr>
          <w:lang w:val="en-GB"/>
        </w:rPr>
      </w:pPr>
    </w:p>
    <w:p w:rsidR="00C37515" w:rsidRDefault="00C37515" w:rsidP="00C37515">
      <w:pPr>
        <w:rPr>
          <w:lang w:val="en-GB"/>
        </w:rPr>
      </w:pPr>
      <w:r>
        <w:rPr>
          <w:lang w:val="en-GB"/>
        </w:rPr>
        <w:t>Pro-Life Advocate:</w:t>
      </w:r>
    </w:p>
    <w:p w:rsidR="00C37515" w:rsidRDefault="00C37515" w:rsidP="00C37515">
      <w:pPr>
        <w:rPr>
          <w:lang w:val="en-GB"/>
        </w:rPr>
      </w:pPr>
      <w:proofErr w:type="gramStart"/>
      <w:r>
        <w:rPr>
          <w:lang w:val="en-GB"/>
        </w:rPr>
        <w:t>People against abortions/anti- abortionist.</w:t>
      </w:r>
      <w:proofErr w:type="gramEnd"/>
      <w:r>
        <w:rPr>
          <w:lang w:val="en-GB"/>
        </w:rPr>
        <w:t xml:space="preserve"> Also known as the right-to-life movement.</w:t>
      </w:r>
    </w:p>
    <w:p w:rsidR="00C37515" w:rsidRDefault="00C37515" w:rsidP="00C37515">
      <w:pPr>
        <w:rPr>
          <w:lang w:val="en-GB"/>
        </w:rPr>
      </w:pPr>
    </w:p>
    <w:p w:rsidR="00C37515" w:rsidRDefault="00C37515" w:rsidP="00C37515">
      <w:pPr>
        <w:rPr>
          <w:lang w:val="en-GB"/>
        </w:rPr>
      </w:pPr>
      <w:r>
        <w:rPr>
          <w:lang w:val="en-GB"/>
        </w:rPr>
        <w:t>Roe v. Wade:</w:t>
      </w:r>
    </w:p>
    <w:p w:rsidR="00C37515" w:rsidRPr="00C37515" w:rsidRDefault="00C37515" w:rsidP="00C37515">
      <w:pPr>
        <w:rPr>
          <w:lang w:val="en-GB"/>
        </w:rPr>
      </w:pPr>
      <w:r>
        <w:rPr>
          <w:lang w:val="en-GB"/>
        </w:rPr>
        <w:t>P</w:t>
      </w:r>
      <w:r w:rsidRPr="00C37515">
        <w:rPr>
          <w:lang w:val="en-GB"/>
        </w:rPr>
        <w:t>rompted a national debate that continues today about issues including whether, and to what extent, abortion should be legal, wh</w:t>
      </w:r>
      <w:r>
        <w:rPr>
          <w:lang w:val="en-GB"/>
        </w:rPr>
        <w:t xml:space="preserve">o should decide the legality of </w:t>
      </w:r>
      <w:r w:rsidRPr="00C37515">
        <w:rPr>
          <w:lang w:val="en-GB"/>
        </w:rPr>
        <w:t xml:space="preserve">abortion, what methods </w:t>
      </w:r>
      <w:r>
        <w:rPr>
          <w:lang w:val="en-GB"/>
        </w:rPr>
        <w:t xml:space="preserve">the Supreme Court should use in </w:t>
      </w:r>
      <w:r w:rsidRPr="00C37515">
        <w:rPr>
          <w:lang w:val="en-GB"/>
        </w:rPr>
        <w:t>constitutional</w:t>
      </w:r>
      <w:r>
        <w:rPr>
          <w:lang w:val="en-GB"/>
        </w:rPr>
        <w:t xml:space="preserve"> </w:t>
      </w:r>
      <w:r w:rsidRPr="00C37515">
        <w:rPr>
          <w:lang w:val="en-GB"/>
        </w:rPr>
        <w:t>adjudication</w:t>
      </w:r>
      <w:r>
        <w:rPr>
          <w:lang w:val="en-GB"/>
        </w:rPr>
        <w:t xml:space="preserve">, and what the role should be </w:t>
      </w:r>
      <w:r w:rsidRPr="00C37515">
        <w:rPr>
          <w:lang w:val="en-GB"/>
        </w:rPr>
        <w:t>of religious and moral views in the political sphere. </w:t>
      </w:r>
      <w:r w:rsidRPr="00C37515">
        <w:rPr>
          <w:i/>
          <w:iCs/>
          <w:lang w:val="en-GB"/>
        </w:rPr>
        <w:t>Roe v. Wade</w:t>
      </w:r>
      <w:r w:rsidRPr="00C37515">
        <w:rPr>
          <w:lang w:val="en-GB"/>
        </w:rPr>
        <w:t> reshaped national politics, dividing much of the United States into pro-choice and pro-life camps, while activating grassroots movements on both sides.</w:t>
      </w:r>
    </w:p>
    <w:p w:rsidR="00C37515" w:rsidRPr="00C37515" w:rsidRDefault="00C37515" w:rsidP="00C37515">
      <w:pPr>
        <w:rPr>
          <w:lang w:val="en-GB"/>
        </w:rPr>
      </w:pPr>
    </w:p>
    <w:p w:rsidR="00C37515" w:rsidRDefault="00C37515">
      <w:r>
        <w:t>Fistula:</w:t>
      </w:r>
    </w:p>
    <w:p w:rsidR="00C37515" w:rsidRPr="00C37515" w:rsidRDefault="00C37515" w:rsidP="00C37515">
      <w:pPr>
        <w:rPr>
          <w:lang w:val="en-GB"/>
        </w:rPr>
      </w:pPr>
      <w:proofErr w:type="gramStart"/>
      <w:r>
        <w:rPr>
          <w:lang w:val="en-GB"/>
        </w:rPr>
        <w:t>A</w:t>
      </w:r>
      <w:r w:rsidRPr="00C37515">
        <w:rPr>
          <w:lang w:val="en-GB"/>
        </w:rPr>
        <w:t>n abnormal or surgically made passage between a hollow or tubular organ and the body surface, or between two hollow or tubular organs.</w:t>
      </w:r>
      <w:proofErr w:type="gramEnd"/>
    </w:p>
    <w:p w:rsidR="00C37515" w:rsidRDefault="00C37515"/>
    <w:p w:rsidR="00C37515" w:rsidRDefault="00C37515">
      <w:r>
        <w:t>Nuclear Family:</w:t>
      </w:r>
    </w:p>
    <w:p w:rsidR="00C37515" w:rsidRDefault="00C37515" w:rsidP="00C37515">
      <w:pPr>
        <w:rPr>
          <w:lang w:val="en-GB"/>
        </w:rPr>
      </w:pPr>
      <w:r w:rsidRPr="00C37515">
        <w:rPr>
          <w:lang w:val="en-GB"/>
        </w:rPr>
        <w:t>Nuclear families typically centre on a married couple;</w:t>
      </w:r>
      <w:r>
        <w:rPr>
          <w:vertAlign w:val="superscript"/>
          <w:lang w:val="en-GB"/>
        </w:rPr>
        <w:t xml:space="preserve"> </w:t>
      </w:r>
      <w:r w:rsidRPr="00C37515">
        <w:rPr>
          <w:lang w:val="en-GB"/>
        </w:rPr>
        <w:t>the nuclear family may have any number of children. There are differences in definition among observers; some definitions allow only biological children that are full-blood siblings,</w:t>
      </w:r>
      <w:r>
        <w:rPr>
          <w:vertAlign w:val="superscript"/>
          <w:lang w:val="en-GB"/>
        </w:rPr>
        <w:t xml:space="preserve"> </w:t>
      </w:r>
      <w:r w:rsidRPr="00C37515">
        <w:rPr>
          <w:lang w:val="en-GB"/>
        </w:rPr>
        <w:t>but others allow for a stepparent and any mix of dependent children including st</w:t>
      </w:r>
      <w:r w:rsidR="00CA6C1D">
        <w:rPr>
          <w:lang w:val="en-GB"/>
        </w:rPr>
        <w:t xml:space="preserve">epchildren and adopted children. </w:t>
      </w:r>
    </w:p>
    <w:p w:rsidR="00CA6C1D" w:rsidRDefault="00CA6C1D" w:rsidP="00C37515">
      <w:pPr>
        <w:rPr>
          <w:lang w:val="en-GB"/>
        </w:rPr>
      </w:pPr>
    </w:p>
    <w:p w:rsidR="00CA6C1D" w:rsidRDefault="00CA6C1D" w:rsidP="00C37515">
      <w:pPr>
        <w:rPr>
          <w:lang w:val="en-GB"/>
        </w:rPr>
      </w:pPr>
      <w:r>
        <w:rPr>
          <w:lang w:val="en-GB"/>
        </w:rPr>
        <w:t>Family Values:</w:t>
      </w:r>
    </w:p>
    <w:p w:rsidR="00C37515" w:rsidRPr="00CA6C1D" w:rsidRDefault="00CA6C1D">
      <w:pPr>
        <w:rPr>
          <w:lang w:val="en-GB"/>
        </w:rPr>
      </w:pPr>
      <w:proofErr w:type="gramStart"/>
      <w:r w:rsidRPr="00CA6C1D">
        <w:rPr>
          <w:lang w:val="en-GB"/>
        </w:rPr>
        <w:t>sometimes</w:t>
      </w:r>
      <w:proofErr w:type="gramEnd"/>
      <w:r w:rsidRPr="00CA6C1D">
        <w:rPr>
          <w:lang w:val="en-GB"/>
        </w:rPr>
        <w:t xml:space="preserve"> referred to as </w:t>
      </w:r>
      <w:r w:rsidRPr="00CA6C1D">
        <w:rPr>
          <w:bCs/>
          <w:lang w:val="en-GB"/>
        </w:rPr>
        <w:t>familial values</w:t>
      </w:r>
      <w:r w:rsidRPr="00CA6C1D">
        <w:rPr>
          <w:lang w:val="en-GB"/>
        </w:rPr>
        <w:t>, are traditional or cultural values (that is, values passed on from generation to generation within families) that pertain to the family's structure, function, roles, beliefs, attitudes, and ideals. In the social sciences, sociologists may use the term "traditional family" in order to refer specifically to the child-rearing environment that sociologists formerly called the norm. This "traditional family" involves a middle-class family with a breadwinner father and a homemaker mother, raising their biological children. Any deviation from this family model is considered a "</w:t>
      </w:r>
      <w:proofErr w:type="spellStart"/>
      <w:r w:rsidRPr="00CA6C1D">
        <w:rPr>
          <w:lang w:val="en-GB"/>
        </w:rPr>
        <w:t>nontraditional</w:t>
      </w:r>
      <w:proofErr w:type="spellEnd"/>
      <w:r w:rsidRPr="00CA6C1D">
        <w:rPr>
          <w:lang w:val="en-GB"/>
        </w:rPr>
        <w:t xml:space="preserve"> family". </w:t>
      </w:r>
      <w:proofErr w:type="spellStart"/>
      <w:r w:rsidRPr="00CA6C1D">
        <w:rPr>
          <w:lang w:val="en-GB"/>
        </w:rPr>
        <w:t>Nontraditional</w:t>
      </w:r>
      <w:proofErr w:type="spellEnd"/>
      <w:r w:rsidRPr="00CA6C1D">
        <w:rPr>
          <w:lang w:val="en-GB"/>
        </w:rPr>
        <w:t xml:space="preserve"> families, nevertheless, make up the majority of American households, as of now.</w:t>
      </w:r>
    </w:p>
    <w:p w:rsidR="00CA6C1D" w:rsidRDefault="00CA6C1D">
      <w:pPr>
        <w:rPr>
          <w:lang w:val="en-GB"/>
        </w:rPr>
      </w:pPr>
    </w:p>
    <w:p w:rsidR="00CA6C1D" w:rsidRDefault="00CA6C1D">
      <w:pPr>
        <w:rPr>
          <w:lang w:val="en-GB"/>
        </w:rPr>
      </w:pPr>
      <w:r>
        <w:rPr>
          <w:lang w:val="en-GB"/>
        </w:rPr>
        <w:t>Motherhood:</w:t>
      </w:r>
    </w:p>
    <w:p w:rsidR="00CA6C1D" w:rsidRPr="00CA6C1D" w:rsidRDefault="00CA6C1D" w:rsidP="00CA6C1D">
      <w:pPr>
        <w:rPr>
          <w:lang w:val="en-GB"/>
        </w:rPr>
      </w:pPr>
      <w:proofErr w:type="gramStart"/>
      <w:r w:rsidRPr="00CA6C1D">
        <w:rPr>
          <w:lang w:val="en-GB"/>
        </w:rPr>
        <w:t>The state or experience of having or raising a child.</w:t>
      </w:r>
      <w:proofErr w:type="gramEnd"/>
      <w:r w:rsidRPr="00CA6C1D">
        <w:rPr>
          <w:lang w:val="en-GB"/>
        </w:rPr>
        <w:t xml:space="preserve"> Giving birth to and raising a child is an example of </w:t>
      </w:r>
      <w:r w:rsidRPr="00CA6C1D">
        <w:rPr>
          <w:bCs/>
          <w:lang w:val="en-GB"/>
        </w:rPr>
        <w:t>motherhood</w:t>
      </w:r>
      <w:r>
        <w:rPr>
          <w:lang w:val="en-GB"/>
        </w:rPr>
        <w:t>. Adopting and raising a child</w:t>
      </w:r>
      <w:r w:rsidRPr="00CA6C1D">
        <w:rPr>
          <w:lang w:val="en-GB"/>
        </w:rPr>
        <w:t xml:space="preserve"> is an example of </w:t>
      </w:r>
      <w:r w:rsidRPr="00CA6C1D">
        <w:rPr>
          <w:bCs/>
          <w:lang w:val="en-GB"/>
        </w:rPr>
        <w:t>motherhood</w:t>
      </w:r>
      <w:r w:rsidRPr="00CA6C1D">
        <w:rPr>
          <w:lang w:val="en-GB"/>
        </w:rPr>
        <w:t>.</w:t>
      </w:r>
    </w:p>
    <w:p w:rsidR="00CA6C1D" w:rsidRDefault="00CA6C1D">
      <w:pPr>
        <w:rPr>
          <w:lang w:val="en-GB"/>
        </w:rPr>
      </w:pPr>
    </w:p>
    <w:p w:rsidR="00F35D16" w:rsidRDefault="00F35D16" w:rsidP="00F35D16">
      <w:pPr>
        <w:rPr>
          <w:lang w:val="en-GB"/>
        </w:rPr>
      </w:pPr>
      <w:proofErr w:type="spellStart"/>
      <w:r>
        <w:rPr>
          <w:lang w:val="en-GB"/>
        </w:rPr>
        <w:t>Defense</w:t>
      </w:r>
      <w:proofErr w:type="spellEnd"/>
      <w:r>
        <w:rPr>
          <w:lang w:val="en-GB"/>
        </w:rPr>
        <w:t xml:space="preserve"> of Marriage Act:</w:t>
      </w:r>
    </w:p>
    <w:p w:rsidR="00F35D16" w:rsidRPr="00F35D16" w:rsidRDefault="00F35D16" w:rsidP="00F35D16">
      <w:pPr>
        <w:rPr>
          <w:lang w:val="en-GB"/>
        </w:rPr>
      </w:pPr>
      <w:r>
        <w:rPr>
          <w:lang w:val="en-GB"/>
        </w:rPr>
        <w:t>A</w:t>
      </w:r>
      <w:r w:rsidRPr="00F35D16">
        <w:rPr>
          <w:lang w:val="en-GB"/>
        </w:rPr>
        <w:t> United States federal law that, prior to being ruled unconstitutional, defined marriage for federal purposes as the union of one man and one woman, and allowed states to refuse to recognize same-sex marriages granted under the laws of other states. </w:t>
      </w:r>
    </w:p>
    <w:p w:rsidR="00F35D16" w:rsidRDefault="00F35D16">
      <w:pPr>
        <w:rPr>
          <w:lang w:val="en-GB"/>
        </w:rPr>
      </w:pPr>
    </w:p>
    <w:p w:rsidR="00F35D16" w:rsidRDefault="00E75436">
      <w:pPr>
        <w:rPr>
          <w:lang w:val="en-GB"/>
        </w:rPr>
      </w:pPr>
      <w:r>
        <w:rPr>
          <w:lang w:val="en-GB"/>
        </w:rPr>
        <w:t>Economic Globalization:</w:t>
      </w:r>
    </w:p>
    <w:p w:rsidR="00E75436" w:rsidRPr="00E75436" w:rsidRDefault="00E75436" w:rsidP="00E75436">
      <w:pPr>
        <w:rPr>
          <w:lang w:val="en-GB"/>
        </w:rPr>
      </w:pPr>
      <w:r w:rsidRPr="00E75436">
        <w:rPr>
          <w:bCs/>
          <w:lang w:val="en-GB"/>
        </w:rPr>
        <w:t>Economic globalization</w:t>
      </w:r>
      <w:r w:rsidRPr="00E75436">
        <w:rPr>
          <w:lang w:val="en-GB"/>
        </w:rPr>
        <w:t> is the increasing </w:t>
      </w:r>
      <w:proofErr w:type="spellStart"/>
      <w:r w:rsidRPr="00E75436">
        <w:rPr>
          <w:bCs/>
          <w:lang w:val="en-GB"/>
        </w:rPr>
        <w:t>economic</w:t>
      </w:r>
      <w:r w:rsidRPr="00E75436">
        <w:rPr>
          <w:lang w:val="en-GB"/>
        </w:rPr>
        <w:t>integration</w:t>
      </w:r>
      <w:proofErr w:type="spellEnd"/>
      <w:r w:rsidRPr="00E75436">
        <w:rPr>
          <w:lang w:val="en-GB"/>
        </w:rPr>
        <w:t xml:space="preserve"> and interdependence of national, regional, and local </w:t>
      </w:r>
      <w:r w:rsidRPr="00E75436">
        <w:rPr>
          <w:bCs/>
          <w:lang w:val="en-GB"/>
        </w:rPr>
        <w:t>economies</w:t>
      </w:r>
      <w:r w:rsidRPr="00E75436">
        <w:rPr>
          <w:lang w:val="en-GB"/>
        </w:rPr>
        <w:t> across the world through an intensification of cross-border movement of goods, services, technologies and capital.</w:t>
      </w:r>
    </w:p>
    <w:p w:rsidR="00E75436" w:rsidRDefault="00E75436" w:rsidP="00E75436">
      <w:pPr>
        <w:rPr>
          <w:lang w:val="en-GB"/>
        </w:rPr>
      </w:pPr>
    </w:p>
    <w:p w:rsidR="00E75436" w:rsidRPr="00E75436" w:rsidRDefault="00E75436" w:rsidP="00E75436">
      <w:pPr>
        <w:rPr>
          <w:lang w:val="en-GB"/>
        </w:rPr>
      </w:pPr>
      <w:r>
        <w:rPr>
          <w:bCs/>
          <w:lang w:val="en-GB"/>
        </w:rPr>
        <w:t>Hostile Work E</w:t>
      </w:r>
      <w:r w:rsidRPr="00E75436">
        <w:rPr>
          <w:bCs/>
          <w:lang w:val="en-GB"/>
        </w:rPr>
        <w:t>nvironment</w:t>
      </w:r>
      <w:r>
        <w:rPr>
          <w:bCs/>
          <w:lang w:val="en-GB"/>
        </w:rPr>
        <w:t>:</w:t>
      </w:r>
      <w:r w:rsidRPr="00E75436">
        <w:rPr>
          <w:lang w:val="en-GB"/>
        </w:rPr>
        <w:t> </w:t>
      </w:r>
    </w:p>
    <w:p w:rsidR="00E75436" w:rsidRDefault="00E75436" w:rsidP="00E75436">
      <w:pPr>
        <w:rPr>
          <w:lang w:val="en-GB"/>
        </w:rPr>
      </w:pPr>
      <w:r w:rsidRPr="00E75436">
        <w:rPr>
          <w:lang w:val="en-GB"/>
        </w:rPr>
        <w:t>A </w:t>
      </w:r>
      <w:r w:rsidRPr="00E75436">
        <w:rPr>
          <w:bCs/>
          <w:lang w:val="en-GB"/>
        </w:rPr>
        <w:t>hostile work environment</w:t>
      </w:r>
      <w:r w:rsidRPr="00E75436">
        <w:rPr>
          <w:lang w:val="en-GB"/>
        </w:rPr>
        <w:t> is a form of harassment. It is demonstrated by such severe and pervasive conduct that permeates the </w:t>
      </w:r>
      <w:r w:rsidRPr="00E75436">
        <w:rPr>
          <w:bCs/>
          <w:lang w:val="en-GB"/>
        </w:rPr>
        <w:t>work environment</w:t>
      </w:r>
      <w:r w:rsidRPr="00E75436">
        <w:rPr>
          <w:lang w:val="en-GB"/>
        </w:rPr>
        <w:t> and interferes with an employee's ability to perform his or her job.</w:t>
      </w:r>
    </w:p>
    <w:p w:rsidR="00E75436" w:rsidRDefault="00E75436">
      <w:pPr>
        <w:rPr>
          <w:lang w:val="en-GB"/>
        </w:rPr>
      </w:pPr>
      <w:r>
        <w:rPr>
          <w:lang w:val="en-GB"/>
        </w:rPr>
        <w:t>Horizontal Segregation:</w:t>
      </w:r>
    </w:p>
    <w:p w:rsidR="00E75436" w:rsidRPr="00E75436" w:rsidRDefault="00E75436" w:rsidP="00E75436">
      <w:pPr>
        <w:rPr>
          <w:lang w:val="en-GB"/>
        </w:rPr>
      </w:pPr>
      <w:r w:rsidRPr="00E75436">
        <w:rPr>
          <w:lang w:val="en-GB"/>
        </w:rPr>
        <w:t>The fact that there are more men than women doing one type of job and more women than men doing another type of job: </w:t>
      </w:r>
      <w:r w:rsidRPr="00E75436">
        <w:rPr>
          <w:bCs/>
          <w:lang w:val="en-GB"/>
        </w:rPr>
        <w:t>Horizontal segregation</w:t>
      </w:r>
      <w:r w:rsidRPr="00E75436">
        <w:rPr>
          <w:lang w:val="en-GB"/>
        </w:rPr>
        <w:t> arises when men and women do different types of work: heavy manual labour is usually done by men, for example.</w:t>
      </w:r>
    </w:p>
    <w:p w:rsidR="00E75436" w:rsidRPr="00E75436" w:rsidRDefault="00E75436" w:rsidP="00E75436">
      <w:pPr>
        <w:rPr>
          <w:lang w:val="en-GB"/>
        </w:rPr>
      </w:pPr>
    </w:p>
    <w:p w:rsidR="00E75436" w:rsidRDefault="00E75436">
      <w:pPr>
        <w:rPr>
          <w:lang w:val="en-GB"/>
        </w:rPr>
      </w:pPr>
      <w:r>
        <w:rPr>
          <w:lang w:val="en-GB"/>
        </w:rPr>
        <w:t>Vertical Segregation:</w:t>
      </w:r>
    </w:p>
    <w:p w:rsidR="00E75436" w:rsidRDefault="00E75436" w:rsidP="00E75436">
      <w:pPr>
        <w:rPr>
          <w:bCs/>
          <w:lang w:val="en-GB"/>
        </w:rPr>
      </w:pPr>
      <w:r>
        <w:rPr>
          <w:bCs/>
          <w:lang w:val="en-GB"/>
        </w:rPr>
        <w:t>T</w:t>
      </w:r>
      <w:r w:rsidRPr="00E75436">
        <w:rPr>
          <w:bCs/>
          <w:lang w:val="en-GB"/>
        </w:rPr>
        <w:t>he situation where people do not get jobs </w:t>
      </w:r>
      <w:r>
        <w:rPr>
          <w:bCs/>
          <w:lang w:val="en-GB"/>
        </w:rPr>
        <w:t xml:space="preserve">above a </w:t>
      </w:r>
      <w:r w:rsidRPr="00E75436">
        <w:rPr>
          <w:bCs/>
          <w:lang w:val="en-GB"/>
        </w:rPr>
        <w:t>particular</w:t>
      </w:r>
      <w:r>
        <w:rPr>
          <w:bCs/>
          <w:lang w:val="en-GB"/>
        </w:rPr>
        <w:t xml:space="preserve"> </w:t>
      </w:r>
      <w:r w:rsidRPr="00E75436">
        <w:rPr>
          <w:bCs/>
          <w:lang w:val="en-GB"/>
        </w:rPr>
        <w:t>rank</w:t>
      </w:r>
      <w:r>
        <w:rPr>
          <w:bCs/>
          <w:lang w:val="en-GB"/>
        </w:rPr>
        <w:t xml:space="preserve"> </w:t>
      </w:r>
      <w:r w:rsidRPr="00E75436">
        <w:rPr>
          <w:bCs/>
          <w:lang w:val="en-GB"/>
        </w:rPr>
        <w:t>in</w:t>
      </w:r>
      <w:r>
        <w:rPr>
          <w:bCs/>
          <w:lang w:val="en-GB"/>
        </w:rPr>
        <w:t xml:space="preserve"> </w:t>
      </w:r>
      <w:r w:rsidRPr="00E75436">
        <w:rPr>
          <w:bCs/>
          <w:lang w:val="en-GB"/>
        </w:rPr>
        <w:t>organizations</w:t>
      </w:r>
      <w:r>
        <w:rPr>
          <w:bCs/>
          <w:lang w:val="en-GB"/>
        </w:rPr>
        <w:t xml:space="preserve"> because of their race, age, or sex.</w:t>
      </w:r>
    </w:p>
    <w:p w:rsidR="00E75436" w:rsidRDefault="00E75436" w:rsidP="00E75436">
      <w:pPr>
        <w:rPr>
          <w:bCs/>
          <w:lang w:val="en-GB"/>
        </w:rPr>
      </w:pPr>
    </w:p>
    <w:p w:rsidR="00E75436" w:rsidRDefault="00E75436" w:rsidP="00E75436">
      <w:pPr>
        <w:rPr>
          <w:bCs/>
          <w:lang w:val="en-GB"/>
        </w:rPr>
      </w:pPr>
      <w:r>
        <w:rPr>
          <w:bCs/>
          <w:lang w:val="en-GB"/>
        </w:rPr>
        <w:t>Glass Escalator:</w:t>
      </w:r>
    </w:p>
    <w:p w:rsidR="00E75436" w:rsidRDefault="00E75436" w:rsidP="00E75436">
      <w:pPr>
        <w:rPr>
          <w:lang w:val="en-GB"/>
        </w:rPr>
      </w:pPr>
      <w:r w:rsidRPr="00E75436">
        <w:rPr>
          <w:lang w:val="en-GB"/>
        </w:rPr>
        <w:t>The flip side of this phenomenon is </w:t>
      </w:r>
      <w:r w:rsidRPr="00E75436">
        <w:rPr>
          <w:bCs/>
          <w:lang w:val="en-GB"/>
        </w:rPr>
        <w:t>what is</w:t>
      </w:r>
      <w:r w:rsidRPr="00E75436">
        <w:rPr>
          <w:lang w:val="en-GB"/>
        </w:rPr>
        <w:t> coined the </w:t>
      </w:r>
      <w:r w:rsidRPr="00E75436">
        <w:rPr>
          <w:bCs/>
          <w:lang w:val="en-GB"/>
        </w:rPr>
        <w:t>glass escalator</w:t>
      </w:r>
      <w:r w:rsidRPr="00E75436">
        <w:rPr>
          <w:lang w:val="en-GB"/>
        </w:rPr>
        <w:t>, or </w:t>
      </w:r>
      <w:r w:rsidRPr="00E75436">
        <w:rPr>
          <w:bCs/>
          <w:lang w:val="en-GB"/>
        </w:rPr>
        <w:t>glass</w:t>
      </w:r>
      <w:r w:rsidRPr="00E75436">
        <w:rPr>
          <w:lang w:val="en-GB"/>
        </w:rPr>
        <w:t> elevator, which refers to the precipitous promotion of men over women into management positions in female-dominated fields such as nursing, education, social work, and even ballet.</w:t>
      </w:r>
    </w:p>
    <w:p w:rsidR="00E75436" w:rsidRDefault="00E75436" w:rsidP="00E75436">
      <w:pPr>
        <w:rPr>
          <w:lang w:val="en-GB"/>
        </w:rPr>
      </w:pPr>
    </w:p>
    <w:p w:rsidR="00E75436" w:rsidRPr="00E75436" w:rsidRDefault="00E75436" w:rsidP="00E75436">
      <w:pPr>
        <w:rPr>
          <w:lang w:val="en-GB"/>
        </w:rPr>
      </w:pPr>
      <w:r>
        <w:rPr>
          <w:lang w:val="en-GB"/>
        </w:rPr>
        <w:t>Comparable Worth:</w:t>
      </w:r>
    </w:p>
    <w:p w:rsidR="00E75436" w:rsidRPr="00E75436" w:rsidRDefault="00E75436" w:rsidP="00E75436">
      <w:pPr>
        <w:rPr>
          <w:lang w:val="en-GB"/>
        </w:rPr>
      </w:pPr>
      <w:r w:rsidRPr="00E75436">
        <w:rPr>
          <w:lang w:val="en-GB"/>
        </w:rPr>
        <w:t>The idea that men and women should receive equal pay when they perform work that involves </w:t>
      </w:r>
      <w:r w:rsidRPr="00E75436">
        <w:rPr>
          <w:bCs/>
          <w:lang w:val="en-GB"/>
        </w:rPr>
        <w:t>comparable</w:t>
      </w:r>
      <w:r w:rsidRPr="00E75436">
        <w:rPr>
          <w:lang w:val="en-GB"/>
        </w:rPr>
        <w:t> skills and responsibility or that is of </w:t>
      </w:r>
      <w:r w:rsidRPr="00E75436">
        <w:rPr>
          <w:bCs/>
          <w:lang w:val="en-GB"/>
        </w:rPr>
        <w:t>comparable worth</w:t>
      </w:r>
      <w:r w:rsidRPr="00E75436">
        <w:rPr>
          <w:lang w:val="en-GB"/>
        </w:rPr>
        <w:t> to the employer; also known as pay equity. Many jobs are segregated by sex.</w:t>
      </w:r>
    </w:p>
    <w:p w:rsidR="00E75436" w:rsidRDefault="00E75436" w:rsidP="00E75436">
      <w:pPr>
        <w:rPr>
          <w:lang w:val="en-GB"/>
        </w:rPr>
      </w:pPr>
    </w:p>
    <w:p w:rsidR="00E75436" w:rsidRPr="00E75436" w:rsidRDefault="00E75436" w:rsidP="00E75436">
      <w:pPr>
        <w:rPr>
          <w:lang w:val="en-GB"/>
        </w:rPr>
      </w:pPr>
      <w:r>
        <w:rPr>
          <w:lang w:val="en-GB"/>
        </w:rPr>
        <w:t>Dual Labour Market:</w:t>
      </w:r>
    </w:p>
    <w:p w:rsidR="00703B6E" w:rsidRPr="00703B6E" w:rsidRDefault="00703B6E" w:rsidP="00703B6E">
      <w:pPr>
        <w:rPr>
          <w:lang w:val="en-GB"/>
        </w:rPr>
      </w:pPr>
      <w:r w:rsidRPr="00703B6E">
        <w:rPr>
          <w:lang w:val="en-GB"/>
        </w:rPr>
        <w:t xml:space="preserve">In 1971, American economists </w:t>
      </w:r>
      <w:proofErr w:type="spellStart"/>
      <w:r w:rsidRPr="00703B6E">
        <w:rPr>
          <w:lang w:val="en-GB"/>
        </w:rPr>
        <w:t>Doeringer</w:t>
      </w:r>
      <w:proofErr w:type="spellEnd"/>
      <w:r w:rsidRPr="00703B6E">
        <w:rPr>
          <w:lang w:val="en-GB"/>
        </w:rPr>
        <w:t xml:space="preserve"> and </w:t>
      </w:r>
      <w:proofErr w:type="spellStart"/>
      <w:r w:rsidRPr="00703B6E">
        <w:rPr>
          <w:lang w:val="en-GB"/>
        </w:rPr>
        <w:t>Piore</w:t>
      </w:r>
      <w:proofErr w:type="spellEnd"/>
      <w:r w:rsidRPr="00703B6E">
        <w:rPr>
          <w:lang w:val="en-GB"/>
        </w:rPr>
        <w:t xml:space="preserve"> noticed that the labour market seemed to be segregated into primary and secondary spheres – they labelled this the dual labour market. The authors found that jobs in the primary market were characterised by relatively high salaries, status and responsibilities, career mobility and good working conditions. On the other hand, jobs in the secondary sphere had negative qualities like poor pay and working conditions, little or non-existent promotion opportunities and low levels of job security.</w:t>
      </w:r>
    </w:p>
    <w:p w:rsidR="00703B6E" w:rsidRPr="00703B6E" w:rsidRDefault="00703B6E" w:rsidP="00703B6E">
      <w:pPr>
        <w:rPr>
          <w:lang w:val="en-GB"/>
        </w:rPr>
      </w:pPr>
      <w:r w:rsidRPr="00703B6E">
        <w:rPr>
          <w:lang w:val="en-GB"/>
        </w:rPr>
        <w:t xml:space="preserve">When the authors were writing, </w:t>
      </w:r>
      <w:proofErr w:type="gramStart"/>
      <w:r w:rsidRPr="00703B6E">
        <w:rPr>
          <w:lang w:val="en-GB"/>
        </w:rPr>
        <w:t>jobs in the secondary sphere were frequently filled by women, ethnic minorities and people from disadvantaged backgrounds and upbringings</w:t>
      </w:r>
      <w:proofErr w:type="gramEnd"/>
      <w:r w:rsidRPr="00703B6E">
        <w:rPr>
          <w:lang w:val="en-GB"/>
        </w:rPr>
        <w:t>. Initial analysis of the dual labour market asserted that secondary sector workers either chose those kinds of jobs or were there because they weren’t as reliable or skilled as those who worked in the primary sector. It was only later that discrimination was highlighted.</w:t>
      </w:r>
    </w:p>
    <w:p w:rsidR="00703B6E" w:rsidRDefault="00703B6E" w:rsidP="00703B6E">
      <w:pPr>
        <w:rPr>
          <w:lang w:val="en-GB"/>
        </w:rPr>
      </w:pPr>
    </w:p>
    <w:p w:rsidR="00703B6E" w:rsidRDefault="00703B6E" w:rsidP="00703B6E">
      <w:pPr>
        <w:rPr>
          <w:lang w:val="en-GB"/>
        </w:rPr>
      </w:pPr>
      <w:r>
        <w:rPr>
          <w:lang w:val="en-GB"/>
        </w:rPr>
        <w:t xml:space="preserve">Gender Violence: </w:t>
      </w:r>
    </w:p>
    <w:p w:rsidR="00703B6E" w:rsidRPr="00703B6E" w:rsidRDefault="00703B6E" w:rsidP="00703B6E">
      <w:pPr>
        <w:rPr>
          <w:lang w:val="en-GB"/>
        </w:rPr>
      </w:pPr>
      <w:r w:rsidRPr="00703B6E">
        <w:rPr>
          <w:lang w:val="en-GB"/>
        </w:rPr>
        <w:t xml:space="preserve">Gender violence includes rape, sexual assault, relationship violence in heterosexual and </w:t>
      </w:r>
      <w:proofErr w:type="gramStart"/>
      <w:r w:rsidRPr="00703B6E">
        <w:rPr>
          <w:lang w:val="en-GB"/>
        </w:rPr>
        <w:t>same</w:t>
      </w:r>
      <w:proofErr w:type="gramEnd"/>
      <w:r w:rsidRPr="00703B6E">
        <w:rPr>
          <w:lang w:val="en-GB"/>
        </w:rPr>
        <w:t xml:space="preserve"> sex partnerships, sexual harassment, stalking, prostitution and sex trafficking. The term "gender violence" reflects the idea that violence often serves to maintain structural gender inequalities, and includes all types of violence against men, women, children, adolescents, gay, transgender people and gender </w:t>
      </w:r>
      <w:proofErr w:type="gramStart"/>
      <w:r w:rsidRPr="00703B6E">
        <w:rPr>
          <w:lang w:val="en-GB"/>
        </w:rPr>
        <w:t>non conforming</w:t>
      </w:r>
      <w:proofErr w:type="gramEnd"/>
      <w:r w:rsidRPr="00703B6E">
        <w:rPr>
          <w:lang w:val="en-GB"/>
        </w:rPr>
        <w:t>. This type of violence in some way influences or is influenced by gender relations. To adequately address this violence, we have to address cultural issues that encourage violence as part of masculinity.</w:t>
      </w:r>
    </w:p>
    <w:p w:rsidR="00703B6E" w:rsidRDefault="00703B6E" w:rsidP="00703B6E">
      <w:pPr>
        <w:rPr>
          <w:lang w:val="en-GB"/>
        </w:rPr>
      </w:pPr>
    </w:p>
    <w:p w:rsidR="00DD0FDD" w:rsidRDefault="00DD0FDD" w:rsidP="00703B6E">
      <w:pPr>
        <w:rPr>
          <w:lang w:val="en-GB"/>
        </w:rPr>
      </w:pPr>
      <w:r>
        <w:rPr>
          <w:lang w:val="en-GB"/>
        </w:rPr>
        <w:t>Rape Spectrum:</w:t>
      </w:r>
    </w:p>
    <w:p w:rsidR="00DD0FDD" w:rsidRPr="00DD0FDD" w:rsidRDefault="00DD0FDD" w:rsidP="00DD0FDD">
      <w:pPr>
        <w:rPr>
          <w:lang w:val="en-GB"/>
        </w:rPr>
      </w:pPr>
      <w:r w:rsidRPr="00DD0FDD">
        <w:rPr>
          <w:lang w:val="en-GB"/>
        </w:rPr>
        <w:t>There is no lesser offense, as any rape is too severe, but there are greater offenses: horrific ordeals with the use of gratuitous violence and brutality.</w:t>
      </w:r>
      <w:r>
        <w:rPr>
          <w:lang w:val="en-GB"/>
        </w:rPr>
        <w:t xml:space="preserve"> </w:t>
      </w:r>
      <w:r w:rsidRPr="00DD0FDD">
        <w:rPr>
          <w:lang w:val="en-GB"/>
        </w:rPr>
        <w:t>Just as murder can be perpetrated using differing tools in one’s murderous arsenal, rapists use a plethora of tools to perpetrate rape from outright brutality and overwhelming force to coercion or emotional manipulation or the use of drugs or alcohol. The result is the same: each perpetrator is exhibiting control over their victim and demonstrating their power and “right” to their victim’s body, regardless of consent.</w:t>
      </w:r>
    </w:p>
    <w:p w:rsidR="00DD0FDD" w:rsidRPr="00703B6E" w:rsidRDefault="00DD0FDD" w:rsidP="00703B6E">
      <w:pPr>
        <w:rPr>
          <w:lang w:val="en-GB"/>
        </w:rPr>
      </w:pPr>
    </w:p>
    <w:p w:rsidR="00E75436" w:rsidRDefault="00DD0FDD">
      <w:pPr>
        <w:rPr>
          <w:lang w:val="en-GB"/>
        </w:rPr>
      </w:pPr>
      <w:r>
        <w:rPr>
          <w:lang w:val="en-GB"/>
        </w:rPr>
        <w:t>Stalking:</w:t>
      </w:r>
    </w:p>
    <w:p w:rsidR="00DD0FDD" w:rsidRDefault="00DD0FDD">
      <w:pPr>
        <w:rPr>
          <w:lang w:val="en-GB"/>
        </w:rPr>
      </w:pPr>
      <w:proofErr w:type="gramStart"/>
      <w:r>
        <w:rPr>
          <w:lang w:val="en-GB"/>
        </w:rPr>
        <w:t>Following and harassing another individual in an aggressive or threatening manner.</w:t>
      </w:r>
      <w:proofErr w:type="gramEnd"/>
    </w:p>
    <w:p w:rsidR="00DD0FDD" w:rsidRDefault="00DD0FDD">
      <w:pPr>
        <w:rPr>
          <w:lang w:val="en-GB"/>
        </w:rPr>
      </w:pPr>
    </w:p>
    <w:p w:rsidR="00DD0FDD" w:rsidRDefault="00DD0FDD">
      <w:pPr>
        <w:rPr>
          <w:lang w:val="en-GB"/>
        </w:rPr>
      </w:pPr>
      <w:r>
        <w:rPr>
          <w:lang w:val="en-GB"/>
        </w:rPr>
        <w:t>Pornography:</w:t>
      </w:r>
    </w:p>
    <w:p w:rsidR="00DD0FDD" w:rsidRPr="00DD0FDD" w:rsidRDefault="00DD0FDD" w:rsidP="00DD0FDD">
      <w:pPr>
        <w:rPr>
          <w:lang w:val="en-GB"/>
        </w:rPr>
      </w:pPr>
      <w:r>
        <w:rPr>
          <w:lang w:val="en-GB"/>
        </w:rPr>
        <w:t>P</w:t>
      </w:r>
      <w:r w:rsidRPr="00DD0FDD">
        <w:rPr>
          <w:lang w:val="en-GB"/>
        </w:rPr>
        <w:t>rinted or visual material containing the explicit description or display of sexual organs or activity, intended to stimulate erotic rather than aesthetic or emotional feelings.</w:t>
      </w:r>
    </w:p>
    <w:p w:rsidR="00DD0FDD" w:rsidRPr="00DD0FDD" w:rsidRDefault="00DD0FDD" w:rsidP="00DD0FDD">
      <w:pPr>
        <w:rPr>
          <w:lang w:val="en-GB"/>
        </w:rPr>
      </w:pPr>
    </w:p>
    <w:p w:rsidR="00DD0FDD" w:rsidRDefault="00DD0FDD">
      <w:pPr>
        <w:rPr>
          <w:lang w:val="en-GB"/>
        </w:rPr>
      </w:pPr>
      <w:r>
        <w:rPr>
          <w:lang w:val="en-GB"/>
        </w:rPr>
        <w:t>Sexual Assault:</w:t>
      </w:r>
    </w:p>
    <w:p w:rsidR="00DD0FDD" w:rsidRPr="00DD0FDD" w:rsidRDefault="00DD0FDD" w:rsidP="00DD0FDD">
      <w:pPr>
        <w:rPr>
          <w:lang w:val="en-GB"/>
        </w:rPr>
      </w:pPr>
      <w:r w:rsidRPr="00DD0FDD">
        <w:rPr>
          <w:bCs/>
          <w:lang w:val="en-GB"/>
        </w:rPr>
        <w:t>Sexual assault</w:t>
      </w:r>
      <w:r w:rsidRPr="00DD0FDD">
        <w:rPr>
          <w:lang w:val="en-GB"/>
        </w:rPr>
        <w:t> is any type of </w:t>
      </w:r>
      <w:r w:rsidRPr="00DD0FDD">
        <w:rPr>
          <w:bCs/>
          <w:lang w:val="en-GB"/>
        </w:rPr>
        <w:t>sexual</w:t>
      </w:r>
      <w:r w:rsidRPr="00DD0FDD">
        <w:rPr>
          <w:lang w:val="en-GB"/>
        </w:rPr>
        <w:t> contact or behavio</w:t>
      </w:r>
      <w:r>
        <w:rPr>
          <w:lang w:val="en-GB"/>
        </w:rPr>
        <w:t>u</w:t>
      </w:r>
      <w:r w:rsidRPr="00DD0FDD">
        <w:rPr>
          <w:lang w:val="en-GB"/>
        </w:rPr>
        <w:t>r that occurs without the explicit consent of the recipient. Falling under the </w:t>
      </w:r>
      <w:r w:rsidRPr="00DD0FDD">
        <w:rPr>
          <w:bCs/>
          <w:lang w:val="en-GB"/>
        </w:rPr>
        <w:t>definition</w:t>
      </w:r>
      <w:r w:rsidRPr="00DD0FDD">
        <w:rPr>
          <w:lang w:val="en-GB"/>
        </w:rPr>
        <w:t> of </w:t>
      </w:r>
      <w:r w:rsidRPr="00DD0FDD">
        <w:rPr>
          <w:bCs/>
          <w:lang w:val="en-GB"/>
        </w:rPr>
        <w:t>sexual assault</w:t>
      </w:r>
      <w:r w:rsidRPr="00DD0FDD">
        <w:rPr>
          <w:lang w:val="en-GB"/>
        </w:rPr>
        <w:t> are </w:t>
      </w:r>
      <w:r w:rsidRPr="00DD0FDD">
        <w:rPr>
          <w:bCs/>
          <w:lang w:val="en-GB"/>
        </w:rPr>
        <w:t>sexual</w:t>
      </w:r>
      <w:r w:rsidRPr="00DD0FDD">
        <w:rPr>
          <w:lang w:val="en-GB"/>
        </w:rPr>
        <w:t> activities as forced </w:t>
      </w:r>
      <w:r w:rsidRPr="00DD0FDD">
        <w:rPr>
          <w:bCs/>
          <w:lang w:val="en-GB"/>
        </w:rPr>
        <w:t>sexual</w:t>
      </w:r>
      <w:r w:rsidRPr="00DD0FDD">
        <w:rPr>
          <w:lang w:val="en-GB"/>
        </w:rPr>
        <w:t> intercourse, forcible sodomy, child molestation, inces</w:t>
      </w:r>
      <w:r>
        <w:rPr>
          <w:lang w:val="en-GB"/>
        </w:rPr>
        <w:t>t, fondling, and attempted rape.</w:t>
      </w:r>
    </w:p>
    <w:p w:rsidR="00DD0FDD" w:rsidRPr="00DD0FDD" w:rsidRDefault="00DD0FDD" w:rsidP="00DD0FDD">
      <w:pPr>
        <w:rPr>
          <w:lang w:val="en-GB"/>
        </w:rPr>
      </w:pPr>
    </w:p>
    <w:p w:rsidR="00DD0FDD" w:rsidRDefault="00DD0FDD">
      <w:pPr>
        <w:rPr>
          <w:lang w:val="en-GB"/>
        </w:rPr>
      </w:pPr>
      <w:r>
        <w:rPr>
          <w:lang w:val="en-GB"/>
        </w:rPr>
        <w:t>Hip-hop Culture:</w:t>
      </w:r>
    </w:p>
    <w:p w:rsidR="00DD0FDD" w:rsidRPr="00DD0FDD" w:rsidRDefault="00DD0FDD" w:rsidP="00DD0FDD">
      <w:pPr>
        <w:rPr>
          <w:lang w:val="en-GB"/>
        </w:rPr>
      </w:pPr>
      <w:proofErr w:type="gramStart"/>
      <w:r w:rsidRPr="00DD0FDD">
        <w:rPr>
          <w:bCs/>
          <w:lang w:val="en-GB"/>
        </w:rPr>
        <w:t>Hip hop</w:t>
      </w:r>
      <w:proofErr w:type="gramEnd"/>
      <w:r w:rsidRPr="00DD0FDD">
        <w:rPr>
          <w:lang w:val="en-GB"/>
        </w:rPr>
        <w:t> or </w:t>
      </w:r>
      <w:r w:rsidRPr="00DD0FDD">
        <w:rPr>
          <w:bCs/>
          <w:lang w:val="en-GB"/>
        </w:rPr>
        <w:t>hip</w:t>
      </w:r>
      <w:r w:rsidRPr="00DD0FDD">
        <w:rPr>
          <w:lang w:val="en-GB"/>
        </w:rPr>
        <w:t>-</w:t>
      </w:r>
      <w:r w:rsidRPr="00DD0FDD">
        <w:rPr>
          <w:bCs/>
          <w:lang w:val="en-GB"/>
        </w:rPr>
        <w:t>hop</w:t>
      </w:r>
      <w:r w:rsidRPr="00DD0FDD">
        <w:rPr>
          <w:lang w:val="en-GB"/>
        </w:rPr>
        <w:t> is a sub-</w:t>
      </w:r>
      <w:r w:rsidRPr="00DD0FDD">
        <w:rPr>
          <w:bCs/>
          <w:lang w:val="en-GB"/>
        </w:rPr>
        <w:t>cultural</w:t>
      </w:r>
      <w:r w:rsidRPr="00DD0FDD">
        <w:rPr>
          <w:lang w:val="en-GB"/>
        </w:rPr>
        <w:t> movement that formed during the early 1970s largely by African American youths residing in the South Bronx in New York City. It became popular outside of the African American community in the late 1980s and by the 2010s became the most listened-to musical genre in the world.</w:t>
      </w:r>
    </w:p>
    <w:p w:rsidR="00DD0FDD" w:rsidRPr="00DD0FDD" w:rsidRDefault="00DD0FDD" w:rsidP="00DD0FDD">
      <w:pPr>
        <w:rPr>
          <w:lang w:val="en-GB"/>
        </w:rPr>
      </w:pPr>
    </w:p>
    <w:p w:rsidR="00DD0FDD" w:rsidRDefault="00DD0FDD">
      <w:pPr>
        <w:rPr>
          <w:lang w:val="en-GB"/>
        </w:rPr>
      </w:pPr>
      <w:proofErr w:type="spellStart"/>
      <w:r>
        <w:rPr>
          <w:lang w:val="en-GB"/>
        </w:rPr>
        <w:t>Zines</w:t>
      </w:r>
      <w:proofErr w:type="spellEnd"/>
      <w:r>
        <w:rPr>
          <w:lang w:val="en-GB"/>
        </w:rPr>
        <w:t>:</w:t>
      </w:r>
    </w:p>
    <w:p w:rsidR="00DD0FDD" w:rsidRDefault="00D60589">
      <w:pPr>
        <w:rPr>
          <w:lang w:val="en-GB"/>
        </w:rPr>
      </w:pPr>
      <w:r>
        <w:rPr>
          <w:lang w:val="en-GB"/>
        </w:rPr>
        <w:t>C</w:t>
      </w:r>
      <w:r w:rsidRPr="00D60589">
        <w:rPr>
          <w:lang w:val="en-GB"/>
        </w:rPr>
        <w:t>onsciousness-raising magazines produced locally and often shared electronically</w:t>
      </w:r>
      <w:r>
        <w:rPr>
          <w:lang w:val="en-GB"/>
        </w:rPr>
        <w:t>.</w:t>
      </w:r>
    </w:p>
    <w:p w:rsidR="00D60589" w:rsidRDefault="00D60589">
      <w:pPr>
        <w:rPr>
          <w:lang w:val="en-GB"/>
        </w:rPr>
      </w:pPr>
    </w:p>
    <w:p w:rsidR="00DD0FDD" w:rsidRDefault="00DD0FDD">
      <w:pPr>
        <w:rPr>
          <w:lang w:val="en-GB"/>
        </w:rPr>
      </w:pPr>
      <w:r>
        <w:rPr>
          <w:lang w:val="en-GB"/>
        </w:rPr>
        <w:t>Male Gaze:</w:t>
      </w:r>
    </w:p>
    <w:p w:rsidR="00DD0FDD" w:rsidRPr="00DD0FDD" w:rsidRDefault="00DD0FDD" w:rsidP="00DD0FDD">
      <w:pPr>
        <w:rPr>
          <w:lang w:val="en-GB"/>
        </w:rPr>
      </w:pPr>
      <w:r w:rsidRPr="00DD0FDD">
        <w:rPr>
          <w:lang w:val="en-GB"/>
        </w:rPr>
        <w:t>The </w:t>
      </w:r>
      <w:r w:rsidRPr="00DD0FDD">
        <w:rPr>
          <w:bCs/>
          <w:lang w:val="en-GB"/>
        </w:rPr>
        <w:t>male gaze</w:t>
      </w:r>
      <w:r w:rsidRPr="00DD0FDD">
        <w:rPr>
          <w:lang w:val="en-GB"/>
        </w:rPr>
        <w:t> is the way in which the visual arts and literature depict the world and women from a masculine point of view, presenting women as objects of </w:t>
      </w:r>
      <w:proofErr w:type="spellStart"/>
      <w:r w:rsidRPr="00DD0FDD">
        <w:rPr>
          <w:bCs/>
          <w:lang w:val="en-GB"/>
        </w:rPr>
        <w:t>male</w:t>
      </w:r>
      <w:r w:rsidRPr="00DD0FDD">
        <w:rPr>
          <w:lang w:val="en-GB"/>
        </w:rPr>
        <w:t>pleasure</w:t>
      </w:r>
      <w:proofErr w:type="spellEnd"/>
      <w:r w:rsidRPr="00DD0FDD">
        <w:rPr>
          <w:lang w:val="en-GB"/>
        </w:rPr>
        <w:t xml:space="preserve">. </w:t>
      </w:r>
      <w:proofErr w:type="gramStart"/>
      <w:r w:rsidRPr="00DD0FDD">
        <w:rPr>
          <w:lang w:val="en-GB"/>
        </w:rPr>
        <w:t>The phrase </w:t>
      </w:r>
      <w:r w:rsidRPr="00DD0FDD">
        <w:rPr>
          <w:bCs/>
          <w:lang w:val="en-GB"/>
        </w:rPr>
        <w:t>male gaze</w:t>
      </w:r>
      <w:r w:rsidRPr="00DD0FDD">
        <w:rPr>
          <w:lang w:val="en-GB"/>
        </w:rPr>
        <w:t xml:space="preserve"> was coined by feminist film critic Laura </w:t>
      </w:r>
      <w:proofErr w:type="spellStart"/>
      <w:r w:rsidRPr="00DD0FDD">
        <w:rPr>
          <w:lang w:val="en-GB"/>
        </w:rPr>
        <w:t>Mulvey</w:t>
      </w:r>
      <w:proofErr w:type="spellEnd"/>
      <w:proofErr w:type="gramEnd"/>
      <w:r w:rsidRPr="00DD0FDD">
        <w:rPr>
          <w:lang w:val="en-GB"/>
        </w:rPr>
        <w:t xml:space="preserve"> in 1975.</w:t>
      </w:r>
    </w:p>
    <w:p w:rsidR="00DD0FDD" w:rsidRDefault="00DD0FDD" w:rsidP="00DD0FDD">
      <w:pPr>
        <w:rPr>
          <w:lang w:val="en-GB"/>
        </w:rPr>
      </w:pPr>
    </w:p>
    <w:p w:rsidR="00D60589" w:rsidRPr="00D60589" w:rsidRDefault="00D60589" w:rsidP="00DD0FDD">
      <w:r w:rsidRPr="00D60589">
        <w:t>Equa</w:t>
      </w:r>
      <w:r>
        <w:t>l Rights Amendment:</w:t>
      </w:r>
    </w:p>
    <w:p w:rsidR="00D60589" w:rsidRPr="00D60589" w:rsidRDefault="00D60589" w:rsidP="00D60589">
      <w:pPr>
        <w:rPr>
          <w:lang w:val="en-GB"/>
        </w:rPr>
      </w:pPr>
      <w:r>
        <w:rPr>
          <w:lang w:val="en-GB"/>
        </w:rPr>
        <w:t xml:space="preserve">A </w:t>
      </w:r>
      <w:r w:rsidRPr="00D60589">
        <w:rPr>
          <w:lang w:val="en-GB"/>
        </w:rPr>
        <w:t>proposed amendment to the US Constitution stating that civil rights may not be denied on the basis of one's sex.</w:t>
      </w:r>
    </w:p>
    <w:p w:rsidR="00D60589" w:rsidRDefault="00D60589" w:rsidP="00D60589">
      <w:pPr>
        <w:rPr>
          <w:lang w:val="en-GB"/>
        </w:rPr>
      </w:pPr>
    </w:p>
    <w:p w:rsidR="00DD0FDD" w:rsidRDefault="00D60589" w:rsidP="00D60589">
      <w:pPr>
        <w:shd w:val="clear" w:color="auto" w:fill="FFFFFF"/>
        <w:rPr>
          <w:rFonts w:eastAsia="Times New Roman" w:cs="Arial"/>
          <w:color w:val="222222"/>
          <w:lang w:val="en-GB"/>
        </w:rPr>
      </w:pPr>
      <w:r w:rsidRPr="00D60589">
        <w:rPr>
          <w:rFonts w:eastAsia="Times New Roman" w:cs="Arial"/>
          <w:color w:val="222222"/>
          <w:lang w:val="en-GB"/>
        </w:rPr>
        <w:t>The </w:t>
      </w:r>
      <w:r w:rsidRPr="00D60589">
        <w:rPr>
          <w:rFonts w:eastAsia="Times New Roman" w:cs="Arial"/>
          <w:bCs/>
          <w:color w:val="222222"/>
          <w:lang w:val="en-GB"/>
        </w:rPr>
        <w:t>Convention on the Elimination of all Forms of Discrimination Against Women</w:t>
      </w:r>
      <w:r w:rsidRPr="00D60589">
        <w:rPr>
          <w:rFonts w:eastAsia="Times New Roman" w:cs="Arial"/>
          <w:color w:val="222222"/>
          <w:lang w:val="en-GB"/>
        </w:rPr>
        <w:t> (CEDAW) is an international treaty adopted in 1979 by the United Nations General Assembly. Described as an international bill of rights for </w:t>
      </w:r>
      <w:r w:rsidRPr="00D60589">
        <w:rPr>
          <w:rFonts w:eastAsia="Times New Roman" w:cs="Arial"/>
          <w:bCs/>
          <w:color w:val="222222"/>
          <w:lang w:val="en-GB"/>
        </w:rPr>
        <w:t>women</w:t>
      </w:r>
      <w:r w:rsidRPr="00D60589">
        <w:rPr>
          <w:rFonts w:eastAsia="Times New Roman" w:cs="Arial"/>
          <w:color w:val="222222"/>
          <w:lang w:val="en-GB"/>
        </w:rPr>
        <w:t xml:space="preserve">, it was instituted on 3 September 1981 and has been ratified by 189 states. </w:t>
      </w:r>
      <w:r>
        <w:rPr>
          <w:rFonts w:eastAsia="Times New Roman" w:cs="Arial"/>
          <w:color w:val="222222"/>
          <w:lang w:val="en-GB"/>
        </w:rPr>
        <w:t>T</w:t>
      </w:r>
      <w:r w:rsidRPr="00D60589">
        <w:rPr>
          <w:rFonts w:eastAsia="Times New Roman" w:cs="Arial"/>
          <w:color w:val="222222"/>
          <w:lang w:val="en-GB"/>
        </w:rPr>
        <w:t>he Convention defines discrimination against women as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D60589" w:rsidRDefault="00D60589" w:rsidP="00D60589">
      <w:pPr>
        <w:shd w:val="clear" w:color="auto" w:fill="FFFFFF"/>
        <w:rPr>
          <w:rFonts w:eastAsia="Times New Roman" w:cs="Arial"/>
          <w:color w:val="222222"/>
          <w:lang w:val="en-GB"/>
        </w:rPr>
      </w:pPr>
    </w:p>
    <w:p w:rsidR="00D60589" w:rsidRPr="00D60589" w:rsidRDefault="00D60589" w:rsidP="00D60589">
      <w:pPr>
        <w:shd w:val="clear" w:color="auto" w:fill="FFFFFF"/>
        <w:rPr>
          <w:rFonts w:eastAsia="Times New Roman" w:cs="Arial"/>
          <w:color w:val="222222"/>
        </w:rPr>
      </w:pPr>
      <w:r w:rsidRPr="00D60589">
        <w:rPr>
          <w:rFonts w:eastAsia="Times New Roman" w:cs="Arial"/>
          <w:color w:val="222222"/>
        </w:rPr>
        <w:t>Personal Responsibility and Work Oppor</w:t>
      </w:r>
      <w:r>
        <w:rPr>
          <w:rFonts w:eastAsia="Times New Roman" w:cs="Arial"/>
          <w:color w:val="222222"/>
        </w:rPr>
        <w:t>tunity Reconciliation Act:</w:t>
      </w:r>
    </w:p>
    <w:p w:rsidR="00D60589" w:rsidRPr="00D60589" w:rsidRDefault="00D60589" w:rsidP="00D60589">
      <w:pPr>
        <w:shd w:val="clear" w:color="auto" w:fill="FFFFFF"/>
        <w:rPr>
          <w:rFonts w:eastAsia="Times New Roman" w:cs="Arial"/>
          <w:color w:val="222222"/>
          <w:lang w:val="en-GB"/>
        </w:rPr>
      </w:pPr>
      <w:r w:rsidRPr="00D60589">
        <w:rPr>
          <w:rFonts w:eastAsia="Times New Roman" w:cs="Arial"/>
          <w:color w:val="222222"/>
          <w:lang w:val="en-GB"/>
        </w:rPr>
        <w:t>In instituting a </w:t>
      </w:r>
      <w:hyperlink r:id="rId19" w:tooltip="Block grant" w:history="1">
        <w:r w:rsidRPr="00D60589">
          <w:rPr>
            <w:rStyle w:val="Hyperlink"/>
            <w:rFonts w:eastAsia="Times New Roman" w:cs="Arial"/>
            <w:lang w:val="en-GB"/>
          </w:rPr>
          <w:t>block grant</w:t>
        </w:r>
      </w:hyperlink>
      <w:r w:rsidRPr="00D60589">
        <w:rPr>
          <w:rFonts w:eastAsia="Times New Roman" w:cs="Arial"/>
          <w:color w:val="222222"/>
          <w:lang w:val="en-GB"/>
        </w:rPr>
        <w:t> program, PRWORA granted states the ability to design their own systems, as long as states met a set of basic federal requirements. The bill's primary requirements and effects included the following:</w:t>
      </w:r>
    </w:p>
    <w:p w:rsidR="00D60589" w:rsidRPr="00D60589" w:rsidRDefault="00D60589" w:rsidP="00D60589">
      <w:pPr>
        <w:numPr>
          <w:ilvl w:val="0"/>
          <w:numId w:val="3"/>
        </w:numPr>
        <w:shd w:val="clear" w:color="auto" w:fill="FFFFFF"/>
        <w:rPr>
          <w:rFonts w:eastAsia="Times New Roman" w:cs="Arial"/>
          <w:color w:val="222222"/>
          <w:lang w:val="en-GB"/>
        </w:rPr>
      </w:pPr>
      <w:r w:rsidRPr="00D60589">
        <w:rPr>
          <w:rFonts w:eastAsia="Times New Roman" w:cs="Arial"/>
          <w:color w:val="222222"/>
          <w:lang w:val="en-GB"/>
        </w:rPr>
        <w:t>Ending welfare as an </w:t>
      </w:r>
      <w:hyperlink r:id="rId20" w:tooltip="Entitlement program" w:history="1">
        <w:r w:rsidRPr="00D60589">
          <w:rPr>
            <w:rStyle w:val="Hyperlink"/>
            <w:rFonts w:eastAsia="Times New Roman" w:cs="Arial"/>
            <w:lang w:val="en-GB"/>
          </w:rPr>
          <w:t>entitlement program</w:t>
        </w:r>
      </w:hyperlink>
      <w:r w:rsidRPr="00D60589">
        <w:rPr>
          <w:rFonts w:eastAsia="Times New Roman" w:cs="Arial"/>
          <w:color w:val="222222"/>
          <w:lang w:val="en-GB"/>
        </w:rPr>
        <w:t>;</w:t>
      </w:r>
    </w:p>
    <w:p w:rsidR="00D60589" w:rsidRPr="00D60589" w:rsidRDefault="00D60589" w:rsidP="00D60589">
      <w:pPr>
        <w:numPr>
          <w:ilvl w:val="0"/>
          <w:numId w:val="3"/>
        </w:numPr>
        <w:shd w:val="clear" w:color="auto" w:fill="FFFFFF"/>
        <w:rPr>
          <w:rFonts w:eastAsia="Times New Roman" w:cs="Arial"/>
          <w:color w:val="222222"/>
          <w:lang w:val="en-GB"/>
        </w:rPr>
      </w:pPr>
      <w:r w:rsidRPr="00D60589">
        <w:rPr>
          <w:rFonts w:eastAsia="Times New Roman" w:cs="Arial"/>
          <w:color w:val="222222"/>
          <w:lang w:val="en-GB"/>
        </w:rPr>
        <w:t>Requiring recipients to begin working after two years of receiving benefits;</w:t>
      </w:r>
    </w:p>
    <w:p w:rsidR="00D60589" w:rsidRPr="00D60589" w:rsidRDefault="00D60589" w:rsidP="00D60589">
      <w:pPr>
        <w:numPr>
          <w:ilvl w:val="0"/>
          <w:numId w:val="3"/>
        </w:numPr>
        <w:shd w:val="clear" w:color="auto" w:fill="FFFFFF"/>
        <w:rPr>
          <w:rFonts w:eastAsia="Times New Roman" w:cs="Arial"/>
          <w:color w:val="222222"/>
          <w:lang w:val="en-GB"/>
        </w:rPr>
      </w:pPr>
      <w:r w:rsidRPr="00D60589">
        <w:rPr>
          <w:rFonts w:eastAsia="Times New Roman" w:cs="Arial"/>
          <w:color w:val="222222"/>
          <w:lang w:val="en-GB"/>
        </w:rPr>
        <w:t>Placing a lifetime limit of five years on benefits paid by federal funds;</w:t>
      </w:r>
    </w:p>
    <w:p w:rsidR="00D60589" w:rsidRPr="00D60589" w:rsidRDefault="00D60589" w:rsidP="00D60589">
      <w:pPr>
        <w:numPr>
          <w:ilvl w:val="0"/>
          <w:numId w:val="3"/>
        </w:numPr>
        <w:shd w:val="clear" w:color="auto" w:fill="FFFFFF"/>
        <w:rPr>
          <w:rFonts w:eastAsia="Times New Roman" w:cs="Arial"/>
          <w:color w:val="222222"/>
          <w:lang w:val="en-GB"/>
        </w:rPr>
      </w:pPr>
      <w:r w:rsidRPr="00D60589">
        <w:rPr>
          <w:rFonts w:eastAsia="Times New Roman" w:cs="Arial"/>
          <w:color w:val="222222"/>
          <w:lang w:val="en-GB"/>
        </w:rPr>
        <w:t>Aiming to encourage two-parent families and discouraging out-of-wedlock births;</w:t>
      </w:r>
    </w:p>
    <w:p w:rsidR="00D60589" w:rsidRPr="00D60589" w:rsidRDefault="00D60589" w:rsidP="00D60589">
      <w:pPr>
        <w:numPr>
          <w:ilvl w:val="0"/>
          <w:numId w:val="3"/>
        </w:numPr>
        <w:shd w:val="clear" w:color="auto" w:fill="FFFFFF"/>
        <w:rPr>
          <w:rFonts w:eastAsia="Times New Roman" w:cs="Arial"/>
          <w:color w:val="222222"/>
          <w:lang w:val="en-GB"/>
        </w:rPr>
      </w:pPr>
      <w:r w:rsidRPr="00D60589">
        <w:rPr>
          <w:rFonts w:eastAsia="Times New Roman" w:cs="Arial"/>
          <w:color w:val="222222"/>
          <w:lang w:val="en-GB"/>
        </w:rPr>
        <w:t>Enhancing enforcement of child support; and</w:t>
      </w:r>
    </w:p>
    <w:p w:rsidR="00D60589" w:rsidRPr="00D60589" w:rsidRDefault="00D60589" w:rsidP="00D60589">
      <w:pPr>
        <w:numPr>
          <w:ilvl w:val="0"/>
          <w:numId w:val="3"/>
        </w:numPr>
        <w:shd w:val="clear" w:color="auto" w:fill="FFFFFF"/>
        <w:rPr>
          <w:rFonts w:eastAsia="Times New Roman" w:cs="Arial"/>
          <w:color w:val="222222"/>
          <w:lang w:val="en-GB"/>
        </w:rPr>
      </w:pPr>
      <w:r w:rsidRPr="00D60589">
        <w:rPr>
          <w:rFonts w:eastAsia="Times New Roman" w:cs="Arial"/>
          <w:color w:val="222222"/>
          <w:lang w:val="en-GB"/>
        </w:rPr>
        <w:t>Requiring state professional and occupational licenses to be withheld from illegal immigrants.</w:t>
      </w:r>
      <w:hyperlink r:id="rId21" w:anchor="cite_note-24" w:history="1">
        <w:r w:rsidRPr="00D60589">
          <w:rPr>
            <w:rStyle w:val="Hyperlink"/>
            <w:rFonts w:eastAsia="Times New Roman" w:cs="Arial"/>
            <w:vertAlign w:val="superscript"/>
            <w:lang w:val="en-GB"/>
          </w:rPr>
          <w:t>[24]</w:t>
        </w:r>
      </w:hyperlink>
    </w:p>
    <w:p w:rsidR="00D60589" w:rsidRDefault="00D60589" w:rsidP="00D60589">
      <w:pPr>
        <w:shd w:val="clear" w:color="auto" w:fill="FFFFFF"/>
        <w:rPr>
          <w:rFonts w:eastAsia="Times New Roman" w:cs="Arial"/>
          <w:color w:val="222222"/>
          <w:lang w:val="en-GB"/>
        </w:rPr>
      </w:pPr>
    </w:p>
    <w:p w:rsidR="00D60589" w:rsidRDefault="00D60589" w:rsidP="00D60589">
      <w:pPr>
        <w:shd w:val="clear" w:color="auto" w:fill="FFFFFF"/>
        <w:rPr>
          <w:rFonts w:eastAsia="Times New Roman" w:cs="Arial"/>
          <w:color w:val="222222"/>
          <w:lang w:val="en-GB"/>
        </w:rPr>
      </w:pPr>
      <w:r>
        <w:rPr>
          <w:rFonts w:eastAsia="Times New Roman" w:cs="Arial"/>
          <w:color w:val="222222"/>
          <w:lang w:val="en-GB"/>
        </w:rPr>
        <w:t xml:space="preserve">Femme </w:t>
      </w:r>
      <w:proofErr w:type="spellStart"/>
      <w:r>
        <w:rPr>
          <w:rFonts w:eastAsia="Times New Roman" w:cs="Arial"/>
          <w:color w:val="222222"/>
          <w:lang w:val="en-GB"/>
        </w:rPr>
        <w:t>Couverte</w:t>
      </w:r>
      <w:proofErr w:type="spellEnd"/>
      <w:r>
        <w:rPr>
          <w:rFonts w:eastAsia="Times New Roman" w:cs="Arial"/>
          <w:color w:val="222222"/>
          <w:lang w:val="en-GB"/>
        </w:rPr>
        <w:t>:</w:t>
      </w:r>
    </w:p>
    <w:p w:rsidR="00D60589" w:rsidRPr="00D60589" w:rsidRDefault="00D60589" w:rsidP="00D60589">
      <w:pPr>
        <w:shd w:val="clear" w:color="auto" w:fill="FFFFFF"/>
        <w:rPr>
          <w:rFonts w:eastAsia="Times New Roman" w:cs="Arial"/>
          <w:color w:val="222222"/>
          <w:lang w:val="en-GB"/>
        </w:rPr>
      </w:pPr>
      <w:proofErr w:type="gramStart"/>
      <w:r w:rsidRPr="00D60589">
        <w:rPr>
          <w:rFonts w:eastAsia="Times New Roman" w:cs="Arial"/>
          <w:color w:val="222222"/>
          <w:lang w:val="en-GB"/>
        </w:rPr>
        <w:t>An archaic term that refers to the legal status of a married woman.</w:t>
      </w:r>
      <w:proofErr w:type="gramEnd"/>
      <w:r w:rsidRPr="00D60589">
        <w:rPr>
          <w:rFonts w:eastAsia="Times New Roman" w:cs="Arial"/>
          <w:color w:val="222222"/>
          <w:lang w:val="en-GB"/>
        </w:rPr>
        <w:t xml:space="preserve"> At Common Law, coverture was the protection and control of a woman by her husband that gave rise to various rights and obligations. ... </w:t>
      </w:r>
      <w:proofErr w:type="gramStart"/>
      <w:r w:rsidRPr="00D60589">
        <w:rPr>
          <w:rFonts w:eastAsia="Times New Roman" w:cs="Arial"/>
          <w:color w:val="222222"/>
          <w:lang w:val="en-GB"/>
        </w:rPr>
        <w:t>During coverture means within the duration of the marriage.</w:t>
      </w:r>
      <w:proofErr w:type="gramEnd"/>
    </w:p>
    <w:p w:rsidR="00D60589" w:rsidRPr="00D60589" w:rsidRDefault="00D60589" w:rsidP="00D60589">
      <w:pPr>
        <w:shd w:val="clear" w:color="auto" w:fill="FFFFFF"/>
        <w:rPr>
          <w:rFonts w:eastAsia="Times New Roman" w:cs="Arial"/>
          <w:color w:val="222222"/>
          <w:lang w:val="en-GB"/>
        </w:rPr>
      </w:pPr>
    </w:p>
    <w:p w:rsidR="00D60589" w:rsidRDefault="00D60589" w:rsidP="00D60589">
      <w:pPr>
        <w:shd w:val="clear" w:color="auto" w:fill="FFFFFF"/>
        <w:rPr>
          <w:rFonts w:eastAsia="Times New Roman" w:cs="Arial"/>
          <w:color w:val="222222"/>
          <w:lang w:val="en-GB"/>
        </w:rPr>
      </w:pPr>
      <w:r>
        <w:rPr>
          <w:rFonts w:eastAsia="Times New Roman" w:cs="Arial"/>
          <w:color w:val="222222"/>
          <w:lang w:val="en-GB"/>
        </w:rPr>
        <w:t>Alimony:</w:t>
      </w:r>
    </w:p>
    <w:p w:rsidR="00D60589" w:rsidRDefault="00D60589" w:rsidP="00D60589">
      <w:pPr>
        <w:shd w:val="clear" w:color="auto" w:fill="FFFFFF"/>
        <w:rPr>
          <w:rFonts w:eastAsia="Times New Roman" w:cs="Arial"/>
          <w:color w:val="222222"/>
          <w:lang w:val="en-GB"/>
        </w:rPr>
      </w:pPr>
      <w:r>
        <w:rPr>
          <w:rFonts w:eastAsia="Times New Roman" w:cs="Arial"/>
          <w:color w:val="222222"/>
          <w:lang w:val="en-GB"/>
        </w:rPr>
        <w:t>A</w:t>
      </w:r>
      <w:r w:rsidRPr="00D60589">
        <w:rPr>
          <w:rFonts w:eastAsia="Times New Roman" w:cs="Arial"/>
          <w:color w:val="222222"/>
          <w:lang w:val="en-GB"/>
        </w:rPr>
        <w:t xml:space="preserve"> husband's or </w:t>
      </w:r>
      <w:proofErr w:type="gramStart"/>
      <w:r w:rsidRPr="00D60589">
        <w:rPr>
          <w:rFonts w:eastAsia="Times New Roman" w:cs="Arial"/>
          <w:color w:val="222222"/>
          <w:lang w:val="en-GB"/>
        </w:rPr>
        <w:t>wife's</w:t>
      </w:r>
      <w:proofErr w:type="gramEnd"/>
      <w:r w:rsidRPr="00D60589">
        <w:rPr>
          <w:rFonts w:eastAsia="Times New Roman" w:cs="Arial"/>
          <w:color w:val="222222"/>
          <w:lang w:val="en-GB"/>
        </w:rPr>
        <w:t xml:space="preserve"> court-ordered provision for a spo</w:t>
      </w:r>
      <w:r>
        <w:rPr>
          <w:rFonts w:eastAsia="Times New Roman" w:cs="Arial"/>
          <w:color w:val="222222"/>
          <w:lang w:val="en-GB"/>
        </w:rPr>
        <w:t>use after separation or divorce.</w:t>
      </w:r>
    </w:p>
    <w:p w:rsidR="00D60589" w:rsidRDefault="00D60589" w:rsidP="00D60589">
      <w:pPr>
        <w:shd w:val="clear" w:color="auto" w:fill="FFFFFF"/>
        <w:rPr>
          <w:rFonts w:eastAsia="Times New Roman" w:cs="Arial"/>
          <w:color w:val="222222"/>
          <w:lang w:val="en-GB"/>
        </w:rPr>
      </w:pPr>
    </w:p>
    <w:p w:rsidR="00D60589" w:rsidRDefault="00D60589" w:rsidP="00D60589">
      <w:pPr>
        <w:shd w:val="clear" w:color="auto" w:fill="FFFFFF"/>
        <w:rPr>
          <w:rFonts w:eastAsia="Times New Roman" w:cs="Arial"/>
          <w:color w:val="222222"/>
          <w:lang w:val="en-GB"/>
        </w:rPr>
      </w:pPr>
      <w:r>
        <w:rPr>
          <w:rFonts w:eastAsia="Times New Roman" w:cs="Arial"/>
          <w:color w:val="222222"/>
          <w:lang w:val="en-GB"/>
        </w:rPr>
        <w:t>Militarism:</w:t>
      </w:r>
    </w:p>
    <w:p w:rsidR="00D60589" w:rsidRDefault="00D60589" w:rsidP="00D60589">
      <w:pPr>
        <w:shd w:val="clear" w:color="auto" w:fill="FFFFFF"/>
        <w:rPr>
          <w:rFonts w:eastAsia="Times New Roman" w:cs="Arial"/>
          <w:color w:val="222222"/>
          <w:lang w:val="en-GB"/>
        </w:rPr>
      </w:pPr>
      <w:proofErr w:type="gramStart"/>
      <w:r>
        <w:rPr>
          <w:rFonts w:eastAsia="Times New Roman" w:cs="Arial"/>
          <w:color w:val="222222"/>
          <w:lang w:val="en-GB"/>
        </w:rPr>
        <w:t>T</w:t>
      </w:r>
      <w:r w:rsidRPr="00D60589">
        <w:rPr>
          <w:rFonts w:eastAsia="Times New Roman" w:cs="Arial"/>
          <w:color w:val="222222"/>
          <w:lang w:val="en-GB"/>
        </w:rPr>
        <w:t>he belief or desire of a government or people that a country should maintain a strong military capability and be prepared to use it aggressively to defend or promote national interests.</w:t>
      </w:r>
      <w:proofErr w:type="gramEnd"/>
    </w:p>
    <w:p w:rsidR="00D60589" w:rsidRDefault="00D60589" w:rsidP="00D60589">
      <w:pPr>
        <w:shd w:val="clear" w:color="auto" w:fill="FFFFFF"/>
        <w:rPr>
          <w:rFonts w:eastAsia="Times New Roman" w:cs="Arial"/>
          <w:color w:val="222222"/>
          <w:lang w:val="en-GB"/>
        </w:rPr>
      </w:pPr>
    </w:p>
    <w:p w:rsidR="00D60589" w:rsidRPr="00D60589" w:rsidRDefault="00D60589" w:rsidP="00D60589">
      <w:pPr>
        <w:shd w:val="clear" w:color="auto" w:fill="FFFFFF"/>
        <w:rPr>
          <w:rFonts w:eastAsia="Times New Roman" w:cs="Arial"/>
          <w:color w:val="222222"/>
        </w:rPr>
      </w:pPr>
      <w:r w:rsidRPr="00D60589">
        <w:rPr>
          <w:rFonts w:eastAsia="Times New Roman" w:cs="Arial"/>
          <w:color w:val="222222"/>
        </w:rPr>
        <w:t>Radical appr</w:t>
      </w:r>
      <w:r>
        <w:rPr>
          <w:rFonts w:eastAsia="Times New Roman" w:cs="Arial"/>
          <w:color w:val="222222"/>
        </w:rPr>
        <w:t>oach to feminist activism:</w:t>
      </w:r>
    </w:p>
    <w:p w:rsidR="00D60589" w:rsidRPr="00D60589" w:rsidRDefault="00D60589" w:rsidP="00D60589">
      <w:pPr>
        <w:shd w:val="clear" w:color="auto" w:fill="FFFFFF"/>
        <w:rPr>
          <w:rFonts w:eastAsia="Times New Roman" w:cs="Arial"/>
          <w:color w:val="222222"/>
          <w:lang w:val="en-GB"/>
        </w:rPr>
      </w:pPr>
      <w:r w:rsidRPr="00D60589">
        <w:rPr>
          <w:rFonts w:eastAsia="Times New Roman" w:cs="Arial"/>
          <w:bCs/>
          <w:color w:val="222222"/>
          <w:lang w:val="en-GB"/>
        </w:rPr>
        <w:t>Radical feminism</w:t>
      </w:r>
      <w:r w:rsidRPr="00D60589">
        <w:rPr>
          <w:rFonts w:eastAsia="Times New Roman" w:cs="Arial"/>
          <w:color w:val="222222"/>
          <w:lang w:val="en-GB"/>
        </w:rPr>
        <w:t> is a </w:t>
      </w:r>
      <w:r w:rsidRPr="00D60589">
        <w:rPr>
          <w:rFonts w:eastAsia="Times New Roman" w:cs="Arial"/>
          <w:bCs/>
          <w:color w:val="222222"/>
          <w:lang w:val="en-GB"/>
        </w:rPr>
        <w:t>perspective</w:t>
      </w:r>
      <w:r w:rsidRPr="00D60589">
        <w:rPr>
          <w:rFonts w:eastAsia="Times New Roman" w:cs="Arial"/>
          <w:color w:val="222222"/>
          <w:lang w:val="en-GB"/>
        </w:rPr>
        <w:t> within </w:t>
      </w:r>
      <w:r w:rsidRPr="00D60589">
        <w:rPr>
          <w:rFonts w:eastAsia="Times New Roman" w:cs="Arial"/>
          <w:bCs/>
          <w:color w:val="222222"/>
          <w:lang w:val="en-GB"/>
        </w:rPr>
        <w:t>feminism</w:t>
      </w:r>
      <w:r w:rsidRPr="00D60589">
        <w:rPr>
          <w:rFonts w:eastAsia="Times New Roman" w:cs="Arial"/>
          <w:color w:val="222222"/>
          <w:lang w:val="en-GB"/>
        </w:rPr>
        <w:t> that calls for a </w:t>
      </w:r>
      <w:proofErr w:type="spellStart"/>
      <w:r w:rsidRPr="00D60589">
        <w:rPr>
          <w:rFonts w:eastAsia="Times New Roman" w:cs="Arial"/>
          <w:bCs/>
          <w:color w:val="222222"/>
          <w:lang w:val="en-GB"/>
        </w:rPr>
        <w:t>radical</w:t>
      </w:r>
      <w:r w:rsidRPr="00D60589">
        <w:rPr>
          <w:rFonts w:eastAsia="Times New Roman" w:cs="Arial"/>
          <w:color w:val="222222"/>
          <w:lang w:val="en-GB"/>
        </w:rPr>
        <w:t>reordering</w:t>
      </w:r>
      <w:proofErr w:type="spellEnd"/>
      <w:r w:rsidRPr="00D60589">
        <w:rPr>
          <w:rFonts w:eastAsia="Times New Roman" w:cs="Arial"/>
          <w:color w:val="222222"/>
          <w:lang w:val="en-GB"/>
        </w:rPr>
        <w:t xml:space="preserve"> of society in which male supremacy is eliminated in all social and economic contexts. </w:t>
      </w:r>
      <w:r w:rsidRPr="00D60589">
        <w:rPr>
          <w:rFonts w:eastAsia="Times New Roman" w:cs="Arial"/>
          <w:bCs/>
          <w:color w:val="222222"/>
          <w:lang w:val="en-GB"/>
        </w:rPr>
        <w:t>Radical feminists</w:t>
      </w:r>
      <w:r w:rsidRPr="00D60589">
        <w:rPr>
          <w:rFonts w:eastAsia="Times New Roman" w:cs="Arial"/>
          <w:color w:val="222222"/>
          <w:lang w:val="en-GB"/>
        </w:rPr>
        <w:t> seek to abolish patriarchy by challenging existing social norms and institutions, rather than through a purely political process.</w:t>
      </w:r>
    </w:p>
    <w:p w:rsidR="00D60589" w:rsidRPr="00D60589" w:rsidRDefault="00D60589" w:rsidP="00D60589">
      <w:pPr>
        <w:shd w:val="clear" w:color="auto" w:fill="FFFFFF"/>
        <w:rPr>
          <w:rFonts w:eastAsia="Times New Roman" w:cs="Arial"/>
          <w:color w:val="222222"/>
          <w:lang w:val="en-GB"/>
        </w:rPr>
      </w:pPr>
    </w:p>
    <w:p w:rsidR="002226CD" w:rsidRDefault="002226CD" w:rsidP="002226CD">
      <w:pPr>
        <w:shd w:val="clear" w:color="auto" w:fill="FFFFFF"/>
        <w:rPr>
          <w:rFonts w:eastAsia="Times New Roman" w:cs="Arial"/>
          <w:color w:val="222222"/>
          <w:lang w:val="en-GB"/>
        </w:rPr>
      </w:pPr>
      <w:r w:rsidRPr="002226CD">
        <w:rPr>
          <w:rFonts w:eastAsia="Times New Roman" w:cs="Arial"/>
          <w:color w:val="222222"/>
          <w:lang w:val="en-GB"/>
        </w:rPr>
        <w:t>Transformational politics</w:t>
      </w:r>
      <w:r>
        <w:rPr>
          <w:rFonts w:eastAsia="Times New Roman" w:cs="Arial"/>
          <w:color w:val="222222"/>
          <w:lang w:val="en-GB"/>
        </w:rPr>
        <w:t>:</w:t>
      </w:r>
    </w:p>
    <w:p w:rsidR="002226CD" w:rsidRDefault="002226CD" w:rsidP="002226CD">
      <w:pPr>
        <w:shd w:val="clear" w:color="auto" w:fill="FFFFFF"/>
        <w:rPr>
          <w:rFonts w:eastAsia="Times New Roman" w:cs="Arial"/>
          <w:color w:val="222222"/>
          <w:lang w:val="en-GB"/>
        </w:rPr>
      </w:pPr>
      <w:r>
        <w:rPr>
          <w:rFonts w:eastAsia="Times New Roman" w:cs="Arial"/>
          <w:color w:val="222222"/>
          <w:lang w:val="en-GB"/>
        </w:rPr>
        <w:t>I</w:t>
      </w:r>
      <w:r w:rsidRPr="002226CD">
        <w:rPr>
          <w:rFonts w:eastAsia="Times New Roman" w:cs="Arial"/>
          <w:color w:val="222222"/>
          <w:lang w:val="en-GB"/>
        </w:rPr>
        <w:t>nvolves more long-term thinking. It is about shifting perceptions and attitudes to allow for the possibility of different outcomes.</w:t>
      </w:r>
      <w:r w:rsidRPr="002226CD">
        <w:rPr>
          <w:rFonts w:eastAsia="Times New Roman" w:cs="Arial"/>
          <w:color w:val="222222"/>
          <w:lang w:val="en-GB"/>
        </w:rPr>
        <w:br/>
      </w:r>
    </w:p>
    <w:p w:rsidR="002226CD" w:rsidRDefault="002226CD" w:rsidP="002226CD">
      <w:pPr>
        <w:shd w:val="clear" w:color="auto" w:fill="FFFFFF"/>
        <w:rPr>
          <w:rFonts w:eastAsia="Times New Roman" w:cs="Arial"/>
          <w:color w:val="222222"/>
          <w:lang w:val="en-GB"/>
        </w:rPr>
      </w:pPr>
      <w:r>
        <w:rPr>
          <w:rFonts w:eastAsia="Times New Roman" w:cs="Arial"/>
          <w:color w:val="222222"/>
          <w:lang w:val="en-GB"/>
        </w:rPr>
        <w:t>Racism:</w:t>
      </w:r>
    </w:p>
    <w:p w:rsidR="00D60589" w:rsidRDefault="002226CD" w:rsidP="00D60589">
      <w:pPr>
        <w:shd w:val="clear" w:color="auto" w:fill="FFFFFF"/>
        <w:rPr>
          <w:rFonts w:eastAsia="Times New Roman" w:cs="Arial"/>
          <w:color w:val="222222"/>
          <w:lang w:val="en-GB"/>
        </w:rPr>
      </w:pPr>
      <w:r>
        <w:rPr>
          <w:rFonts w:eastAsia="Times New Roman" w:cs="Arial"/>
          <w:color w:val="222222"/>
          <w:lang w:val="en-GB"/>
        </w:rPr>
        <w:t>T</w:t>
      </w:r>
      <w:r w:rsidRPr="002226CD">
        <w:rPr>
          <w:rFonts w:eastAsia="Times New Roman" w:cs="Arial"/>
          <w:color w:val="222222"/>
          <w:lang w:val="en-GB"/>
        </w:rPr>
        <w:t>he belief that all members of each race possess characteristics or abilities specific to that race, especially so as to distinguish it as inferior or superior to another race or races.</w:t>
      </w:r>
    </w:p>
    <w:p w:rsidR="002226CD" w:rsidRDefault="002226CD" w:rsidP="00D60589">
      <w:pPr>
        <w:shd w:val="clear" w:color="auto" w:fill="FFFFFF"/>
        <w:rPr>
          <w:rFonts w:eastAsia="Times New Roman" w:cs="Arial"/>
          <w:color w:val="222222"/>
          <w:lang w:val="en-GB"/>
        </w:rPr>
      </w:pPr>
    </w:p>
    <w:p w:rsidR="002226CD" w:rsidRDefault="002226CD" w:rsidP="00D60589">
      <w:pPr>
        <w:shd w:val="clear" w:color="auto" w:fill="FFFFFF"/>
        <w:rPr>
          <w:rFonts w:eastAsia="Times New Roman" w:cs="Arial"/>
          <w:color w:val="222222"/>
          <w:lang w:val="en-GB"/>
        </w:rPr>
      </w:pPr>
      <w:r>
        <w:rPr>
          <w:rFonts w:eastAsia="Times New Roman" w:cs="Arial"/>
          <w:color w:val="222222"/>
          <w:lang w:val="en-GB"/>
        </w:rPr>
        <w:t>Jane Doe:</w:t>
      </w:r>
    </w:p>
    <w:p w:rsidR="002226CD" w:rsidRDefault="002226CD" w:rsidP="002226CD">
      <w:pPr>
        <w:shd w:val="clear" w:color="auto" w:fill="FFFFFF"/>
        <w:rPr>
          <w:rFonts w:eastAsia="Times New Roman" w:cs="Arial"/>
          <w:color w:val="222222"/>
          <w:lang w:val="en-GB"/>
        </w:rPr>
      </w:pPr>
      <w:proofErr w:type="gramStart"/>
      <w:r>
        <w:rPr>
          <w:rFonts w:eastAsia="Times New Roman" w:cs="Arial"/>
          <w:color w:val="222222"/>
          <w:lang w:val="en-GB"/>
        </w:rPr>
        <w:t>A</w:t>
      </w:r>
      <w:r w:rsidRPr="002226CD">
        <w:rPr>
          <w:rFonts w:eastAsia="Times New Roman" w:cs="Arial"/>
          <w:color w:val="222222"/>
          <w:lang w:val="en-GB"/>
        </w:rPr>
        <w:t>n anonymous female party, typically the plaintiff, in a legal action.</w:t>
      </w:r>
      <w:proofErr w:type="gramEnd"/>
      <w:r>
        <w:rPr>
          <w:rFonts w:eastAsia="Times New Roman" w:cs="Arial"/>
          <w:color w:val="222222"/>
          <w:lang w:val="en-GB"/>
        </w:rPr>
        <w:t xml:space="preserve"> </w:t>
      </w:r>
      <w:proofErr w:type="gramStart"/>
      <w:r>
        <w:rPr>
          <w:rFonts w:eastAsia="Times New Roman" w:cs="Arial"/>
          <w:color w:val="222222"/>
          <w:lang w:val="en-GB"/>
        </w:rPr>
        <w:t>Usually the average woman.</w:t>
      </w:r>
      <w:proofErr w:type="gramEnd"/>
    </w:p>
    <w:p w:rsidR="002226CD" w:rsidRDefault="002226CD" w:rsidP="002226CD">
      <w:pPr>
        <w:shd w:val="clear" w:color="auto" w:fill="FFFFFF"/>
        <w:rPr>
          <w:rFonts w:eastAsia="Times New Roman" w:cs="Arial"/>
          <w:color w:val="222222"/>
          <w:lang w:val="en-GB"/>
        </w:rPr>
      </w:pPr>
    </w:p>
    <w:p w:rsidR="002226CD" w:rsidRDefault="002226CD" w:rsidP="002226CD">
      <w:pPr>
        <w:shd w:val="clear" w:color="auto" w:fill="FFFFFF"/>
        <w:rPr>
          <w:rFonts w:eastAsia="Times New Roman" w:cs="Arial"/>
          <w:color w:val="222222"/>
          <w:lang w:val="en-GB"/>
        </w:rPr>
      </w:pPr>
      <w:r>
        <w:rPr>
          <w:rFonts w:eastAsia="Times New Roman" w:cs="Arial"/>
          <w:color w:val="222222"/>
          <w:lang w:val="en-GB"/>
        </w:rPr>
        <w:t>Compulsory Heterosexuality:</w:t>
      </w:r>
    </w:p>
    <w:p w:rsidR="002226CD" w:rsidRPr="002226CD" w:rsidRDefault="002226CD" w:rsidP="002226CD">
      <w:pPr>
        <w:shd w:val="clear" w:color="auto" w:fill="FFFFFF"/>
        <w:rPr>
          <w:rFonts w:eastAsia="Times New Roman" w:cs="Arial"/>
          <w:color w:val="222222"/>
          <w:lang w:val="en-GB"/>
        </w:rPr>
      </w:pPr>
      <w:r w:rsidRPr="002226CD">
        <w:rPr>
          <w:rFonts w:eastAsia="Times New Roman" w:cs="Arial"/>
          <w:bCs/>
          <w:color w:val="222222"/>
          <w:lang w:val="en-GB"/>
        </w:rPr>
        <w:t>Compulsory heterosexuality</w:t>
      </w:r>
      <w:r w:rsidRPr="002226CD">
        <w:rPr>
          <w:rFonts w:eastAsia="Times New Roman" w:cs="Arial"/>
          <w:color w:val="222222"/>
          <w:lang w:val="en-GB"/>
        </w:rPr>
        <w:t> is the idea that </w:t>
      </w:r>
      <w:r w:rsidRPr="002226CD">
        <w:rPr>
          <w:rFonts w:eastAsia="Times New Roman" w:cs="Arial"/>
          <w:bCs/>
          <w:color w:val="222222"/>
          <w:lang w:val="en-GB"/>
        </w:rPr>
        <w:t>heterosexuality</w:t>
      </w:r>
      <w:r w:rsidRPr="002226CD">
        <w:rPr>
          <w:rFonts w:eastAsia="Times New Roman" w:cs="Arial"/>
          <w:color w:val="222222"/>
          <w:lang w:val="en-GB"/>
        </w:rPr>
        <w:t> is assumed and enforced by a patriarchal society. </w:t>
      </w:r>
      <w:r w:rsidRPr="002226CD">
        <w:rPr>
          <w:rFonts w:eastAsia="Times New Roman" w:cs="Arial"/>
          <w:bCs/>
          <w:color w:val="222222"/>
          <w:lang w:val="en-GB"/>
        </w:rPr>
        <w:t>Heterosexuality</w:t>
      </w:r>
      <w:r w:rsidRPr="002226CD">
        <w:rPr>
          <w:rFonts w:eastAsia="Times New Roman" w:cs="Arial"/>
          <w:color w:val="222222"/>
          <w:lang w:val="en-GB"/>
        </w:rPr>
        <w:t> is then viewed as the natural inclination or obligation by both sexes. Consequently, anyone who differs from the normalcy of </w:t>
      </w:r>
      <w:r w:rsidRPr="002226CD">
        <w:rPr>
          <w:rFonts w:eastAsia="Times New Roman" w:cs="Arial"/>
          <w:bCs/>
          <w:color w:val="222222"/>
          <w:lang w:val="en-GB"/>
        </w:rPr>
        <w:t>heterosexuality</w:t>
      </w:r>
      <w:r w:rsidRPr="002226CD">
        <w:rPr>
          <w:rFonts w:eastAsia="Times New Roman" w:cs="Arial"/>
          <w:color w:val="222222"/>
          <w:lang w:val="en-GB"/>
        </w:rPr>
        <w:t> is deemed deviant or abhorrent.</w:t>
      </w:r>
    </w:p>
    <w:p w:rsidR="002226CD" w:rsidRPr="002226CD" w:rsidRDefault="002226CD" w:rsidP="002226CD">
      <w:pPr>
        <w:shd w:val="clear" w:color="auto" w:fill="FFFFFF"/>
        <w:rPr>
          <w:rFonts w:eastAsia="Times New Roman" w:cs="Arial"/>
          <w:color w:val="222222"/>
          <w:lang w:val="en-GB"/>
        </w:rPr>
      </w:pPr>
    </w:p>
    <w:p w:rsidR="002226CD" w:rsidRDefault="002226CD" w:rsidP="002226CD">
      <w:pPr>
        <w:shd w:val="clear" w:color="auto" w:fill="FFFFFF"/>
        <w:rPr>
          <w:rFonts w:eastAsia="Times New Roman" w:cs="Arial"/>
          <w:color w:val="222222"/>
          <w:lang w:val="en-GB"/>
        </w:rPr>
      </w:pPr>
      <w:r>
        <w:rPr>
          <w:rFonts w:eastAsia="Times New Roman" w:cs="Arial"/>
          <w:color w:val="222222"/>
          <w:lang w:val="en-GB"/>
        </w:rPr>
        <w:t>Sexology:</w:t>
      </w:r>
    </w:p>
    <w:p w:rsidR="002226CD" w:rsidRPr="002226CD" w:rsidRDefault="002226CD" w:rsidP="002226CD">
      <w:pPr>
        <w:shd w:val="clear" w:color="auto" w:fill="FFFFFF"/>
        <w:rPr>
          <w:rFonts w:eastAsia="Times New Roman" w:cs="Arial"/>
          <w:color w:val="222222"/>
          <w:lang w:val="en-GB"/>
        </w:rPr>
      </w:pPr>
      <w:proofErr w:type="gramStart"/>
      <w:r>
        <w:rPr>
          <w:rFonts w:eastAsia="Times New Roman" w:cs="Arial"/>
          <w:color w:val="222222"/>
          <w:lang w:val="en-GB"/>
        </w:rPr>
        <w:t>T</w:t>
      </w:r>
      <w:r w:rsidRPr="002226CD">
        <w:rPr>
          <w:rFonts w:eastAsia="Times New Roman" w:cs="Arial"/>
          <w:color w:val="222222"/>
          <w:lang w:val="en-GB"/>
        </w:rPr>
        <w:t>he study of human sexual life or relationships.</w:t>
      </w:r>
      <w:proofErr w:type="gramEnd"/>
    </w:p>
    <w:p w:rsidR="002226CD" w:rsidRPr="002226CD" w:rsidRDefault="002226CD" w:rsidP="002226CD">
      <w:pPr>
        <w:shd w:val="clear" w:color="auto" w:fill="FFFFFF"/>
        <w:rPr>
          <w:rFonts w:eastAsia="Times New Roman" w:cs="Arial"/>
          <w:color w:val="222222"/>
          <w:lang w:val="en-GB"/>
        </w:rPr>
      </w:pPr>
    </w:p>
    <w:p w:rsidR="002226CD" w:rsidRDefault="002226CD" w:rsidP="002226CD">
      <w:pPr>
        <w:shd w:val="clear" w:color="auto" w:fill="FFFFFF"/>
        <w:rPr>
          <w:rFonts w:eastAsia="Times New Roman" w:cs="Arial"/>
          <w:color w:val="222222"/>
          <w:lang w:val="en-GB"/>
        </w:rPr>
      </w:pPr>
      <w:r>
        <w:rPr>
          <w:rFonts w:eastAsia="Times New Roman" w:cs="Arial"/>
          <w:color w:val="222222"/>
          <w:lang w:val="en-GB"/>
        </w:rPr>
        <w:t>Boston Marriage:</w:t>
      </w:r>
    </w:p>
    <w:p w:rsidR="002226CD" w:rsidRPr="002226CD" w:rsidRDefault="002226CD" w:rsidP="002226CD">
      <w:pPr>
        <w:shd w:val="clear" w:color="auto" w:fill="FFFFFF"/>
        <w:rPr>
          <w:rFonts w:eastAsia="Times New Roman" w:cs="Arial"/>
          <w:color w:val="222222"/>
          <w:lang w:val="en-GB"/>
        </w:rPr>
      </w:pPr>
      <w:r w:rsidRPr="002226CD">
        <w:rPr>
          <w:rFonts w:eastAsia="Times New Roman" w:cs="Arial"/>
          <w:color w:val="222222"/>
          <w:lang w:val="en-GB"/>
        </w:rPr>
        <w:t>"</w:t>
      </w:r>
      <w:r w:rsidRPr="002226CD">
        <w:rPr>
          <w:rFonts w:eastAsia="Times New Roman" w:cs="Arial"/>
          <w:bCs/>
          <w:color w:val="222222"/>
          <w:lang w:val="en-GB"/>
        </w:rPr>
        <w:t>Boston marriage</w:t>
      </w:r>
      <w:r w:rsidRPr="002226CD">
        <w:rPr>
          <w:rFonts w:eastAsia="Times New Roman" w:cs="Arial"/>
          <w:color w:val="222222"/>
          <w:lang w:val="en-GB"/>
        </w:rPr>
        <w:t>" as a term is said to have been in use in New England in the decades spanning the late 19th and early 20th centuries to describe two women living together, independent of financial support from a man.</w:t>
      </w:r>
    </w:p>
    <w:p w:rsidR="002226CD" w:rsidRDefault="002226CD" w:rsidP="002226CD">
      <w:pPr>
        <w:shd w:val="clear" w:color="auto" w:fill="FFFFFF"/>
        <w:rPr>
          <w:rFonts w:eastAsia="Times New Roman" w:cs="Arial"/>
          <w:color w:val="222222"/>
          <w:lang w:val="en-GB"/>
        </w:rPr>
      </w:pPr>
    </w:p>
    <w:p w:rsidR="002226CD" w:rsidRDefault="002226CD" w:rsidP="002226CD">
      <w:pPr>
        <w:shd w:val="clear" w:color="auto" w:fill="FFFFFF"/>
        <w:rPr>
          <w:rFonts w:eastAsia="Times New Roman" w:cs="Arial"/>
          <w:color w:val="222222"/>
          <w:lang w:val="en-GB"/>
        </w:rPr>
      </w:pPr>
      <w:r>
        <w:rPr>
          <w:rFonts w:eastAsia="Times New Roman" w:cs="Arial"/>
          <w:color w:val="222222"/>
          <w:lang w:val="en-GB"/>
        </w:rPr>
        <w:t>Medicalization:</w:t>
      </w:r>
    </w:p>
    <w:p w:rsidR="002226CD" w:rsidRPr="002226CD" w:rsidRDefault="002226CD" w:rsidP="002226CD">
      <w:pPr>
        <w:shd w:val="clear" w:color="auto" w:fill="FFFFFF"/>
        <w:rPr>
          <w:rFonts w:eastAsia="Times New Roman" w:cs="Arial"/>
          <w:color w:val="222222"/>
          <w:lang w:val="en-GB"/>
        </w:rPr>
      </w:pPr>
      <w:r w:rsidRPr="002226CD">
        <w:rPr>
          <w:rFonts w:eastAsia="Times New Roman" w:cs="Arial"/>
          <w:bCs/>
          <w:color w:val="222222"/>
          <w:lang w:val="en-GB"/>
        </w:rPr>
        <w:t>Medicalization</w:t>
      </w:r>
      <w:r w:rsidRPr="002226CD">
        <w:rPr>
          <w:rFonts w:eastAsia="Times New Roman" w:cs="Arial"/>
          <w:color w:val="222222"/>
          <w:lang w:val="en-GB"/>
        </w:rPr>
        <w:t> (or </w:t>
      </w:r>
      <w:proofErr w:type="spellStart"/>
      <w:r w:rsidRPr="002226CD">
        <w:rPr>
          <w:rFonts w:eastAsia="Times New Roman" w:cs="Arial"/>
          <w:bCs/>
          <w:color w:val="222222"/>
          <w:lang w:val="en-GB"/>
        </w:rPr>
        <w:t>medicalisation</w:t>
      </w:r>
      <w:proofErr w:type="spellEnd"/>
      <w:r w:rsidRPr="002226CD">
        <w:rPr>
          <w:rFonts w:eastAsia="Times New Roman" w:cs="Arial"/>
          <w:color w:val="222222"/>
          <w:lang w:val="en-GB"/>
        </w:rPr>
        <w:t>) is the process by which human conditions and problems come to be </w:t>
      </w:r>
      <w:r w:rsidRPr="002226CD">
        <w:rPr>
          <w:rFonts w:eastAsia="Times New Roman" w:cs="Arial"/>
          <w:bCs/>
          <w:color w:val="222222"/>
          <w:lang w:val="en-GB"/>
        </w:rPr>
        <w:t>defined</w:t>
      </w:r>
      <w:r w:rsidRPr="002226CD">
        <w:rPr>
          <w:rFonts w:eastAsia="Times New Roman" w:cs="Arial"/>
          <w:color w:val="222222"/>
          <w:lang w:val="en-GB"/>
        </w:rPr>
        <w:t> and treated as medical conditions, and thus become the subject of medical study, diagnosis, prevention, or treatment.</w:t>
      </w:r>
    </w:p>
    <w:p w:rsidR="002226CD" w:rsidRPr="002226CD" w:rsidRDefault="002226CD" w:rsidP="002226CD">
      <w:pPr>
        <w:shd w:val="clear" w:color="auto" w:fill="FFFFFF"/>
        <w:rPr>
          <w:rFonts w:eastAsia="Times New Roman" w:cs="Arial"/>
          <w:color w:val="222222"/>
          <w:lang w:val="en-GB"/>
        </w:rPr>
      </w:pPr>
    </w:p>
    <w:p w:rsidR="002226CD" w:rsidRDefault="002226CD" w:rsidP="002226CD">
      <w:pPr>
        <w:shd w:val="clear" w:color="auto" w:fill="FFFFFF"/>
        <w:rPr>
          <w:rFonts w:eastAsia="Times New Roman" w:cs="Arial"/>
          <w:color w:val="222222"/>
        </w:rPr>
      </w:pPr>
      <w:r>
        <w:rPr>
          <w:rFonts w:eastAsia="Times New Roman" w:cs="Arial"/>
          <w:color w:val="222222"/>
        </w:rPr>
        <w:t xml:space="preserve">Dr. Henry </w:t>
      </w:r>
      <w:proofErr w:type="spellStart"/>
      <w:r>
        <w:rPr>
          <w:rFonts w:eastAsia="Times New Roman" w:cs="Arial"/>
          <w:color w:val="222222"/>
        </w:rPr>
        <w:t>Morgentaler</w:t>
      </w:r>
      <w:proofErr w:type="spellEnd"/>
      <w:r>
        <w:rPr>
          <w:rFonts w:eastAsia="Times New Roman" w:cs="Arial"/>
          <w:color w:val="222222"/>
        </w:rPr>
        <w:t>:</w:t>
      </w:r>
    </w:p>
    <w:p w:rsidR="002226CD" w:rsidRDefault="002226CD" w:rsidP="002226CD">
      <w:pPr>
        <w:shd w:val="clear" w:color="auto" w:fill="FFFFFF"/>
        <w:rPr>
          <w:rFonts w:eastAsia="Times New Roman" w:cs="Arial"/>
          <w:color w:val="222222"/>
        </w:rPr>
      </w:pPr>
      <w:proofErr w:type="gramStart"/>
      <w:r>
        <w:rPr>
          <w:rFonts w:eastAsia="Times New Roman" w:cs="Arial"/>
          <w:color w:val="222222"/>
        </w:rPr>
        <w:t>Pro-life Jewish advocate.</w:t>
      </w:r>
      <w:proofErr w:type="gramEnd"/>
    </w:p>
    <w:p w:rsidR="002226CD" w:rsidRDefault="002226CD" w:rsidP="002226CD">
      <w:pPr>
        <w:shd w:val="clear" w:color="auto" w:fill="FFFFFF"/>
        <w:rPr>
          <w:rFonts w:eastAsia="Times New Roman" w:cs="Arial"/>
          <w:color w:val="222222"/>
        </w:rPr>
      </w:pPr>
    </w:p>
    <w:p w:rsidR="002226CD" w:rsidRDefault="00132D6B" w:rsidP="002226CD">
      <w:pPr>
        <w:shd w:val="clear" w:color="auto" w:fill="FFFFFF"/>
        <w:rPr>
          <w:rFonts w:eastAsia="Times New Roman" w:cs="Arial"/>
          <w:color w:val="222222"/>
        </w:rPr>
      </w:pPr>
      <w:r>
        <w:rPr>
          <w:rFonts w:eastAsia="Times New Roman" w:cs="Arial"/>
          <w:color w:val="222222"/>
        </w:rPr>
        <w:t>Estrogen:</w:t>
      </w:r>
    </w:p>
    <w:p w:rsidR="00132D6B" w:rsidRPr="00132D6B" w:rsidRDefault="00132D6B" w:rsidP="00132D6B">
      <w:pPr>
        <w:shd w:val="clear" w:color="auto" w:fill="FFFFFF"/>
        <w:rPr>
          <w:rFonts w:eastAsia="Times New Roman" w:cs="Arial"/>
          <w:color w:val="222222"/>
          <w:lang w:val="en-GB"/>
        </w:rPr>
      </w:pPr>
      <w:proofErr w:type="gramStart"/>
      <w:r>
        <w:rPr>
          <w:rFonts w:eastAsia="Times New Roman" w:cs="Arial"/>
          <w:color w:val="222222"/>
          <w:lang w:val="en-GB"/>
        </w:rPr>
        <w:t>A</w:t>
      </w:r>
      <w:r w:rsidRPr="00132D6B">
        <w:rPr>
          <w:rFonts w:eastAsia="Times New Roman" w:cs="Arial"/>
          <w:color w:val="222222"/>
          <w:lang w:val="en-GB"/>
        </w:rPr>
        <w:t>ny of a group of steroid hormones that promote the development and maintenance of female characteristics of the body.</w:t>
      </w:r>
      <w:proofErr w:type="gramEnd"/>
      <w:r w:rsidRPr="00132D6B">
        <w:rPr>
          <w:rFonts w:eastAsia="Times New Roman" w:cs="Arial"/>
          <w:color w:val="222222"/>
          <w:lang w:val="en-GB"/>
        </w:rPr>
        <w:t xml:space="preserve"> Such hormones are also produced artificially for use in oral contraceptives or to treat menopausal and menstrual disorders.</w:t>
      </w:r>
    </w:p>
    <w:p w:rsidR="00132D6B" w:rsidRPr="00132D6B" w:rsidRDefault="00132D6B" w:rsidP="00132D6B">
      <w:pPr>
        <w:shd w:val="clear" w:color="auto" w:fill="FFFFFF"/>
        <w:rPr>
          <w:rFonts w:eastAsia="Times New Roman" w:cs="Arial"/>
          <w:color w:val="222222"/>
        </w:rPr>
      </w:pPr>
      <w:r>
        <w:rPr>
          <w:rFonts w:eastAsia="Times New Roman" w:cs="Arial"/>
          <w:color w:val="222222"/>
        </w:rPr>
        <w:t>Bill C-49:</w:t>
      </w:r>
    </w:p>
    <w:p w:rsidR="00132D6B" w:rsidRPr="00132D6B" w:rsidRDefault="00132D6B" w:rsidP="00132D6B">
      <w:pPr>
        <w:shd w:val="clear" w:color="auto" w:fill="FFFFFF"/>
        <w:rPr>
          <w:rFonts w:eastAsia="Times New Roman" w:cs="Arial"/>
          <w:color w:val="222222"/>
          <w:lang w:val="en-GB"/>
        </w:rPr>
      </w:pPr>
      <w:proofErr w:type="gramStart"/>
      <w:r>
        <w:rPr>
          <w:rFonts w:eastAsia="Times New Roman" w:cs="Arial"/>
          <w:color w:val="222222"/>
          <w:lang w:val="en-GB"/>
        </w:rPr>
        <w:t>M</w:t>
      </w:r>
      <w:r w:rsidRPr="00132D6B">
        <w:rPr>
          <w:rFonts w:eastAsia="Times New Roman" w:cs="Arial"/>
          <w:color w:val="222222"/>
          <w:lang w:val="en-GB"/>
        </w:rPr>
        <w:t>aking trafficking in persons a criminal offence.</w:t>
      </w:r>
      <w:proofErr w:type="gramEnd"/>
      <w:r w:rsidRPr="00132D6B">
        <w:rPr>
          <w:rFonts w:eastAsia="Times New Roman" w:cs="Arial"/>
          <w:color w:val="222222"/>
          <w:lang w:val="en-GB"/>
        </w:rPr>
        <w:t>  The bill contains three prohibitions.  The first contains the global prohibition on trafficking in persons, defined as the recruitment, transport, transfer, receipt, concealment or harbouring of a person, or the exercise of control, direction or influence over the movements of a person, for the purpose of exploitation.  The second prohibits a person from benefiting economically from trafficking.  The third prohibits the withholding or destroying of identity, immigration, or travel documents to facilitate trafficking in persons.</w:t>
      </w:r>
    </w:p>
    <w:p w:rsidR="00132D6B" w:rsidRPr="00132D6B" w:rsidRDefault="00132D6B" w:rsidP="00132D6B">
      <w:pPr>
        <w:shd w:val="clear" w:color="auto" w:fill="FFFFFF"/>
        <w:rPr>
          <w:rFonts w:eastAsia="Times New Roman" w:cs="Arial"/>
          <w:color w:val="222222"/>
          <w:lang w:val="en-GB"/>
        </w:rPr>
      </w:pPr>
    </w:p>
    <w:p w:rsidR="00132D6B" w:rsidRPr="00132D6B" w:rsidRDefault="00132D6B" w:rsidP="00132D6B">
      <w:pPr>
        <w:shd w:val="clear" w:color="auto" w:fill="FFFFFF"/>
        <w:rPr>
          <w:rFonts w:eastAsia="Times New Roman" w:cs="Arial"/>
          <w:color w:val="222222"/>
          <w:lang w:val="en-GB"/>
        </w:rPr>
      </w:pPr>
      <w:r>
        <w:rPr>
          <w:rFonts w:eastAsia="Times New Roman" w:cs="Arial"/>
          <w:color w:val="222222"/>
          <w:lang w:val="en-GB"/>
        </w:rPr>
        <w:t>Praxis:</w:t>
      </w:r>
    </w:p>
    <w:p w:rsidR="00132D6B" w:rsidRPr="00132D6B" w:rsidRDefault="00132D6B" w:rsidP="00132D6B">
      <w:pPr>
        <w:shd w:val="clear" w:color="auto" w:fill="FFFFFF"/>
        <w:rPr>
          <w:rFonts w:eastAsia="Times New Roman" w:cs="Arial"/>
          <w:color w:val="222222"/>
          <w:lang w:val="en-GB"/>
        </w:rPr>
      </w:pPr>
      <w:proofErr w:type="gramStart"/>
      <w:r>
        <w:rPr>
          <w:rFonts w:eastAsia="Times New Roman" w:cs="Arial"/>
          <w:color w:val="222222"/>
          <w:lang w:val="en-GB"/>
        </w:rPr>
        <w:t>P</w:t>
      </w:r>
      <w:r w:rsidRPr="00132D6B">
        <w:rPr>
          <w:rFonts w:eastAsia="Times New Roman" w:cs="Arial"/>
          <w:color w:val="222222"/>
          <w:lang w:val="en-GB"/>
        </w:rPr>
        <w:t>ractice, as distinguished from theory; application or use, as of</w:t>
      </w:r>
      <w:r>
        <w:rPr>
          <w:rFonts w:eastAsia="Times New Roman" w:cs="Arial"/>
          <w:color w:val="222222"/>
          <w:lang w:val="en-GB"/>
        </w:rPr>
        <w:t xml:space="preserve"> </w:t>
      </w:r>
      <w:r w:rsidRPr="00132D6B">
        <w:rPr>
          <w:rFonts w:eastAsia="Times New Roman" w:cs="Arial"/>
          <w:color w:val="222222"/>
          <w:lang w:val="en-GB"/>
        </w:rPr>
        <w:t>knowledge or skills.</w:t>
      </w:r>
      <w:proofErr w:type="gramEnd"/>
    </w:p>
    <w:p w:rsidR="00132D6B" w:rsidRPr="00132D6B" w:rsidRDefault="00132D6B" w:rsidP="00132D6B">
      <w:pPr>
        <w:shd w:val="clear" w:color="auto" w:fill="FFFFFF"/>
        <w:rPr>
          <w:rFonts w:eastAsia="Times New Roman" w:cs="Arial"/>
          <w:color w:val="222222"/>
          <w:lang w:val="en-GB"/>
        </w:rPr>
      </w:pPr>
      <w:proofErr w:type="gramStart"/>
      <w:r>
        <w:rPr>
          <w:rFonts w:eastAsia="Times New Roman" w:cs="Arial"/>
          <w:color w:val="222222"/>
          <w:lang w:val="en-GB"/>
        </w:rPr>
        <w:t>C</w:t>
      </w:r>
      <w:r w:rsidRPr="00132D6B">
        <w:rPr>
          <w:rFonts w:eastAsia="Times New Roman" w:cs="Arial"/>
          <w:color w:val="222222"/>
          <w:lang w:val="en-GB"/>
        </w:rPr>
        <w:t>onvention, habit, or custom.</w:t>
      </w:r>
      <w:proofErr w:type="gramEnd"/>
      <w:r>
        <w:rPr>
          <w:rFonts w:eastAsia="Times New Roman" w:cs="Arial"/>
          <w:color w:val="222222"/>
          <w:lang w:val="en-GB"/>
        </w:rPr>
        <w:t xml:space="preserve"> </w:t>
      </w:r>
      <w:proofErr w:type="gramStart"/>
      <w:r>
        <w:rPr>
          <w:rFonts w:eastAsia="Times New Roman" w:cs="Arial"/>
          <w:color w:val="222222"/>
          <w:lang w:val="en-GB"/>
        </w:rPr>
        <w:t>A</w:t>
      </w:r>
      <w:r w:rsidRPr="00132D6B">
        <w:rPr>
          <w:rFonts w:eastAsia="Times New Roman" w:cs="Arial"/>
          <w:color w:val="222222"/>
          <w:lang w:val="en-GB"/>
        </w:rPr>
        <w:t> set of examples for practice.</w:t>
      </w:r>
      <w:proofErr w:type="gramEnd"/>
    </w:p>
    <w:p w:rsidR="002226CD" w:rsidRDefault="002226CD" w:rsidP="002226CD">
      <w:pPr>
        <w:shd w:val="clear" w:color="auto" w:fill="FFFFFF"/>
        <w:rPr>
          <w:rFonts w:eastAsia="Times New Roman" w:cs="Arial"/>
          <w:color w:val="222222"/>
          <w:lang w:val="en-GB"/>
        </w:rPr>
      </w:pPr>
    </w:p>
    <w:p w:rsidR="00132D6B" w:rsidRDefault="00132D6B" w:rsidP="002226CD">
      <w:pPr>
        <w:shd w:val="clear" w:color="auto" w:fill="FFFFFF"/>
        <w:rPr>
          <w:rFonts w:eastAsia="Times New Roman" w:cs="Arial"/>
          <w:color w:val="222222"/>
          <w:lang w:val="en-GB"/>
        </w:rPr>
      </w:pPr>
      <w:r>
        <w:rPr>
          <w:rFonts w:eastAsia="Times New Roman" w:cs="Arial"/>
          <w:color w:val="222222"/>
          <w:lang w:val="en-GB"/>
        </w:rPr>
        <w:t xml:space="preserve">Privilege: </w:t>
      </w:r>
    </w:p>
    <w:p w:rsidR="00132D6B" w:rsidRPr="00132D6B" w:rsidRDefault="00132D6B" w:rsidP="00132D6B">
      <w:pPr>
        <w:shd w:val="clear" w:color="auto" w:fill="FFFFFF"/>
        <w:rPr>
          <w:rFonts w:eastAsia="Times New Roman" w:cs="Arial"/>
          <w:color w:val="222222"/>
          <w:lang w:val="en-GB"/>
        </w:rPr>
      </w:pPr>
      <w:proofErr w:type="gramStart"/>
      <w:r>
        <w:rPr>
          <w:rFonts w:eastAsia="Times New Roman" w:cs="Arial"/>
          <w:color w:val="222222"/>
          <w:lang w:val="en-GB"/>
        </w:rPr>
        <w:t>A</w:t>
      </w:r>
      <w:r w:rsidRPr="00132D6B">
        <w:rPr>
          <w:rFonts w:eastAsia="Times New Roman" w:cs="Arial"/>
          <w:color w:val="222222"/>
          <w:lang w:val="en-GB"/>
        </w:rPr>
        <w:t xml:space="preserve"> special right, advantage, or immunity granted or available only to a particular person or group of people.</w:t>
      </w:r>
      <w:bookmarkStart w:id="0" w:name="_GoBack"/>
      <w:bookmarkEnd w:id="0"/>
      <w:proofErr w:type="gramEnd"/>
    </w:p>
    <w:p w:rsidR="00132D6B" w:rsidRPr="00132D6B" w:rsidRDefault="00132D6B" w:rsidP="00132D6B">
      <w:pPr>
        <w:shd w:val="clear" w:color="auto" w:fill="FFFFFF"/>
        <w:rPr>
          <w:rFonts w:eastAsia="Times New Roman" w:cs="Arial"/>
          <w:color w:val="222222"/>
          <w:lang w:val="en-GB"/>
        </w:rPr>
      </w:pPr>
      <w:r w:rsidRPr="00132D6B">
        <w:rPr>
          <w:rFonts w:eastAsia="Times New Roman" w:cs="Arial"/>
          <w:color w:val="222222"/>
          <w:lang w:val="en-GB"/>
        </w:rPr>
        <w:br/>
      </w:r>
    </w:p>
    <w:p w:rsidR="00132D6B" w:rsidRPr="002226CD" w:rsidRDefault="00132D6B" w:rsidP="002226CD">
      <w:pPr>
        <w:shd w:val="clear" w:color="auto" w:fill="FFFFFF"/>
        <w:rPr>
          <w:rFonts w:eastAsia="Times New Roman" w:cs="Arial"/>
          <w:color w:val="222222"/>
          <w:lang w:val="en-GB"/>
        </w:rPr>
      </w:pPr>
    </w:p>
    <w:sectPr w:rsidR="00132D6B" w:rsidRPr="002226CD" w:rsidSect="005C6A0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C39DA"/>
    <w:multiLevelType w:val="multilevel"/>
    <w:tmpl w:val="4836B2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BD7F4B"/>
    <w:multiLevelType w:val="multilevel"/>
    <w:tmpl w:val="5960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4BB78F6"/>
    <w:multiLevelType w:val="multilevel"/>
    <w:tmpl w:val="7B7A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E8D3E50"/>
    <w:multiLevelType w:val="multilevel"/>
    <w:tmpl w:val="71CABB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C44183"/>
    <w:multiLevelType w:val="multilevel"/>
    <w:tmpl w:val="1A80F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AB201A"/>
    <w:multiLevelType w:val="multilevel"/>
    <w:tmpl w:val="872AB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4BC5E0D"/>
    <w:multiLevelType w:val="multilevel"/>
    <w:tmpl w:val="A8042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0D0217F"/>
    <w:multiLevelType w:val="multilevel"/>
    <w:tmpl w:val="84E84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2"/>
  </w:num>
  <w:num w:numId="4">
    <w:abstractNumId w:val="1"/>
  </w:num>
  <w:num w:numId="5">
    <w:abstractNumId w:val="3"/>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A1B"/>
    <w:rsid w:val="00132D6B"/>
    <w:rsid w:val="002226CD"/>
    <w:rsid w:val="005C6A0A"/>
    <w:rsid w:val="00703B6E"/>
    <w:rsid w:val="00706A1B"/>
    <w:rsid w:val="00C37515"/>
    <w:rsid w:val="00CA6C1D"/>
    <w:rsid w:val="00D60589"/>
    <w:rsid w:val="00DD0FDD"/>
    <w:rsid w:val="00E75436"/>
    <w:rsid w:val="00F35D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F300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6A1B"/>
    <w:rPr>
      <w:color w:val="0000FF"/>
      <w:u w:val="single"/>
    </w:rPr>
  </w:style>
  <w:style w:type="character" w:customStyle="1" w:styleId="tgc">
    <w:name w:val="_tgc"/>
    <w:basedOn w:val="DefaultParagraphFont"/>
    <w:rsid w:val="00D60589"/>
  </w:style>
  <w:style w:type="character" w:customStyle="1" w:styleId="apple-converted-space">
    <w:name w:val="apple-converted-space"/>
    <w:basedOn w:val="DefaultParagraphFont"/>
    <w:rsid w:val="00D6058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6A1B"/>
    <w:rPr>
      <w:color w:val="0000FF"/>
      <w:u w:val="single"/>
    </w:rPr>
  </w:style>
  <w:style w:type="character" w:customStyle="1" w:styleId="tgc">
    <w:name w:val="_tgc"/>
    <w:basedOn w:val="DefaultParagraphFont"/>
    <w:rsid w:val="00D60589"/>
  </w:style>
  <w:style w:type="character" w:customStyle="1" w:styleId="apple-converted-space">
    <w:name w:val="apple-converted-space"/>
    <w:basedOn w:val="DefaultParagraphFont"/>
    <w:rsid w:val="00D60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94912">
      <w:bodyDiv w:val="1"/>
      <w:marLeft w:val="0"/>
      <w:marRight w:val="0"/>
      <w:marTop w:val="0"/>
      <w:marBottom w:val="0"/>
      <w:divBdr>
        <w:top w:val="none" w:sz="0" w:space="0" w:color="auto"/>
        <w:left w:val="none" w:sz="0" w:space="0" w:color="auto"/>
        <w:bottom w:val="none" w:sz="0" w:space="0" w:color="auto"/>
        <w:right w:val="none" w:sz="0" w:space="0" w:color="auto"/>
      </w:divBdr>
      <w:divsChild>
        <w:div w:id="1041395474">
          <w:marLeft w:val="0"/>
          <w:marRight w:val="0"/>
          <w:marTop w:val="0"/>
          <w:marBottom w:val="0"/>
          <w:divBdr>
            <w:top w:val="none" w:sz="0" w:space="0" w:color="auto"/>
            <w:left w:val="none" w:sz="0" w:space="0" w:color="auto"/>
            <w:bottom w:val="none" w:sz="0" w:space="0" w:color="auto"/>
            <w:right w:val="none" w:sz="0" w:space="0" w:color="auto"/>
          </w:divBdr>
        </w:div>
        <w:div w:id="937642002">
          <w:marLeft w:val="0"/>
          <w:marRight w:val="0"/>
          <w:marTop w:val="0"/>
          <w:marBottom w:val="0"/>
          <w:divBdr>
            <w:top w:val="none" w:sz="0" w:space="0" w:color="auto"/>
            <w:left w:val="none" w:sz="0" w:space="0" w:color="auto"/>
            <w:bottom w:val="none" w:sz="0" w:space="0" w:color="auto"/>
            <w:right w:val="none" w:sz="0" w:space="0" w:color="auto"/>
          </w:divBdr>
        </w:div>
      </w:divsChild>
    </w:div>
    <w:div w:id="67240476">
      <w:bodyDiv w:val="1"/>
      <w:marLeft w:val="0"/>
      <w:marRight w:val="0"/>
      <w:marTop w:val="0"/>
      <w:marBottom w:val="0"/>
      <w:divBdr>
        <w:top w:val="none" w:sz="0" w:space="0" w:color="auto"/>
        <w:left w:val="none" w:sz="0" w:space="0" w:color="auto"/>
        <w:bottom w:val="none" w:sz="0" w:space="0" w:color="auto"/>
        <w:right w:val="none" w:sz="0" w:space="0" w:color="auto"/>
      </w:divBdr>
    </w:div>
    <w:div w:id="184563346">
      <w:bodyDiv w:val="1"/>
      <w:marLeft w:val="0"/>
      <w:marRight w:val="0"/>
      <w:marTop w:val="0"/>
      <w:marBottom w:val="0"/>
      <w:divBdr>
        <w:top w:val="none" w:sz="0" w:space="0" w:color="auto"/>
        <w:left w:val="none" w:sz="0" w:space="0" w:color="auto"/>
        <w:bottom w:val="none" w:sz="0" w:space="0" w:color="auto"/>
        <w:right w:val="none" w:sz="0" w:space="0" w:color="auto"/>
      </w:divBdr>
    </w:div>
    <w:div w:id="191116003">
      <w:bodyDiv w:val="1"/>
      <w:marLeft w:val="0"/>
      <w:marRight w:val="0"/>
      <w:marTop w:val="0"/>
      <w:marBottom w:val="0"/>
      <w:divBdr>
        <w:top w:val="none" w:sz="0" w:space="0" w:color="auto"/>
        <w:left w:val="none" w:sz="0" w:space="0" w:color="auto"/>
        <w:bottom w:val="none" w:sz="0" w:space="0" w:color="auto"/>
        <w:right w:val="none" w:sz="0" w:space="0" w:color="auto"/>
      </w:divBdr>
      <w:divsChild>
        <w:div w:id="1489324531">
          <w:marLeft w:val="-300"/>
          <w:marRight w:val="0"/>
          <w:marTop w:val="0"/>
          <w:marBottom w:val="0"/>
          <w:divBdr>
            <w:top w:val="none" w:sz="0" w:space="0" w:color="auto"/>
            <w:left w:val="none" w:sz="0" w:space="0" w:color="auto"/>
            <w:bottom w:val="none" w:sz="0" w:space="0" w:color="auto"/>
            <w:right w:val="none" w:sz="0" w:space="0" w:color="auto"/>
          </w:divBdr>
          <w:divsChild>
            <w:div w:id="1081482958">
              <w:marLeft w:val="0"/>
              <w:marRight w:val="0"/>
              <w:marTop w:val="0"/>
              <w:marBottom w:val="0"/>
              <w:divBdr>
                <w:top w:val="none" w:sz="0" w:space="0" w:color="auto"/>
                <w:left w:val="none" w:sz="0" w:space="0" w:color="auto"/>
                <w:bottom w:val="none" w:sz="0" w:space="0" w:color="auto"/>
                <w:right w:val="none" w:sz="0" w:space="0" w:color="auto"/>
              </w:divBdr>
            </w:div>
          </w:divsChild>
        </w:div>
        <w:div w:id="608394280">
          <w:marLeft w:val="-480"/>
          <w:marRight w:val="0"/>
          <w:marTop w:val="0"/>
          <w:marBottom w:val="0"/>
          <w:divBdr>
            <w:top w:val="none" w:sz="0" w:space="0" w:color="auto"/>
            <w:left w:val="none" w:sz="0" w:space="0" w:color="auto"/>
            <w:bottom w:val="none" w:sz="0" w:space="0" w:color="auto"/>
            <w:right w:val="none" w:sz="0" w:space="0" w:color="auto"/>
          </w:divBdr>
          <w:divsChild>
            <w:div w:id="1775443871">
              <w:marLeft w:val="375"/>
              <w:marRight w:val="0"/>
              <w:marTop w:val="0"/>
              <w:marBottom w:val="0"/>
              <w:divBdr>
                <w:top w:val="none" w:sz="0" w:space="0" w:color="auto"/>
                <w:left w:val="none" w:sz="0" w:space="0" w:color="auto"/>
                <w:bottom w:val="none" w:sz="0" w:space="0" w:color="auto"/>
                <w:right w:val="none" w:sz="0" w:space="0" w:color="auto"/>
              </w:divBdr>
              <w:divsChild>
                <w:div w:id="18895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130129">
      <w:bodyDiv w:val="1"/>
      <w:marLeft w:val="0"/>
      <w:marRight w:val="0"/>
      <w:marTop w:val="0"/>
      <w:marBottom w:val="0"/>
      <w:divBdr>
        <w:top w:val="none" w:sz="0" w:space="0" w:color="auto"/>
        <w:left w:val="none" w:sz="0" w:space="0" w:color="auto"/>
        <w:bottom w:val="none" w:sz="0" w:space="0" w:color="auto"/>
        <w:right w:val="none" w:sz="0" w:space="0" w:color="auto"/>
      </w:divBdr>
      <w:divsChild>
        <w:div w:id="826938628">
          <w:marLeft w:val="0"/>
          <w:marRight w:val="0"/>
          <w:marTop w:val="0"/>
          <w:marBottom w:val="0"/>
          <w:divBdr>
            <w:top w:val="none" w:sz="0" w:space="0" w:color="auto"/>
            <w:left w:val="none" w:sz="0" w:space="0" w:color="auto"/>
            <w:bottom w:val="none" w:sz="0" w:space="0" w:color="auto"/>
            <w:right w:val="none" w:sz="0" w:space="0" w:color="auto"/>
          </w:divBdr>
        </w:div>
        <w:div w:id="1234390215">
          <w:marLeft w:val="0"/>
          <w:marRight w:val="0"/>
          <w:marTop w:val="0"/>
          <w:marBottom w:val="0"/>
          <w:divBdr>
            <w:top w:val="none" w:sz="0" w:space="0" w:color="auto"/>
            <w:left w:val="none" w:sz="0" w:space="0" w:color="auto"/>
            <w:bottom w:val="none" w:sz="0" w:space="0" w:color="auto"/>
            <w:right w:val="none" w:sz="0" w:space="0" w:color="auto"/>
          </w:divBdr>
        </w:div>
      </w:divsChild>
    </w:div>
    <w:div w:id="345791695">
      <w:bodyDiv w:val="1"/>
      <w:marLeft w:val="0"/>
      <w:marRight w:val="0"/>
      <w:marTop w:val="0"/>
      <w:marBottom w:val="0"/>
      <w:divBdr>
        <w:top w:val="none" w:sz="0" w:space="0" w:color="auto"/>
        <w:left w:val="none" w:sz="0" w:space="0" w:color="auto"/>
        <w:bottom w:val="none" w:sz="0" w:space="0" w:color="auto"/>
        <w:right w:val="none" w:sz="0" w:space="0" w:color="auto"/>
      </w:divBdr>
    </w:div>
    <w:div w:id="410779673">
      <w:bodyDiv w:val="1"/>
      <w:marLeft w:val="0"/>
      <w:marRight w:val="0"/>
      <w:marTop w:val="0"/>
      <w:marBottom w:val="0"/>
      <w:divBdr>
        <w:top w:val="none" w:sz="0" w:space="0" w:color="auto"/>
        <w:left w:val="none" w:sz="0" w:space="0" w:color="auto"/>
        <w:bottom w:val="none" w:sz="0" w:space="0" w:color="auto"/>
        <w:right w:val="none" w:sz="0" w:space="0" w:color="auto"/>
      </w:divBdr>
      <w:divsChild>
        <w:div w:id="898632872">
          <w:marLeft w:val="0"/>
          <w:marRight w:val="0"/>
          <w:marTop w:val="0"/>
          <w:marBottom w:val="0"/>
          <w:divBdr>
            <w:top w:val="none" w:sz="0" w:space="0" w:color="auto"/>
            <w:left w:val="none" w:sz="0" w:space="0" w:color="auto"/>
            <w:bottom w:val="none" w:sz="0" w:space="0" w:color="auto"/>
            <w:right w:val="none" w:sz="0" w:space="0" w:color="auto"/>
          </w:divBdr>
          <w:divsChild>
            <w:div w:id="1805081524">
              <w:marLeft w:val="0"/>
              <w:marRight w:val="0"/>
              <w:marTop w:val="0"/>
              <w:marBottom w:val="0"/>
              <w:divBdr>
                <w:top w:val="none" w:sz="0" w:space="0" w:color="auto"/>
                <w:left w:val="none" w:sz="0" w:space="0" w:color="auto"/>
                <w:bottom w:val="none" w:sz="0" w:space="0" w:color="auto"/>
                <w:right w:val="none" w:sz="0" w:space="0" w:color="auto"/>
              </w:divBdr>
              <w:divsChild>
                <w:div w:id="1711033532">
                  <w:marLeft w:val="0"/>
                  <w:marRight w:val="0"/>
                  <w:marTop w:val="0"/>
                  <w:marBottom w:val="0"/>
                  <w:divBdr>
                    <w:top w:val="none" w:sz="0" w:space="0" w:color="auto"/>
                    <w:left w:val="none" w:sz="0" w:space="0" w:color="auto"/>
                    <w:bottom w:val="none" w:sz="0" w:space="0" w:color="auto"/>
                    <w:right w:val="none" w:sz="0" w:space="0" w:color="auto"/>
                  </w:divBdr>
                  <w:divsChild>
                    <w:div w:id="262691856">
                      <w:marLeft w:val="300"/>
                      <w:marRight w:val="0"/>
                      <w:marTop w:val="0"/>
                      <w:marBottom w:val="0"/>
                      <w:divBdr>
                        <w:top w:val="none" w:sz="0" w:space="0" w:color="auto"/>
                        <w:left w:val="none" w:sz="0" w:space="0" w:color="auto"/>
                        <w:bottom w:val="none" w:sz="0" w:space="0" w:color="auto"/>
                        <w:right w:val="none" w:sz="0" w:space="0" w:color="auto"/>
                      </w:divBdr>
                      <w:divsChild>
                        <w:div w:id="1570071863">
                          <w:marLeft w:val="-300"/>
                          <w:marRight w:val="0"/>
                          <w:marTop w:val="0"/>
                          <w:marBottom w:val="0"/>
                          <w:divBdr>
                            <w:top w:val="none" w:sz="0" w:space="0" w:color="auto"/>
                            <w:left w:val="none" w:sz="0" w:space="0" w:color="auto"/>
                            <w:bottom w:val="none" w:sz="0" w:space="0" w:color="auto"/>
                            <w:right w:val="none" w:sz="0" w:space="0" w:color="auto"/>
                          </w:divBdr>
                          <w:divsChild>
                            <w:div w:id="3146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472249">
      <w:bodyDiv w:val="1"/>
      <w:marLeft w:val="0"/>
      <w:marRight w:val="0"/>
      <w:marTop w:val="0"/>
      <w:marBottom w:val="0"/>
      <w:divBdr>
        <w:top w:val="none" w:sz="0" w:space="0" w:color="auto"/>
        <w:left w:val="none" w:sz="0" w:space="0" w:color="auto"/>
        <w:bottom w:val="none" w:sz="0" w:space="0" w:color="auto"/>
        <w:right w:val="none" w:sz="0" w:space="0" w:color="auto"/>
      </w:divBdr>
    </w:div>
    <w:div w:id="525219348">
      <w:bodyDiv w:val="1"/>
      <w:marLeft w:val="0"/>
      <w:marRight w:val="0"/>
      <w:marTop w:val="0"/>
      <w:marBottom w:val="0"/>
      <w:divBdr>
        <w:top w:val="none" w:sz="0" w:space="0" w:color="auto"/>
        <w:left w:val="none" w:sz="0" w:space="0" w:color="auto"/>
        <w:bottom w:val="none" w:sz="0" w:space="0" w:color="auto"/>
        <w:right w:val="none" w:sz="0" w:space="0" w:color="auto"/>
      </w:divBdr>
    </w:div>
    <w:div w:id="527066047">
      <w:bodyDiv w:val="1"/>
      <w:marLeft w:val="0"/>
      <w:marRight w:val="0"/>
      <w:marTop w:val="0"/>
      <w:marBottom w:val="0"/>
      <w:divBdr>
        <w:top w:val="none" w:sz="0" w:space="0" w:color="auto"/>
        <w:left w:val="none" w:sz="0" w:space="0" w:color="auto"/>
        <w:bottom w:val="none" w:sz="0" w:space="0" w:color="auto"/>
        <w:right w:val="none" w:sz="0" w:space="0" w:color="auto"/>
      </w:divBdr>
    </w:div>
    <w:div w:id="534118403">
      <w:bodyDiv w:val="1"/>
      <w:marLeft w:val="0"/>
      <w:marRight w:val="0"/>
      <w:marTop w:val="0"/>
      <w:marBottom w:val="0"/>
      <w:divBdr>
        <w:top w:val="none" w:sz="0" w:space="0" w:color="auto"/>
        <w:left w:val="none" w:sz="0" w:space="0" w:color="auto"/>
        <w:bottom w:val="none" w:sz="0" w:space="0" w:color="auto"/>
        <w:right w:val="none" w:sz="0" w:space="0" w:color="auto"/>
      </w:divBdr>
      <w:divsChild>
        <w:div w:id="11034955">
          <w:marLeft w:val="0"/>
          <w:marRight w:val="0"/>
          <w:marTop w:val="0"/>
          <w:marBottom w:val="0"/>
          <w:divBdr>
            <w:top w:val="none" w:sz="0" w:space="0" w:color="auto"/>
            <w:left w:val="none" w:sz="0" w:space="0" w:color="auto"/>
            <w:bottom w:val="none" w:sz="0" w:space="0" w:color="auto"/>
            <w:right w:val="none" w:sz="0" w:space="0" w:color="auto"/>
          </w:divBdr>
        </w:div>
        <w:div w:id="303970642">
          <w:marLeft w:val="0"/>
          <w:marRight w:val="0"/>
          <w:marTop w:val="0"/>
          <w:marBottom w:val="0"/>
          <w:divBdr>
            <w:top w:val="none" w:sz="0" w:space="0" w:color="auto"/>
            <w:left w:val="none" w:sz="0" w:space="0" w:color="auto"/>
            <w:bottom w:val="none" w:sz="0" w:space="0" w:color="auto"/>
            <w:right w:val="none" w:sz="0" w:space="0" w:color="auto"/>
          </w:divBdr>
        </w:div>
      </w:divsChild>
    </w:div>
    <w:div w:id="543295497">
      <w:bodyDiv w:val="1"/>
      <w:marLeft w:val="0"/>
      <w:marRight w:val="0"/>
      <w:marTop w:val="0"/>
      <w:marBottom w:val="0"/>
      <w:divBdr>
        <w:top w:val="none" w:sz="0" w:space="0" w:color="auto"/>
        <w:left w:val="none" w:sz="0" w:space="0" w:color="auto"/>
        <w:bottom w:val="none" w:sz="0" w:space="0" w:color="auto"/>
        <w:right w:val="none" w:sz="0" w:space="0" w:color="auto"/>
      </w:divBdr>
      <w:divsChild>
        <w:div w:id="1883857473">
          <w:marLeft w:val="0"/>
          <w:marRight w:val="0"/>
          <w:marTop w:val="0"/>
          <w:marBottom w:val="0"/>
          <w:divBdr>
            <w:top w:val="none" w:sz="0" w:space="0" w:color="auto"/>
            <w:left w:val="none" w:sz="0" w:space="0" w:color="auto"/>
            <w:bottom w:val="none" w:sz="0" w:space="0" w:color="auto"/>
            <w:right w:val="none" w:sz="0" w:space="0" w:color="auto"/>
          </w:divBdr>
        </w:div>
        <w:div w:id="1796213985">
          <w:marLeft w:val="0"/>
          <w:marRight w:val="0"/>
          <w:marTop w:val="0"/>
          <w:marBottom w:val="0"/>
          <w:divBdr>
            <w:top w:val="none" w:sz="0" w:space="0" w:color="auto"/>
            <w:left w:val="none" w:sz="0" w:space="0" w:color="auto"/>
            <w:bottom w:val="none" w:sz="0" w:space="0" w:color="auto"/>
            <w:right w:val="none" w:sz="0" w:space="0" w:color="auto"/>
          </w:divBdr>
        </w:div>
      </w:divsChild>
    </w:div>
    <w:div w:id="556085347">
      <w:bodyDiv w:val="1"/>
      <w:marLeft w:val="0"/>
      <w:marRight w:val="0"/>
      <w:marTop w:val="0"/>
      <w:marBottom w:val="0"/>
      <w:divBdr>
        <w:top w:val="none" w:sz="0" w:space="0" w:color="auto"/>
        <w:left w:val="none" w:sz="0" w:space="0" w:color="auto"/>
        <w:bottom w:val="none" w:sz="0" w:space="0" w:color="auto"/>
        <w:right w:val="none" w:sz="0" w:space="0" w:color="auto"/>
      </w:divBdr>
      <w:divsChild>
        <w:div w:id="1171601772">
          <w:marLeft w:val="0"/>
          <w:marRight w:val="0"/>
          <w:marTop w:val="0"/>
          <w:marBottom w:val="0"/>
          <w:divBdr>
            <w:top w:val="none" w:sz="0" w:space="0" w:color="auto"/>
            <w:left w:val="none" w:sz="0" w:space="0" w:color="auto"/>
            <w:bottom w:val="none" w:sz="0" w:space="0" w:color="auto"/>
            <w:right w:val="none" w:sz="0" w:space="0" w:color="auto"/>
          </w:divBdr>
        </w:div>
        <w:div w:id="1962152328">
          <w:marLeft w:val="0"/>
          <w:marRight w:val="0"/>
          <w:marTop w:val="0"/>
          <w:marBottom w:val="0"/>
          <w:divBdr>
            <w:top w:val="none" w:sz="0" w:space="0" w:color="auto"/>
            <w:left w:val="none" w:sz="0" w:space="0" w:color="auto"/>
            <w:bottom w:val="none" w:sz="0" w:space="0" w:color="auto"/>
            <w:right w:val="none" w:sz="0" w:space="0" w:color="auto"/>
          </w:divBdr>
        </w:div>
      </w:divsChild>
    </w:div>
    <w:div w:id="589849937">
      <w:bodyDiv w:val="1"/>
      <w:marLeft w:val="0"/>
      <w:marRight w:val="0"/>
      <w:marTop w:val="0"/>
      <w:marBottom w:val="0"/>
      <w:divBdr>
        <w:top w:val="none" w:sz="0" w:space="0" w:color="auto"/>
        <w:left w:val="none" w:sz="0" w:space="0" w:color="auto"/>
        <w:bottom w:val="none" w:sz="0" w:space="0" w:color="auto"/>
        <w:right w:val="none" w:sz="0" w:space="0" w:color="auto"/>
      </w:divBdr>
      <w:divsChild>
        <w:div w:id="1521165889">
          <w:marLeft w:val="0"/>
          <w:marRight w:val="0"/>
          <w:marTop w:val="0"/>
          <w:marBottom w:val="0"/>
          <w:divBdr>
            <w:top w:val="none" w:sz="0" w:space="0" w:color="auto"/>
            <w:left w:val="none" w:sz="0" w:space="0" w:color="auto"/>
            <w:bottom w:val="none" w:sz="0" w:space="0" w:color="auto"/>
            <w:right w:val="none" w:sz="0" w:space="0" w:color="auto"/>
          </w:divBdr>
          <w:divsChild>
            <w:div w:id="1216896072">
              <w:marLeft w:val="0"/>
              <w:marRight w:val="0"/>
              <w:marTop w:val="0"/>
              <w:marBottom w:val="0"/>
              <w:divBdr>
                <w:top w:val="none" w:sz="0" w:space="0" w:color="auto"/>
                <w:left w:val="none" w:sz="0" w:space="0" w:color="auto"/>
                <w:bottom w:val="none" w:sz="0" w:space="0" w:color="auto"/>
                <w:right w:val="none" w:sz="0" w:space="0" w:color="auto"/>
              </w:divBdr>
              <w:divsChild>
                <w:div w:id="435560729">
                  <w:marLeft w:val="0"/>
                  <w:marRight w:val="0"/>
                  <w:marTop w:val="0"/>
                  <w:marBottom w:val="0"/>
                  <w:divBdr>
                    <w:top w:val="none" w:sz="0" w:space="0" w:color="auto"/>
                    <w:left w:val="none" w:sz="0" w:space="0" w:color="auto"/>
                    <w:bottom w:val="none" w:sz="0" w:space="0" w:color="auto"/>
                    <w:right w:val="none" w:sz="0" w:space="0" w:color="auto"/>
                  </w:divBdr>
                  <w:divsChild>
                    <w:div w:id="860125557">
                      <w:marLeft w:val="0"/>
                      <w:marRight w:val="0"/>
                      <w:marTop w:val="0"/>
                      <w:marBottom w:val="0"/>
                      <w:divBdr>
                        <w:top w:val="none" w:sz="0" w:space="0" w:color="auto"/>
                        <w:left w:val="none" w:sz="0" w:space="0" w:color="auto"/>
                        <w:bottom w:val="none" w:sz="0" w:space="0" w:color="auto"/>
                        <w:right w:val="none" w:sz="0" w:space="0" w:color="auto"/>
                      </w:divBdr>
                      <w:divsChild>
                        <w:div w:id="1345207261">
                          <w:marLeft w:val="300"/>
                          <w:marRight w:val="0"/>
                          <w:marTop w:val="0"/>
                          <w:marBottom w:val="0"/>
                          <w:divBdr>
                            <w:top w:val="none" w:sz="0" w:space="0" w:color="auto"/>
                            <w:left w:val="none" w:sz="0" w:space="0" w:color="auto"/>
                            <w:bottom w:val="none" w:sz="0" w:space="0" w:color="auto"/>
                            <w:right w:val="none" w:sz="0" w:space="0" w:color="auto"/>
                          </w:divBdr>
                          <w:divsChild>
                            <w:div w:id="1589925382">
                              <w:marLeft w:val="-300"/>
                              <w:marRight w:val="0"/>
                              <w:marTop w:val="0"/>
                              <w:marBottom w:val="0"/>
                              <w:divBdr>
                                <w:top w:val="none" w:sz="0" w:space="0" w:color="auto"/>
                                <w:left w:val="none" w:sz="0" w:space="0" w:color="auto"/>
                                <w:bottom w:val="none" w:sz="0" w:space="0" w:color="auto"/>
                                <w:right w:val="none" w:sz="0" w:space="0" w:color="auto"/>
                              </w:divBdr>
                              <w:divsChild>
                                <w:div w:id="174286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758516">
          <w:marLeft w:val="-240"/>
          <w:marRight w:val="-240"/>
          <w:marTop w:val="0"/>
          <w:marBottom w:val="0"/>
          <w:divBdr>
            <w:top w:val="none" w:sz="0" w:space="0" w:color="auto"/>
            <w:left w:val="none" w:sz="0" w:space="0" w:color="auto"/>
            <w:bottom w:val="none" w:sz="0" w:space="0" w:color="auto"/>
            <w:right w:val="none" w:sz="0" w:space="0" w:color="auto"/>
          </w:divBdr>
        </w:div>
      </w:divsChild>
    </w:div>
    <w:div w:id="624895546">
      <w:bodyDiv w:val="1"/>
      <w:marLeft w:val="0"/>
      <w:marRight w:val="0"/>
      <w:marTop w:val="0"/>
      <w:marBottom w:val="0"/>
      <w:divBdr>
        <w:top w:val="none" w:sz="0" w:space="0" w:color="auto"/>
        <w:left w:val="none" w:sz="0" w:space="0" w:color="auto"/>
        <w:bottom w:val="none" w:sz="0" w:space="0" w:color="auto"/>
        <w:right w:val="none" w:sz="0" w:space="0" w:color="auto"/>
      </w:divBdr>
    </w:div>
    <w:div w:id="656539847">
      <w:bodyDiv w:val="1"/>
      <w:marLeft w:val="0"/>
      <w:marRight w:val="0"/>
      <w:marTop w:val="0"/>
      <w:marBottom w:val="0"/>
      <w:divBdr>
        <w:top w:val="none" w:sz="0" w:space="0" w:color="auto"/>
        <w:left w:val="none" w:sz="0" w:space="0" w:color="auto"/>
        <w:bottom w:val="none" w:sz="0" w:space="0" w:color="auto"/>
        <w:right w:val="none" w:sz="0" w:space="0" w:color="auto"/>
      </w:divBdr>
    </w:div>
    <w:div w:id="685903269">
      <w:bodyDiv w:val="1"/>
      <w:marLeft w:val="0"/>
      <w:marRight w:val="0"/>
      <w:marTop w:val="0"/>
      <w:marBottom w:val="0"/>
      <w:divBdr>
        <w:top w:val="none" w:sz="0" w:space="0" w:color="auto"/>
        <w:left w:val="none" w:sz="0" w:space="0" w:color="auto"/>
        <w:bottom w:val="none" w:sz="0" w:space="0" w:color="auto"/>
        <w:right w:val="none" w:sz="0" w:space="0" w:color="auto"/>
      </w:divBdr>
    </w:div>
    <w:div w:id="704327621">
      <w:bodyDiv w:val="1"/>
      <w:marLeft w:val="0"/>
      <w:marRight w:val="0"/>
      <w:marTop w:val="0"/>
      <w:marBottom w:val="0"/>
      <w:divBdr>
        <w:top w:val="none" w:sz="0" w:space="0" w:color="auto"/>
        <w:left w:val="none" w:sz="0" w:space="0" w:color="auto"/>
        <w:bottom w:val="none" w:sz="0" w:space="0" w:color="auto"/>
        <w:right w:val="none" w:sz="0" w:space="0" w:color="auto"/>
      </w:divBdr>
      <w:divsChild>
        <w:div w:id="1283340279">
          <w:marLeft w:val="0"/>
          <w:marRight w:val="0"/>
          <w:marTop w:val="0"/>
          <w:marBottom w:val="0"/>
          <w:divBdr>
            <w:top w:val="none" w:sz="0" w:space="0" w:color="auto"/>
            <w:left w:val="none" w:sz="0" w:space="0" w:color="auto"/>
            <w:bottom w:val="none" w:sz="0" w:space="0" w:color="auto"/>
            <w:right w:val="none" w:sz="0" w:space="0" w:color="auto"/>
          </w:divBdr>
        </w:div>
        <w:div w:id="483284115">
          <w:marLeft w:val="0"/>
          <w:marRight w:val="0"/>
          <w:marTop w:val="0"/>
          <w:marBottom w:val="0"/>
          <w:divBdr>
            <w:top w:val="none" w:sz="0" w:space="0" w:color="auto"/>
            <w:left w:val="none" w:sz="0" w:space="0" w:color="auto"/>
            <w:bottom w:val="none" w:sz="0" w:space="0" w:color="auto"/>
            <w:right w:val="none" w:sz="0" w:space="0" w:color="auto"/>
          </w:divBdr>
        </w:div>
      </w:divsChild>
    </w:div>
    <w:div w:id="757602624">
      <w:bodyDiv w:val="1"/>
      <w:marLeft w:val="0"/>
      <w:marRight w:val="0"/>
      <w:marTop w:val="0"/>
      <w:marBottom w:val="0"/>
      <w:divBdr>
        <w:top w:val="none" w:sz="0" w:space="0" w:color="auto"/>
        <w:left w:val="none" w:sz="0" w:space="0" w:color="auto"/>
        <w:bottom w:val="none" w:sz="0" w:space="0" w:color="auto"/>
        <w:right w:val="none" w:sz="0" w:space="0" w:color="auto"/>
      </w:divBdr>
      <w:divsChild>
        <w:div w:id="1663585066">
          <w:marLeft w:val="0"/>
          <w:marRight w:val="0"/>
          <w:marTop w:val="0"/>
          <w:marBottom w:val="0"/>
          <w:divBdr>
            <w:top w:val="none" w:sz="0" w:space="0" w:color="auto"/>
            <w:left w:val="none" w:sz="0" w:space="0" w:color="auto"/>
            <w:bottom w:val="none" w:sz="0" w:space="0" w:color="auto"/>
            <w:right w:val="none" w:sz="0" w:space="0" w:color="auto"/>
          </w:divBdr>
          <w:divsChild>
            <w:div w:id="1013652234">
              <w:marLeft w:val="0"/>
              <w:marRight w:val="0"/>
              <w:marTop w:val="0"/>
              <w:marBottom w:val="300"/>
              <w:divBdr>
                <w:top w:val="single" w:sz="6" w:space="4" w:color="DDCEB7"/>
                <w:left w:val="single" w:sz="6" w:space="0" w:color="DDCEB7"/>
                <w:bottom w:val="single" w:sz="6" w:space="4" w:color="DDCEB7"/>
                <w:right w:val="single" w:sz="6" w:space="0" w:color="DDCEB7"/>
              </w:divBdr>
            </w:div>
          </w:divsChild>
        </w:div>
      </w:divsChild>
    </w:div>
    <w:div w:id="771243489">
      <w:bodyDiv w:val="1"/>
      <w:marLeft w:val="0"/>
      <w:marRight w:val="0"/>
      <w:marTop w:val="0"/>
      <w:marBottom w:val="0"/>
      <w:divBdr>
        <w:top w:val="none" w:sz="0" w:space="0" w:color="auto"/>
        <w:left w:val="none" w:sz="0" w:space="0" w:color="auto"/>
        <w:bottom w:val="none" w:sz="0" w:space="0" w:color="auto"/>
        <w:right w:val="none" w:sz="0" w:space="0" w:color="auto"/>
      </w:divBdr>
    </w:div>
    <w:div w:id="836580084">
      <w:bodyDiv w:val="1"/>
      <w:marLeft w:val="0"/>
      <w:marRight w:val="0"/>
      <w:marTop w:val="0"/>
      <w:marBottom w:val="0"/>
      <w:divBdr>
        <w:top w:val="none" w:sz="0" w:space="0" w:color="auto"/>
        <w:left w:val="none" w:sz="0" w:space="0" w:color="auto"/>
        <w:bottom w:val="none" w:sz="0" w:space="0" w:color="auto"/>
        <w:right w:val="none" w:sz="0" w:space="0" w:color="auto"/>
      </w:divBdr>
      <w:divsChild>
        <w:div w:id="1107504261">
          <w:marLeft w:val="0"/>
          <w:marRight w:val="0"/>
          <w:marTop w:val="0"/>
          <w:marBottom w:val="0"/>
          <w:divBdr>
            <w:top w:val="none" w:sz="0" w:space="0" w:color="auto"/>
            <w:left w:val="none" w:sz="0" w:space="0" w:color="auto"/>
            <w:bottom w:val="none" w:sz="0" w:space="0" w:color="auto"/>
            <w:right w:val="none" w:sz="0" w:space="0" w:color="auto"/>
          </w:divBdr>
          <w:divsChild>
            <w:div w:id="1668167829">
              <w:marLeft w:val="0"/>
              <w:marRight w:val="0"/>
              <w:marTop w:val="0"/>
              <w:marBottom w:val="0"/>
              <w:divBdr>
                <w:top w:val="none" w:sz="0" w:space="0" w:color="auto"/>
                <w:left w:val="none" w:sz="0" w:space="0" w:color="auto"/>
                <w:bottom w:val="none" w:sz="0" w:space="0" w:color="auto"/>
                <w:right w:val="none" w:sz="0" w:space="0" w:color="auto"/>
              </w:divBdr>
            </w:div>
          </w:divsChild>
        </w:div>
        <w:div w:id="796989121">
          <w:marLeft w:val="0"/>
          <w:marRight w:val="0"/>
          <w:marTop w:val="0"/>
          <w:marBottom w:val="0"/>
          <w:divBdr>
            <w:top w:val="none" w:sz="0" w:space="0" w:color="auto"/>
            <w:left w:val="none" w:sz="0" w:space="0" w:color="auto"/>
            <w:bottom w:val="none" w:sz="0" w:space="0" w:color="auto"/>
            <w:right w:val="none" w:sz="0" w:space="0" w:color="auto"/>
          </w:divBdr>
          <w:divsChild>
            <w:div w:id="149836847">
              <w:marLeft w:val="0"/>
              <w:marRight w:val="0"/>
              <w:marTop w:val="0"/>
              <w:marBottom w:val="0"/>
              <w:divBdr>
                <w:top w:val="none" w:sz="0" w:space="0" w:color="auto"/>
                <w:left w:val="none" w:sz="0" w:space="0" w:color="auto"/>
                <w:bottom w:val="none" w:sz="0" w:space="0" w:color="auto"/>
                <w:right w:val="none" w:sz="0" w:space="0" w:color="auto"/>
              </w:divBdr>
            </w:div>
          </w:divsChild>
        </w:div>
        <w:div w:id="1677459644">
          <w:marLeft w:val="0"/>
          <w:marRight w:val="0"/>
          <w:marTop w:val="0"/>
          <w:marBottom w:val="0"/>
          <w:divBdr>
            <w:top w:val="none" w:sz="0" w:space="0" w:color="auto"/>
            <w:left w:val="none" w:sz="0" w:space="0" w:color="auto"/>
            <w:bottom w:val="none" w:sz="0" w:space="0" w:color="auto"/>
            <w:right w:val="none" w:sz="0" w:space="0" w:color="auto"/>
          </w:divBdr>
          <w:divsChild>
            <w:div w:id="1829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374681">
      <w:bodyDiv w:val="1"/>
      <w:marLeft w:val="0"/>
      <w:marRight w:val="0"/>
      <w:marTop w:val="0"/>
      <w:marBottom w:val="0"/>
      <w:divBdr>
        <w:top w:val="none" w:sz="0" w:space="0" w:color="auto"/>
        <w:left w:val="none" w:sz="0" w:space="0" w:color="auto"/>
        <w:bottom w:val="none" w:sz="0" w:space="0" w:color="auto"/>
        <w:right w:val="none" w:sz="0" w:space="0" w:color="auto"/>
      </w:divBdr>
      <w:divsChild>
        <w:div w:id="2086216980">
          <w:marLeft w:val="0"/>
          <w:marRight w:val="0"/>
          <w:marTop w:val="0"/>
          <w:marBottom w:val="0"/>
          <w:divBdr>
            <w:top w:val="none" w:sz="0" w:space="0" w:color="auto"/>
            <w:left w:val="none" w:sz="0" w:space="0" w:color="auto"/>
            <w:bottom w:val="none" w:sz="0" w:space="0" w:color="auto"/>
            <w:right w:val="none" w:sz="0" w:space="0" w:color="auto"/>
          </w:divBdr>
        </w:div>
        <w:div w:id="47001925">
          <w:marLeft w:val="0"/>
          <w:marRight w:val="0"/>
          <w:marTop w:val="0"/>
          <w:marBottom w:val="0"/>
          <w:divBdr>
            <w:top w:val="none" w:sz="0" w:space="0" w:color="auto"/>
            <w:left w:val="none" w:sz="0" w:space="0" w:color="auto"/>
            <w:bottom w:val="none" w:sz="0" w:space="0" w:color="auto"/>
            <w:right w:val="none" w:sz="0" w:space="0" w:color="auto"/>
          </w:divBdr>
        </w:div>
      </w:divsChild>
    </w:div>
    <w:div w:id="853690957">
      <w:bodyDiv w:val="1"/>
      <w:marLeft w:val="0"/>
      <w:marRight w:val="0"/>
      <w:marTop w:val="0"/>
      <w:marBottom w:val="0"/>
      <w:divBdr>
        <w:top w:val="none" w:sz="0" w:space="0" w:color="auto"/>
        <w:left w:val="none" w:sz="0" w:space="0" w:color="auto"/>
        <w:bottom w:val="none" w:sz="0" w:space="0" w:color="auto"/>
        <w:right w:val="none" w:sz="0" w:space="0" w:color="auto"/>
      </w:divBdr>
    </w:div>
    <w:div w:id="871766188">
      <w:bodyDiv w:val="1"/>
      <w:marLeft w:val="0"/>
      <w:marRight w:val="0"/>
      <w:marTop w:val="0"/>
      <w:marBottom w:val="0"/>
      <w:divBdr>
        <w:top w:val="none" w:sz="0" w:space="0" w:color="auto"/>
        <w:left w:val="none" w:sz="0" w:space="0" w:color="auto"/>
        <w:bottom w:val="none" w:sz="0" w:space="0" w:color="auto"/>
        <w:right w:val="none" w:sz="0" w:space="0" w:color="auto"/>
      </w:divBdr>
      <w:divsChild>
        <w:div w:id="715784666">
          <w:marLeft w:val="0"/>
          <w:marRight w:val="0"/>
          <w:marTop w:val="0"/>
          <w:marBottom w:val="0"/>
          <w:divBdr>
            <w:top w:val="none" w:sz="0" w:space="0" w:color="auto"/>
            <w:left w:val="none" w:sz="0" w:space="0" w:color="auto"/>
            <w:bottom w:val="none" w:sz="0" w:space="0" w:color="auto"/>
            <w:right w:val="none" w:sz="0" w:space="0" w:color="auto"/>
          </w:divBdr>
        </w:div>
        <w:div w:id="27218157">
          <w:marLeft w:val="0"/>
          <w:marRight w:val="0"/>
          <w:marTop w:val="0"/>
          <w:marBottom w:val="0"/>
          <w:divBdr>
            <w:top w:val="none" w:sz="0" w:space="0" w:color="auto"/>
            <w:left w:val="none" w:sz="0" w:space="0" w:color="auto"/>
            <w:bottom w:val="none" w:sz="0" w:space="0" w:color="auto"/>
            <w:right w:val="none" w:sz="0" w:space="0" w:color="auto"/>
          </w:divBdr>
        </w:div>
      </w:divsChild>
    </w:div>
    <w:div w:id="933519022">
      <w:bodyDiv w:val="1"/>
      <w:marLeft w:val="0"/>
      <w:marRight w:val="0"/>
      <w:marTop w:val="0"/>
      <w:marBottom w:val="0"/>
      <w:divBdr>
        <w:top w:val="none" w:sz="0" w:space="0" w:color="auto"/>
        <w:left w:val="none" w:sz="0" w:space="0" w:color="auto"/>
        <w:bottom w:val="none" w:sz="0" w:space="0" w:color="auto"/>
        <w:right w:val="none" w:sz="0" w:space="0" w:color="auto"/>
      </w:divBdr>
    </w:div>
    <w:div w:id="970355892">
      <w:bodyDiv w:val="1"/>
      <w:marLeft w:val="0"/>
      <w:marRight w:val="0"/>
      <w:marTop w:val="0"/>
      <w:marBottom w:val="0"/>
      <w:divBdr>
        <w:top w:val="none" w:sz="0" w:space="0" w:color="auto"/>
        <w:left w:val="none" w:sz="0" w:space="0" w:color="auto"/>
        <w:bottom w:val="none" w:sz="0" w:space="0" w:color="auto"/>
        <w:right w:val="none" w:sz="0" w:space="0" w:color="auto"/>
      </w:divBdr>
    </w:div>
    <w:div w:id="1024937118">
      <w:bodyDiv w:val="1"/>
      <w:marLeft w:val="0"/>
      <w:marRight w:val="0"/>
      <w:marTop w:val="0"/>
      <w:marBottom w:val="0"/>
      <w:divBdr>
        <w:top w:val="none" w:sz="0" w:space="0" w:color="auto"/>
        <w:left w:val="none" w:sz="0" w:space="0" w:color="auto"/>
        <w:bottom w:val="none" w:sz="0" w:space="0" w:color="auto"/>
        <w:right w:val="none" w:sz="0" w:space="0" w:color="auto"/>
      </w:divBdr>
      <w:divsChild>
        <w:div w:id="1831631328">
          <w:marLeft w:val="0"/>
          <w:marRight w:val="0"/>
          <w:marTop w:val="0"/>
          <w:marBottom w:val="0"/>
          <w:divBdr>
            <w:top w:val="none" w:sz="0" w:space="0" w:color="auto"/>
            <w:left w:val="none" w:sz="0" w:space="0" w:color="auto"/>
            <w:bottom w:val="none" w:sz="0" w:space="0" w:color="auto"/>
            <w:right w:val="none" w:sz="0" w:space="0" w:color="auto"/>
          </w:divBdr>
        </w:div>
        <w:div w:id="888808212">
          <w:marLeft w:val="0"/>
          <w:marRight w:val="0"/>
          <w:marTop w:val="0"/>
          <w:marBottom w:val="0"/>
          <w:divBdr>
            <w:top w:val="none" w:sz="0" w:space="0" w:color="auto"/>
            <w:left w:val="none" w:sz="0" w:space="0" w:color="auto"/>
            <w:bottom w:val="none" w:sz="0" w:space="0" w:color="auto"/>
            <w:right w:val="none" w:sz="0" w:space="0" w:color="auto"/>
          </w:divBdr>
        </w:div>
      </w:divsChild>
    </w:div>
    <w:div w:id="1065180918">
      <w:bodyDiv w:val="1"/>
      <w:marLeft w:val="0"/>
      <w:marRight w:val="0"/>
      <w:marTop w:val="0"/>
      <w:marBottom w:val="0"/>
      <w:divBdr>
        <w:top w:val="none" w:sz="0" w:space="0" w:color="auto"/>
        <w:left w:val="none" w:sz="0" w:space="0" w:color="auto"/>
        <w:bottom w:val="none" w:sz="0" w:space="0" w:color="auto"/>
        <w:right w:val="none" w:sz="0" w:space="0" w:color="auto"/>
      </w:divBdr>
    </w:div>
    <w:div w:id="1070276592">
      <w:bodyDiv w:val="1"/>
      <w:marLeft w:val="0"/>
      <w:marRight w:val="0"/>
      <w:marTop w:val="0"/>
      <w:marBottom w:val="0"/>
      <w:divBdr>
        <w:top w:val="none" w:sz="0" w:space="0" w:color="auto"/>
        <w:left w:val="none" w:sz="0" w:space="0" w:color="auto"/>
        <w:bottom w:val="none" w:sz="0" w:space="0" w:color="auto"/>
        <w:right w:val="none" w:sz="0" w:space="0" w:color="auto"/>
      </w:divBdr>
    </w:div>
    <w:div w:id="1078332214">
      <w:bodyDiv w:val="1"/>
      <w:marLeft w:val="0"/>
      <w:marRight w:val="0"/>
      <w:marTop w:val="0"/>
      <w:marBottom w:val="0"/>
      <w:divBdr>
        <w:top w:val="none" w:sz="0" w:space="0" w:color="auto"/>
        <w:left w:val="none" w:sz="0" w:space="0" w:color="auto"/>
        <w:bottom w:val="none" w:sz="0" w:space="0" w:color="auto"/>
        <w:right w:val="none" w:sz="0" w:space="0" w:color="auto"/>
      </w:divBdr>
      <w:divsChild>
        <w:div w:id="609432331">
          <w:marLeft w:val="-300"/>
          <w:marRight w:val="0"/>
          <w:marTop w:val="0"/>
          <w:marBottom w:val="0"/>
          <w:divBdr>
            <w:top w:val="none" w:sz="0" w:space="0" w:color="auto"/>
            <w:left w:val="none" w:sz="0" w:space="0" w:color="auto"/>
            <w:bottom w:val="none" w:sz="0" w:space="0" w:color="auto"/>
            <w:right w:val="none" w:sz="0" w:space="0" w:color="auto"/>
          </w:divBdr>
          <w:divsChild>
            <w:div w:id="562838943">
              <w:marLeft w:val="0"/>
              <w:marRight w:val="0"/>
              <w:marTop w:val="0"/>
              <w:marBottom w:val="0"/>
              <w:divBdr>
                <w:top w:val="none" w:sz="0" w:space="0" w:color="auto"/>
                <w:left w:val="none" w:sz="0" w:space="0" w:color="auto"/>
                <w:bottom w:val="none" w:sz="0" w:space="0" w:color="auto"/>
                <w:right w:val="none" w:sz="0" w:space="0" w:color="auto"/>
              </w:divBdr>
            </w:div>
          </w:divsChild>
        </w:div>
        <w:div w:id="2020160344">
          <w:marLeft w:val="-480"/>
          <w:marRight w:val="0"/>
          <w:marTop w:val="0"/>
          <w:marBottom w:val="0"/>
          <w:divBdr>
            <w:top w:val="none" w:sz="0" w:space="0" w:color="auto"/>
            <w:left w:val="none" w:sz="0" w:space="0" w:color="auto"/>
            <w:bottom w:val="none" w:sz="0" w:space="0" w:color="auto"/>
            <w:right w:val="none" w:sz="0" w:space="0" w:color="auto"/>
          </w:divBdr>
          <w:divsChild>
            <w:div w:id="1805346142">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093477463">
      <w:bodyDiv w:val="1"/>
      <w:marLeft w:val="0"/>
      <w:marRight w:val="0"/>
      <w:marTop w:val="0"/>
      <w:marBottom w:val="0"/>
      <w:divBdr>
        <w:top w:val="none" w:sz="0" w:space="0" w:color="auto"/>
        <w:left w:val="none" w:sz="0" w:space="0" w:color="auto"/>
        <w:bottom w:val="none" w:sz="0" w:space="0" w:color="auto"/>
        <w:right w:val="none" w:sz="0" w:space="0" w:color="auto"/>
      </w:divBdr>
    </w:div>
    <w:div w:id="1097867611">
      <w:bodyDiv w:val="1"/>
      <w:marLeft w:val="0"/>
      <w:marRight w:val="0"/>
      <w:marTop w:val="0"/>
      <w:marBottom w:val="0"/>
      <w:divBdr>
        <w:top w:val="none" w:sz="0" w:space="0" w:color="auto"/>
        <w:left w:val="none" w:sz="0" w:space="0" w:color="auto"/>
        <w:bottom w:val="none" w:sz="0" w:space="0" w:color="auto"/>
        <w:right w:val="none" w:sz="0" w:space="0" w:color="auto"/>
      </w:divBdr>
    </w:div>
    <w:div w:id="1120221258">
      <w:bodyDiv w:val="1"/>
      <w:marLeft w:val="0"/>
      <w:marRight w:val="0"/>
      <w:marTop w:val="0"/>
      <w:marBottom w:val="0"/>
      <w:divBdr>
        <w:top w:val="none" w:sz="0" w:space="0" w:color="auto"/>
        <w:left w:val="none" w:sz="0" w:space="0" w:color="auto"/>
        <w:bottom w:val="none" w:sz="0" w:space="0" w:color="auto"/>
        <w:right w:val="none" w:sz="0" w:space="0" w:color="auto"/>
      </w:divBdr>
    </w:div>
    <w:div w:id="1182161307">
      <w:bodyDiv w:val="1"/>
      <w:marLeft w:val="0"/>
      <w:marRight w:val="0"/>
      <w:marTop w:val="0"/>
      <w:marBottom w:val="0"/>
      <w:divBdr>
        <w:top w:val="none" w:sz="0" w:space="0" w:color="auto"/>
        <w:left w:val="none" w:sz="0" w:space="0" w:color="auto"/>
        <w:bottom w:val="none" w:sz="0" w:space="0" w:color="auto"/>
        <w:right w:val="none" w:sz="0" w:space="0" w:color="auto"/>
      </w:divBdr>
    </w:div>
    <w:div w:id="1204170779">
      <w:bodyDiv w:val="1"/>
      <w:marLeft w:val="0"/>
      <w:marRight w:val="0"/>
      <w:marTop w:val="0"/>
      <w:marBottom w:val="0"/>
      <w:divBdr>
        <w:top w:val="none" w:sz="0" w:space="0" w:color="auto"/>
        <w:left w:val="none" w:sz="0" w:space="0" w:color="auto"/>
        <w:bottom w:val="none" w:sz="0" w:space="0" w:color="auto"/>
        <w:right w:val="none" w:sz="0" w:space="0" w:color="auto"/>
      </w:divBdr>
      <w:divsChild>
        <w:div w:id="535776810">
          <w:marLeft w:val="0"/>
          <w:marRight w:val="0"/>
          <w:marTop w:val="0"/>
          <w:marBottom w:val="0"/>
          <w:divBdr>
            <w:top w:val="none" w:sz="0" w:space="0" w:color="auto"/>
            <w:left w:val="none" w:sz="0" w:space="0" w:color="auto"/>
            <w:bottom w:val="none" w:sz="0" w:space="0" w:color="auto"/>
            <w:right w:val="none" w:sz="0" w:space="0" w:color="auto"/>
          </w:divBdr>
        </w:div>
        <w:div w:id="965935903">
          <w:marLeft w:val="0"/>
          <w:marRight w:val="0"/>
          <w:marTop w:val="0"/>
          <w:marBottom w:val="0"/>
          <w:divBdr>
            <w:top w:val="none" w:sz="0" w:space="0" w:color="auto"/>
            <w:left w:val="none" w:sz="0" w:space="0" w:color="auto"/>
            <w:bottom w:val="none" w:sz="0" w:space="0" w:color="auto"/>
            <w:right w:val="none" w:sz="0" w:space="0" w:color="auto"/>
          </w:divBdr>
        </w:div>
      </w:divsChild>
    </w:div>
    <w:div w:id="1226917347">
      <w:bodyDiv w:val="1"/>
      <w:marLeft w:val="0"/>
      <w:marRight w:val="0"/>
      <w:marTop w:val="0"/>
      <w:marBottom w:val="0"/>
      <w:divBdr>
        <w:top w:val="none" w:sz="0" w:space="0" w:color="auto"/>
        <w:left w:val="none" w:sz="0" w:space="0" w:color="auto"/>
        <w:bottom w:val="none" w:sz="0" w:space="0" w:color="auto"/>
        <w:right w:val="none" w:sz="0" w:space="0" w:color="auto"/>
      </w:divBdr>
    </w:div>
    <w:div w:id="1237782575">
      <w:bodyDiv w:val="1"/>
      <w:marLeft w:val="0"/>
      <w:marRight w:val="0"/>
      <w:marTop w:val="0"/>
      <w:marBottom w:val="0"/>
      <w:divBdr>
        <w:top w:val="none" w:sz="0" w:space="0" w:color="auto"/>
        <w:left w:val="none" w:sz="0" w:space="0" w:color="auto"/>
        <w:bottom w:val="none" w:sz="0" w:space="0" w:color="auto"/>
        <w:right w:val="none" w:sz="0" w:space="0" w:color="auto"/>
      </w:divBdr>
      <w:divsChild>
        <w:div w:id="131751872">
          <w:marLeft w:val="0"/>
          <w:marRight w:val="0"/>
          <w:marTop w:val="0"/>
          <w:marBottom w:val="0"/>
          <w:divBdr>
            <w:top w:val="none" w:sz="0" w:space="0" w:color="auto"/>
            <w:left w:val="none" w:sz="0" w:space="0" w:color="auto"/>
            <w:bottom w:val="none" w:sz="0" w:space="0" w:color="auto"/>
            <w:right w:val="none" w:sz="0" w:space="0" w:color="auto"/>
          </w:divBdr>
        </w:div>
        <w:div w:id="1753576468">
          <w:marLeft w:val="0"/>
          <w:marRight w:val="0"/>
          <w:marTop w:val="0"/>
          <w:marBottom w:val="0"/>
          <w:divBdr>
            <w:top w:val="none" w:sz="0" w:space="0" w:color="auto"/>
            <w:left w:val="none" w:sz="0" w:space="0" w:color="auto"/>
            <w:bottom w:val="none" w:sz="0" w:space="0" w:color="auto"/>
            <w:right w:val="none" w:sz="0" w:space="0" w:color="auto"/>
          </w:divBdr>
        </w:div>
      </w:divsChild>
    </w:div>
    <w:div w:id="1269195557">
      <w:bodyDiv w:val="1"/>
      <w:marLeft w:val="0"/>
      <w:marRight w:val="0"/>
      <w:marTop w:val="0"/>
      <w:marBottom w:val="0"/>
      <w:divBdr>
        <w:top w:val="none" w:sz="0" w:space="0" w:color="auto"/>
        <w:left w:val="none" w:sz="0" w:space="0" w:color="auto"/>
        <w:bottom w:val="none" w:sz="0" w:space="0" w:color="auto"/>
        <w:right w:val="none" w:sz="0" w:space="0" w:color="auto"/>
      </w:divBdr>
    </w:div>
    <w:div w:id="1283269319">
      <w:bodyDiv w:val="1"/>
      <w:marLeft w:val="0"/>
      <w:marRight w:val="0"/>
      <w:marTop w:val="0"/>
      <w:marBottom w:val="0"/>
      <w:divBdr>
        <w:top w:val="none" w:sz="0" w:space="0" w:color="auto"/>
        <w:left w:val="none" w:sz="0" w:space="0" w:color="auto"/>
        <w:bottom w:val="none" w:sz="0" w:space="0" w:color="auto"/>
        <w:right w:val="none" w:sz="0" w:space="0" w:color="auto"/>
      </w:divBdr>
    </w:div>
    <w:div w:id="1376585641">
      <w:bodyDiv w:val="1"/>
      <w:marLeft w:val="0"/>
      <w:marRight w:val="0"/>
      <w:marTop w:val="0"/>
      <w:marBottom w:val="0"/>
      <w:divBdr>
        <w:top w:val="none" w:sz="0" w:space="0" w:color="auto"/>
        <w:left w:val="none" w:sz="0" w:space="0" w:color="auto"/>
        <w:bottom w:val="none" w:sz="0" w:space="0" w:color="auto"/>
        <w:right w:val="none" w:sz="0" w:space="0" w:color="auto"/>
      </w:divBdr>
      <w:divsChild>
        <w:div w:id="1764261475">
          <w:marLeft w:val="0"/>
          <w:marRight w:val="0"/>
          <w:marTop w:val="0"/>
          <w:marBottom w:val="0"/>
          <w:divBdr>
            <w:top w:val="none" w:sz="0" w:space="0" w:color="auto"/>
            <w:left w:val="none" w:sz="0" w:space="0" w:color="auto"/>
            <w:bottom w:val="none" w:sz="0" w:space="0" w:color="auto"/>
            <w:right w:val="none" w:sz="0" w:space="0" w:color="auto"/>
          </w:divBdr>
        </w:div>
        <w:div w:id="1410613441">
          <w:marLeft w:val="0"/>
          <w:marRight w:val="0"/>
          <w:marTop w:val="0"/>
          <w:marBottom w:val="0"/>
          <w:divBdr>
            <w:top w:val="none" w:sz="0" w:space="0" w:color="auto"/>
            <w:left w:val="none" w:sz="0" w:space="0" w:color="auto"/>
            <w:bottom w:val="none" w:sz="0" w:space="0" w:color="auto"/>
            <w:right w:val="none" w:sz="0" w:space="0" w:color="auto"/>
          </w:divBdr>
        </w:div>
      </w:divsChild>
    </w:div>
    <w:div w:id="1380662764">
      <w:bodyDiv w:val="1"/>
      <w:marLeft w:val="0"/>
      <w:marRight w:val="0"/>
      <w:marTop w:val="0"/>
      <w:marBottom w:val="0"/>
      <w:divBdr>
        <w:top w:val="none" w:sz="0" w:space="0" w:color="auto"/>
        <w:left w:val="none" w:sz="0" w:space="0" w:color="auto"/>
        <w:bottom w:val="none" w:sz="0" w:space="0" w:color="auto"/>
        <w:right w:val="none" w:sz="0" w:space="0" w:color="auto"/>
      </w:divBdr>
    </w:div>
    <w:div w:id="1393239388">
      <w:bodyDiv w:val="1"/>
      <w:marLeft w:val="0"/>
      <w:marRight w:val="0"/>
      <w:marTop w:val="0"/>
      <w:marBottom w:val="0"/>
      <w:divBdr>
        <w:top w:val="none" w:sz="0" w:space="0" w:color="auto"/>
        <w:left w:val="none" w:sz="0" w:space="0" w:color="auto"/>
        <w:bottom w:val="none" w:sz="0" w:space="0" w:color="auto"/>
        <w:right w:val="none" w:sz="0" w:space="0" w:color="auto"/>
      </w:divBdr>
    </w:div>
    <w:div w:id="1443451236">
      <w:bodyDiv w:val="1"/>
      <w:marLeft w:val="0"/>
      <w:marRight w:val="0"/>
      <w:marTop w:val="0"/>
      <w:marBottom w:val="0"/>
      <w:divBdr>
        <w:top w:val="none" w:sz="0" w:space="0" w:color="auto"/>
        <w:left w:val="none" w:sz="0" w:space="0" w:color="auto"/>
        <w:bottom w:val="none" w:sz="0" w:space="0" w:color="auto"/>
        <w:right w:val="none" w:sz="0" w:space="0" w:color="auto"/>
      </w:divBdr>
    </w:div>
    <w:div w:id="1472092326">
      <w:bodyDiv w:val="1"/>
      <w:marLeft w:val="0"/>
      <w:marRight w:val="0"/>
      <w:marTop w:val="0"/>
      <w:marBottom w:val="0"/>
      <w:divBdr>
        <w:top w:val="none" w:sz="0" w:space="0" w:color="auto"/>
        <w:left w:val="none" w:sz="0" w:space="0" w:color="auto"/>
        <w:bottom w:val="none" w:sz="0" w:space="0" w:color="auto"/>
        <w:right w:val="none" w:sz="0" w:space="0" w:color="auto"/>
      </w:divBdr>
      <w:divsChild>
        <w:div w:id="1214199712">
          <w:marLeft w:val="0"/>
          <w:marRight w:val="0"/>
          <w:marTop w:val="0"/>
          <w:marBottom w:val="0"/>
          <w:divBdr>
            <w:top w:val="none" w:sz="0" w:space="0" w:color="auto"/>
            <w:left w:val="none" w:sz="0" w:space="0" w:color="auto"/>
            <w:bottom w:val="none" w:sz="0" w:space="0" w:color="auto"/>
            <w:right w:val="none" w:sz="0" w:space="0" w:color="auto"/>
          </w:divBdr>
          <w:divsChild>
            <w:div w:id="409354833">
              <w:marLeft w:val="0"/>
              <w:marRight w:val="0"/>
              <w:marTop w:val="0"/>
              <w:marBottom w:val="0"/>
              <w:divBdr>
                <w:top w:val="none" w:sz="0" w:space="0" w:color="auto"/>
                <w:left w:val="none" w:sz="0" w:space="0" w:color="auto"/>
                <w:bottom w:val="none" w:sz="0" w:space="0" w:color="auto"/>
                <w:right w:val="none" w:sz="0" w:space="0" w:color="auto"/>
              </w:divBdr>
              <w:divsChild>
                <w:div w:id="1656446793">
                  <w:marLeft w:val="0"/>
                  <w:marRight w:val="0"/>
                  <w:marTop w:val="0"/>
                  <w:marBottom w:val="0"/>
                  <w:divBdr>
                    <w:top w:val="none" w:sz="0" w:space="0" w:color="auto"/>
                    <w:left w:val="none" w:sz="0" w:space="0" w:color="auto"/>
                    <w:bottom w:val="none" w:sz="0" w:space="0" w:color="auto"/>
                    <w:right w:val="none" w:sz="0" w:space="0" w:color="auto"/>
                  </w:divBdr>
                  <w:divsChild>
                    <w:div w:id="916522774">
                      <w:marLeft w:val="0"/>
                      <w:marRight w:val="0"/>
                      <w:marTop w:val="0"/>
                      <w:marBottom w:val="0"/>
                      <w:divBdr>
                        <w:top w:val="none" w:sz="0" w:space="0" w:color="auto"/>
                        <w:left w:val="none" w:sz="0" w:space="0" w:color="auto"/>
                        <w:bottom w:val="none" w:sz="0" w:space="0" w:color="auto"/>
                        <w:right w:val="none" w:sz="0" w:space="0" w:color="auto"/>
                      </w:divBdr>
                      <w:divsChild>
                        <w:div w:id="1181553890">
                          <w:marLeft w:val="300"/>
                          <w:marRight w:val="0"/>
                          <w:marTop w:val="0"/>
                          <w:marBottom w:val="0"/>
                          <w:divBdr>
                            <w:top w:val="none" w:sz="0" w:space="0" w:color="auto"/>
                            <w:left w:val="none" w:sz="0" w:space="0" w:color="auto"/>
                            <w:bottom w:val="none" w:sz="0" w:space="0" w:color="auto"/>
                            <w:right w:val="none" w:sz="0" w:space="0" w:color="auto"/>
                          </w:divBdr>
                          <w:divsChild>
                            <w:div w:id="432748173">
                              <w:marLeft w:val="-300"/>
                              <w:marRight w:val="0"/>
                              <w:marTop w:val="0"/>
                              <w:marBottom w:val="0"/>
                              <w:divBdr>
                                <w:top w:val="none" w:sz="0" w:space="0" w:color="auto"/>
                                <w:left w:val="none" w:sz="0" w:space="0" w:color="auto"/>
                                <w:bottom w:val="none" w:sz="0" w:space="0" w:color="auto"/>
                                <w:right w:val="none" w:sz="0" w:space="0" w:color="auto"/>
                              </w:divBdr>
                              <w:divsChild>
                                <w:div w:id="13681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16163">
          <w:marLeft w:val="-240"/>
          <w:marRight w:val="-240"/>
          <w:marTop w:val="0"/>
          <w:marBottom w:val="0"/>
          <w:divBdr>
            <w:top w:val="none" w:sz="0" w:space="0" w:color="auto"/>
            <w:left w:val="none" w:sz="0" w:space="0" w:color="auto"/>
            <w:bottom w:val="none" w:sz="0" w:space="0" w:color="auto"/>
            <w:right w:val="none" w:sz="0" w:space="0" w:color="auto"/>
          </w:divBdr>
        </w:div>
      </w:divsChild>
    </w:div>
    <w:div w:id="1568413258">
      <w:bodyDiv w:val="1"/>
      <w:marLeft w:val="0"/>
      <w:marRight w:val="0"/>
      <w:marTop w:val="0"/>
      <w:marBottom w:val="0"/>
      <w:divBdr>
        <w:top w:val="none" w:sz="0" w:space="0" w:color="auto"/>
        <w:left w:val="none" w:sz="0" w:space="0" w:color="auto"/>
        <w:bottom w:val="none" w:sz="0" w:space="0" w:color="auto"/>
        <w:right w:val="none" w:sz="0" w:space="0" w:color="auto"/>
      </w:divBdr>
    </w:div>
    <w:div w:id="1596865769">
      <w:bodyDiv w:val="1"/>
      <w:marLeft w:val="0"/>
      <w:marRight w:val="0"/>
      <w:marTop w:val="0"/>
      <w:marBottom w:val="0"/>
      <w:divBdr>
        <w:top w:val="none" w:sz="0" w:space="0" w:color="auto"/>
        <w:left w:val="none" w:sz="0" w:space="0" w:color="auto"/>
        <w:bottom w:val="none" w:sz="0" w:space="0" w:color="auto"/>
        <w:right w:val="none" w:sz="0" w:space="0" w:color="auto"/>
      </w:divBdr>
      <w:divsChild>
        <w:div w:id="1663199862">
          <w:marLeft w:val="0"/>
          <w:marRight w:val="0"/>
          <w:marTop w:val="0"/>
          <w:marBottom w:val="0"/>
          <w:divBdr>
            <w:top w:val="none" w:sz="0" w:space="0" w:color="auto"/>
            <w:left w:val="none" w:sz="0" w:space="0" w:color="auto"/>
            <w:bottom w:val="none" w:sz="0" w:space="0" w:color="auto"/>
            <w:right w:val="none" w:sz="0" w:space="0" w:color="auto"/>
          </w:divBdr>
        </w:div>
        <w:div w:id="1685133586">
          <w:marLeft w:val="0"/>
          <w:marRight w:val="0"/>
          <w:marTop w:val="0"/>
          <w:marBottom w:val="0"/>
          <w:divBdr>
            <w:top w:val="none" w:sz="0" w:space="0" w:color="auto"/>
            <w:left w:val="none" w:sz="0" w:space="0" w:color="auto"/>
            <w:bottom w:val="none" w:sz="0" w:space="0" w:color="auto"/>
            <w:right w:val="none" w:sz="0" w:space="0" w:color="auto"/>
          </w:divBdr>
        </w:div>
      </w:divsChild>
    </w:div>
    <w:div w:id="1624573142">
      <w:bodyDiv w:val="1"/>
      <w:marLeft w:val="0"/>
      <w:marRight w:val="0"/>
      <w:marTop w:val="0"/>
      <w:marBottom w:val="0"/>
      <w:divBdr>
        <w:top w:val="none" w:sz="0" w:space="0" w:color="auto"/>
        <w:left w:val="none" w:sz="0" w:space="0" w:color="auto"/>
        <w:bottom w:val="none" w:sz="0" w:space="0" w:color="auto"/>
        <w:right w:val="none" w:sz="0" w:space="0" w:color="auto"/>
      </w:divBdr>
    </w:div>
    <w:div w:id="1783694754">
      <w:bodyDiv w:val="1"/>
      <w:marLeft w:val="0"/>
      <w:marRight w:val="0"/>
      <w:marTop w:val="0"/>
      <w:marBottom w:val="0"/>
      <w:divBdr>
        <w:top w:val="none" w:sz="0" w:space="0" w:color="auto"/>
        <w:left w:val="none" w:sz="0" w:space="0" w:color="auto"/>
        <w:bottom w:val="none" w:sz="0" w:space="0" w:color="auto"/>
        <w:right w:val="none" w:sz="0" w:space="0" w:color="auto"/>
      </w:divBdr>
    </w:div>
    <w:div w:id="1907642821">
      <w:bodyDiv w:val="1"/>
      <w:marLeft w:val="0"/>
      <w:marRight w:val="0"/>
      <w:marTop w:val="0"/>
      <w:marBottom w:val="0"/>
      <w:divBdr>
        <w:top w:val="none" w:sz="0" w:space="0" w:color="auto"/>
        <w:left w:val="none" w:sz="0" w:space="0" w:color="auto"/>
        <w:bottom w:val="none" w:sz="0" w:space="0" w:color="auto"/>
        <w:right w:val="none" w:sz="0" w:space="0" w:color="auto"/>
      </w:divBdr>
      <w:divsChild>
        <w:div w:id="63533122">
          <w:marLeft w:val="0"/>
          <w:marRight w:val="0"/>
          <w:marTop w:val="0"/>
          <w:marBottom w:val="0"/>
          <w:divBdr>
            <w:top w:val="none" w:sz="0" w:space="0" w:color="auto"/>
            <w:left w:val="none" w:sz="0" w:space="0" w:color="auto"/>
            <w:bottom w:val="none" w:sz="0" w:space="0" w:color="auto"/>
            <w:right w:val="none" w:sz="0" w:space="0" w:color="auto"/>
          </w:divBdr>
        </w:div>
        <w:div w:id="748573394">
          <w:marLeft w:val="0"/>
          <w:marRight w:val="0"/>
          <w:marTop w:val="0"/>
          <w:marBottom w:val="0"/>
          <w:divBdr>
            <w:top w:val="none" w:sz="0" w:space="0" w:color="auto"/>
            <w:left w:val="none" w:sz="0" w:space="0" w:color="auto"/>
            <w:bottom w:val="none" w:sz="0" w:space="0" w:color="auto"/>
            <w:right w:val="none" w:sz="0" w:space="0" w:color="auto"/>
          </w:divBdr>
        </w:div>
      </w:divsChild>
    </w:div>
    <w:div w:id="1941987255">
      <w:bodyDiv w:val="1"/>
      <w:marLeft w:val="0"/>
      <w:marRight w:val="0"/>
      <w:marTop w:val="0"/>
      <w:marBottom w:val="0"/>
      <w:divBdr>
        <w:top w:val="none" w:sz="0" w:space="0" w:color="auto"/>
        <w:left w:val="none" w:sz="0" w:space="0" w:color="auto"/>
        <w:bottom w:val="none" w:sz="0" w:space="0" w:color="auto"/>
        <w:right w:val="none" w:sz="0" w:space="0" w:color="auto"/>
      </w:divBdr>
    </w:div>
    <w:div w:id="2028629952">
      <w:bodyDiv w:val="1"/>
      <w:marLeft w:val="0"/>
      <w:marRight w:val="0"/>
      <w:marTop w:val="0"/>
      <w:marBottom w:val="0"/>
      <w:divBdr>
        <w:top w:val="none" w:sz="0" w:space="0" w:color="auto"/>
        <w:left w:val="none" w:sz="0" w:space="0" w:color="auto"/>
        <w:bottom w:val="none" w:sz="0" w:space="0" w:color="auto"/>
        <w:right w:val="none" w:sz="0" w:space="0" w:color="auto"/>
      </w:divBdr>
    </w:div>
    <w:div w:id="2038846878">
      <w:bodyDiv w:val="1"/>
      <w:marLeft w:val="0"/>
      <w:marRight w:val="0"/>
      <w:marTop w:val="0"/>
      <w:marBottom w:val="0"/>
      <w:divBdr>
        <w:top w:val="none" w:sz="0" w:space="0" w:color="auto"/>
        <w:left w:val="none" w:sz="0" w:space="0" w:color="auto"/>
        <w:bottom w:val="none" w:sz="0" w:space="0" w:color="auto"/>
        <w:right w:val="none" w:sz="0" w:space="0" w:color="auto"/>
      </w:divBdr>
      <w:divsChild>
        <w:div w:id="1506827260">
          <w:marLeft w:val="0"/>
          <w:marRight w:val="0"/>
          <w:marTop w:val="0"/>
          <w:marBottom w:val="0"/>
          <w:divBdr>
            <w:top w:val="none" w:sz="0" w:space="0" w:color="auto"/>
            <w:left w:val="none" w:sz="0" w:space="0" w:color="auto"/>
            <w:bottom w:val="none" w:sz="0" w:space="0" w:color="auto"/>
            <w:right w:val="none" w:sz="0" w:space="0" w:color="auto"/>
          </w:divBdr>
          <w:divsChild>
            <w:div w:id="1725762590">
              <w:marLeft w:val="0"/>
              <w:marRight w:val="0"/>
              <w:marTop w:val="0"/>
              <w:marBottom w:val="0"/>
              <w:divBdr>
                <w:top w:val="none" w:sz="0" w:space="0" w:color="auto"/>
                <w:left w:val="none" w:sz="0" w:space="0" w:color="auto"/>
                <w:bottom w:val="none" w:sz="0" w:space="0" w:color="auto"/>
                <w:right w:val="none" w:sz="0" w:space="0" w:color="auto"/>
              </w:divBdr>
              <w:divsChild>
                <w:div w:id="1932540514">
                  <w:marLeft w:val="0"/>
                  <w:marRight w:val="0"/>
                  <w:marTop w:val="0"/>
                  <w:marBottom w:val="0"/>
                  <w:divBdr>
                    <w:top w:val="none" w:sz="0" w:space="0" w:color="auto"/>
                    <w:left w:val="none" w:sz="0" w:space="0" w:color="auto"/>
                    <w:bottom w:val="none" w:sz="0" w:space="0" w:color="auto"/>
                    <w:right w:val="none" w:sz="0" w:space="0" w:color="auto"/>
                  </w:divBdr>
                  <w:divsChild>
                    <w:div w:id="656153355">
                      <w:marLeft w:val="300"/>
                      <w:marRight w:val="0"/>
                      <w:marTop w:val="0"/>
                      <w:marBottom w:val="0"/>
                      <w:divBdr>
                        <w:top w:val="none" w:sz="0" w:space="0" w:color="auto"/>
                        <w:left w:val="none" w:sz="0" w:space="0" w:color="auto"/>
                        <w:bottom w:val="none" w:sz="0" w:space="0" w:color="auto"/>
                        <w:right w:val="none" w:sz="0" w:space="0" w:color="auto"/>
                      </w:divBdr>
                      <w:divsChild>
                        <w:div w:id="2072726524">
                          <w:marLeft w:val="-300"/>
                          <w:marRight w:val="0"/>
                          <w:marTop w:val="0"/>
                          <w:marBottom w:val="0"/>
                          <w:divBdr>
                            <w:top w:val="none" w:sz="0" w:space="0" w:color="auto"/>
                            <w:left w:val="none" w:sz="0" w:space="0" w:color="auto"/>
                            <w:bottom w:val="none" w:sz="0" w:space="0" w:color="auto"/>
                            <w:right w:val="none" w:sz="0" w:space="0" w:color="auto"/>
                          </w:divBdr>
                          <w:divsChild>
                            <w:div w:id="125647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026720">
      <w:bodyDiv w:val="1"/>
      <w:marLeft w:val="0"/>
      <w:marRight w:val="0"/>
      <w:marTop w:val="0"/>
      <w:marBottom w:val="0"/>
      <w:divBdr>
        <w:top w:val="none" w:sz="0" w:space="0" w:color="auto"/>
        <w:left w:val="none" w:sz="0" w:space="0" w:color="auto"/>
        <w:bottom w:val="none" w:sz="0" w:space="0" w:color="auto"/>
        <w:right w:val="none" w:sz="0" w:space="0" w:color="auto"/>
      </w:divBdr>
      <w:divsChild>
        <w:div w:id="1913807667">
          <w:marLeft w:val="-300"/>
          <w:marRight w:val="0"/>
          <w:marTop w:val="0"/>
          <w:marBottom w:val="0"/>
          <w:divBdr>
            <w:top w:val="none" w:sz="0" w:space="0" w:color="auto"/>
            <w:left w:val="none" w:sz="0" w:space="0" w:color="auto"/>
            <w:bottom w:val="none" w:sz="0" w:space="0" w:color="auto"/>
            <w:right w:val="none" w:sz="0" w:space="0" w:color="auto"/>
          </w:divBdr>
          <w:divsChild>
            <w:div w:id="1887789306">
              <w:marLeft w:val="0"/>
              <w:marRight w:val="0"/>
              <w:marTop w:val="0"/>
              <w:marBottom w:val="0"/>
              <w:divBdr>
                <w:top w:val="none" w:sz="0" w:space="0" w:color="auto"/>
                <w:left w:val="none" w:sz="0" w:space="0" w:color="auto"/>
                <w:bottom w:val="none" w:sz="0" w:space="0" w:color="auto"/>
                <w:right w:val="none" w:sz="0" w:space="0" w:color="auto"/>
              </w:divBdr>
            </w:div>
          </w:divsChild>
        </w:div>
        <w:div w:id="118185520">
          <w:marLeft w:val="-480"/>
          <w:marRight w:val="0"/>
          <w:marTop w:val="0"/>
          <w:marBottom w:val="0"/>
          <w:divBdr>
            <w:top w:val="none" w:sz="0" w:space="0" w:color="auto"/>
            <w:left w:val="none" w:sz="0" w:space="0" w:color="auto"/>
            <w:bottom w:val="none" w:sz="0" w:space="0" w:color="auto"/>
            <w:right w:val="none" w:sz="0" w:space="0" w:color="auto"/>
          </w:divBdr>
          <w:divsChild>
            <w:div w:id="17710480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2087221057">
      <w:bodyDiv w:val="1"/>
      <w:marLeft w:val="0"/>
      <w:marRight w:val="0"/>
      <w:marTop w:val="0"/>
      <w:marBottom w:val="0"/>
      <w:divBdr>
        <w:top w:val="none" w:sz="0" w:space="0" w:color="auto"/>
        <w:left w:val="none" w:sz="0" w:space="0" w:color="auto"/>
        <w:bottom w:val="none" w:sz="0" w:space="0" w:color="auto"/>
        <w:right w:val="none" w:sz="0" w:space="0" w:color="auto"/>
      </w:divBdr>
      <w:divsChild>
        <w:div w:id="1854606657">
          <w:marLeft w:val="0"/>
          <w:marRight w:val="0"/>
          <w:marTop w:val="0"/>
          <w:marBottom w:val="0"/>
          <w:divBdr>
            <w:top w:val="none" w:sz="0" w:space="0" w:color="auto"/>
            <w:left w:val="none" w:sz="0" w:space="0" w:color="auto"/>
            <w:bottom w:val="none" w:sz="0" w:space="0" w:color="auto"/>
            <w:right w:val="none" w:sz="0" w:space="0" w:color="auto"/>
          </w:divBdr>
        </w:div>
        <w:div w:id="49546167">
          <w:marLeft w:val="0"/>
          <w:marRight w:val="0"/>
          <w:marTop w:val="0"/>
          <w:marBottom w:val="0"/>
          <w:divBdr>
            <w:top w:val="none" w:sz="0" w:space="0" w:color="auto"/>
            <w:left w:val="none" w:sz="0" w:space="0" w:color="auto"/>
            <w:bottom w:val="none" w:sz="0" w:space="0" w:color="auto"/>
            <w:right w:val="none" w:sz="0" w:space="0" w:color="auto"/>
          </w:divBdr>
        </w:div>
      </w:divsChild>
    </w:div>
    <w:div w:id="2108310051">
      <w:bodyDiv w:val="1"/>
      <w:marLeft w:val="0"/>
      <w:marRight w:val="0"/>
      <w:marTop w:val="0"/>
      <w:marBottom w:val="0"/>
      <w:divBdr>
        <w:top w:val="none" w:sz="0" w:space="0" w:color="auto"/>
        <w:left w:val="none" w:sz="0" w:space="0" w:color="auto"/>
        <w:bottom w:val="none" w:sz="0" w:space="0" w:color="auto"/>
        <w:right w:val="none" w:sz="0" w:space="0" w:color="auto"/>
      </w:divBdr>
      <w:divsChild>
        <w:div w:id="786463697">
          <w:marLeft w:val="0"/>
          <w:marRight w:val="0"/>
          <w:marTop w:val="0"/>
          <w:marBottom w:val="0"/>
          <w:divBdr>
            <w:top w:val="none" w:sz="0" w:space="0" w:color="auto"/>
            <w:left w:val="none" w:sz="0" w:space="0" w:color="auto"/>
            <w:bottom w:val="none" w:sz="0" w:space="0" w:color="auto"/>
            <w:right w:val="none" w:sz="0" w:space="0" w:color="auto"/>
          </w:divBdr>
        </w:div>
        <w:div w:id="918101991">
          <w:marLeft w:val="0"/>
          <w:marRight w:val="0"/>
          <w:marTop w:val="0"/>
          <w:marBottom w:val="0"/>
          <w:divBdr>
            <w:top w:val="none" w:sz="0" w:space="0" w:color="auto"/>
            <w:left w:val="none" w:sz="0" w:space="0" w:color="auto"/>
            <w:bottom w:val="none" w:sz="0" w:space="0" w:color="auto"/>
            <w:right w:val="none" w:sz="0" w:space="0" w:color="auto"/>
          </w:divBdr>
        </w:div>
      </w:divsChild>
    </w:div>
    <w:div w:id="2118937470">
      <w:bodyDiv w:val="1"/>
      <w:marLeft w:val="0"/>
      <w:marRight w:val="0"/>
      <w:marTop w:val="0"/>
      <w:marBottom w:val="0"/>
      <w:divBdr>
        <w:top w:val="none" w:sz="0" w:space="0" w:color="auto"/>
        <w:left w:val="none" w:sz="0" w:space="0" w:color="auto"/>
        <w:bottom w:val="none" w:sz="0" w:space="0" w:color="auto"/>
        <w:right w:val="none" w:sz="0" w:space="0" w:color="auto"/>
      </w:divBdr>
      <w:divsChild>
        <w:div w:id="2078160904">
          <w:marLeft w:val="0"/>
          <w:marRight w:val="0"/>
          <w:marTop w:val="0"/>
          <w:marBottom w:val="0"/>
          <w:divBdr>
            <w:top w:val="none" w:sz="0" w:space="0" w:color="auto"/>
            <w:left w:val="none" w:sz="0" w:space="0" w:color="auto"/>
            <w:bottom w:val="none" w:sz="0" w:space="0" w:color="auto"/>
            <w:right w:val="none" w:sz="0" w:space="0" w:color="auto"/>
          </w:divBdr>
        </w:div>
        <w:div w:id="678118331">
          <w:marLeft w:val="0"/>
          <w:marRight w:val="0"/>
          <w:marTop w:val="0"/>
          <w:marBottom w:val="0"/>
          <w:divBdr>
            <w:top w:val="none" w:sz="0" w:space="0" w:color="auto"/>
            <w:left w:val="none" w:sz="0" w:space="0" w:color="auto"/>
            <w:bottom w:val="none" w:sz="0" w:space="0" w:color="auto"/>
            <w:right w:val="none" w:sz="0" w:space="0" w:color="auto"/>
          </w:divBdr>
        </w:div>
      </w:divsChild>
    </w:div>
    <w:div w:id="21334044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medicaid.gov/affordable-care-act/exchanges/index.html" TargetMode="External"/><Relationship Id="rId20" Type="http://schemas.openxmlformats.org/officeDocument/2006/relationships/hyperlink" Target="https://en.wikipedia.org/wiki/Entitlement_program" TargetMode="External"/><Relationship Id="rId21" Type="http://schemas.openxmlformats.org/officeDocument/2006/relationships/hyperlink" Target="https://en.wikipedia.org/wiki/Personal_Responsibility_and_Work_Opportunity_Act"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www.medicaid.gov/affordable-care-act/benefits/index.html" TargetMode="External"/><Relationship Id="rId11" Type="http://schemas.openxmlformats.org/officeDocument/2006/relationships/hyperlink" Target="https://www.medicaid.gov/affordable-care-act/cb-ltss/index.html" TargetMode="External"/><Relationship Id="rId12" Type="http://schemas.openxmlformats.org/officeDocument/2006/relationships/hyperlink" Target="https://www.medicaid.gov/affordable-care-act/quality/index.html" TargetMode="External"/><Relationship Id="rId13" Type="http://schemas.openxmlformats.org/officeDocument/2006/relationships/hyperlink" Target="https://www.medicaid.gov/affordable-care-act/prevention/index.html" TargetMode="External"/><Relationship Id="rId14" Type="http://schemas.openxmlformats.org/officeDocument/2006/relationships/hyperlink" Target="https://www.medicaid.gov/affordable-care-act/chip/index.html" TargetMode="External"/><Relationship Id="rId15" Type="http://schemas.openxmlformats.org/officeDocument/2006/relationships/hyperlink" Target="https://www.medicaid.gov/affordable-care-act/dual-eligibles/index.html" TargetMode="External"/><Relationship Id="rId16" Type="http://schemas.openxmlformats.org/officeDocument/2006/relationships/hyperlink" Target="https://www.medicaid.gov/affordable-care-act/provider-payments/index.html" TargetMode="External"/><Relationship Id="rId17" Type="http://schemas.openxmlformats.org/officeDocument/2006/relationships/hyperlink" Target="https://www.medicaid.gov/affordable-care-act/transparency/index.html" TargetMode="External"/><Relationship Id="rId18" Type="http://schemas.openxmlformats.org/officeDocument/2006/relationships/hyperlink" Target="https://www.medicaid.gov/affordable-care-act/program-integrity/index.html" TargetMode="External"/><Relationship Id="rId19" Type="http://schemas.openxmlformats.org/officeDocument/2006/relationships/hyperlink" Target="https://en.wikipedia.org/wiki/Block_grant"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medicaid.gov/affordable-care-act/eligibility/index.html" TargetMode="External"/><Relationship Id="rId7" Type="http://schemas.openxmlformats.org/officeDocument/2006/relationships/hyperlink" Target="https://www.medicaid.gov/affordable-care-act/financing/index.html" TargetMode="External"/><Relationship Id="rId8" Type="http://schemas.openxmlformats.org/officeDocument/2006/relationships/hyperlink" Target="https://www.medicaid.gov/affordable-care-act/it-system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8</Pages>
  <Words>2663</Words>
  <Characters>15183</Characters>
  <Application>Microsoft Macintosh Word</Application>
  <DocSecurity>0</DocSecurity>
  <Lines>126</Lines>
  <Paragraphs>35</Paragraphs>
  <ScaleCrop>false</ScaleCrop>
  <Company/>
  <LinksUpToDate>false</LinksUpToDate>
  <CharactersWithSpaces>17811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Harneet</dc:creator>
  <cp:keywords/>
  <dc:description/>
  <cp:lastModifiedBy>Harneet</cp:lastModifiedBy>
  <cp:revision>1</cp:revision>
  <dcterms:created xsi:type="dcterms:W3CDTF">2016-12-16T05:44:00Z</dcterms:created>
  <dcterms:modified xsi:type="dcterms:W3CDTF">2016-12-16T07:37:00Z</dcterms:modified>
</cp:coreProperties>
</file>