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A9B" w:rsidRDefault="00061A9B">
      <w:pPr>
        <w:rPr>
          <w:b/>
          <w:u w:val="single"/>
        </w:rPr>
      </w:pPr>
      <w:r>
        <w:rPr>
          <w:b/>
          <w:u w:val="single"/>
        </w:rPr>
        <w:t>Planning</w:t>
      </w:r>
    </w:p>
    <w:p w:rsidR="00061A9B" w:rsidRDefault="00061A9B">
      <w:r w:rsidRPr="00435135">
        <w:rPr>
          <w:i/>
        </w:rPr>
        <w:t>Planning</w:t>
      </w:r>
      <w:r>
        <w:t xml:space="preserve"> – the process of setting objectives and determining how to accomplish them</w:t>
      </w:r>
    </w:p>
    <w:p w:rsidR="00061A9B" w:rsidRPr="00435135" w:rsidRDefault="00524D7F">
      <w:pPr>
        <w:rPr>
          <w:i/>
        </w:rPr>
      </w:pPr>
      <w:r w:rsidRPr="00435135">
        <w:rPr>
          <w:i/>
        </w:rPr>
        <w:t xml:space="preserve">Why and How Managers Plan </w:t>
      </w:r>
    </w:p>
    <w:p w:rsidR="00524D7F" w:rsidRDefault="00524D7F" w:rsidP="00524D7F">
      <w:pPr>
        <w:pStyle w:val="ListParagraph"/>
        <w:numPr>
          <w:ilvl w:val="0"/>
          <w:numId w:val="1"/>
        </w:numPr>
      </w:pPr>
      <w:r>
        <w:t>It creates a solid platform for the other management functions</w:t>
      </w:r>
    </w:p>
    <w:p w:rsidR="00524D7F" w:rsidRDefault="00524D7F" w:rsidP="00524D7F">
      <w:pPr>
        <w:pStyle w:val="ListParagraph"/>
        <w:numPr>
          <w:ilvl w:val="1"/>
          <w:numId w:val="1"/>
        </w:numPr>
      </w:pPr>
      <w:r>
        <w:t>Organizing: allocating and arranging resources to accomplish tasks</w:t>
      </w:r>
    </w:p>
    <w:p w:rsidR="00524D7F" w:rsidRDefault="00524D7F" w:rsidP="00524D7F">
      <w:pPr>
        <w:pStyle w:val="ListParagraph"/>
        <w:numPr>
          <w:ilvl w:val="1"/>
          <w:numId w:val="1"/>
        </w:numPr>
      </w:pPr>
      <w:r>
        <w:t xml:space="preserve">Leading: guiding the efforts of HR to ensure high levels of task accomplishment </w:t>
      </w:r>
    </w:p>
    <w:p w:rsidR="00524D7F" w:rsidRDefault="00524D7F" w:rsidP="00524D7F">
      <w:pPr>
        <w:pStyle w:val="ListParagraph"/>
        <w:numPr>
          <w:ilvl w:val="1"/>
          <w:numId w:val="1"/>
        </w:numPr>
      </w:pPr>
      <w:r>
        <w:t>Controlling: monitoring task accomplishments and taking necessary corrective action</w:t>
      </w:r>
    </w:p>
    <w:p w:rsidR="00524D7F" w:rsidRDefault="00524D7F" w:rsidP="00524D7F">
      <w:pPr>
        <w:pStyle w:val="ListParagraph"/>
        <w:numPr>
          <w:ilvl w:val="0"/>
          <w:numId w:val="1"/>
        </w:numPr>
      </w:pPr>
      <w:r>
        <w:t>Can keep you one step ahead of the competition if you are already prepared</w:t>
      </w:r>
    </w:p>
    <w:p w:rsidR="00435135" w:rsidRDefault="00435135" w:rsidP="00524D7F">
      <w:pPr>
        <w:pStyle w:val="ListParagraph"/>
        <w:numPr>
          <w:ilvl w:val="0"/>
          <w:numId w:val="1"/>
        </w:numPr>
      </w:pPr>
      <w:r>
        <w:t>Improves focus and flexibility</w:t>
      </w:r>
    </w:p>
    <w:p w:rsidR="00435135" w:rsidRDefault="00435135" w:rsidP="00524D7F">
      <w:pPr>
        <w:pStyle w:val="ListParagraph"/>
        <w:numPr>
          <w:ilvl w:val="0"/>
          <w:numId w:val="1"/>
        </w:numPr>
      </w:pPr>
      <w:r>
        <w:t>Improves action orientation</w:t>
      </w:r>
    </w:p>
    <w:p w:rsidR="00435135" w:rsidRDefault="00435135" w:rsidP="00435135">
      <w:pPr>
        <w:pStyle w:val="ListParagraph"/>
        <w:numPr>
          <w:ilvl w:val="0"/>
          <w:numId w:val="1"/>
        </w:numPr>
      </w:pPr>
      <w:r>
        <w:t>Improves coordination and control</w:t>
      </w:r>
    </w:p>
    <w:p w:rsidR="00524D7F" w:rsidRDefault="00524D7F" w:rsidP="00435135">
      <w:pPr>
        <w:ind w:left="360"/>
      </w:pPr>
      <w:r>
        <w:rPr>
          <w:noProof/>
          <w:lang w:eastAsia="en-CA"/>
        </w:rPr>
        <w:drawing>
          <wp:inline distT="0" distB="0" distL="0" distR="0">
            <wp:extent cx="5486400" cy="3200400"/>
            <wp:effectExtent l="0" t="133350" r="0" b="1714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435135" w:rsidRDefault="00435135" w:rsidP="00435135">
      <w:pPr>
        <w:rPr>
          <w:i/>
        </w:rPr>
      </w:pPr>
      <w:r>
        <w:rPr>
          <w:i/>
        </w:rPr>
        <w:t>The Planning Process</w:t>
      </w:r>
    </w:p>
    <w:p w:rsidR="00435135" w:rsidRDefault="00435135" w:rsidP="00435135">
      <w:pPr>
        <w:pStyle w:val="ListParagraph"/>
        <w:numPr>
          <w:ilvl w:val="0"/>
          <w:numId w:val="2"/>
        </w:numPr>
      </w:pPr>
      <w:r>
        <w:t>Define your objectives</w:t>
      </w:r>
    </w:p>
    <w:p w:rsidR="00435135" w:rsidRDefault="00435135" w:rsidP="00435135">
      <w:pPr>
        <w:pStyle w:val="ListParagraph"/>
        <w:numPr>
          <w:ilvl w:val="0"/>
          <w:numId w:val="2"/>
        </w:numPr>
      </w:pPr>
      <w:r>
        <w:t>Determine where you stand in relation to your objectives</w:t>
      </w:r>
    </w:p>
    <w:p w:rsidR="00435135" w:rsidRDefault="00435135" w:rsidP="00435135">
      <w:pPr>
        <w:pStyle w:val="ListParagraph"/>
        <w:numPr>
          <w:ilvl w:val="0"/>
          <w:numId w:val="2"/>
        </w:numPr>
      </w:pPr>
      <w:r>
        <w:t>Develop premises regarding future conditions</w:t>
      </w:r>
    </w:p>
    <w:p w:rsidR="00435135" w:rsidRDefault="00435135" w:rsidP="00435135">
      <w:pPr>
        <w:pStyle w:val="ListParagraph"/>
        <w:numPr>
          <w:ilvl w:val="0"/>
          <w:numId w:val="2"/>
        </w:numPr>
      </w:pPr>
      <w:r>
        <w:t>Analyze alternatives and make a plan</w:t>
      </w:r>
    </w:p>
    <w:p w:rsidR="00435135" w:rsidRDefault="00435135" w:rsidP="00435135">
      <w:pPr>
        <w:pStyle w:val="ListParagraph"/>
        <w:numPr>
          <w:ilvl w:val="0"/>
          <w:numId w:val="2"/>
        </w:numPr>
      </w:pPr>
      <w:r>
        <w:t>Implement the plan and evaluate the results</w:t>
      </w:r>
    </w:p>
    <w:p w:rsidR="00435135" w:rsidRDefault="00435135" w:rsidP="00435135">
      <w:pPr>
        <w:rPr>
          <w:i/>
        </w:rPr>
      </w:pPr>
      <w:r>
        <w:rPr>
          <w:i/>
        </w:rPr>
        <w:t>Types of Plans</w:t>
      </w:r>
    </w:p>
    <w:p w:rsidR="00435135" w:rsidRDefault="00435135" w:rsidP="00435135">
      <w:pPr>
        <w:pStyle w:val="ListParagraph"/>
        <w:numPr>
          <w:ilvl w:val="0"/>
          <w:numId w:val="3"/>
        </w:numPr>
      </w:pPr>
      <w:r>
        <w:t>Strategic Plans</w:t>
      </w:r>
      <w:r w:rsidR="004E22E3">
        <w:t xml:space="preserve"> (2-10 years) – identifies long-term directions for the organization</w:t>
      </w:r>
    </w:p>
    <w:p w:rsidR="004E22E3" w:rsidRDefault="004E22E3" w:rsidP="004E22E3">
      <w:pPr>
        <w:pStyle w:val="ListParagraph"/>
        <w:numPr>
          <w:ilvl w:val="0"/>
          <w:numId w:val="1"/>
        </w:numPr>
      </w:pPr>
      <w:r>
        <w:t>Begins with the vision and involves determining the goas and objectives that will be pursued in order to accomplish the vision</w:t>
      </w:r>
    </w:p>
    <w:p w:rsidR="004E22E3" w:rsidRDefault="004E22E3" w:rsidP="004E22E3">
      <w:pPr>
        <w:pStyle w:val="ListParagraph"/>
        <w:numPr>
          <w:ilvl w:val="0"/>
          <w:numId w:val="3"/>
        </w:numPr>
      </w:pPr>
      <w:r>
        <w:lastRenderedPageBreak/>
        <w:t>Tactical Plans (1 year) – helps to implement all or parts of a strategic plan</w:t>
      </w:r>
    </w:p>
    <w:p w:rsidR="004E22E3" w:rsidRDefault="004E22E3" w:rsidP="004E22E3">
      <w:pPr>
        <w:pStyle w:val="ListParagraph"/>
        <w:numPr>
          <w:ilvl w:val="0"/>
          <w:numId w:val="1"/>
        </w:numPr>
      </w:pPr>
      <w:r>
        <w:t>Deal with a current situation in ways that advance the overall strategy for winning</w:t>
      </w:r>
    </w:p>
    <w:p w:rsidR="004E22E3" w:rsidRDefault="004E22E3" w:rsidP="004E22E3">
      <w:pPr>
        <w:pStyle w:val="ListParagraph"/>
        <w:numPr>
          <w:ilvl w:val="0"/>
          <w:numId w:val="1"/>
        </w:numPr>
      </w:pPr>
      <w:r>
        <w:t>Intermediate-term plans</w:t>
      </w:r>
    </w:p>
    <w:p w:rsidR="004E22E3" w:rsidRDefault="004E22E3" w:rsidP="004E22E3">
      <w:pPr>
        <w:pStyle w:val="ListParagraph"/>
        <w:numPr>
          <w:ilvl w:val="0"/>
          <w:numId w:val="1"/>
        </w:numPr>
      </w:pPr>
      <w:r>
        <w:t>Functional pans that indicate how different components of the enterprise will contribute to the overall strategy</w:t>
      </w:r>
    </w:p>
    <w:p w:rsidR="004E22E3" w:rsidRDefault="004E22E3" w:rsidP="004E22E3">
      <w:pPr>
        <w:pStyle w:val="ListParagraph"/>
        <w:numPr>
          <w:ilvl w:val="0"/>
          <w:numId w:val="3"/>
        </w:numPr>
      </w:pPr>
      <w:r>
        <w:t>Operational Plans (day, week, month)</w:t>
      </w:r>
    </w:p>
    <w:p w:rsidR="004E22E3" w:rsidRDefault="004E22E3" w:rsidP="004E22E3">
      <w:pPr>
        <w:pStyle w:val="ListParagraph"/>
        <w:numPr>
          <w:ilvl w:val="0"/>
          <w:numId w:val="1"/>
        </w:numPr>
      </w:pPr>
      <w:r>
        <w:t>Identifies short-term activities to implement strategic plans</w:t>
      </w:r>
    </w:p>
    <w:p w:rsidR="004E22E3" w:rsidRDefault="004E22E3" w:rsidP="004E22E3">
      <w:pPr>
        <w:pStyle w:val="ListParagraph"/>
        <w:numPr>
          <w:ilvl w:val="0"/>
          <w:numId w:val="1"/>
        </w:numPr>
      </w:pPr>
      <w:r>
        <w:t>Includes both standing plans such as policies and procedures that are used over and over again, as well as single-use plans such as budgets that apply to one specific ask or time period</w:t>
      </w:r>
    </w:p>
    <w:p w:rsidR="004E22E3" w:rsidRDefault="004E22E3" w:rsidP="004E22E3">
      <w:r>
        <w:rPr>
          <w:i/>
        </w:rPr>
        <w:t>Planning Tools</w:t>
      </w:r>
    </w:p>
    <w:p w:rsidR="004E22E3" w:rsidRPr="004E22E3" w:rsidRDefault="004E22E3" w:rsidP="004E22E3">
      <w:pPr>
        <w:pStyle w:val="ListParagraph"/>
        <w:numPr>
          <w:ilvl w:val="0"/>
          <w:numId w:val="4"/>
        </w:numPr>
      </w:pPr>
      <w:r>
        <w:t xml:space="preserve">Forecasting: </w:t>
      </w:r>
      <w:r w:rsidRPr="004E22E3">
        <w:t>attempt to predict the future</w:t>
      </w:r>
    </w:p>
    <w:p w:rsidR="004E22E3" w:rsidRPr="004E22E3" w:rsidRDefault="004E22E3" w:rsidP="004E22E3">
      <w:pPr>
        <w:pStyle w:val="ListParagraph"/>
        <w:numPr>
          <w:ilvl w:val="0"/>
          <w:numId w:val="4"/>
        </w:numPr>
      </w:pPr>
      <w:r>
        <w:t>Contingency planning:</w:t>
      </w:r>
      <w:r w:rsidRPr="004E22E3">
        <w:t xml:space="preserve"> alternative courses of action if things don’t work</w:t>
      </w:r>
    </w:p>
    <w:p w:rsidR="004E22E3" w:rsidRPr="004E22E3" w:rsidRDefault="004E22E3" w:rsidP="004E22E3">
      <w:pPr>
        <w:pStyle w:val="ListParagraph"/>
        <w:numPr>
          <w:ilvl w:val="0"/>
          <w:numId w:val="4"/>
        </w:numPr>
      </w:pPr>
      <w:r>
        <w:t>Benchmarking:</w:t>
      </w:r>
      <w:r w:rsidRPr="004E22E3">
        <w:t xml:space="preserve"> external and internal comparisons to plan for future improvements</w:t>
      </w:r>
    </w:p>
    <w:p w:rsidR="00435135" w:rsidRDefault="003A143D" w:rsidP="003A143D">
      <w:pPr>
        <w:rPr>
          <w:i/>
        </w:rPr>
      </w:pPr>
      <w:r>
        <w:rPr>
          <w:i/>
        </w:rPr>
        <w:t>Goal Setting and Goal Alignment</w:t>
      </w:r>
    </w:p>
    <w:p w:rsidR="003A143D" w:rsidRDefault="000E518F" w:rsidP="003A143D">
      <w:pPr>
        <w:pStyle w:val="ListParagraph"/>
        <w:numPr>
          <w:ilvl w:val="0"/>
          <w:numId w:val="4"/>
        </w:numPr>
      </w:pPr>
      <w:r>
        <w:t>Great goals follow the acronym SMART</w:t>
      </w:r>
    </w:p>
    <w:p w:rsidR="000E518F" w:rsidRDefault="000E518F" w:rsidP="000E518F">
      <w:pPr>
        <w:pStyle w:val="ListParagraph"/>
        <w:numPr>
          <w:ilvl w:val="1"/>
          <w:numId w:val="4"/>
        </w:numPr>
      </w:pPr>
      <w:r>
        <w:t>Specific – clearly target key results and outcomes to be accomplished</w:t>
      </w:r>
    </w:p>
    <w:p w:rsidR="000E518F" w:rsidRDefault="000E518F" w:rsidP="000E518F">
      <w:pPr>
        <w:pStyle w:val="ListParagraph"/>
        <w:numPr>
          <w:ilvl w:val="1"/>
          <w:numId w:val="4"/>
        </w:numPr>
      </w:pPr>
      <w:r>
        <w:t>Measurable – described so results can be measured without ambiguity</w:t>
      </w:r>
    </w:p>
    <w:p w:rsidR="000E518F" w:rsidRDefault="000E518F" w:rsidP="000E518F">
      <w:pPr>
        <w:pStyle w:val="ListParagraph"/>
        <w:numPr>
          <w:ilvl w:val="1"/>
          <w:numId w:val="4"/>
        </w:numPr>
      </w:pPr>
      <w:r>
        <w:t>Attainable – challenging, including</w:t>
      </w:r>
      <w:r w:rsidR="00C078F6">
        <w:t xml:space="preserve"> a stretch factor that moves toward real gains, yet is realistic and possible to achieve</w:t>
      </w:r>
    </w:p>
    <w:p w:rsidR="000E518F" w:rsidRDefault="000E518F" w:rsidP="000E518F">
      <w:pPr>
        <w:pStyle w:val="ListParagraph"/>
        <w:numPr>
          <w:ilvl w:val="1"/>
          <w:numId w:val="4"/>
        </w:numPr>
      </w:pPr>
      <w:r>
        <w:t>Referred to</w:t>
      </w:r>
      <w:r w:rsidR="00C078F6">
        <w:t xml:space="preserve"> – goals need to be referred to regularly to keep people focused on the task at hand</w:t>
      </w:r>
    </w:p>
    <w:p w:rsidR="000E518F" w:rsidRDefault="000E518F" w:rsidP="000E518F">
      <w:pPr>
        <w:pStyle w:val="ListParagraph"/>
        <w:numPr>
          <w:ilvl w:val="1"/>
          <w:numId w:val="4"/>
        </w:numPr>
      </w:pPr>
      <w:r>
        <w:t>Timely</w:t>
      </w:r>
      <w:r w:rsidR="00C078F6">
        <w:t xml:space="preserve"> – linked to specific timetables and “due dates”</w:t>
      </w:r>
    </w:p>
    <w:p w:rsidR="00C078F6" w:rsidRDefault="00C078F6" w:rsidP="00C078F6">
      <w:pPr>
        <w:pStyle w:val="ListParagraph"/>
        <w:numPr>
          <w:ilvl w:val="0"/>
          <w:numId w:val="4"/>
        </w:numPr>
      </w:pPr>
      <w:r>
        <w:t>Make sure that everyone in the entire organization is aligned with and informed of the goals</w:t>
      </w:r>
    </w:p>
    <w:p w:rsidR="00C078F6" w:rsidRDefault="00C078F6" w:rsidP="00C078F6">
      <w:pPr>
        <w:ind w:left="360"/>
      </w:pPr>
      <w:r>
        <w:t>The following is a sample hierarchy of objectives for a manufacturing firm</w:t>
      </w:r>
    </w:p>
    <w:p w:rsidR="00506A58" w:rsidRPr="003A143D" w:rsidRDefault="00C078F6" w:rsidP="00506A58">
      <w:pPr>
        <w:ind w:left="360"/>
      </w:pPr>
      <w:r>
        <w:rPr>
          <w:noProof/>
          <w:lang w:eastAsia="en-CA"/>
        </w:rPr>
        <w:drawing>
          <wp:inline distT="0" distB="0" distL="0" distR="0">
            <wp:extent cx="4933950" cy="3152775"/>
            <wp:effectExtent l="0" t="19050" r="0" b="2857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  <w:bookmarkStart w:id="0" w:name="_GoBack"/>
      <w:bookmarkEnd w:id="0"/>
    </w:p>
    <w:sectPr w:rsidR="00506A58" w:rsidRPr="003A143D">
      <w:head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F9" w:rsidRDefault="005B42F9" w:rsidP="00061A9B">
      <w:pPr>
        <w:spacing w:after="0" w:line="240" w:lineRule="auto"/>
      </w:pPr>
      <w:r>
        <w:separator/>
      </w:r>
    </w:p>
  </w:endnote>
  <w:endnote w:type="continuationSeparator" w:id="0">
    <w:p w:rsidR="005B42F9" w:rsidRDefault="005B42F9" w:rsidP="00061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F9" w:rsidRDefault="005B42F9" w:rsidP="00061A9B">
      <w:pPr>
        <w:spacing w:after="0" w:line="240" w:lineRule="auto"/>
      </w:pPr>
      <w:r>
        <w:separator/>
      </w:r>
    </w:p>
  </w:footnote>
  <w:footnote w:type="continuationSeparator" w:id="0">
    <w:p w:rsidR="005B42F9" w:rsidRDefault="005B42F9" w:rsidP="00061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9B" w:rsidRDefault="00061A9B" w:rsidP="00061A9B">
    <w:pPr>
      <w:pStyle w:val="Header"/>
      <w:jc w:val="right"/>
    </w:pPr>
    <w:r>
      <w:t>Oct 3</w:t>
    </w:r>
    <w:r w:rsidRPr="00061A9B">
      <w:rPr>
        <w:vertAlign w:val="superscript"/>
      </w:rPr>
      <w:t>rd</w:t>
    </w:r>
    <w:r>
      <w:t>, 2016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03244"/>
    <w:multiLevelType w:val="hybridMultilevel"/>
    <w:tmpl w:val="F2F65E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ED58D8"/>
    <w:multiLevelType w:val="hybridMultilevel"/>
    <w:tmpl w:val="B468784A"/>
    <w:lvl w:ilvl="0" w:tplc="27DEC3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7DEC39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700A7"/>
    <w:multiLevelType w:val="hybridMultilevel"/>
    <w:tmpl w:val="B8567302"/>
    <w:lvl w:ilvl="0" w:tplc="27DEC3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7DEC39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15BCD"/>
    <w:multiLevelType w:val="hybridMultilevel"/>
    <w:tmpl w:val="88C2F41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A9B"/>
    <w:rsid w:val="00061A9B"/>
    <w:rsid w:val="000E518F"/>
    <w:rsid w:val="003A143D"/>
    <w:rsid w:val="00435135"/>
    <w:rsid w:val="004E22E3"/>
    <w:rsid w:val="00506A58"/>
    <w:rsid w:val="00524D7F"/>
    <w:rsid w:val="005B42F9"/>
    <w:rsid w:val="00A740EE"/>
    <w:rsid w:val="00C078F6"/>
    <w:rsid w:val="00D00E32"/>
    <w:rsid w:val="00E31FD7"/>
    <w:rsid w:val="00FC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2506A"/>
  <w15:chartTrackingRefBased/>
  <w15:docId w15:val="{2F8A50F5-8B17-4302-A26D-751E1C62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1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A9B"/>
  </w:style>
  <w:style w:type="paragraph" w:styleId="Footer">
    <w:name w:val="footer"/>
    <w:basedOn w:val="Normal"/>
    <w:link w:val="FooterChar"/>
    <w:uiPriority w:val="99"/>
    <w:unhideWhenUsed/>
    <w:rsid w:val="00061A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A9B"/>
  </w:style>
  <w:style w:type="paragraph" w:styleId="ListParagraph">
    <w:name w:val="List Paragraph"/>
    <w:basedOn w:val="Normal"/>
    <w:uiPriority w:val="34"/>
    <w:qFormat/>
    <w:rsid w:val="00524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8D0A97D-33D5-49DD-829A-64C0D50FDD17}" type="doc">
      <dgm:prSet loTypeId="urn:microsoft.com/office/officeart/2005/8/layout/cycle6" loCatId="relationship" qsTypeId="urn:microsoft.com/office/officeart/2005/8/quickstyle/simple5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9B59B577-EF17-448D-B04F-13590F4C1B5E}">
      <dgm:prSet phldrT="[Text]" custT="1"/>
      <dgm:spPr/>
      <dgm:t>
        <a:bodyPr/>
        <a:lstStyle/>
        <a:p>
          <a:r>
            <a:rPr lang="en-US" sz="1050" b="1"/>
            <a:t>Planning</a:t>
          </a:r>
          <a:r>
            <a:rPr lang="en-US" sz="1050"/>
            <a:t> - to set the direction</a:t>
          </a:r>
        </a:p>
      </dgm:t>
    </dgm:pt>
    <dgm:pt modelId="{A4BB088C-77D5-4CEF-BD64-3C04E1509673}" type="parTrans" cxnId="{85A01AB8-4765-4B66-B556-16FF100993D9}">
      <dgm:prSet/>
      <dgm:spPr/>
      <dgm:t>
        <a:bodyPr/>
        <a:lstStyle/>
        <a:p>
          <a:endParaRPr lang="en-US"/>
        </a:p>
      </dgm:t>
    </dgm:pt>
    <dgm:pt modelId="{FFE34A96-3ED9-43BB-BAAA-077BBFA6AD3A}" type="sibTrans" cxnId="{85A01AB8-4765-4B66-B556-16FF100993D9}">
      <dgm:prSet/>
      <dgm:spPr/>
      <dgm:t>
        <a:bodyPr/>
        <a:lstStyle/>
        <a:p>
          <a:endParaRPr lang="en-US"/>
        </a:p>
      </dgm:t>
    </dgm:pt>
    <dgm:pt modelId="{01CC41CF-2C5C-4031-BA64-DDB62A493A76}">
      <dgm:prSet phldrT="[Text]"/>
      <dgm:spPr/>
      <dgm:t>
        <a:bodyPr/>
        <a:lstStyle/>
        <a:p>
          <a:r>
            <a:rPr lang="en-US" b="1"/>
            <a:t>Leading</a:t>
          </a:r>
          <a:r>
            <a:rPr lang="en-US"/>
            <a:t> - to inspire effort</a:t>
          </a:r>
        </a:p>
      </dgm:t>
    </dgm:pt>
    <dgm:pt modelId="{9086C416-E260-4525-9B95-3A2B181A5F6A}" type="parTrans" cxnId="{D0D0E7E6-8EB7-4649-ABF0-43F5E007087F}">
      <dgm:prSet/>
      <dgm:spPr/>
      <dgm:t>
        <a:bodyPr/>
        <a:lstStyle/>
        <a:p>
          <a:endParaRPr lang="en-US"/>
        </a:p>
      </dgm:t>
    </dgm:pt>
    <dgm:pt modelId="{2FC30010-9078-47A8-817C-EA1812A5124B}" type="sibTrans" cxnId="{D0D0E7E6-8EB7-4649-ABF0-43F5E007087F}">
      <dgm:prSet/>
      <dgm:spPr/>
      <dgm:t>
        <a:bodyPr/>
        <a:lstStyle/>
        <a:p>
          <a:endParaRPr lang="en-US"/>
        </a:p>
      </dgm:t>
    </dgm:pt>
    <dgm:pt modelId="{B9122738-3541-4A7D-8FFF-07E5019BA572}">
      <dgm:prSet phldrT="[Text]" custT="1"/>
      <dgm:spPr/>
      <dgm:t>
        <a:bodyPr/>
        <a:lstStyle/>
        <a:p>
          <a:r>
            <a:rPr lang="en-US" sz="1100" b="1"/>
            <a:t>Controlling</a:t>
          </a:r>
          <a:r>
            <a:rPr lang="en-US" sz="1100"/>
            <a:t> - to ensure results</a:t>
          </a:r>
        </a:p>
      </dgm:t>
    </dgm:pt>
    <dgm:pt modelId="{1A21FC00-807E-46FF-A91E-BAE37FE53EFF}" type="parTrans" cxnId="{DDD9020C-8ED6-41F1-8275-B6B8BDFECF7E}">
      <dgm:prSet/>
      <dgm:spPr/>
      <dgm:t>
        <a:bodyPr/>
        <a:lstStyle/>
        <a:p>
          <a:endParaRPr lang="en-US"/>
        </a:p>
      </dgm:t>
    </dgm:pt>
    <dgm:pt modelId="{E58E87F4-FC88-4C50-B7B6-5EE8B0405076}" type="sibTrans" cxnId="{DDD9020C-8ED6-41F1-8275-B6B8BDFECF7E}">
      <dgm:prSet/>
      <dgm:spPr/>
      <dgm:t>
        <a:bodyPr/>
        <a:lstStyle/>
        <a:p>
          <a:endParaRPr lang="en-US"/>
        </a:p>
      </dgm:t>
    </dgm:pt>
    <dgm:pt modelId="{84761940-33FF-4B29-94D0-6A34A0CE3363}">
      <dgm:prSet phldrT="[Text]"/>
      <dgm:spPr/>
      <dgm:t>
        <a:bodyPr/>
        <a:lstStyle/>
        <a:p>
          <a:r>
            <a:rPr lang="en-US" b="1"/>
            <a:t>Organizing</a:t>
          </a:r>
          <a:r>
            <a:rPr lang="en-US"/>
            <a:t> - to create structure</a:t>
          </a:r>
        </a:p>
      </dgm:t>
    </dgm:pt>
    <dgm:pt modelId="{5C5294F0-BA9E-4AD9-9AEF-C0C07DC0779D}" type="parTrans" cxnId="{2484CFBC-C233-4584-86E3-6C3741AF5743}">
      <dgm:prSet/>
      <dgm:spPr/>
      <dgm:t>
        <a:bodyPr/>
        <a:lstStyle/>
        <a:p>
          <a:endParaRPr lang="en-US"/>
        </a:p>
      </dgm:t>
    </dgm:pt>
    <dgm:pt modelId="{9C440B26-EE6C-41AB-A32E-4643AF7D36EF}" type="sibTrans" cxnId="{2484CFBC-C233-4584-86E3-6C3741AF5743}">
      <dgm:prSet/>
      <dgm:spPr/>
      <dgm:t>
        <a:bodyPr/>
        <a:lstStyle/>
        <a:p>
          <a:endParaRPr lang="en-US"/>
        </a:p>
      </dgm:t>
    </dgm:pt>
    <dgm:pt modelId="{1C550327-A9DA-4E42-AF47-9F13532DD4CF}">
      <dgm:prSet phldrT="[Text]" custT="1"/>
      <dgm:spPr/>
      <dgm:t>
        <a:bodyPr/>
        <a:lstStyle/>
        <a:p>
          <a:r>
            <a:rPr lang="en-US" sz="900"/>
            <a:t>Decide where you want to go</a:t>
          </a:r>
        </a:p>
      </dgm:t>
    </dgm:pt>
    <dgm:pt modelId="{6F793A03-AC2D-4857-B98B-1ACD378362B8}" type="parTrans" cxnId="{C69CA3DC-180E-499B-95BA-1DCA65D0FF62}">
      <dgm:prSet/>
      <dgm:spPr/>
      <dgm:t>
        <a:bodyPr/>
        <a:lstStyle/>
        <a:p>
          <a:endParaRPr lang="en-US"/>
        </a:p>
      </dgm:t>
    </dgm:pt>
    <dgm:pt modelId="{61FD516E-BA58-4D77-BA0A-339BCD10750E}" type="sibTrans" cxnId="{C69CA3DC-180E-499B-95BA-1DCA65D0FF62}">
      <dgm:prSet/>
      <dgm:spPr/>
      <dgm:t>
        <a:bodyPr/>
        <a:lstStyle/>
        <a:p>
          <a:endParaRPr lang="en-US"/>
        </a:p>
      </dgm:t>
    </dgm:pt>
    <dgm:pt modelId="{94415038-D54D-4B3D-B19E-337688703B4E}">
      <dgm:prSet phldrT="[Text]" custT="1"/>
      <dgm:spPr/>
      <dgm:t>
        <a:bodyPr/>
        <a:lstStyle/>
        <a:p>
          <a:r>
            <a:rPr lang="en-US" sz="900"/>
            <a:t>Decide how best to do it</a:t>
          </a:r>
        </a:p>
      </dgm:t>
    </dgm:pt>
    <dgm:pt modelId="{069E2F25-9D63-45C5-83EC-38BB9EEC66F0}" type="parTrans" cxnId="{908174B8-A976-47A8-9863-95E6833BB219}">
      <dgm:prSet/>
      <dgm:spPr/>
      <dgm:t>
        <a:bodyPr/>
        <a:lstStyle/>
        <a:p>
          <a:endParaRPr lang="en-US"/>
        </a:p>
      </dgm:t>
    </dgm:pt>
    <dgm:pt modelId="{677B273D-55B0-457A-8813-3E7F7DD5AA1A}" type="sibTrans" cxnId="{908174B8-A976-47A8-9863-95E6833BB219}">
      <dgm:prSet/>
      <dgm:spPr/>
      <dgm:t>
        <a:bodyPr/>
        <a:lstStyle/>
        <a:p>
          <a:endParaRPr lang="en-US"/>
        </a:p>
      </dgm:t>
    </dgm:pt>
    <dgm:pt modelId="{2B031906-334A-4202-8E02-AD3DF406101E}">
      <dgm:prSet phldrT="[Text]" custT="1"/>
      <dgm:spPr/>
      <dgm:t>
        <a:bodyPr/>
        <a:lstStyle/>
        <a:p>
          <a:r>
            <a:rPr lang="en-US" sz="1000"/>
            <a:t>Measure performance</a:t>
          </a:r>
        </a:p>
      </dgm:t>
    </dgm:pt>
    <dgm:pt modelId="{16BA9513-5072-4CFA-806F-9EFE357BE919}" type="parTrans" cxnId="{FDCE3F87-97FB-42B4-94CF-F43E0809A226}">
      <dgm:prSet/>
      <dgm:spPr/>
      <dgm:t>
        <a:bodyPr/>
        <a:lstStyle/>
        <a:p>
          <a:endParaRPr lang="en-US"/>
        </a:p>
      </dgm:t>
    </dgm:pt>
    <dgm:pt modelId="{CDEB9E0B-07BF-42B2-B656-6F5CCC13F0DD}" type="sibTrans" cxnId="{FDCE3F87-97FB-42B4-94CF-F43E0809A226}">
      <dgm:prSet/>
      <dgm:spPr/>
      <dgm:t>
        <a:bodyPr/>
        <a:lstStyle/>
        <a:p>
          <a:endParaRPr lang="en-US"/>
        </a:p>
      </dgm:t>
    </dgm:pt>
    <dgm:pt modelId="{3A68ACE7-2A10-41A5-BE7D-74F4577F5335}">
      <dgm:prSet phldrT="[Text]" custT="1"/>
      <dgm:spPr/>
      <dgm:t>
        <a:bodyPr/>
        <a:lstStyle/>
        <a:p>
          <a:r>
            <a:rPr lang="en-US" sz="1000"/>
            <a:t>Take corrective actions</a:t>
          </a:r>
        </a:p>
      </dgm:t>
    </dgm:pt>
    <dgm:pt modelId="{FE4D3204-A902-416A-8139-DCFB3B9A3901}" type="parTrans" cxnId="{BE8209E5-5C77-4893-8E0A-F85BD5A2A652}">
      <dgm:prSet/>
      <dgm:spPr/>
      <dgm:t>
        <a:bodyPr/>
        <a:lstStyle/>
        <a:p>
          <a:endParaRPr lang="en-US"/>
        </a:p>
      </dgm:t>
    </dgm:pt>
    <dgm:pt modelId="{E3968A59-30BC-4CD0-874A-AE3296AB31A4}" type="sibTrans" cxnId="{BE8209E5-5C77-4893-8E0A-F85BD5A2A652}">
      <dgm:prSet/>
      <dgm:spPr/>
      <dgm:t>
        <a:bodyPr/>
        <a:lstStyle/>
        <a:p>
          <a:endParaRPr lang="en-US"/>
        </a:p>
      </dgm:t>
    </dgm:pt>
    <dgm:pt modelId="{BCB98244-C5D3-4599-ACF4-E493FAC32220}" type="pres">
      <dgm:prSet presAssocID="{98D0A97D-33D5-49DD-829A-64C0D50FDD17}" presName="cycle" presStyleCnt="0">
        <dgm:presLayoutVars>
          <dgm:dir/>
          <dgm:resizeHandles val="exact"/>
        </dgm:presLayoutVars>
      </dgm:prSet>
      <dgm:spPr/>
    </dgm:pt>
    <dgm:pt modelId="{DDF5B69E-7DC9-4A4A-B523-B8F3C14A4531}" type="pres">
      <dgm:prSet presAssocID="{9B59B577-EF17-448D-B04F-13590F4C1B5E}" presName="node" presStyleLbl="node1" presStyleIdx="0" presStyleCnt="4" custScaleX="138387" custScaleY="125254">
        <dgm:presLayoutVars>
          <dgm:bulletEnabled val="1"/>
        </dgm:presLayoutVars>
      </dgm:prSet>
      <dgm:spPr/>
    </dgm:pt>
    <dgm:pt modelId="{B6A1ABE0-4C04-4099-B3CC-E426718B9A9C}" type="pres">
      <dgm:prSet presAssocID="{9B59B577-EF17-448D-B04F-13590F4C1B5E}" presName="spNode" presStyleCnt="0"/>
      <dgm:spPr/>
    </dgm:pt>
    <dgm:pt modelId="{2223DDB2-7101-46E2-B0FF-090ED0D3190D}" type="pres">
      <dgm:prSet presAssocID="{FFE34A96-3ED9-43BB-BAAA-077BBFA6AD3A}" presName="sibTrans" presStyleLbl="sibTrans1D1" presStyleIdx="0" presStyleCnt="4"/>
      <dgm:spPr/>
    </dgm:pt>
    <dgm:pt modelId="{C86116FC-9A4C-4601-B8DD-E57DB3B9A035}" type="pres">
      <dgm:prSet presAssocID="{01CC41CF-2C5C-4031-BA64-DDB62A493A76}" presName="node" presStyleLbl="node1" presStyleIdx="1" presStyleCnt="4">
        <dgm:presLayoutVars>
          <dgm:bulletEnabled val="1"/>
        </dgm:presLayoutVars>
      </dgm:prSet>
      <dgm:spPr/>
    </dgm:pt>
    <dgm:pt modelId="{8C150604-74C4-43E6-BB28-C793F7C703E1}" type="pres">
      <dgm:prSet presAssocID="{01CC41CF-2C5C-4031-BA64-DDB62A493A76}" presName="spNode" presStyleCnt="0"/>
      <dgm:spPr/>
    </dgm:pt>
    <dgm:pt modelId="{C92D30AE-220C-4F66-9A59-FA89E1E0A01A}" type="pres">
      <dgm:prSet presAssocID="{2FC30010-9078-47A8-817C-EA1812A5124B}" presName="sibTrans" presStyleLbl="sibTrans1D1" presStyleIdx="1" presStyleCnt="4"/>
      <dgm:spPr/>
    </dgm:pt>
    <dgm:pt modelId="{0A24FAEB-6453-4367-8FCC-FEF6CC5D774F}" type="pres">
      <dgm:prSet presAssocID="{B9122738-3541-4A7D-8FFF-07E5019BA572}" presName="node" presStyleLbl="node1" presStyleIdx="2" presStyleCnt="4" custScaleX="138322" custScaleY="125064">
        <dgm:presLayoutVars>
          <dgm:bulletEnabled val="1"/>
        </dgm:presLayoutVars>
      </dgm:prSet>
      <dgm:spPr/>
    </dgm:pt>
    <dgm:pt modelId="{3129AD67-07BB-48CE-BD18-F31A54E0E886}" type="pres">
      <dgm:prSet presAssocID="{B9122738-3541-4A7D-8FFF-07E5019BA572}" presName="spNode" presStyleCnt="0"/>
      <dgm:spPr/>
    </dgm:pt>
    <dgm:pt modelId="{2994862D-A0EB-4085-A521-1B91E2940217}" type="pres">
      <dgm:prSet presAssocID="{E58E87F4-FC88-4C50-B7B6-5EE8B0405076}" presName="sibTrans" presStyleLbl="sibTrans1D1" presStyleIdx="2" presStyleCnt="4"/>
      <dgm:spPr/>
    </dgm:pt>
    <dgm:pt modelId="{AFF922B7-A941-4D12-A119-94FE9A1364CE}" type="pres">
      <dgm:prSet presAssocID="{84761940-33FF-4B29-94D0-6A34A0CE3363}" presName="node" presStyleLbl="node1" presStyleIdx="3" presStyleCnt="4">
        <dgm:presLayoutVars>
          <dgm:bulletEnabled val="1"/>
        </dgm:presLayoutVars>
      </dgm:prSet>
      <dgm:spPr/>
    </dgm:pt>
    <dgm:pt modelId="{3F4A72A4-1A5F-471F-8C86-C0149F83E649}" type="pres">
      <dgm:prSet presAssocID="{84761940-33FF-4B29-94D0-6A34A0CE3363}" presName="spNode" presStyleCnt="0"/>
      <dgm:spPr/>
    </dgm:pt>
    <dgm:pt modelId="{9F7F75C4-C6C1-4005-8A04-57E54E891E3D}" type="pres">
      <dgm:prSet presAssocID="{9C440B26-EE6C-41AB-A32E-4643AF7D36EF}" presName="sibTrans" presStyleLbl="sibTrans1D1" presStyleIdx="3" presStyleCnt="4"/>
      <dgm:spPr/>
    </dgm:pt>
  </dgm:ptLst>
  <dgm:cxnLst>
    <dgm:cxn modelId="{75A36B9C-3982-43F2-A6F2-68B704000CA4}" type="presOf" srcId="{2B031906-334A-4202-8E02-AD3DF406101E}" destId="{0A24FAEB-6453-4367-8FCC-FEF6CC5D774F}" srcOrd="0" destOrd="1" presId="urn:microsoft.com/office/officeart/2005/8/layout/cycle6"/>
    <dgm:cxn modelId="{F45B12FC-72FE-44A5-B2D9-AF65DBF3EC73}" type="presOf" srcId="{B9122738-3541-4A7D-8FFF-07E5019BA572}" destId="{0A24FAEB-6453-4367-8FCC-FEF6CC5D774F}" srcOrd="0" destOrd="0" presId="urn:microsoft.com/office/officeart/2005/8/layout/cycle6"/>
    <dgm:cxn modelId="{908174B8-A976-47A8-9863-95E6833BB219}" srcId="{9B59B577-EF17-448D-B04F-13590F4C1B5E}" destId="{94415038-D54D-4B3D-B19E-337688703B4E}" srcOrd="1" destOrd="0" parTransId="{069E2F25-9D63-45C5-83EC-38BB9EEC66F0}" sibTransId="{677B273D-55B0-457A-8813-3E7F7DD5AA1A}"/>
    <dgm:cxn modelId="{114FDEE5-8302-4021-8AC9-D3764A639090}" type="presOf" srcId="{9C440B26-EE6C-41AB-A32E-4643AF7D36EF}" destId="{9F7F75C4-C6C1-4005-8A04-57E54E891E3D}" srcOrd="0" destOrd="0" presId="urn:microsoft.com/office/officeart/2005/8/layout/cycle6"/>
    <dgm:cxn modelId="{4A67BD07-CD01-4E62-8BE2-77FB7267F379}" type="presOf" srcId="{94415038-D54D-4B3D-B19E-337688703B4E}" destId="{DDF5B69E-7DC9-4A4A-B523-B8F3C14A4531}" srcOrd="0" destOrd="2" presId="urn:microsoft.com/office/officeart/2005/8/layout/cycle6"/>
    <dgm:cxn modelId="{C69CA3DC-180E-499B-95BA-1DCA65D0FF62}" srcId="{9B59B577-EF17-448D-B04F-13590F4C1B5E}" destId="{1C550327-A9DA-4E42-AF47-9F13532DD4CF}" srcOrd="0" destOrd="0" parTransId="{6F793A03-AC2D-4857-B98B-1ACD378362B8}" sibTransId="{61FD516E-BA58-4D77-BA0A-339BCD10750E}"/>
    <dgm:cxn modelId="{85A01AB8-4765-4B66-B556-16FF100993D9}" srcId="{98D0A97D-33D5-49DD-829A-64C0D50FDD17}" destId="{9B59B577-EF17-448D-B04F-13590F4C1B5E}" srcOrd="0" destOrd="0" parTransId="{A4BB088C-77D5-4CEF-BD64-3C04E1509673}" sibTransId="{FFE34A96-3ED9-43BB-BAAA-077BBFA6AD3A}"/>
    <dgm:cxn modelId="{D0D0E7E6-8EB7-4649-ABF0-43F5E007087F}" srcId="{98D0A97D-33D5-49DD-829A-64C0D50FDD17}" destId="{01CC41CF-2C5C-4031-BA64-DDB62A493A76}" srcOrd="1" destOrd="0" parTransId="{9086C416-E260-4525-9B95-3A2B181A5F6A}" sibTransId="{2FC30010-9078-47A8-817C-EA1812A5124B}"/>
    <dgm:cxn modelId="{DDD9020C-8ED6-41F1-8275-B6B8BDFECF7E}" srcId="{98D0A97D-33D5-49DD-829A-64C0D50FDD17}" destId="{B9122738-3541-4A7D-8FFF-07E5019BA572}" srcOrd="2" destOrd="0" parTransId="{1A21FC00-807E-46FF-A91E-BAE37FE53EFF}" sibTransId="{E58E87F4-FC88-4C50-B7B6-5EE8B0405076}"/>
    <dgm:cxn modelId="{458D0082-B71F-402C-ADF7-C23415CCAAE2}" type="presOf" srcId="{98D0A97D-33D5-49DD-829A-64C0D50FDD17}" destId="{BCB98244-C5D3-4599-ACF4-E493FAC32220}" srcOrd="0" destOrd="0" presId="urn:microsoft.com/office/officeart/2005/8/layout/cycle6"/>
    <dgm:cxn modelId="{FDCE3F87-97FB-42B4-94CF-F43E0809A226}" srcId="{B9122738-3541-4A7D-8FFF-07E5019BA572}" destId="{2B031906-334A-4202-8E02-AD3DF406101E}" srcOrd="0" destOrd="0" parTransId="{16BA9513-5072-4CFA-806F-9EFE357BE919}" sibTransId="{CDEB9E0B-07BF-42B2-B656-6F5CCC13F0DD}"/>
    <dgm:cxn modelId="{2484CFBC-C233-4584-86E3-6C3741AF5743}" srcId="{98D0A97D-33D5-49DD-829A-64C0D50FDD17}" destId="{84761940-33FF-4B29-94D0-6A34A0CE3363}" srcOrd="3" destOrd="0" parTransId="{5C5294F0-BA9E-4AD9-9AEF-C0C07DC0779D}" sibTransId="{9C440B26-EE6C-41AB-A32E-4643AF7D36EF}"/>
    <dgm:cxn modelId="{C4A4A055-815C-46BA-932E-FB917179679A}" type="presOf" srcId="{84761940-33FF-4B29-94D0-6A34A0CE3363}" destId="{AFF922B7-A941-4D12-A119-94FE9A1364CE}" srcOrd="0" destOrd="0" presId="urn:microsoft.com/office/officeart/2005/8/layout/cycle6"/>
    <dgm:cxn modelId="{7135E7E0-4778-460E-826A-00FD49A42CAA}" type="presOf" srcId="{9B59B577-EF17-448D-B04F-13590F4C1B5E}" destId="{DDF5B69E-7DC9-4A4A-B523-B8F3C14A4531}" srcOrd="0" destOrd="0" presId="urn:microsoft.com/office/officeart/2005/8/layout/cycle6"/>
    <dgm:cxn modelId="{F579E30F-3B47-4CD9-862E-7B3902C140E2}" type="presOf" srcId="{2FC30010-9078-47A8-817C-EA1812A5124B}" destId="{C92D30AE-220C-4F66-9A59-FA89E1E0A01A}" srcOrd="0" destOrd="0" presId="urn:microsoft.com/office/officeart/2005/8/layout/cycle6"/>
    <dgm:cxn modelId="{354FE095-9C88-472C-807E-CB70D9D9CADD}" type="presOf" srcId="{FFE34A96-3ED9-43BB-BAAA-077BBFA6AD3A}" destId="{2223DDB2-7101-46E2-B0FF-090ED0D3190D}" srcOrd="0" destOrd="0" presId="urn:microsoft.com/office/officeart/2005/8/layout/cycle6"/>
    <dgm:cxn modelId="{3E958A71-8B6B-4BB9-AFCC-13BB5B335677}" type="presOf" srcId="{E58E87F4-FC88-4C50-B7B6-5EE8B0405076}" destId="{2994862D-A0EB-4085-A521-1B91E2940217}" srcOrd="0" destOrd="0" presId="urn:microsoft.com/office/officeart/2005/8/layout/cycle6"/>
    <dgm:cxn modelId="{7FC3BA74-2FD2-4447-A43E-2241CEB92324}" type="presOf" srcId="{1C550327-A9DA-4E42-AF47-9F13532DD4CF}" destId="{DDF5B69E-7DC9-4A4A-B523-B8F3C14A4531}" srcOrd="0" destOrd="1" presId="urn:microsoft.com/office/officeart/2005/8/layout/cycle6"/>
    <dgm:cxn modelId="{BE8209E5-5C77-4893-8E0A-F85BD5A2A652}" srcId="{B9122738-3541-4A7D-8FFF-07E5019BA572}" destId="{3A68ACE7-2A10-41A5-BE7D-74F4577F5335}" srcOrd="1" destOrd="0" parTransId="{FE4D3204-A902-416A-8139-DCFB3B9A3901}" sibTransId="{E3968A59-30BC-4CD0-874A-AE3296AB31A4}"/>
    <dgm:cxn modelId="{0AE8AB29-F27B-4602-B608-DD60F076A3DB}" type="presOf" srcId="{01CC41CF-2C5C-4031-BA64-DDB62A493A76}" destId="{C86116FC-9A4C-4601-B8DD-E57DB3B9A035}" srcOrd="0" destOrd="0" presId="urn:microsoft.com/office/officeart/2005/8/layout/cycle6"/>
    <dgm:cxn modelId="{BAB780BE-B103-4344-B678-6535BF265C43}" type="presOf" srcId="{3A68ACE7-2A10-41A5-BE7D-74F4577F5335}" destId="{0A24FAEB-6453-4367-8FCC-FEF6CC5D774F}" srcOrd="0" destOrd="2" presId="urn:microsoft.com/office/officeart/2005/8/layout/cycle6"/>
    <dgm:cxn modelId="{5229167F-37EE-4B3E-A1D1-22AE601E4086}" type="presParOf" srcId="{BCB98244-C5D3-4599-ACF4-E493FAC32220}" destId="{DDF5B69E-7DC9-4A4A-B523-B8F3C14A4531}" srcOrd="0" destOrd="0" presId="urn:microsoft.com/office/officeart/2005/8/layout/cycle6"/>
    <dgm:cxn modelId="{E4EA49BE-9469-4691-BB30-F8FADCBD62FA}" type="presParOf" srcId="{BCB98244-C5D3-4599-ACF4-E493FAC32220}" destId="{B6A1ABE0-4C04-4099-B3CC-E426718B9A9C}" srcOrd="1" destOrd="0" presId="urn:microsoft.com/office/officeart/2005/8/layout/cycle6"/>
    <dgm:cxn modelId="{C755862C-3902-4A3E-9F36-B40190832E07}" type="presParOf" srcId="{BCB98244-C5D3-4599-ACF4-E493FAC32220}" destId="{2223DDB2-7101-46E2-B0FF-090ED0D3190D}" srcOrd="2" destOrd="0" presId="urn:microsoft.com/office/officeart/2005/8/layout/cycle6"/>
    <dgm:cxn modelId="{3A90685F-8047-41AC-B958-3C5CBBB70F2C}" type="presParOf" srcId="{BCB98244-C5D3-4599-ACF4-E493FAC32220}" destId="{C86116FC-9A4C-4601-B8DD-E57DB3B9A035}" srcOrd="3" destOrd="0" presId="urn:microsoft.com/office/officeart/2005/8/layout/cycle6"/>
    <dgm:cxn modelId="{606E147A-546C-4CDC-8D7D-6735A850C73B}" type="presParOf" srcId="{BCB98244-C5D3-4599-ACF4-E493FAC32220}" destId="{8C150604-74C4-43E6-BB28-C793F7C703E1}" srcOrd="4" destOrd="0" presId="urn:microsoft.com/office/officeart/2005/8/layout/cycle6"/>
    <dgm:cxn modelId="{686C3E31-2EF8-4FD0-9E73-DFD1D93B4E53}" type="presParOf" srcId="{BCB98244-C5D3-4599-ACF4-E493FAC32220}" destId="{C92D30AE-220C-4F66-9A59-FA89E1E0A01A}" srcOrd="5" destOrd="0" presId="urn:microsoft.com/office/officeart/2005/8/layout/cycle6"/>
    <dgm:cxn modelId="{B9974007-1C6F-46A7-BF7D-71886A469D0C}" type="presParOf" srcId="{BCB98244-C5D3-4599-ACF4-E493FAC32220}" destId="{0A24FAEB-6453-4367-8FCC-FEF6CC5D774F}" srcOrd="6" destOrd="0" presId="urn:microsoft.com/office/officeart/2005/8/layout/cycle6"/>
    <dgm:cxn modelId="{77CAF7F1-EB6A-46D9-AF74-A00308C89353}" type="presParOf" srcId="{BCB98244-C5D3-4599-ACF4-E493FAC32220}" destId="{3129AD67-07BB-48CE-BD18-F31A54E0E886}" srcOrd="7" destOrd="0" presId="urn:microsoft.com/office/officeart/2005/8/layout/cycle6"/>
    <dgm:cxn modelId="{DD05C094-6772-467D-B889-B93FB46D9485}" type="presParOf" srcId="{BCB98244-C5D3-4599-ACF4-E493FAC32220}" destId="{2994862D-A0EB-4085-A521-1B91E2940217}" srcOrd="8" destOrd="0" presId="urn:microsoft.com/office/officeart/2005/8/layout/cycle6"/>
    <dgm:cxn modelId="{A2588978-691E-4DF6-AD34-B4D2861B14A6}" type="presParOf" srcId="{BCB98244-C5D3-4599-ACF4-E493FAC32220}" destId="{AFF922B7-A941-4D12-A119-94FE9A1364CE}" srcOrd="9" destOrd="0" presId="urn:microsoft.com/office/officeart/2005/8/layout/cycle6"/>
    <dgm:cxn modelId="{B327FED9-95F3-4881-8A9D-C7BEAD0E6C2E}" type="presParOf" srcId="{BCB98244-C5D3-4599-ACF4-E493FAC32220}" destId="{3F4A72A4-1A5F-471F-8C86-C0149F83E649}" srcOrd="10" destOrd="0" presId="urn:microsoft.com/office/officeart/2005/8/layout/cycle6"/>
    <dgm:cxn modelId="{66F3F660-7502-41E1-A1B1-C120F6D41A5D}" type="presParOf" srcId="{BCB98244-C5D3-4599-ACF4-E493FAC32220}" destId="{9F7F75C4-C6C1-4005-8A04-57E54E891E3D}" srcOrd="11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250683B-999E-4980-8655-2EAB55BEE14A}" type="doc">
      <dgm:prSet loTypeId="urn:microsoft.com/office/officeart/2005/8/layout/pyramid2" loCatId="pyramid" qsTypeId="urn:microsoft.com/office/officeart/2005/8/quickstyle/simple2" qsCatId="simple" csTypeId="urn:microsoft.com/office/officeart/2005/8/colors/colorful1" csCatId="colorful" phldr="1"/>
      <dgm:spPr/>
    </dgm:pt>
    <dgm:pt modelId="{1B2D2231-BDAC-47CB-987F-9575E1E0A110}">
      <dgm:prSet phldrT="[Text]"/>
      <dgm:spPr/>
      <dgm:t>
        <a:bodyPr/>
        <a:lstStyle/>
        <a:p>
          <a:r>
            <a:rPr lang="en-US" b="1"/>
            <a:t>Mission and Purpose </a:t>
          </a:r>
          <a:r>
            <a:rPr lang="en-US"/>
            <a:t>- serve the world as the number one supplier of recyclable food containers</a:t>
          </a:r>
        </a:p>
      </dgm:t>
    </dgm:pt>
    <dgm:pt modelId="{2163D517-E9C1-4D43-8FED-6AA50B364F52}" type="parTrans" cxnId="{3862960D-C24A-4BD3-9A80-A8E75166E066}">
      <dgm:prSet/>
      <dgm:spPr/>
      <dgm:t>
        <a:bodyPr/>
        <a:lstStyle/>
        <a:p>
          <a:endParaRPr lang="en-US"/>
        </a:p>
      </dgm:t>
    </dgm:pt>
    <dgm:pt modelId="{B32F66F0-ED41-4ECC-8A94-85D7D990B3CC}" type="sibTrans" cxnId="{3862960D-C24A-4BD3-9A80-A8E75166E066}">
      <dgm:prSet/>
      <dgm:spPr/>
      <dgm:t>
        <a:bodyPr/>
        <a:lstStyle/>
        <a:p>
          <a:endParaRPr lang="en-US"/>
        </a:p>
      </dgm:t>
    </dgm:pt>
    <dgm:pt modelId="{954AC3F3-80F4-408C-B3D1-1C005E350215}">
      <dgm:prSet phldrT="[Text]" custT="1"/>
      <dgm:spPr/>
      <dgm:t>
        <a:bodyPr/>
        <a:lstStyle/>
        <a:p>
          <a:r>
            <a:rPr lang="en-US" sz="900" b="1"/>
            <a:t>Top Management Objective</a:t>
          </a:r>
          <a:r>
            <a:rPr lang="en-US" sz="900" b="0"/>
            <a:t> - </a:t>
          </a:r>
          <a:r>
            <a:rPr lang="en-US" sz="900" b="0" i="1"/>
            <a:t>Firm</a:t>
          </a:r>
          <a:endParaRPr lang="en-US" sz="900" b="1"/>
        </a:p>
      </dgm:t>
    </dgm:pt>
    <dgm:pt modelId="{042108E0-D4F4-4FE7-8BDA-51007BFAC1D4}" type="parTrans" cxnId="{6ECA93C3-BCFE-464B-9E17-F96E0A103D3B}">
      <dgm:prSet/>
      <dgm:spPr/>
      <dgm:t>
        <a:bodyPr/>
        <a:lstStyle/>
        <a:p>
          <a:endParaRPr lang="en-US"/>
        </a:p>
      </dgm:t>
    </dgm:pt>
    <dgm:pt modelId="{28EBB54B-BD2F-41CF-9E78-E0BD16F0C902}" type="sibTrans" cxnId="{6ECA93C3-BCFE-464B-9E17-F96E0A103D3B}">
      <dgm:prSet/>
      <dgm:spPr/>
      <dgm:t>
        <a:bodyPr/>
        <a:lstStyle/>
        <a:p>
          <a:endParaRPr lang="en-US"/>
        </a:p>
      </dgm:t>
    </dgm:pt>
    <dgm:pt modelId="{D8D792C5-114E-44A2-BAB5-EC069964FF49}">
      <dgm:prSet phldrT="[Text]" custT="1"/>
      <dgm:spPr/>
      <dgm:t>
        <a:bodyPr/>
        <a:lstStyle/>
        <a:p>
          <a:r>
            <a:rPr lang="en-US" sz="700"/>
            <a:t>Increase error-free product acceptance rate by 16%</a:t>
          </a:r>
        </a:p>
      </dgm:t>
    </dgm:pt>
    <dgm:pt modelId="{320BF25D-46CE-4F9C-96B8-748BE884F887}" type="parTrans" cxnId="{23532675-DFC7-4507-8832-7AF81147E082}">
      <dgm:prSet/>
      <dgm:spPr/>
      <dgm:t>
        <a:bodyPr/>
        <a:lstStyle/>
        <a:p>
          <a:endParaRPr lang="en-US"/>
        </a:p>
      </dgm:t>
    </dgm:pt>
    <dgm:pt modelId="{71315107-26F6-4035-A6FA-DC5B0825237B}" type="sibTrans" cxnId="{23532675-DFC7-4507-8832-7AF81147E082}">
      <dgm:prSet/>
      <dgm:spPr/>
      <dgm:t>
        <a:bodyPr/>
        <a:lstStyle/>
        <a:p>
          <a:endParaRPr lang="en-US"/>
        </a:p>
      </dgm:t>
    </dgm:pt>
    <dgm:pt modelId="{D87432A8-68F7-4869-A5B6-CDA5B421FCD9}">
      <dgm:prSet phldrT="[Text]" custT="1"/>
      <dgm:spPr/>
      <dgm:t>
        <a:bodyPr/>
        <a:lstStyle/>
        <a:p>
          <a:r>
            <a:rPr lang="en-US" sz="900" b="1"/>
            <a:t>Middle Management Objective - </a:t>
          </a:r>
          <a:r>
            <a:rPr lang="en-US" sz="900" b="0" i="1"/>
            <a:t>Plant</a:t>
          </a:r>
          <a:endParaRPr lang="en-US" sz="900" b="1"/>
        </a:p>
      </dgm:t>
    </dgm:pt>
    <dgm:pt modelId="{16CD8358-F4A6-40CD-9B9C-8FE12A9271D3}" type="parTrans" cxnId="{3BCD8D93-69DC-400B-B297-C35C74FDA140}">
      <dgm:prSet/>
      <dgm:spPr/>
      <dgm:t>
        <a:bodyPr/>
        <a:lstStyle/>
        <a:p>
          <a:endParaRPr lang="en-US"/>
        </a:p>
      </dgm:t>
    </dgm:pt>
    <dgm:pt modelId="{FE2078E5-2845-4FE9-AAFC-9C60120B765C}" type="sibTrans" cxnId="{3BCD8D93-69DC-400B-B297-C35C74FDA140}">
      <dgm:prSet/>
      <dgm:spPr/>
      <dgm:t>
        <a:bodyPr/>
        <a:lstStyle/>
        <a:p>
          <a:endParaRPr lang="en-US"/>
        </a:p>
      </dgm:t>
    </dgm:pt>
    <dgm:pt modelId="{6FD58878-BB6B-4C71-9D5A-6C1B7F22EA9B}">
      <dgm:prSet phldrT="[Text]" custT="1"/>
      <dgm:spPr/>
      <dgm:t>
        <a:bodyPr/>
        <a:lstStyle/>
        <a:p>
          <a:r>
            <a:rPr lang="en-US" sz="700"/>
            <a:t>Deliver error-free products meeting customer requirements 100% of the time</a:t>
          </a:r>
        </a:p>
      </dgm:t>
    </dgm:pt>
    <dgm:pt modelId="{4F946F01-9D19-46A0-8EA4-79E6A51BD08C}" type="parTrans" cxnId="{CBE013B2-E42F-45A6-9BB8-E78A028BA26C}">
      <dgm:prSet/>
      <dgm:spPr/>
      <dgm:t>
        <a:bodyPr/>
        <a:lstStyle/>
        <a:p>
          <a:endParaRPr lang="en-US"/>
        </a:p>
      </dgm:t>
    </dgm:pt>
    <dgm:pt modelId="{F50BB7B5-5159-4699-A523-2E591EBEF15D}" type="sibTrans" cxnId="{CBE013B2-E42F-45A6-9BB8-E78A028BA26C}">
      <dgm:prSet/>
      <dgm:spPr/>
      <dgm:t>
        <a:bodyPr/>
        <a:lstStyle/>
        <a:p>
          <a:endParaRPr lang="en-US"/>
        </a:p>
      </dgm:t>
    </dgm:pt>
    <dgm:pt modelId="{39CE5D83-1406-44F7-944E-F7193F5B881A}">
      <dgm:prSet phldrT="[Text]" custT="1"/>
      <dgm:spPr/>
      <dgm:t>
        <a:bodyPr/>
        <a:lstStyle/>
        <a:p>
          <a:r>
            <a:rPr lang="en-US" sz="900" b="1"/>
            <a:t>Senior Management Objective </a:t>
          </a:r>
          <a:r>
            <a:rPr lang="en-US" sz="900"/>
            <a:t>- </a:t>
          </a:r>
          <a:r>
            <a:rPr lang="en-US" sz="900" i="1"/>
            <a:t>Manufacturing Division</a:t>
          </a:r>
          <a:endParaRPr lang="en-US" sz="900"/>
        </a:p>
      </dgm:t>
    </dgm:pt>
    <dgm:pt modelId="{9CCDAD71-5075-4818-A0FC-E5375CF7B61C}" type="parTrans" cxnId="{C61E5DF6-7E5D-47EB-B6DE-3AB74C6BDC33}">
      <dgm:prSet/>
      <dgm:spPr/>
      <dgm:t>
        <a:bodyPr/>
        <a:lstStyle/>
        <a:p>
          <a:endParaRPr lang="en-US"/>
        </a:p>
      </dgm:t>
    </dgm:pt>
    <dgm:pt modelId="{1FCC4538-EFEA-4736-BE8A-32CF0030A660}" type="sibTrans" cxnId="{C61E5DF6-7E5D-47EB-B6DE-3AB74C6BDC33}">
      <dgm:prSet/>
      <dgm:spPr/>
      <dgm:t>
        <a:bodyPr/>
        <a:lstStyle/>
        <a:p>
          <a:endParaRPr lang="en-US"/>
        </a:p>
      </dgm:t>
    </dgm:pt>
    <dgm:pt modelId="{A1FB6934-0437-4757-9BC0-E7FC562F317C}">
      <dgm:prSet phldrT="[Text]" custT="1"/>
      <dgm:spPr/>
      <dgm:t>
        <a:bodyPr/>
        <a:lstStyle/>
        <a:p>
          <a:r>
            <a:rPr lang="en-US" sz="700"/>
            <a:t>100% on-time production of error-free production</a:t>
          </a:r>
        </a:p>
      </dgm:t>
    </dgm:pt>
    <dgm:pt modelId="{E837F7C4-CF97-4578-ACF0-B7FF4A48A0E0}" type="parTrans" cxnId="{AB736E86-DCB5-4328-AE54-DB16A179B821}">
      <dgm:prSet/>
      <dgm:spPr/>
      <dgm:t>
        <a:bodyPr/>
        <a:lstStyle/>
        <a:p>
          <a:endParaRPr lang="en-US"/>
        </a:p>
      </dgm:t>
    </dgm:pt>
    <dgm:pt modelId="{290DCDB6-C934-410F-9657-052C036FA27E}" type="sibTrans" cxnId="{AB736E86-DCB5-4328-AE54-DB16A179B821}">
      <dgm:prSet/>
      <dgm:spPr/>
      <dgm:t>
        <a:bodyPr/>
        <a:lstStyle/>
        <a:p>
          <a:endParaRPr lang="en-US"/>
        </a:p>
      </dgm:t>
    </dgm:pt>
    <dgm:pt modelId="{03D4F646-F086-413F-B138-A81332A3FD19}">
      <dgm:prSet phldrT="[Text]" custT="1"/>
      <dgm:spPr/>
      <dgm:t>
        <a:bodyPr/>
        <a:lstStyle/>
        <a:p>
          <a:r>
            <a:rPr lang="en-US" sz="900" b="1"/>
            <a:t>Front-line Management Objective </a:t>
          </a:r>
          <a:r>
            <a:rPr lang="en-US" sz="900" b="0"/>
            <a:t>- </a:t>
          </a:r>
          <a:r>
            <a:rPr lang="en-US" sz="900" b="0" i="1"/>
            <a:t>Shift Supervisor</a:t>
          </a:r>
          <a:endParaRPr lang="en-US" sz="900" b="1"/>
        </a:p>
      </dgm:t>
    </dgm:pt>
    <dgm:pt modelId="{3B653E81-127C-4C68-9BD7-3007B52A313C}" type="parTrans" cxnId="{4F08BF83-0E84-4E95-A733-909C23D2A04C}">
      <dgm:prSet/>
      <dgm:spPr/>
      <dgm:t>
        <a:bodyPr/>
        <a:lstStyle/>
        <a:p>
          <a:endParaRPr lang="en-US"/>
        </a:p>
      </dgm:t>
    </dgm:pt>
    <dgm:pt modelId="{E162C026-6532-47A8-893B-D166334A48CF}" type="sibTrans" cxnId="{4F08BF83-0E84-4E95-A733-909C23D2A04C}">
      <dgm:prSet/>
      <dgm:spPr/>
      <dgm:t>
        <a:bodyPr/>
        <a:lstStyle/>
        <a:p>
          <a:endParaRPr lang="en-US"/>
        </a:p>
      </dgm:t>
    </dgm:pt>
    <dgm:pt modelId="{DC0BF05E-2487-4FF6-968B-B56F6299B55F}">
      <dgm:prSet phldrT="[Text]" custT="1"/>
      <dgm:spPr/>
      <dgm:t>
        <a:bodyPr/>
        <a:lstStyle/>
        <a:p>
          <a:r>
            <a:rPr lang="en-US" sz="700" b="0"/>
            <a:t>Assess machine operator skills and train for error-free production</a:t>
          </a:r>
        </a:p>
      </dgm:t>
    </dgm:pt>
    <dgm:pt modelId="{BF287013-F052-4A2D-8A66-D7B995CE952F}" type="parTrans" cxnId="{CBEA34D4-7A92-4F21-92C0-B70579F92DCE}">
      <dgm:prSet/>
      <dgm:spPr/>
      <dgm:t>
        <a:bodyPr/>
        <a:lstStyle/>
        <a:p>
          <a:endParaRPr lang="en-US"/>
        </a:p>
      </dgm:t>
    </dgm:pt>
    <dgm:pt modelId="{A96CABE6-385F-4E66-928E-8B15D1298739}" type="sibTrans" cxnId="{CBEA34D4-7A92-4F21-92C0-B70579F92DCE}">
      <dgm:prSet/>
      <dgm:spPr/>
      <dgm:t>
        <a:bodyPr/>
        <a:lstStyle/>
        <a:p>
          <a:endParaRPr lang="en-US"/>
        </a:p>
      </dgm:t>
    </dgm:pt>
    <dgm:pt modelId="{772BDB53-22BD-4CEE-A4FC-315DFC80E0BA}" type="pres">
      <dgm:prSet presAssocID="{6250683B-999E-4980-8655-2EAB55BEE14A}" presName="compositeShape" presStyleCnt="0">
        <dgm:presLayoutVars>
          <dgm:dir/>
          <dgm:resizeHandles/>
        </dgm:presLayoutVars>
      </dgm:prSet>
      <dgm:spPr/>
    </dgm:pt>
    <dgm:pt modelId="{BA1926D5-C26E-49BA-9341-281B04D56CC8}" type="pres">
      <dgm:prSet presAssocID="{6250683B-999E-4980-8655-2EAB55BEE14A}" presName="pyramid" presStyleLbl="node1" presStyleIdx="0" presStyleCnt="1"/>
      <dgm:spPr/>
    </dgm:pt>
    <dgm:pt modelId="{93725A2C-904C-43A9-A8E4-080E758525E8}" type="pres">
      <dgm:prSet presAssocID="{6250683B-999E-4980-8655-2EAB55BEE14A}" presName="theList" presStyleCnt="0"/>
      <dgm:spPr/>
    </dgm:pt>
    <dgm:pt modelId="{05D5228B-5CFC-469A-B9B6-C2CAF32946A0}" type="pres">
      <dgm:prSet presAssocID="{1B2D2231-BDAC-47CB-987F-9575E1E0A110}" presName="aNode" presStyleLbl="fgAcc1" presStyleIdx="0" presStyleCnt="5">
        <dgm:presLayoutVars>
          <dgm:bulletEnabled val="1"/>
        </dgm:presLayoutVars>
      </dgm:prSet>
      <dgm:spPr/>
    </dgm:pt>
    <dgm:pt modelId="{3C021FBF-21AD-481E-93EE-27C7865E6A8C}" type="pres">
      <dgm:prSet presAssocID="{1B2D2231-BDAC-47CB-987F-9575E1E0A110}" presName="aSpace" presStyleCnt="0"/>
      <dgm:spPr/>
    </dgm:pt>
    <dgm:pt modelId="{D0A3D64D-23A0-47BE-A9CF-8B300F3FE3DB}" type="pres">
      <dgm:prSet presAssocID="{954AC3F3-80F4-408C-B3D1-1C005E350215}" presName="aNode" presStyleLbl="fgAcc1" presStyleIdx="1" presStyleCnt="5">
        <dgm:presLayoutVars>
          <dgm:bulletEnabled val="1"/>
        </dgm:presLayoutVars>
      </dgm:prSet>
      <dgm:spPr/>
    </dgm:pt>
    <dgm:pt modelId="{80FDD761-F911-4954-8952-838D192D1684}" type="pres">
      <dgm:prSet presAssocID="{954AC3F3-80F4-408C-B3D1-1C005E350215}" presName="aSpace" presStyleCnt="0"/>
      <dgm:spPr/>
    </dgm:pt>
    <dgm:pt modelId="{0F1AFEB0-2161-44E4-9200-39E27E9F694F}" type="pres">
      <dgm:prSet presAssocID="{39CE5D83-1406-44F7-944E-F7193F5B881A}" presName="aNode" presStyleLbl="fgAcc1" presStyleIdx="2" presStyleCnt="5">
        <dgm:presLayoutVars>
          <dgm:bulletEnabled val="1"/>
        </dgm:presLayoutVars>
      </dgm:prSet>
      <dgm:spPr/>
    </dgm:pt>
    <dgm:pt modelId="{31480A1E-1365-492B-99B9-2024DEE82F8B}" type="pres">
      <dgm:prSet presAssocID="{39CE5D83-1406-44F7-944E-F7193F5B881A}" presName="aSpace" presStyleCnt="0"/>
      <dgm:spPr/>
    </dgm:pt>
    <dgm:pt modelId="{11285449-DC8B-4A0F-9B72-E71F3C38B4C9}" type="pres">
      <dgm:prSet presAssocID="{D87432A8-68F7-4869-A5B6-CDA5B421FCD9}" presName="aNode" presStyleLbl="fgAcc1" presStyleIdx="3" presStyleCnt="5">
        <dgm:presLayoutVars>
          <dgm:bulletEnabled val="1"/>
        </dgm:presLayoutVars>
      </dgm:prSet>
      <dgm:spPr/>
    </dgm:pt>
    <dgm:pt modelId="{A3B08FBB-AAC1-4165-B0A8-991525E7D731}" type="pres">
      <dgm:prSet presAssocID="{D87432A8-68F7-4869-A5B6-CDA5B421FCD9}" presName="aSpace" presStyleCnt="0"/>
      <dgm:spPr/>
    </dgm:pt>
    <dgm:pt modelId="{4DABD7D4-B76E-4EE5-89BD-FA40F29C11F1}" type="pres">
      <dgm:prSet presAssocID="{03D4F646-F086-413F-B138-A81332A3FD19}" presName="aNode" presStyleLbl="fgAcc1" presStyleIdx="4" presStyleCnt="5" custScaleY="132044">
        <dgm:presLayoutVars>
          <dgm:bulletEnabled val="1"/>
        </dgm:presLayoutVars>
      </dgm:prSet>
      <dgm:spPr/>
    </dgm:pt>
    <dgm:pt modelId="{2D4442B7-D026-48FA-9957-F1D39FA73434}" type="pres">
      <dgm:prSet presAssocID="{03D4F646-F086-413F-B138-A81332A3FD19}" presName="aSpace" presStyleCnt="0"/>
      <dgm:spPr/>
    </dgm:pt>
  </dgm:ptLst>
  <dgm:cxnLst>
    <dgm:cxn modelId="{E1AA06BB-5F4F-4AAB-BA76-526900531402}" type="presOf" srcId="{954AC3F3-80F4-408C-B3D1-1C005E350215}" destId="{D0A3D64D-23A0-47BE-A9CF-8B300F3FE3DB}" srcOrd="0" destOrd="0" presId="urn:microsoft.com/office/officeart/2005/8/layout/pyramid2"/>
    <dgm:cxn modelId="{3862960D-C24A-4BD3-9A80-A8E75166E066}" srcId="{6250683B-999E-4980-8655-2EAB55BEE14A}" destId="{1B2D2231-BDAC-47CB-987F-9575E1E0A110}" srcOrd="0" destOrd="0" parTransId="{2163D517-E9C1-4D43-8FED-6AA50B364F52}" sibTransId="{B32F66F0-ED41-4ECC-8A94-85D7D990B3CC}"/>
    <dgm:cxn modelId="{6ECA93C3-BCFE-464B-9E17-F96E0A103D3B}" srcId="{6250683B-999E-4980-8655-2EAB55BEE14A}" destId="{954AC3F3-80F4-408C-B3D1-1C005E350215}" srcOrd="1" destOrd="0" parTransId="{042108E0-D4F4-4FE7-8BDA-51007BFAC1D4}" sibTransId="{28EBB54B-BD2F-41CF-9E78-E0BD16F0C902}"/>
    <dgm:cxn modelId="{23532675-DFC7-4507-8832-7AF81147E082}" srcId="{D87432A8-68F7-4869-A5B6-CDA5B421FCD9}" destId="{D8D792C5-114E-44A2-BAB5-EC069964FF49}" srcOrd="0" destOrd="0" parTransId="{320BF25D-46CE-4F9C-96B8-748BE884F887}" sibTransId="{71315107-26F6-4035-A6FA-DC5B0825237B}"/>
    <dgm:cxn modelId="{601EF923-AC2A-4D76-8AAC-33D0CFBF967D}" type="presOf" srcId="{A1FB6934-0437-4757-9BC0-E7FC562F317C}" destId="{0F1AFEB0-2161-44E4-9200-39E27E9F694F}" srcOrd="0" destOrd="1" presId="urn:microsoft.com/office/officeart/2005/8/layout/pyramid2"/>
    <dgm:cxn modelId="{5F4700B8-E91E-4167-8F19-142BA9B054FF}" type="presOf" srcId="{D8D792C5-114E-44A2-BAB5-EC069964FF49}" destId="{11285449-DC8B-4A0F-9B72-E71F3C38B4C9}" srcOrd="0" destOrd="1" presId="urn:microsoft.com/office/officeart/2005/8/layout/pyramid2"/>
    <dgm:cxn modelId="{4F08BF83-0E84-4E95-A733-909C23D2A04C}" srcId="{6250683B-999E-4980-8655-2EAB55BEE14A}" destId="{03D4F646-F086-413F-B138-A81332A3FD19}" srcOrd="4" destOrd="0" parTransId="{3B653E81-127C-4C68-9BD7-3007B52A313C}" sibTransId="{E162C026-6532-47A8-893B-D166334A48CF}"/>
    <dgm:cxn modelId="{E49BE57C-39D9-4804-992F-B6E0CDA6C9C0}" type="presOf" srcId="{39CE5D83-1406-44F7-944E-F7193F5B881A}" destId="{0F1AFEB0-2161-44E4-9200-39E27E9F694F}" srcOrd="0" destOrd="0" presId="urn:microsoft.com/office/officeart/2005/8/layout/pyramid2"/>
    <dgm:cxn modelId="{6BCECB13-3E9E-457E-A096-EEFF2AFFDF92}" type="presOf" srcId="{6FD58878-BB6B-4C71-9D5A-6C1B7F22EA9B}" destId="{D0A3D64D-23A0-47BE-A9CF-8B300F3FE3DB}" srcOrd="0" destOrd="1" presId="urn:microsoft.com/office/officeart/2005/8/layout/pyramid2"/>
    <dgm:cxn modelId="{CBE013B2-E42F-45A6-9BB8-E78A028BA26C}" srcId="{954AC3F3-80F4-408C-B3D1-1C005E350215}" destId="{6FD58878-BB6B-4C71-9D5A-6C1B7F22EA9B}" srcOrd="0" destOrd="0" parTransId="{4F946F01-9D19-46A0-8EA4-79E6A51BD08C}" sibTransId="{F50BB7B5-5159-4699-A523-2E591EBEF15D}"/>
    <dgm:cxn modelId="{C61E5DF6-7E5D-47EB-B6DE-3AB74C6BDC33}" srcId="{6250683B-999E-4980-8655-2EAB55BEE14A}" destId="{39CE5D83-1406-44F7-944E-F7193F5B881A}" srcOrd="2" destOrd="0" parTransId="{9CCDAD71-5075-4818-A0FC-E5375CF7B61C}" sibTransId="{1FCC4538-EFEA-4736-BE8A-32CF0030A660}"/>
    <dgm:cxn modelId="{F00C7FA4-C8F1-4CBF-A168-35B697A574E4}" type="presOf" srcId="{DC0BF05E-2487-4FF6-968B-B56F6299B55F}" destId="{4DABD7D4-B76E-4EE5-89BD-FA40F29C11F1}" srcOrd="0" destOrd="1" presId="urn:microsoft.com/office/officeart/2005/8/layout/pyramid2"/>
    <dgm:cxn modelId="{1C42F073-CBCB-428C-B377-F397C4203F23}" type="presOf" srcId="{D87432A8-68F7-4869-A5B6-CDA5B421FCD9}" destId="{11285449-DC8B-4A0F-9B72-E71F3C38B4C9}" srcOrd="0" destOrd="0" presId="urn:microsoft.com/office/officeart/2005/8/layout/pyramid2"/>
    <dgm:cxn modelId="{CBEA34D4-7A92-4F21-92C0-B70579F92DCE}" srcId="{03D4F646-F086-413F-B138-A81332A3FD19}" destId="{DC0BF05E-2487-4FF6-968B-B56F6299B55F}" srcOrd="0" destOrd="0" parTransId="{BF287013-F052-4A2D-8A66-D7B995CE952F}" sibTransId="{A96CABE6-385F-4E66-928E-8B15D1298739}"/>
    <dgm:cxn modelId="{FE4B90FB-2A40-4C1A-9B11-71B9B67981ED}" type="presOf" srcId="{1B2D2231-BDAC-47CB-987F-9575E1E0A110}" destId="{05D5228B-5CFC-469A-B9B6-C2CAF32946A0}" srcOrd="0" destOrd="0" presId="urn:microsoft.com/office/officeart/2005/8/layout/pyramid2"/>
    <dgm:cxn modelId="{AB736E86-DCB5-4328-AE54-DB16A179B821}" srcId="{39CE5D83-1406-44F7-944E-F7193F5B881A}" destId="{A1FB6934-0437-4757-9BC0-E7FC562F317C}" srcOrd="0" destOrd="0" parTransId="{E837F7C4-CF97-4578-ACF0-B7FF4A48A0E0}" sibTransId="{290DCDB6-C934-410F-9657-052C036FA27E}"/>
    <dgm:cxn modelId="{E043A787-C6B6-4261-9990-4A2A6E9CF85E}" type="presOf" srcId="{03D4F646-F086-413F-B138-A81332A3FD19}" destId="{4DABD7D4-B76E-4EE5-89BD-FA40F29C11F1}" srcOrd="0" destOrd="0" presId="urn:microsoft.com/office/officeart/2005/8/layout/pyramid2"/>
    <dgm:cxn modelId="{A8ED0898-CB5E-41E7-8C85-D6C4FF03A1A5}" type="presOf" srcId="{6250683B-999E-4980-8655-2EAB55BEE14A}" destId="{772BDB53-22BD-4CEE-A4FC-315DFC80E0BA}" srcOrd="0" destOrd="0" presId="urn:microsoft.com/office/officeart/2005/8/layout/pyramid2"/>
    <dgm:cxn modelId="{3BCD8D93-69DC-400B-B297-C35C74FDA140}" srcId="{6250683B-999E-4980-8655-2EAB55BEE14A}" destId="{D87432A8-68F7-4869-A5B6-CDA5B421FCD9}" srcOrd="3" destOrd="0" parTransId="{16CD8358-F4A6-40CD-9B9C-8FE12A9271D3}" sibTransId="{FE2078E5-2845-4FE9-AAFC-9C60120B765C}"/>
    <dgm:cxn modelId="{1E23B9F0-BEA1-4001-A22D-D0D24DCAFFFB}" type="presParOf" srcId="{772BDB53-22BD-4CEE-A4FC-315DFC80E0BA}" destId="{BA1926D5-C26E-49BA-9341-281B04D56CC8}" srcOrd="0" destOrd="0" presId="urn:microsoft.com/office/officeart/2005/8/layout/pyramid2"/>
    <dgm:cxn modelId="{41DC3DBF-A3E9-4945-ACD7-087FA11BE819}" type="presParOf" srcId="{772BDB53-22BD-4CEE-A4FC-315DFC80E0BA}" destId="{93725A2C-904C-43A9-A8E4-080E758525E8}" srcOrd="1" destOrd="0" presId="urn:microsoft.com/office/officeart/2005/8/layout/pyramid2"/>
    <dgm:cxn modelId="{477F1675-8470-4CC9-B011-4D7BE97262C1}" type="presParOf" srcId="{93725A2C-904C-43A9-A8E4-080E758525E8}" destId="{05D5228B-5CFC-469A-B9B6-C2CAF32946A0}" srcOrd="0" destOrd="0" presId="urn:microsoft.com/office/officeart/2005/8/layout/pyramid2"/>
    <dgm:cxn modelId="{36D41851-03F4-454C-8B8C-1E39FB1BABE4}" type="presParOf" srcId="{93725A2C-904C-43A9-A8E4-080E758525E8}" destId="{3C021FBF-21AD-481E-93EE-27C7865E6A8C}" srcOrd="1" destOrd="0" presId="urn:microsoft.com/office/officeart/2005/8/layout/pyramid2"/>
    <dgm:cxn modelId="{B1FF3624-49F9-4466-A78D-C7714BD63DF9}" type="presParOf" srcId="{93725A2C-904C-43A9-A8E4-080E758525E8}" destId="{D0A3D64D-23A0-47BE-A9CF-8B300F3FE3DB}" srcOrd="2" destOrd="0" presId="urn:microsoft.com/office/officeart/2005/8/layout/pyramid2"/>
    <dgm:cxn modelId="{DA08D113-2243-42FF-9AB0-886E1AF4D669}" type="presParOf" srcId="{93725A2C-904C-43A9-A8E4-080E758525E8}" destId="{80FDD761-F911-4954-8952-838D192D1684}" srcOrd="3" destOrd="0" presId="urn:microsoft.com/office/officeart/2005/8/layout/pyramid2"/>
    <dgm:cxn modelId="{BB288B63-FC6B-4C46-B3DF-E3B9A7DB95FC}" type="presParOf" srcId="{93725A2C-904C-43A9-A8E4-080E758525E8}" destId="{0F1AFEB0-2161-44E4-9200-39E27E9F694F}" srcOrd="4" destOrd="0" presId="urn:microsoft.com/office/officeart/2005/8/layout/pyramid2"/>
    <dgm:cxn modelId="{63596094-78B7-428C-A68F-3442F85EEE91}" type="presParOf" srcId="{93725A2C-904C-43A9-A8E4-080E758525E8}" destId="{31480A1E-1365-492B-99B9-2024DEE82F8B}" srcOrd="5" destOrd="0" presId="urn:microsoft.com/office/officeart/2005/8/layout/pyramid2"/>
    <dgm:cxn modelId="{A8381A7F-1699-4C07-A9BB-C0063A3D99FB}" type="presParOf" srcId="{93725A2C-904C-43A9-A8E4-080E758525E8}" destId="{11285449-DC8B-4A0F-9B72-E71F3C38B4C9}" srcOrd="6" destOrd="0" presId="urn:microsoft.com/office/officeart/2005/8/layout/pyramid2"/>
    <dgm:cxn modelId="{AFEA49C2-FE6D-405A-BD80-CF7157817CB2}" type="presParOf" srcId="{93725A2C-904C-43A9-A8E4-080E758525E8}" destId="{A3B08FBB-AAC1-4165-B0A8-991525E7D731}" srcOrd="7" destOrd="0" presId="urn:microsoft.com/office/officeart/2005/8/layout/pyramid2"/>
    <dgm:cxn modelId="{82A9C415-D794-4593-B688-5071CC57BED4}" type="presParOf" srcId="{93725A2C-904C-43A9-A8E4-080E758525E8}" destId="{4DABD7D4-B76E-4EE5-89BD-FA40F29C11F1}" srcOrd="8" destOrd="0" presId="urn:microsoft.com/office/officeart/2005/8/layout/pyramid2"/>
    <dgm:cxn modelId="{6577B2F0-0C24-4098-AF80-B7CF402343E4}" type="presParOf" srcId="{93725A2C-904C-43A9-A8E4-080E758525E8}" destId="{2D4442B7-D026-48FA-9957-F1D39FA73434}" srcOrd="9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F5B69E-7DC9-4A4A-B523-B8F3C14A4531}">
      <dsp:nvSpPr>
        <dsp:cNvPr id="0" name=""/>
        <dsp:cNvSpPr/>
      </dsp:nvSpPr>
      <dsp:spPr>
        <a:xfrm>
          <a:off x="1952627" y="-91658"/>
          <a:ext cx="1581145" cy="930211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0" lvl="0" indent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/>
            <a:t>Planning</a:t>
          </a:r>
          <a:r>
            <a:rPr lang="en-US" sz="1050" kern="1200"/>
            <a:t> - to set the direction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Decide where you want to go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Decide how best to do it</a:t>
          </a:r>
        </a:p>
      </dsp:txBody>
      <dsp:txXfrm>
        <a:off x="1998036" y="-46249"/>
        <a:ext cx="1490327" cy="839393"/>
      </dsp:txXfrm>
    </dsp:sp>
    <dsp:sp modelId="{2223DDB2-7101-46E2-B0FF-090ED0D3190D}">
      <dsp:nvSpPr>
        <dsp:cNvPr id="0" name=""/>
        <dsp:cNvSpPr/>
      </dsp:nvSpPr>
      <dsp:spPr>
        <a:xfrm>
          <a:off x="1516093" y="373446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2022883" y="293014"/>
              </a:moveTo>
              <a:arcTo wR="1227106" hR="1227106" stAng="18625714" swAng="1898323"/>
            </a:path>
          </a:pathLst>
        </a:custGeom>
        <a:noFill/>
        <a:ln w="635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6116FC-9A4C-4601-B8DD-E57DB3B9A035}">
      <dsp:nvSpPr>
        <dsp:cNvPr id="0" name=""/>
        <dsp:cNvSpPr/>
      </dsp:nvSpPr>
      <dsp:spPr>
        <a:xfrm>
          <a:off x="3399029" y="1229222"/>
          <a:ext cx="1142553" cy="742659"/>
        </a:xfrm>
        <a:prstGeom prst="roundRect">
          <a:avLst/>
        </a:prstGeom>
        <a:gradFill rotWithShape="0">
          <a:gsLst>
            <a:gs pos="0">
              <a:schemeClr val="accent3">
                <a:hueOff val="903533"/>
                <a:satOff val="33333"/>
                <a:lumOff val="-4902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903533"/>
                <a:satOff val="33333"/>
                <a:lumOff val="-4902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903533"/>
                <a:satOff val="33333"/>
                <a:lumOff val="-4902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b="1" kern="1200"/>
            <a:t>Leading</a:t>
          </a:r>
          <a:r>
            <a:rPr lang="en-US" sz="1300" kern="1200"/>
            <a:t> - to inspire effort</a:t>
          </a:r>
        </a:p>
      </dsp:txBody>
      <dsp:txXfrm>
        <a:off x="3435283" y="1265476"/>
        <a:ext cx="1070045" cy="670151"/>
      </dsp:txXfrm>
    </dsp:sp>
    <dsp:sp modelId="{C92D30AE-220C-4F66-9A59-FA89E1E0A01A}">
      <dsp:nvSpPr>
        <dsp:cNvPr id="0" name=""/>
        <dsp:cNvSpPr/>
      </dsp:nvSpPr>
      <dsp:spPr>
        <a:xfrm>
          <a:off x="1516093" y="373446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2394596" y="1604936"/>
              </a:moveTo>
              <a:arcTo wR="1227106" hR="1227106" stAng="1075976" swAng="1899657"/>
            </a:path>
          </a:pathLst>
        </a:custGeom>
        <a:noFill/>
        <a:ln w="6350" cap="flat" cmpd="sng" algn="ctr">
          <a:solidFill>
            <a:schemeClr val="accent3">
              <a:hueOff val="903533"/>
              <a:satOff val="33333"/>
              <a:lumOff val="-4902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24FAEB-6453-4367-8FCC-FEF6CC5D774F}">
      <dsp:nvSpPr>
        <dsp:cNvPr id="0" name=""/>
        <dsp:cNvSpPr/>
      </dsp:nvSpPr>
      <dsp:spPr>
        <a:xfrm>
          <a:off x="1952998" y="2363258"/>
          <a:ext cx="1580402" cy="928800"/>
        </a:xfrm>
        <a:prstGeom prst="roundRect">
          <a:avLst/>
        </a:prstGeom>
        <a:gradFill rotWithShape="0">
          <a:gsLst>
            <a:gs pos="0">
              <a:schemeClr val="accent3">
                <a:hueOff val="1807066"/>
                <a:satOff val="66667"/>
                <a:lumOff val="-980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1807066"/>
                <a:satOff val="66667"/>
                <a:lumOff val="-980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1807066"/>
                <a:satOff val="66667"/>
                <a:lumOff val="-980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Controlling</a:t>
          </a:r>
          <a:r>
            <a:rPr lang="en-US" sz="1100" kern="1200"/>
            <a:t> - to ensure results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Measure performance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Take corrective actions</a:t>
          </a:r>
        </a:p>
      </dsp:txBody>
      <dsp:txXfrm>
        <a:off x="1998338" y="2408598"/>
        <a:ext cx="1489722" cy="838120"/>
      </dsp:txXfrm>
    </dsp:sp>
    <dsp:sp modelId="{2994862D-A0EB-4085-A521-1B91E2940217}">
      <dsp:nvSpPr>
        <dsp:cNvPr id="0" name=""/>
        <dsp:cNvSpPr/>
      </dsp:nvSpPr>
      <dsp:spPr>
        <a:xfrm>
          <a:off x="1516093" y="373446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431694" y="2161509"/>
              </a:moveTo>
              <a:arcTo wR="1227106" hR="1227106" stAng="7824367" swAng="1899657"/>
            </a:path>
          </a:pathLst>
        </a:custGeom>
        <a:noFill/>
        <a:ln w="6350" cap="flat" cmpd="sng" algn="ctr">
          <a:solidFill>
            <a:schemeClr val="accent3">
              <a:hueOff val="1807066"/>
              <a:satOff val="66667"/>
              <a:lumOff val="-9804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F922B7-A941-4D12-A119-94FE9A1364CE}">
      <dsp:nvSpPr>
        <dsp:cNvPr id="0" name=""/>
        <dsp:cNvSpPr/>
      </dsp:nvSpPr>
      <dsp:spPr>
        <a:xfrm>
          <a:off x="944817" y="1229222"/>
          <a:ext cx="1142553" cy="742659"/>
        </a:xfrm>
        <a:prstGeom prst="roundRect">
          <a:avLst/>
        </a:prstGeom>
        <a:gradFill rotWithShape="0">
          <a:gsLst>
            <a:gs pos="0">
              <a:schemeClr val="accent3">
                <a:hueOff val="2710599"/>
                <a:satOff val="100000"/>
                <a:lumOff val="-1470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2710599"/>
                <a:satOff val="100000"/>
                <a:lumOff val="-1470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2710599"/>
                <a:satOff val="100000"/>
                <a:lumOff val="-1470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b="1" kern="1200"/>
            <a:t>Organizing</a:t>
          </a:r>
          <a:r>
            <a:rPr lang="en-US" sz="1300" kern="1200"/>
            <a:t> - to create structure</a:t>
          </a:r>
        </a:p>
      </dsp:txBody>
      <dsp:txXfrm>
        <a:off x="981071" y="1265476"/>
        <a:ext cx="1070045" cy="670151"/>
      </dsp:txXfrm>
    </dsp:sp>
    <dsp:sp modelId="{9F7F75C4-C6C1-4005-8A04-57E54E891E3D}">
      <dsp:nvSpPr>
        <dsp:cNvPr id="0" name=""/>
        <dsp:cNvSpPr/>
      </dsp:nvSpPr>
      <dsp:spPr>
        <a:xfrm>
          <a:off x="1516093" y="373446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59614" y="849280"/>
              </a:moveTo>
              <a:arcTo wR="1227106" hR="1227106" stAng="11875963" swAng="1898323"/>
            </a:path>
          </a:pathLst>
        </a:custGeom>
        <a:noFill/>
        <a:ln w="6350" cap="flat" cmpd="sng" algn="ctr">
          <a:solidFill>
            <a:schemeClr val="accent3">
              <a:hueOff val="2710599"/>
              <a:satOff val="100000"/>
              <a:lumOff val="-14706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1926D5-C26E-49BA-9341-281B04D56CC8}">
      <dsp:nvSpPr>
        <dsp:cNvPr id="0" name=""/>
        <dsp:cNvSpPr/>
      </dsp:nvSpPr>
      <dsp:spPr>
        <a:xfrm>
          <a:off x="654129" y="0"/>
          <a:ext cx="3152775" cy="3152775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05D5228B-5CFC-469A-B9B6-C2CAF32946A0}">
      <dsp:nvSpPr>
        <dsp:cNvPr id="0" name=""/>
        <dsp:cNvSpPr/>
      </dsp:nvSpPr>
      <dsp:spPr>
        <a:xfrm>
          <a:off x="2230516" y="316982"/>
          <a:ext cx="2049303" cy="42365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b="1" kern="1200"/>
            <a:t>Mission and Purpose </a:t>
          </a:r>
          <a:r>
            <a:rPr lang="en-US" sz="700" kern="1200"/>
            <a:t>- serve the world as the number one supplier of recyclable food containers</a:t>
          </a:r>
        </a:p>
      </dsp:txBody>
      <dsp:txXfrm>
        <a:off x="2251197" y="337663"/>
        <a:ext cx="2007941" cy="382292"/>
      </dsp:txXfrm>
    </dsp:sp>
    <dsp:sp modelId="{D0A3D64D-23A0-47BE-A9CF-8B300F3FE3DB}">
      <dsp:nvSpPr>
        <dsp:cNvPr id="0" name=""/>
        <dsp:cNvSpPr/>
      </dsp:nvSpPr>
      <dsp:spPr>
        <a:xfrm>
          <a:off x="2230516" y="793593"/>
          <a:ext cx="2049303" cy="42365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Top Management Objective</a:t>
          </a:r>
          <a:r>
            <a:rPr lang="en-US" sz="900" b="0" kern="1200"/>
            <a:t> - </a:t>
          </a:r>
          <a:r>
            <a:rPr lang="en-US" sz="900" b="0" i="1" kern="1200"/>
            <a:t>Firm</a:t>
          </a:r>
          <a:endParaRPr lang="en-US" sz="900" b="1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Deliver error-free products meeting customer requirements 100% of the time</a:t>
          </a:r>
        </a:p>
      </dsp:txBody>
      <dsp:txXfrm>
        <a:off x="2251197" y="814274"/>
        <a:ext cx="2007941" cy="382292"/>
      </dsp:txXfrm>
    </dsp:sp>
    <dsp:sp modelId="{0F1AFEB0-2161-44E4-9200-39E27E9F694F}">
      <dsp:nvSpPr>
        <dsp:cNvPr id="0" name=""/>
        <dsp:cNvSpPr/>
      </dsp:nvSpPr>
      <dsp:spPr>
        <a:xfrm>
          <a:off x="2230516" y="1270204"/>
          <a:ext cx="2049303" cy="42365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Senior Management Objective </a:t>
          </a:r>
          <a:r>
            <a:rPr lang="en-US" sz="900" kern="1200"/>
            <a:t>- </a:t>
          </a:r>
          <a:r>
            <a:rPr lang="en-US" sz="900" i="1" kern="1200"/>
            <a:t>Manufacturing Division</a:t>
          </a:r>
          <a:endParaRPr lang="en-US" sz="900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100% on-time production of error-free production</a:t>
          </a:r>
        </a:p>
      </dsp:txBody>
      <dsp:txXfrm>
        <a:off x="2251197" y="1290885"/>
        <a:ext cx="2007941" cy="382292"/>
      </dsp:txXfrm>
    </dsp:sp>
    <dsp:sp modelId="{11285449-DC8B-4A0F-9B72-E71F3C38B4C9}">
      <dsp:nvSpPr>
        <dsp:cNvPr id="0" name=""/>
        <dsp:cNvSpPr/>
      </dsp:nvSpPr>
      <dsp:spPr>
        <a:xfrm>
          <a:off x="2230516" y="1746815"/>
          <a:ext cx="2049303" cy="42365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Middle Management Objective - </a:t>
          </a:r>
          <a:r>
            <a:rPr lang="en-US" sz="900" b="0" i="1" kern="1200"/>
            <a:t>Plant</a:t>
          </a:r>
          <a:endParaRPr lang="en-US" sz="900" b="1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Increase error-free product acceptance rate by 16%</a:t>
          </a:r>
        </a:p>
      </dsp:txBody>
      <dsp:txXfrm>
        <a:off x="2251197" y="1767496"/>
        <a:ext cx="2007941" cy="382292"/>
      </dsp:txXfrm>
    </dsp:sp>
    <dsp:sp modelId="{4DABD7D4-B76E-4EE5-89BD-FA40F29C11F1}">
      <dsp:nvSpPr>
        <dsp:cNvPr id="0" name=""/>
        <dsp:cNvSpPr/>
      </dsp:nvSpPr>
      <dsp:spPr>
        <a:xfrm>
          <a:off x="2230516" y="2223425"/>
          <a:ext cx="2049303" cy="55940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Front-line Management Objective </a:t>
          </a:r>
          <a:r>
            <a:rPr lang="en-US" sz="900" b="0" kern="1200"/>
            <a:t>- </a:t>
          </a:r>
          <a:r>
            <a:rPr lang="en-US" sz="900" b="0" i="1" kern="1200"/>
            <a:t>Shift Supervisor</a:t>
          </a:r>
          <a:endParaRPr lang="en-US" sz="900" b="1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b="0" kern="1200"/>
            <a:t>Assess machine operator skills and train for error-free production</a:t>
          </a:r>
        </a:p>
      </dsp:txBody>
      <dsp:txXfrm>
        <a:off x="2257824" y="2250733"/>
        <a:ext cx="1994687" cy="50479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Shakara Andrews</dc:creator>
  <cp:keywords/>
  <dc:description/>
  <cp:lastModifiedBy>Shakara Andrews</cp:lastModifiedBy>
  <cp:revision>1</cp:revision>
  <dcterms:created xsi:type="dcterms:W3CDTF">2016-10-12T23:25:00Z</dcterms:created>
  <dcterms:modified xsi:type="dcterms:W3CDTF">2016-10-13T00:48:00Z</dcterms:modified>
</cp:coreProperties>
</file>