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D1342E" w14:textId="495A3B4E" w:rsidR="00151C3B" w:rsidRDefault="00211909">
      <w:r>
        <w:t xml:space="preserve">Labo 9   </w:t>
      </w:r>
      <w:r>
        <w:tab/>
      </w:r>
      <w:bookmarkStart w:id="0" w:name="_GoBack"/>
      <w:bookmarkEnd w:id="0"/>
      <w:r>
        <w:tab/>
      </w:r>
      <w:r>
        <w:tab/>
      </w:r>
      <w:r>
        <w:tab/>
        <w:t>28 novembre 2016-11-28</w:t>
      </w:r>
    </w:p>
    <w:p w14:paraId="43CB7B70" w14:textId="77777777" w:rsidR="00211909" w:rsidRDefault="00211909"/>
    <w:p w14:paraId="704B5066" w14:textId="77777777" w:rsidR="008630B6" w:rsidRDefault="008630B6" w:rsidP="008630B6">
      <w:pPr>
        <w:pStyle w:val="Normalweb"/>
      </w:pPr>
      <w:r w:rsidRPr="008630B6">
        <w:rPr>
          <w:rFonts w:ascii="Arial" w:hAnsi="Arial" w:cs="Arial"/>
          <w:sz w:val="20"/>
          <w:szCs w:val="20"/>
        </w:rPr>
        <w:t>Nous avons</w:t>
      </w:r>
      <w:r>
        <w:rPr>
          <w:rFonts w:asciiTheme="minorHAnsi" w:hAnsiTheme="minorHAnsi" w:cstheme="minorBidi"/>
          <w:lang w:eastAsia="en-US"/>
        </w:rPr>
        <w:t xml:space="preserve"> </w:t>
      </w:r>
      <w:r>
        <w:rPr>
          <w:rFonts w:ascii="Arial" w:hAnsi="Arial" w:cs="Arial"/>
          <w:sz w:val="20"/>
          <w:szCs w:val="20"/>
        </w:rPr>
        <w:t>utilisé comme variable dépendante l’</w:t>
      </w:r>
      <w:r w:rsidR="003106BD">
        <w:rPr>
          <w:rFonts w:ascii="Arial" w:hAnsi="Arial" w:cs="Arial"/>
          <w:sz w:val="20"/>
          <w:szCs w:val="20"/>
        </w:rPr>
        <w:t>IMC</w:t>
      </w:r>
      <w:r>
        <w:rPr>
          <w:rFonts w:ascii="Arial" w:hAnsi="Arial" w:cs="Arial"/>
          <w:sz w:val="20"/>
          <w:szCs w:val="20"/>
        </w:rPr>
        <w:t xml:space="preserve"> et comme variable indépendante la variable densité.</w:t>
      </w:r>
    </w:p>
    <w:p w14:paraId="14585BA8" w14:textId="77777777" w:rsidR="008630B6" w:rsidRDefault="008630B6" w:rsidP="008630B6">
      <w:pPr>
        <w:pStyle w:val="Normalweb"/>
      </w:pPr>
      <w:r>
        <w:rPr>
          <w:rFonts w:ascii="Arial" w:hAnsi="Arial" w:cs="Arial"/>
          <w:sz w:val="20"/>
          <w:szCs w:val="20"/>
        </w:rPr>
        <w:t>La première boite nous montre les variables que nous avons saisis et nous rappelle que l’IMC est notre variable dépendante.</w:t>
      </w:r>
      <w:r>
        <w:rPr>
          <w:rFonts w:ascii="Arial" w:hAnsi="Arial" w:cs="Arial"/>
          <w:sz w:val="20"/>
          <w:szCs w:val="20"/>
        </w:rPr>
        <w:br/>
        <w:t xml:space="preserve">La deuxième boite nous indique la valeur du coefficient de corrélation de Pearson, qui est de 0.319 et le coefficient de corrélation au carré, qui est de 0.102. </w:t>
      </w:r>
    </w:p>
    <w:p w14:paraId="1CC10696" w14:textId="77777777" w:rsidR="008630B6" w:rsidRDefault="008630B6" w:rsidP="008630B6">
      <w:pPr>
        <w:pStyle w:val="Normalweb"/>
      </w:pPr>
      <w:r>
        <w:rPr>
          <w:rFonts w:ascii="Arial" w:hAnsi="Arial" w:cs="Arial"/>
          <w:sz w:val="20"/>
          <w:szCs w:val="20"/>
        </w:rPr>
        <w:t xml:space="preserve">La troisième boite est l'analyse de variance table qui teste l'hypothèse nulle que le coefficient de corrélation de Pearson au carré dans la population est de 0. </w:t>
      </w:r>
    </w:p>
    <w:p w14:paraId="34267811" w14:textId="77777777" w:rsidR="00DD0631" w:rsidRDefault="008630B6" w:rsidP="008630B6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DD0631">
        <w:rPr>
          <w:rFonts w:ascii="Arial" w:hAnsi="Arial" w:cs="Arial"/>
          <w:sz w:val="20"/>
          <w:szCs w:val="20"/>
        </w:rPr>
        <w:t>quatrième</w:t>
      </w:r>
      <w:r>
        <w:rPr>
          <w:rFonts w:ascii="Arial" w:hAnsi="Arial" w:cs="Arial"/>
          <w:sz w:val="20"/>
          <w:szCs w:val="20"/>
        </w:rPr>
        <w:t xml:space="preserve"> </w:t>
      </w:r>
      <w:r w:rsidR="00DD0631">
        <w:rPr>
          <w:rFonts w:ascii="Arial" w:hAnsi="Arial" w:cs="Arial"/>
          <w:sz w:val="20"/>
          <w:szCs w:val="20"/>
        </w:rPr>
        <w:t>boite</w:t>
      </w:r>
      <w:r>
        <w:rPr>
          <w:rFonts w:ascii="Arial" w:hAnsi="Arial" w:cs="Arial"/>
          <w:sz w:val="20"/>
          <w:szCs w:val="20"/>
        </w:rPr>
        <w:t xml:space="preserve"> vous donne les coefficients de </w:t>
      </w:r>
      <w:r w:rsidR="002026F2">
        <w:rPr>
          <w:rFonts w:ascii="Arial" w:hAnsi="Arial" w:cs="Arial"/>
          <w:sz w:val="20"/>
          <w:szCs w:val="20"/>
        </w:rPr>
        <w:t>régression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PMingLiU" w:eastAsia="PMingLiU" w:hAnsi="PMingLiU" w:cs="PMingLiU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La pente de la ligne (b) est </w:t>
      </w:r>
      <w:r w:rsidR="00DD0631">
        <w:rPr>
          <w:rFonts w:ascii="Arial" w:hAnsi="Arial" w:cs="Arial"/>
          <w:sz w:val="20"/>
          <w:szCs w:val="20"/>
        </w:rPr>
        <w:t>égale</w:t>
      </w:r>
      <w:r>
        <w:rPr>
          <w:rFonts w:ascii="Arial" w:hAnsi="Arial" w:cs="Arial"/>
          <w:sz w:val="20"/>
          <w:szCs w:val="20"/>
        </w:rPr>
        <w:t xml:space="preserve"> à </w:t>
      </w:r>
      <w:r w:rsidR="00FC4FC0">
        <w:rPr>
          <w:rFonts w:ascii="Arial" w:hAnsi="Arial" w:cs="Arial"/>
          <w:sz w:val="20"/>
          <w:szCs w:val="20"/>
        </w:rPr>
        <w:t>-1.693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PMingLiU" w:eastAsia="PMingLiU" w:hAnsi="PMingLiU" w:cs="PMingLiU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Le point où la ligne de </w:t>
      </w:r>
      <w:r w:rsidR="00FC4FC0">
        <w:rPr>
          <w:rFonts w:ascii="Arial" w:hAnsi="Arial" w:cs="Arial"/>
          <w:sz w:val="20"/>
          <w:szCs w:val="20"/>
        </w:rPr>
        <w:t>régression</w:t>
      </w:r>
      <w:r>
        <w:rPr>
          <w:rFonts w:ascii="Arial" w:hAnsi="Arial" w:cs="Arial"/>
          <w:sz w:val="20"/>
          <w:szCs w:val="20"/>
        </w:rPr>
        <w:t xml:space="preserve"> traverse l'axe Y est </w:t>
      </w:r>
      <w:r w:rsidR="00FC4FC0">
        <w:rPr>
          <w:rFonts w:ascii="Arial" w:hAnsi="Arial" w:cs="Arial"/>
          <w:sz w:val="20"/>
          <w:szCs w:val="20"/>
        </w:rPr>
        <w:t>29.704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42D8FA45" w14:textId="77777777" w:rsidR="0059544B" w:rsidRPr="003106BD" w:rsidRDefault="0059544B" w:rsidP="003106BD">
      <w:pPr>
        <w:pStyle w:val="Pardeliste"/>
        <w:numPr>
          <w:ilvl w:val="0"/>
          <w:numId w:val="6"/>
        </w:numPr>
        <w:rPr>
          <w:rFonts w:ascii="Arial" w:hAnsi="Arial" w:cs="Arial"/>
          <w:sz w:val="20"/>
          <w:szCs w:val="20"/>
          <w:lang w:eastAsia="fr-FR"/>
        </w:rPr>
      </w:pPr>
      <w:r w:rsidRPr="003106BD">
        <w:rPr>
          <w:rFonts w:ascii="Arial" w:hAnsi="Arial" w:cs="Arial"/>
          <w:sz w:val="20"/>
          <w:szCs w:val="20"/>
        </w:rPr>
        <w:t>Quelle est l'</w:t>
      </w:r>
      <w:r w:rsidR="00DD0631" w:rsidRPr="003106BD">
        <w:rPr>
          <w:rFonts w:ascii="Arial" w:hAnsi="Arial" w:cs="Arial"/>
          <w:sz w:val="20"/>
          <w:szCs w:val="20"/>
        </w:rPr>
        <w:t>équation</w:t>
      </w:r>
      <w:r w:rsidRPr="003106BD">
        <w:rPr>
          <w:rFonts w:ascii="Arial" w:hAnsi="Arial" w:cs="Arial"/>
          <w:sz w:val="20"/>
          <w:szCs w:val="20"/>
        </w:rPr>
        <w:t xml:space="preserve"> de </w:t>
      </w:r>
      <w:r w:rsidR="00DD0631" w:rsidRPr="003106BD">
        <w:rPr>
          <w:rFonts w:ascii="Arial" w:hAnsi="Arial" w:cs="Arial"/>
          <w:sz w:val="20"/>
          <w:szCs w:val="20"/>
        </w:rPr>
        <w:t>régression</w:t>
      </w:r>
      <w:r w:rsidRPr="003106BD">
        <w:rPr>
          <w:rFonts w:ascii="Arial" w:hAnsi="Arial" w:cs="Arial"/>
          <w:sz w:val="20"/>
          <w:szCs w:val="20"/>
        </w:rPr>
        <w:t xml:space="preserve"> avec les valeurs de constante et de la pente</w:t>
      </w:r>
      <w:r w:rsidR="00DD0631" w:rsidRPr="003106BD">
        <w:rPr>
          <w:rFonts w:ascii="Arial" w:hAnsi="Arial" w:cs="Arial"/>
          <w:sz w:val="20"/>
          <w:szCs w:val="20"/>
        </w:rPr>
        <w:t> ?</w:t>
      </w:r>
    </w:p>
    <w:p w14:paraId="1905F798" w14:textId="77777777" w:rsidR="008E00A0" w:rsidRDefault="003106BD" w:rsidP="003106BD">
      <w:pPr>
        <w:pStyle w:val="Normalweb"/>
      </w:pPr>
      <w:r>
        <w:rPr>
          <w:rFonts w:ascii="Arial" w:hAnsi="Arial" w:cs="Arial"/>
          <w:sz w:val="20"/>
          <w:szCs w:val="20"/>
        </w:rPr>
        <w:t xml:space="preserve">                </w:t>
      </w:r>
      <w:r w:rsidR="00E37316">
        <w:rPr>
          <w:rFonts w:ascii="Arial" w:hAnsi="Arial" w:cs="Arial"/>
          <w:sz w:val="20"/>
          <w:szCs w:val="20"/>
        </w:rPr>
        <w:t>Y = 29.704</w:t>
      </w:r>
      <w:r w:rsidR="008E00A0">
        <w:rPr>
          <w:rFonts w:ascii="Arial" w:hAnsi="Arial" w:cs="Arial"/>
          <w:sz w:val="20"/>
          <w:szCs w:val="20"/>
        </w:rPr>
        <w:t xml:space="preserve"> – (</w:t>
      </w:r>
      <w:r w:rsidR="00E37316">
        <w:rPr>
          <w:rFonts w:ascii="Arial" w:hAnsi="Arial" w:cs="Arial"/>
          <w:sz w:val="20"/>
          <w:szCs w:val="20"/>
        </w:rPr>
        <w:t>1.693)</w:t>
      </w:r>
      <w:r w:rsidR="00DD0631">
        <w:rPr>
          <w:rFonts w:ascii="Arial" w:hAnsi="Arial" w:cs="Arial"/>
          <w:sz w:val="20"/>
          <w:szCs w:val="20"/>
        </w:rPr>
        <w:t xml:space="preserve"> x </w:t>
      </w:r>
      <w:proofErr w:type="spellStart"/>
      <w:r w:rsidR="00E37316">
        <w:rPr>
          <w:rFonts w:ascii="Arial" w:hAnsi="Arial" w:cs="Arial"/>
          <w:sz w:val="20"/>
          <w:szCs w:val="20"/>
        </w:rPr>
        <w:t>X</w:t>
      </w:r>
      <w:proofErr w:type="spellEnd"/>
    </w:p>
    <w:p w14:paraId="14F8437C" w14:textId="77777777" w:rsidR="0059544B" w:rsidRDefault="0059544B" w:rsidP="003106BD">
      <w:pPr>
        <w:pStyle w:val="Normalweb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Quelle serait la valeur </w:t>
      </w:r>
      <w:r w:rsidR="008E00A0">
        <w:rPr>
          <w:rFonts w:ascii="Arial" w:hAnsi="Arial" w:cs="Arial"/>
          <w:sz w:val="20"/>
          <w:szCs w:val="20"/>
        </w:rPr>
        <w:t>prédite</w:t>
      </w:r>
      <w:r>
        <w:rPr>
          <w:rFonts w:ascii="Arial" w:hAnsi="Arial" w:cs="Arial"/>
          <w:sz w:val="20"/>
          <w:szCs w:val="20"/>
        </w:rPr>
        <w:t xml:space="preserve"> de l’IMC pour une </w:t>
      </w:r>
      <w:r w:rsidR="008E00A0">
        <w:rPr>
          <w:rFonts w:ascii="Arial" w:hAnsi="Arial" w:cs="Arial"/>
          <w:sz w:val="20"/>
          <w:szCs w:val="20"/>
        </w:rPr>
        <w:t>densité</w:t>
      </w:r>
      <w:r>
        <w:rPr>
          <w:rFonts w:ascii="Arial" w:hAnsi="Arial" w:cs="Arial"/>
          <w:sz w:val="20"/>
          <w:szCs w:val="20"/>
        </w:rPr>
        <w:t>́ mammaire de 4</w:t>
      </w:r>
      <w:r w:rsidR="00DD063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? </w:t>
      </w:r>
    </w:p>
    <w:p w14:paraId="1341A78B" w14:textId="77777777" w:rsidR="00E37316" w:rsidRDefault="003106BD" w:rsidP="003106BD">
      <w:pPr>
        <w:pStyle w:val="Normalweb"/>
      </w:pPr>
      <w:r>
        <w:rPr>
          <w:rFonts w:ascii="Arial" w:hAnsi="Arial" w:cs="Arial"/>
          <w:sz w:val="20"/>
          <w:szCs w:val="20"/>
        </w:rPr>
        <w:t xml:space="preserve">                29.704 </w:t>
      </w:r>
      <w:r w:rsidR="008E00A0">
        <w:rPr>
          <w:rFonts w:ascii="Arial" w:hAnsi="Arial" w:cs="Arial"/>
          <w:sz w:val="20"/>
          <w:szCs w:val="20"/>
        </w:rPr>
        <w:t>– (</w:t>
      </w:r>
      <w:r>
        <w:rPr>
          <w:rFonts w:ascii="Arial" w:hAnsi="Arial" w:cs="Arial"/>
          <w:sz w:val="20"/>
          <w:szCs w:val="20"/>
        </w:rPr>
        <w:t>1.693)</w:t>
      </w:r>
      <w:r w:rsidR="00DD0631">
        <w:rPr>
          <w:rFonts w:ascii="Arial" w:hAnsi="Arial" w:cs="Arial"/>
          <w:sz w:val="20"/>
          <w:szCs w:val="20"/>
        </w:rPr>
        <w:t xml:space="preserve"> </w:t>
      </w:r>
      <w:r w:rsidR="008E00A0">
        <w:rPr>
          <w:rFonts w:ascii="Arial" w:hAnsi="Arial" w:cs="Arial"/>
          <w:sz w:val="20"/>
          <w:szCs w:val="20"/>
        </w:rPr>
        <w:t xml:space="preserve">x </w:t>
      </w:r>
      <w:r w:rsidR="00E37316">
        <w:rPr>
          <w:rFonts w:ascii="Arial" w:hAnsi="Arial" w:cs="Arial"/>
          <w:sz w:val="20"/>
          <w:szCs w:val="20"/>
        </w:rPr>
        <w:t>4</w:t>
      </w:r>
      <w:r w:rsidR="008E00A0">
        <w:rPr>
          <w:rFonts w:ascii="Arial" w:hAnsi="Arial" w:cs="Arial"/>
          <w:sz w:val="20"/>
          <w:szCs w:val="20"/>
        </w:rPr>
        <w:t xml:space="preserve"> =</w:t>
      </w:r>
      <w:r w:rsidR="00DD0631">
        <w:rPr>
          <w:rFonts w:ascii="Arial" w:hAnsi="Arial" w:cs="Arial"/>
          <w:sz w:val="20"/>
          <w:szCs w:val="20"/>
        </w:rPr>
        <w:t xml:space="preserve"> 22.932 serait l’IMC prédit.</w:t>
      </w:r>
    </w:p>
    <w:p w14:paraId="58C53B83" w14:textId="77777777" w:rsidR="003106BD" w:rsidRDefault="0059544B" w:rsidP="003106BD">
      <w:pPr>
        <w:pStyle w:val="Normalweb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pouvez conclure sur la relation </w:t>
      </w:r>
      <w:r w:rsidR="00DD0631">
        <w:rPr>
          <w:rFonts w:ascii="Arial" w:hAnsi="Arial" w:cs="Arial"/>
          <w:sz w:val="20"/>
          <w:szCs w:val="20"/>
        </w:rPr>
        <w:t>linéaire</w:t>
      </w:r>
      <w:r>
        <w:rPr>
          <w:rFonts w:ascii="Arial" w:hAnsi="Arial" w:cs="Arial"/>
          <w:sz w:val="20"/>
          <w:szCs w:val="20"/>
        </w:rPr>
        <w:t xml:space="preserve"> entre la </w:t>
      </w:r>
      <w:r w:rsidR="00DD0631">
        <w:rPr>
          <w:rFonts w:ascii="Arial" w:hAnsi="Arial" w:cs="Arial"/>
          <w:sz w:val="20"/>
          <w:szCs w:val="20"/>
        </w:rPr>
        <w:t>densité</w:t>
      </w:r>
      <w:r>
        <w:rPr>
          <w:rFonts w:ascii="Arial" w:hAnsi="Arial" w:cs="Arial"/>
          <w:sz w:val="20"/>
          <w:szCs w:val="20"/>
        </w:rPr>
        <w:t>́ mammaire et l’indice de masse corporel</w:t>
      </w:r>
      <w:r w:rsidR="00DD063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? </w:t>
      </w:r>
    </w:p>
    <w:p w14:paraId="2188FD63" w14:textId="77777777" w:rsidR="003106BD" w:rsidRPr="003106BD" w:rsidRDefault="00DD0631" w:rsidP="003106BD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106BD">
        <w:rPr>
          <w:rFonts w:ascii="Arial" w:hAnsi="Arial" w:cs="Arial"/>
          <w:sz w:val="20"/>
          <w:szCs w:val="20"/>
        </w:rPr>
        <w:t xml:space="preserve">Il y a une </w:t>
      </w:r>
      <w:r w:rsidR="003106BD">
        <w:rPr>
          <w:rFonts w:ascii="Arial" w:hAnsi="Arial" w:cs="Arial"/>
          <w:sz w:val="20"/>
          <w:szCs w:val="20"/>
        </w:rPr>
        <w:t>relation linéaire négative</w:t>
      </w:r>
      <w:r w:rsidRPr="003106BD">
        <w:rPr>
          <w:rFonts w:ascii="Arial" w:hAnsi="Arial" w:cs="Arial"/>
          <w:sz w:val="20"/>
          <w:szCs w:val="20"/>
        </w:rPr>
        <w:t xml:space="preserve">. Quand notre coefficient est négatif, la corrélation est négative. Plus une la variable </w:t>
      </w:r>
      <w:r w:rsidR="003106BD" w:rsidRPr="003106BD">
        <w:rPr>
          <w:rFonts w:ascii="Arial" w:hAnsi="Arial" w:cs="Arial"/>
          <w:sz w:val="20"/>
          <w:szCs w:val="20"/>
        </w:rPr>
        <w:t>in</w:t>
      </w:r>
      <w:r w:rsidRPr="003106BD">
        <w:rPr>
          <w:rFonts w:ascii="Arial" w:hAnsi="Arial" w:cs="Arial"/>
          <w:sz w:val="20"/>
          <w:szCs w:val="20"/>
        </w:rPr>
        <w:t xml:space="preserve">dépendante augmente </w:t>
      </w:r>
      <w:r w:rsidR="003106BD" w:rsidRPr="003106BD">
        <w:rPr>
          <w:rFonts w:ascii="Arial" w:hAnsi="Arial" w:cs="Arial"/>
          <w:sz w:val="20"/>
          <w:szCs w:val="20"/>
        </w:rPr>
        <w:t xml:space="preserve">plus la variable </w:t>
      </w:r>
      <w:r w:rsidRPr="003106BD">
        <w:rPr>
          <w:rFonts w:ascii="Arial" w:hAnsi="Arial" w:cs="Arial"/>
          <w:sz w:val="20"/>
          <w:szCs w:val="20"/>
        </w:rPr>
        <w:t>dépendante diminue.</w:t>
      </w:r>
      <w:r w:rsidR="003106BD" w:rsidRPr="003106BD">
        <w:rPr>
          <w:rFonts w:ascii="Arial" w:hAnsi="Arial" w:cs="Arial"/>
          <w:sz w:val="20"/>
          <w:szCs w:val="20"/>
        </w:rPr>
        <w:t xml:space="preserve"> La pente ou b nous dit que pour chaque augmentation d'une unité́ de la variable indépendante (la densité), la valeur de Y diminue en moyenne de -1.693 unités (l’IMC).</w:t>
      </w:r>
    </w:p>
    <w:p w14:paraId="1F6D8EEA" w14:textId="77777777" w:rsidR="003106BD" w:rsidRDefault="0059544B" w:rsidP="003106BD">
      <w:pPr>
        <w:pStyle w:val="Normalweb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d’autres mots, est-ce que la relation est statistiquement significative</w:t>
      </w:r>
      <w:r w:rsidR="00DD063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? </w:t>
      </w:r>
    </w:p>
    <w:p w14:paraId="49107994" w14:textId="77777777" w:rsidR="003106BD" w:rsidRPr="003106BD" w:rsidRDefault="003106BD" w:rsidP="003106BD">
      <w:pPr>
        <w:pStyle w:val="Normalweb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r</w:t>
      </w:r>
      <w:r w:rsidR="00DD0631" w:rsidRPr="003106BD">
        <w:rPr>
          <w:rFonts w:ascii="Arial" w:hAnsi="Arial" w:cs="Arial"/>
          <w:sz w:val="20"/>
          <w:szCs w:val="20"/>
        </w:rPr>
        <w:t xml:space="preserve">elation est statistiquement significative, </w:t>
      </w:r>
      <w:r>
        <w:rPr>
          <w:rFonts w:ascii="Arial" w:hAnsi="Arial" w:cs="Arial"/>
          <w:sz w:val="20"/>
          <w:szCs w:val="20"/>
        </w:rPr>
        <w:t>l</w:t>
      </w:r>
      <w:r w:rsidRPr="003106BD">
        <w:rPr>
          <w:rFonts w:ascii="Arial" w:hAnsi="Arial" w:cs="Arial"/>
          <w:sz w:val="20"/>
          <w:szCs w:val="20"/>
        </w:rPr>
        <w:t xml:space="preserve">e test t teste l'hypothèse nulle que la constante et la pente sont égales </w:t>
      </w:r>
      <w:proofErr w:type="spellStart"/>
      <w:r w:rsidRPr="003106BD">
        <w:rPr>
          <w:rFonts w:ascii="Arial" w:hAnsi="Arial" w:cs="Arial"/>
          <w:sz w:val="20"/>
          <w:szCs w:val="20"/>
        </w:rPr>
        <w:t>a</w:t>
      </w:r>
      <w:proofErr w:type="spellEnd"/>
      <w:r w:rsidRPr="003106BD">
        <w:rPr>
          <w:rFonts w:ascii="Arial" w:hAnsi="Arial" w:cs="Arial"/>
          <w:sz w:val="20"/>
          <w:szCs w:val="20"/>
        </w:rPr>
        <w:t>̀ 0. On peut rejeter cette hypothèse car elles ne sont pas égales à 0.</w:t>
      </w:r>
      <w:r>
        <w:rPr>
          <w:rFonts w:ascii="Arial" w:hAnsi="Arial" w:cs="Arial"/>
          <w:sz w:val="20"/>
          <w:szCs w:val="20"/>
        </w:rPr>
        <w:t xml:space="preserve"> </w:t>
      </w:r>
      <w:r w:rsidR="00DD0631" w:rsidRPr="003106BD">
        <w:rPr>
          <w:rFonts w:ascii="Arial" w:hAnsi="Arial" w:cs="Arial"/>
          <w:sz w:val="20"/>
          <w:szCs w:val="20"/>
        </w:rPr>
        <w:t>Et comme mon p est inf</w:t>
      </w:r>
      <w:r>
        <w:rPr>
          <w:rFonts w:ascii="Arial" w:hAnsi="Arial" w:cs="Arial"/>
          <w:sz w:val="20"/>
          <w:szCs w:val="20"/>
        </w:rPr>
        <w:t>érieur</w:t>
      </w:r>
      <w:r w:rsidR="00DD0631" w:rsidRPr="003106BD">
        <w:rPr>
          <w:rFonts w:ascii="Arial" w:hAnsi="Arial" w:cs="Arial"/>
          <w:sz w:val="20"/>
          <w:szCs w:val="20"/>
        </w:rPr>
        <w:t xml:space="preserve"> à 0.05, on </w:t>
      </w:r>
      <w:r>
        <w:rPr>
          <w:rFonts w:ascii="Arial" w:hAnsi="Arial" w:cs="Arial"/>
          <w:sz w:val="20"/>
          <w:szCs w:val="20"/>
        </w:rPr>
        <w:t xml:space="preserve">peut aussi </w:t>
      </w:r>
      <w:r w:rsidRPr="003106BD">
        <w:rPr>
          <w:rFonts w:ascii="Arial" w:hAnsi="Arial" w:cs="Arial"/>
          <w:sz w:val="20"/>
          <w:szCs w:val="20"/>
        </w:rPr>
        <w:t>rejeter</w:t>
      </w:r>
      <w:r w:rsidR="00DD0631" w:rsidRPr="003106BD">
        <w:rPr>
          <w:rFonts w:ascii="Arial" w:hAnsi="Arial" w:cs="Arial"/>
          <w:sz w:val="20"/>
          <w:szCs w:val="20"/>
        </w:rPr>
        <w:t>.</w:t>
      </w:r>
      <w:r w:rsidRPr="003106BD">
        <w:rPr>
          <w:rFonts w:ascii="Arial" w:hAnsi="Arial" w:cs="Arial"/>
          <w:sz w:val="20"/>
          <w:szCs w:val="20"/>
        </w:rPr>
        <w:t xml:space="preserve"> Quand c’est plus bas que le coefficient de Pearson, la relation est statistiquement significative.</w:t>
      </w:r>
    </w:p>
    <w:p w14:paraId="1815030D" w14:textId="77777777" w:rsidR="00DD0631" w:rsidRPr="003106BD" w:rsidRDefault="00DD0631">
      <w:pPr>
        <w:rPr>
          <w:rFonts w:ascii="Arial" w:hAnsi="Arial" w:cs="Arial"/>
          <w:sz w:val="20"/>
          <w:szCs w:val="20"/>
          <w:lang w:eastAsia="fr-FR"/>
        </w:rPr>
      </w:pPr>
    </w:p>
    <w:sectPr w:rsidR="00DD0631" w:rsidRPr="003106BD" w:rsidSect="002173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F66BA"/>
    <w:multiLevelType w:val="hybridMultilevel"/>
    <w:tmpl w:val="E1A05C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633E2"/>
    <w:multiLevelType w:val="multilevel"/>
    <w:tmpl w:val="4B186F2E"/>
    <w:lvl w:ilvl="0">
      <w:start w:val="29"/>
      <w:numFmt w:val="decimal"/>
      <w:lvlText w:val="%1"/>
      <w:lvlJc w:val="left"/>
      <w:pPr>
        <w:ind w:left="620" w:hanging="620"/>
      </w:pPr>
      <w:rPr>
        <w:rFonts w:ascii="Arial" w:hAnsi="Arial" w:cs="Arial" w:hint="default"/>
        <w:sz w:val="20"/>
      </w:rPr>
    </w:lvl>
    <w:lvl w:ilvl="1">
      <w:start w:val="703"/>
      <w:numFmt w:val="decimal"/>
      <w:lvlText w:val="%1.%2"/>
      <w:lvlJc w:val="left"/>
      <w:pPr>
        <w:ind w:left="1340" w:hanging="620"/>
      </w:pPr>
      <w:rPr>
        <w:rFonts w:ascii="Arial" w:hAnsi="Arial" w:cs="Arial"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Arial" w:hAnsi="Arial" w:cs="Arial"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hAnsi="Arial" w:cs="Arial"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hAnsi="Arial" w:cs="Arial"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" w:hAnsi="Arial" w:cs="Arial"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hAnsi="Arial" w:cs="Arial"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" w:hAnsi="Arial" w:cs="Arial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hAnsi="Arial" w:cs="Arial" w:hint="default"/>
        <w:sz w:val="20"/>
      </w:rPr>
    </w:lvl>
  </w:abstractNum>
  <w:abstractNum w:abstractNumId="2">
    <w:nsid w:val="14070D05"/>
    <w:multiLevelType w:val="hybridMultilevel"/>
    <w:tmpl w:val="5A78272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632891"/>
    <w:multiLevelType w:val="hybridMultilevel"/>
    <w:tmpl w:val="DFE032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B62524"/>
    <w:multiLevelType w:val="hybridMultilevel"/>
    <w:tmpl w:val="94FC0DD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194129"/>
    <w:multiLevelType w:val="multilevel"/>
    <w:tmpl w:val="E3E67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342"/>
    <w:rsid w:val="002026F2"/>
    <w:rsid w:val="00211909"/>
    <w:rsid w:val="00217336"/>
    <w:rsid w:val="003106BD"/>
    <w:rsid w:val="003D2800"/>
    <w:rsid w:val="0059544B"/>
    <w:rsid w:val="006D3F84"/>
    <w:rsid w:val="00725160"/>
    <w:rsid w:val="008630B6"/>
    <w:rsid w:val="008E00A0"/>
    <w:rsid w:val="00967B57"/>
    <w:rsid w:val="009730A3"/>
    <w:rsid w:val="00B03342"/>
    <w:rsid w:val="00BA0892"/>
    <w:rsid w:val="00DD0631"/>
    <w:rsid w:val="00E37316"/>
    <w:rsid w:val="00FC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350D0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544B"/>
    <w:pPr>
      <w:spacing w:before="100" w:beforeAutospacing="1" w:after="100" w:afterAutospacing="1"/>
    </w:pPr>
    <w:rPr>
      <w:rFonts w:ascii="Times New Roman" w:hAnsi="Times New Roman" w:cs="Times New Roman"/>
      <w:lang w:eastAsia="fr-FR"/>
    </w:rPr>
  </w:style>
  <w:style w:type="paragraph" w:styleId="Pardeliste">
    <w:name w:val="List Paragraph"/>
    <w:basedOn w:val="Normal"/>
    <w:uiPriority w:val="34"/>
    <w:qFormat/>
    <w:rsid w:val="00310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2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5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84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66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0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2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295</Words>
  <Characters>1626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cassadre lu</dc:creator>
  <cp:keywords/>
  <dc:description/>
  <cp:lastModifiedBy>cassadre lu</cp:lastModifiedBy>
  <cp:revision>2</cp:revision>
  <dcterms:created xsi:type="dcterms:W3CDTF">2016-11-28T18:03:00Z</dcterms:created>
  <dcterms:modified xsi:type="dcterms:W3CDTF">2016-12-09T13:51:00Z</dcterms:modified>
</cp:coreProperties>
</file>